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3.xml" ContentType="application/vnd.openxmlformats-officedocument.wordprocessingml.footer+xml"/>
  <Override PartName="/word/header28.xml" ContentType="application/vnd.openxmlformats-officedocument.wordprocessingml.header+xml"/>
  <Override PartName="/word/footer4.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oter5.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981D0" w14:textId="404F5A59" w:rsidR="002455B4" w:rsidRPr="00E97C45" w:rsidRDefault="00540A11" w:rsidP="001346F0">
      <w:pPr>
        <w:rPr>
          <w:rFonts w:asciiTheme="majorHAnsi" w:hAnsiTheme="majorHAnsi" w:cstheme="majorHAnsi"/>
        </w:rPr>
      </w:pPr>
      <w:r>
        <w:rPr>
          <w:rFonts w:asciiTheme="majorHAnsi" w:hAnsiTheme="majorHAnsi" w:cstheme="majorHAnsi"/>
          <w:noProof/>
          <w:lang w:eastAsia="pt-BR"/>
        </w:rPr>
        <mc:AlternateContent>
          <mc:Choice Requires="wps">
            <w:drawing>
              <wp:anchor distT="0" distB="0" distL="114300" distR="114300" simplePos="0" relativeHeight="251658242" behindDoc="1" locked="0" layoutInCell="1" allowOverlap="1" wp14:anchorId="1322DE0E" wp14:editId="68C129EB">
                <wp:simplePos x="0" y="0"/>
                <wp:positionH relativeFrom="column">
                  <wp:posOffset>-1071880</wp:posOffset>
                </wp:positionH>
                <wp:positionV relativeFrom="paragraph">
                  <wp:posOffset>-897890</wp:posOffset>
                </wp:positionV>
                <wp:extent cx="7545705" cy="10692130"/>
                <wp:effectExtent l="0" t="1905" r="0" b="2540"/>
                <wp:wrapNone/>
                <wp:docPr id="35" name="Retâ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45705" cy="10692130"/>
                        </a:xfrm>
                        <a:prstGeom prst="rect">
                          <a:avLst/>
                        </a:prstGeom>
                        <a:gradFill rotWithShape="0">
                          <a:gsLst>
                            <a:gs pos="0">
                              <a:srgbClr val="54BBAB"/>
                            </a:gs>
                            <a:gs pos="3999">
                              <a:srgbClr val="54BBAB"/>
                            </a:gs>
                            <a:gs pos="100000">
                              <a:srgbClr val="005CA9"/>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5BD111" id="Rectangle 35" o:spid="_x0000_s1026" style="position:absolute;margin-left:-84.4pt;margin-top:-70.7pt;width:594.15pt;height:841.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" fillcolor="#54bbab" stroked="f" strokeweight="1pt">
                <v:fill color2="#005ca9" angle="90" colors="0 #54bbab;2621f #54bbab;1 #005ca9" focus="100%" type="gradient"/>
              </v:rect>
            </w:pict>
          </mc:Fallback>
        </mc:AlternateContent>
      </w:r>
    </w:p>
    <w:p w14:paraId="32FCD781" w14:textId="2CAFAC70" w:rsidR="007C6341" w:rsidRPr="00E97C45" w:rsidRDefault="007C6341" w:rsidP="00FE1962">
      <w:pPr>
        <w:spacing w:line="240" w:lineRule="auto"/>
        <w:rPr>
          <w:rFonts w:asciiTheme="majorHAnsi" w:hAnsiTheme="majorHAnsi" w:cstheme="majorHAnsi"/>
        </w:rPr>
      </w:pPr>
    </w:p>
    <w:p w14:paraId="28E445CF" w14:textId="77777777" w:rsidR="00A11A6D" w:rsidRPr="00E97C45" w:rsidRDefault="00A11A6D" w:rsidP="00FE1962">
      <w:pPr>
        <w:spacing w:line="240" w:lineRule="auto"/>
        <w:rPr>
          <w:rFonts w:asciiTheme="majorHAnsi" w:hAnsiTheme="majorHAnsi" w:cstheme="majorHAnsi"/>
        </w:rPr>
      </w:pPr>
    </w:p>
    <w:p w14:paraId="5856D6C9" w14:textId="77777777" w:rsidR="00A11A6D" w:rsidRPr="00E97C45" w:rsidRDefault="00A11A6D" w:rsidP="00FE1962">
      <w:pPr>
        <w:spacing w:line="240" w:lineRule="auto"/>
        <w:rPr>
          <w:rFonts w:asciiTheme="majorHAnsi" w:hAnsiTheme="majorHAnsi" w:cstheme="majorHAnsi"/>
        </w:rPr>
      </w:pPr>
    </w:p>
    <w:p w14:paraId="167ACCE4" w14:textId="77777777" w:rsidR="00A11A6D" w:rsidRPr="00E97C45" w:rsidRDefault="00A11A6D" w:rsidP="00FE1962">
      <w:pPr>
        <w:spacing w:line="240" w:lineRule="auto"/>
        <w:rPr>
          <w:rFonts w:asciiTheme="majorHAnsi" w:hAnsiTheme="majorHAnsi" w:cstheme="majorHAnsi"/>
        </w:rPr>
      </w:pPr>
    </w:p>
    <w:p w14:paraId="1FD4A850" w14:textId="77777777" w:rsidR="00812CAA" w:rsidRDefault="00BB72E4" w:rsidP="00FE1962">
      <w:pPr>
        <w:spacing w:after="0" w:line="240" w:lineRule="auto"/>
        <w:ind w:left="-992" w:right="-1"/>
        <w:rPr>
          <w:rFonts w:asciiTheme="majorHAnsi" w:eastAsia="Arial" w:hAnsiTheme="majorHAnsi" w:cstheme="majorHAnsi"/>
          <w:bCs/>
          <w:color w:val="FFFFFF"/>
          <w:sz w:val="72"/>
          <w:szCs w:val="96"/>
        </w:rPr>
      </w:pPr>
      <w:r>
        <w:rPr>
          <w:rFonts w:asciiTheme="majorHAnsi" w:eastAsia="Arial" w:hAnsiTheme="majorHAnsi" w:cstheme="majorHAnsi"/>
          <w:color w:val="FFFFFF"/>
          <w:sz w:val="72"/>
          <w:szCs w:val="96"/>
          <w:lang w:val="en-US"/>
        </w:rPr>
        <w:t>Financial Statements</w:t>
      </w:r>
    </w:p>
    <w:p w14:paraId="26D4425B" w14:textId="7ED4BDCA" w:rsidR="00053F49" w:rsidRPr="00E97C45" w:rsidRDefault="00053F49" w:rsidP="00FE1962">
      <w:pPr>
        <w:spacing w:after="0" w:line="240" w:lineRule="auto"/>
        <w:ind w:left="-992" w:right="-1"/>
        <w:rPr>
          <w:rFonts w:asciiTheme="majorHAnsi" w:eastAsia="Arial" w:hAnsiTheme="majorHAnsi" w:cstheme="majorHAnsi"/>
          <w:bCs/>
          <w:color w:val="FFFFFF"/>
          <w:sz w:val="72"/>
          <w:szCs w:val="96"/>
        </w:rPr>
      </w:pPr>
      <w:r>
        <w:rPr>
          <w:rFonts w:asciiTheme="majorHAnsi" w:eastAsia="Arial" w:hAnsiTheme="majorHAnsi" w:cstheme="majorHAnsi"/>
          <w:color w:val="FFFFFF"/>
          <w:sz w:val="72"/>
          <w:szCs w:val="96"/>
          <w:lang w:val="en-US"/>
        </w:rPr>
        <w:t>Intermediaries</w:t>
      </w:r>
    </w:p>
    <w:p w14:paraId="74302776" w14:textId="26CEA989" w:rsidR="001701FF" w:rsidRPr="00E97C45" w:rsidRDefault="00540A11" w:rsidP="00FE1962">
      <w:pPr>
        <w:spacing w:after="0" w:line="240" w:lineRule="auto"/>
        <w:ind w:left="-992" w:right="-1"/>
        <w:rPr>
          <w:rFonts w:asciiTheme="majorHAnsi" w:eastAsia="Arial" w:hAnsiTheme="majorHAnsi" w:cstheme="majorHAnsi"/>
          <w:bCs/>
          <w:color w:val="FFFFFF"/>
          <w:sz w:val="52"/>
          <w:szCs w:val="68"/>
        </w:rPr>
      </w:pPr>
      <w:r>
        <w:rPr>
          <w:rFonts w:asciiTheme="majorHAnsi" w:hAnsiTheme="majorHAnsi" w:cstheme="majorHAnsi"/>
          <w:noProof/>
          <w:lang w:eastAsia="pt-BR"/>
        </w:rPr>
        <mc:AlternateContent>
          <mc:Choice Requires="wps">
            <w:drawing>
              <wp:anchor distT="0" distB="0" distL="114300" distR="114300" simplePos="0" relativeHeight="251658241" behindDoc="0" locked="0" layoutInCell="1" allowOverlap="1" wp14:anchorId="3BAD8D16" wp14:editId="79EA265D">
                <wp:simplePos x="0" y="0"/>
                <wp:positionH relativeFrom="column">
                  <wp:posOffset>-1093470</wp:posOffset>
                </wp:positionH>
                <wp:positionV relativeFrom="paragraph">
                  <wp:posOffset>587375</wp:posOffset>
                </wp:positionV>
                <wp:extent cx="6291580" cy="0"/>
                <wp:effectExtent l="24765" t="29845" r="27305" b="27305"/>
                <wp:wrapNone/>
                <wp:docPr id="34" name="Conector de Seta Reta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1580" cy="0"/>
                        </a:xfrm>
                        <a:prstGeom prst="straightConnector1">
                          <a:avLst/>
                        </a:prstGeom>
                        <a:noFill/>
                        <a:ln w="47625">
                          <a:solidFill>
                            <a:srgbClr val="F9B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EAEF2B" id="_x0000_t32" coordsize="21600,21600" o:spt="32" o:oned="t" path="m,l21600,21600e" filled="f">
                <v:path arrowok="t" fillok="f" o:connecttype="none"/>
                <o:lock v:ext="edit" shapetype="t"/>
              </v:shapetype>
              <v:shape id="Straight Arrow Connector 34" o:spid="_x0000_s1026" type="#_x0000_t32" style="position:absolute;margin-left:-86.1pt;margin-top:46.25pt;width:495.4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" strokecolor="#f9b000" strokeweight="3.75pt"/>
            </w:pict>
          </mc:Fallback>
        </mc:AlternateContent>
      </w:r>
      <w:r>
        <w:rPr>
          <w:rFonts w:asciiTheme="majorHAnsi" w:hAnsiTheme="majorHAnsi" w:cstheme="majorHAnsi"/>
          <w:color w:val="FFFFFF"/>
          <w:sz w:val="72"/>
          <w:szCs w:val="96"/>
          <w:lang w:val="en-US"/>
        </w:rPr>
        <w:t>Parent Company and Consolidated</w:t>
      </w:r>
    </w:p>
    <w:p w14:paraId="7666C982"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604D8094"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184A8D74"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7F214CE4"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3B8FB80C"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13946985"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3FA0DFE5" w14:textId="77777777" w:rsidR="001701FF" w:rsidRPr="00E97C45" w:rsidRDefault="001701FF" w:rsidP="00FE1962">
      <w:pPr>
        <w:spacing w:after="0" w:line="240" w:lineRule="auto"/>
        <w:ind w:left="-992" w:right="-1"/>
        <w:rPr>
          <w:rFonts w:asciiTheme="majorHAnsi" w:eastAsia="Arial" w:hAnsiTheme="majorHAnsi" w:cstheme="majorHAnsi"/>
          <w:bCs/>
          <w:color w:val="FFFFFF"/>
          <w:sz w:val="52"/>
          <w:szCs w:val="68"/>
        </w:rPr>
      </w:pPr>
    </w:p>
    <w:p w14:paraId="146E12A3" w14:textId="18E87061" w:rsidR="00A11A6D" w:rsidRPr="00D414D6" w:rsidRDefault="00540A11" w:rsidP="00FE1962">
      <w:pPr>
        <w:spacing w:after="0" w:line="240" w:lineRule="auto"/>
        <w:ind w:left="-992" w:right="-1"/>
        <w:jc w:val="right"/>
        <w:rPr>
          <w:rFonts w:ascii="Calibri Light" w:hAnsi="Calibri Light" w:cs="Calibri Light"/>
          <w:sz w:val="56"/>
          <w:szCs w:val="56"/>
        </w:rPr>
        <w:sectPr w:rsidR="00A11A6D" w:rsidRPr="00D414D6" w:rsidSect="00BB72E4">
          <w:footerReference w:type="default" r:id="rId12"/>
          <w:headerReference w:type="first" r:id="rId13"/>
          <w:pgSz w:w="11906" w:h="16838"/>
          <w:pgMar w:top="1417" w:right="1701" w:bottom="1417" w:left="1701" w:header="0" w:footer="708" w:gutter="0"/>
          <w:cols w:space="708"/>
          <w:docGrid w:linePitch="360"/>
        </w:sectPr>
      </w:pPr>
      <w:r w:rsidRPr="00D414D6">
        <w:rPr>
          <w:rFonts w:ascii="Calibri Light" w:hAnsi="Calibri Light" w:cs="Calibri Light"/>
          <w:color w:val="FFFFFF" w:themeColor="background1"/>
          <w:sz w:val="56"/>
          <w:szCs w:val="56"/>
          <w:lang w:val="en-US"/>
        </w:rPr>
        <w:t>March 31, 2024</w:t>
      </w:r>
      <w:r w:rsidRPr="00D414D6">
        <w:rPr>
          <w:rFonts w:ascii="Calibri Light" w:hAnsi="Calibri Light" w:cs="Calibri Light"/>
          <w:noProof/>
          <w:sz w:val="56"/>
          <w:szCs w:val="56"/>
          <w:lang w:eastAsia="pt-BR"/>
        </w:rPr>
        <mc:AlternateContent>
          <mc:Choice Requires="wps">
            <w:drawing>
              <wp:anchor distT="0" distB="0" distL="114300" distR="114300" simplePos="0" relativeHeight="251658240" behindDoc="0" locked="0" layoutInCell="1" allowOverlap="1" wp14:anchorId="05663D3C" wp14:editId="2BFF36BC">
                <wp:simplePos x="0" y="0"/>
                <wp:positionH relativeFrom="column">
                  <wp:posOffset>4838700</wp:posOffset>
                </wp:positionH>
                <wp:positionV relativeFrom="paragraph">
                  <wp:posOffset>2231390</wp:posOffset>
                </wp:positionV>
                <wp:extent cx="1932940" cy="1337945"/>
                <wp:effectExtent l="5715" t="1270" r="8890" b="8890"/>
                <wp:wrapNone/>
                <wp:docPr id="33" name="Triângulo Retângul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932940" cy="1337945"/>
                        </a:xfrm>
                        <a:prstGeom prst="rtTriangle">
                          <a:avLst/>
                        </a:prstGeom>
                        <a:solidFill>
                          <a:srgbClr val="F9B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030423" id="_x0000_t6" coordsize="21600,21600" o:spt="6" path="m,l,21600r21600,xe">
                <v:stroke joinstyle="miter"/>
                <v:path gradientshapeok="t" o:connecttype="custom" o:connectlocs="0,0;0,10800;0,21600;10800,21600;21600,21600;10800,10800" textboxrect="1800,12600,12600,19800"/>
              </v:shapetype>
              <v:shape id="Right Triangle 33" o:spid="_x0000_s1026" type="#_x0000_t6" style="position:absolute;margin-left:381pt;margin-top:175.7pt;width:152.2pt;height:105.3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" fillcolor="#f9b000" stroked="f"/>
            </w:pict>
          </mc:Fallback>
        </mc:AlternateContent>
      </w:r>
      <w:r w:rsidRPr="00D414D6">
        <w:rPr>
          <w:rFonts w:ascii="Calibri Light" w:hAnsi="Calibri Light" w:cs="Calibri Light"/>
          <w:noProof/>
          <w:sz w:val="56"/>
          <w:szCs w:val="56"/>
          <w:lang w:eastAsia="pt-BR"/>
        </w:rPr>
        <w:drawing>
          <wp:anchor distT="0" distB="0" distL="114300" distR="114300" simplePos="0" relativeHeight="251658243" behindDoc="0" locked="0" layoutInCell="1" allowOverlap="1" wp14:anchorId="0C0A6235" wp14:editId="3846FA9F">
            <wp:simplePos x="0" y="0"/>
            <wp:positionH relativeFrom="column">
              <wp:posOffset>3115945</wp:posOffset>
            </wp:positionH>
            <wp:positionV relativeFrom="paragraph">
              <wp:posOffset>2380615</wp:posOffset>
            </wp:positionV>
            <wp:extent cx="2361565" cy="1125855"/>
            <wp:effectExtent l="0" t="0" r="0" b="0"/>
            <wp:wrapSquare wrapText="bothSides"/>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1565" cy="1125855"/>
                    </a:xfrm>
                    <a:prstGeom prst="rect">
                      <a:avLst/>
                    </a:prstGeom>
                    <a:noFill/>
                  </pic:spPr>
                </pic:pic>
              </a:graphicData>
            </a:graphic>
            <wp14:sizeRelH relativeFrom="page">
              <wp14:pctWidth>0</wp14:pctWidth>
            </wp14:sizeRelH>
            <wp14:sizeRelV relativeFrom="page">
              <wp14:pctHeight>0</wp14:pctHeight>
            </wp14:sizeRelV>
          </wp:anchor>
        </w:drawing>
      </w:r>
    </w:p>
    <w:p w14:paraId="5DCDA97E" w14:textId="77777777" w:rsidR="00254E56" w:rsidRPr="00E97C45" w:rsidRDefault="00254E56" w:rsidP="00FE1962">
      <w:pPr>
        <w:pStyle w:val="CabealhodoSumrio"/>
        <w:spacing w:line="240" w:lineRule="auto"/>
        <w:jc w:val="both"/>
        <w:rPr>
          <w:rFonts w:asciiTheme="majorHAnsi" w:hAnsiTheme="majorHAnsi" w:cstheme="majorHAnsi"/>
          <w:b/>
          <w:color w:val="2F75B5"/>
        </w:rPr>
      </w:pPr>
      <w:r>
        <w:rPr>
          <w:rFonts w:asciiTheme="majorHAnsi" w:hAnsiTheme="majorHAnsi" w:cstheme="majorHAnsi"/>
          <w:b/>
          <w:bCs/>
          <w:color w:val="2F75B5"/>
          <w:lang w:val="en-US"/>
        </w:rPr>
        <w:lastRenderedPageBreak/>
        <w:t>Summary</w:t>
      </w:r>
    </w:p>
    <w:p w14:paraId="6B1E4A6A" w14:textId="35DC6660" w:rsidR="00E25213" w:rsidRDefault="00DF4212">
      <w:pPr>
        <w:pStyle w:val="Sumrio1"/>
        <w:tabs>
          <w:tab w:val="right" w:leader="dot" w:pos="8494"/>
        </w:tabs>
        <w:rPr>
          <w:rFonts w:asciiTheme="minorHAnsi" w:eastAsiaTheme="minorEastAsia" w:hAnsiTheme="minorHAnsi" w:cstheme="minorBidi"/>
          <w:b w:val="0"/>
          <w:bCs w:val="0"/>
          <w:noProof/>
          <w:color w:val="auto"/>
          <w:sz w:val="22"/>
          <w:lang w:val="pt-BR" w:eastAsia="pt-BR"/>
        </w:rPr>
      </w:pPr>
      <w:r>
        <w:rPr>
          <w:rFonts w:asciiTheme="majorHAnsi" w:hAnsiTheme="majorHAnsi" w:cstheme="majorHAnsi"/>
        </w:rPr>
        <w:fldChar w:fldCharType="begin"/>
      </w:r>
      <w:r>
        <w:rPr>
          <w:rFonts w:asciiTheme="majorHAnsi" w:hAnsiTheme="majorHAnsi" w:cstheme="majorHAnsi"/>
        </w:rPr>
        <w:instrText xml:space="preserve"> TOC \o "1-1" \h \z \u </w:instrText>
      </w:r>
      <w:r>
        <w:rPr>
          <w:rFonts w:asciiTheme="majorHAnsi" w:hAnsiTheme="majorHAnsi" w:cstheme="majorHAnsi"/>
        </w:rPr>
        <w:fldChar w:fldCharType="separate"/>
      </w:r>
      <w:hyperlink w:anchor="_Toc165554791" w:history="1">
        <w:r w:rsidR="00E25213" w:rsidRPr="00323E9A">
          <w:rPr>
            <w:rStyle w:val="Hyperlink"/>
            <w:rFonts w:asciiTheme="majorHAnsi" w:hAnsiTheme="majorHAnsi" w:cstheme="majorHAnsi"/>
            <w:noProof/>
          </w:rPr>
          <w:t>Balance sheet</w:t>
        </w:r>
        <w:r w:rsidR="00E25213">
          <w:rPr>
            <w:noProof/>
            <w:webHidden/>
          </w:rPr>
          <w:tab/>
        </w:r>
        <w:r w:rsidR="00E25213">
          <w:rPr>
            <w:noProof/>
            <w:webHidden/>
          </w:rPr>
          <w:fldChar w:fldCharType="begin"/>
        </w:r>
        <w:r w:rsidR="00E25213">
          <w:rPr>
            <w:noProof/>
            <w:webHidden/>
          </w:rPr>
          <w:instrText xml:space="preserve"> PAGEREF _Toc165554791 \h </w:instrText>
        </w:r>
        <w:r w:rsidR="00E25213">
          <w:rPr>
            <w:noProof/>
            <w:webHidden/>
          </w:rPr>
        </w:r>
        <w:r w:rsidR="00E25213">
          <w:rPr>
            <w:noProof/>
            <w:webHidden/>
          </w:rPr>
          <w:fldChar w:fldCharType="separate"/>
        </w:r>
        <w:r w:rsidR="001813E1">
          <w:rPr>
            <w:noProof/>
            <w:webHidden/>
          </w:rPr>
          <w:t>3</w:t>
        </w:r>
        <w:r w:rsidR="00E25213">
          <w:rPr>
            <w:noProof/>
            <w:webHidden/>
          </w:rPr>
          <w:fldChar w:fldCharType="end"/>
        </w:r>
      </w:hyperlink>
    </w:p>
    <w:p w14:paraId="0419BBF3" w14:textId="2D3EF961"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2" w:history="1">
        <w:r w:rsidR="00E25213" w:rsidRPr="00323E9A">
          <w:rPr>
            <w:rStyle w:val="Hyperlink"/>
            <w:rFonts w:asciiTheme="majorHAnsi" w:hAnsiTheme="majorHAnsi" w:cstheme="majorHAnsi"/>
            <w:noProof/>
          </w:rPr>
          <w:t>Income statement for the period</w:t>
        </w:r>
        <w:r w:rsidR="00E25213">
          <w:rPr>
            <w:noProof/>
            <w:webHidden/>
          </w:rPr>
          <w:tab/>
        </w:r>
        <w:r w:rsidR="00E25213">
          <w:rPr>
            <w:noProof/>
            <w:webHidden/>
          </w:rPr>
          <w:fldChar w:fldCharType="begin"/>
        </w:r>
        <w:r w:rsidR="00E25213">
          <w:rPr>
            <w:noProof/>
            <w:webHidden/>
          </w:rPr>
          <w:instrText xml:space="preserve"> PAGEREF _Toc165554792 \h </w:instrText>
        </w:r>
        <w:r w:rsidR="00E25213">
          <w:rPr>
            <w:noProof/>
            <w:webHidden/>
          </w:rPr>
        </w:r>
        <w:r w:rsidR="00E25213">
          <w:rPr>
            <w:noProof/>
            <w:webHidden/>
          </w:rPr>
          <w:fldChar w:fldCharType="separate"/>
        </w:r>
        <w:r w:rsidR="001813E1">
          <w:rPr>
            <w:noProof/>
            <w:webHidden/>
          </w:rPr>
          <w:t>4</w:t>
        </w:r>
        <w:r w:rsidR="00E25213">
          <w:rPr>
            <w:noProof/>
            <w:webHidden/>
          </w:rPr>
          <w:fldChar w:fldCharType="end"/>
        </w:r>
      </w:hyperlink>
    </w:p>
    <w:p w14:paraId="6A4BFB11" w14:textId="4D57C754"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3" w:history="1">
        <w:r w:rsidR="00E25213" w:rsidRPr="00323E9A">
          <w:rPr>
            <w:rStyle w:val="Hyperlink"/>
            <w:rFonts w:asciiTheme="majorHAnsi" w:hAnsiTheme="majorHAnsi" w:cstheme="majorHAnsi"/>
            <w:noProof/>
          </w:rPr>
          <w:t>Statement of comprehensive income for the period</w:t>
        </w:r>
        <w:r w:rsidR="00E25213">
          <w:rPr>
            <w:noProof/>
            <w:webHidden/>
          </w:rPr>
          <w:tab/>
        </w:r>
        <w:r w:rsidR="00E25213">
          <w:rPr>
            <w:noProof/>
            <w:webHidden/>
          </w:rPr>
          <w:fldChar w:fldCharType="begin"/>
        </w:r>
        <w:r w:rsidR="00E25213">
          <w:rPr>
            <w:noProof/>
            <w:webHidden/>
          </w:rPr>
          <w:instrText xml:space="preserve"> PAGEREF _Toc165554793 \h </w:instrText>
        </w:r>
        <w:r w:rsidR="00E25213">
          <w:rPr>
            <w:noProof/>
            <w:webHidden/>
          </w:rPr>
        </w:r>
        <w:r w:rsidR="00E25213">
          <w:rPr>
            <w:noProof/>
            <w:webHidden/>
          </w:rPr>
          <w:fldChar w:fldCharType="separate"/>
        </w:r>
        <w:r w:rsidR="001813E1">
          <w:rPr>
            <w:noProof/>
            <w:webHidden/>
          </w:rPr>
          <w:t>4</w:t>
        </w:r>
        <w:r w:rsidR="00E25213">
          <w:rPr>
            <w:noProof/>
            <w:webHidden/>
          </w:rPr>
          <w:fldChar w:fldCharType="end"/>
        </w:r>
      </w:hyperlink>
    </w:p>
    <w:p w14:paraId="7FEBB84D" w14:textId="3C247457"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4" w:history="1">
        <w:r w:rsidR="00E25213" w:rsidRPr="00323E9A">
          <w:rPr>
            <w:rStyle w:val="Hyperlink"/>
            <w:rFonts w:asciiTheme="majorHAnsi" w:hAnsiTheme="majorHAnsi" w:cstheme="majorHAnsi"/>
            <w:noProof/>
          </w:rPr>
          <w:t>Statement of changes in net equity for the period</w:t>
        </w:r>
        <w:r w:rsidR="00E25213">
          <w:rPr>
            <w:noProof/>
            <w:webHidden/>
          </w:rPr>
          <w:tab/>
        </w:r>
        <w:r w:rsidR="00E25213">
          <w:rPr>
            <w:noProof/>
            <w:webHidden/>
          </w:rPr>
          <w:fldChar w:fldCharType="begin"/>
        </w:r>
        <w:r w:rsidR="00E25213">
          <w:rPr>
            <w:noProof/>
            <w:webHidden/>
          </w:rPr>
          <w:instrText xml:space="preserve"> PAGEREF _Toc165554794 \h </w:instrText>
        </w:r>
        <w:r w:rsidR="00E25213">
          <w:rPr>
            <w:noProof/>
            <w:webHidden/>
          </w:rPr>
        </w:r>
        <w:r w:rsidR="00E25213">
          <w:rPr>
            <w:noProof/>
            <w:webHidden/>
          </w:rPr>
          <w:fldChar w:fldCharType="separate"/>
        </w:r>
        <w:r w:rsidR="001813E1">
          <w:rPr>
            <w:noProof/>
            <w:webHidden/>
          </w:rPr>
          <w:t>5</w:t>
        </w:r>
        <w:r w:rsidR="00E25213">
          <w:rPr>
            <w:noProof/>
            <w:webHidden/>
          </w:rPr>
          <w:fldChar w:fldCharType="end"/>
        </w:r>
      </w:hyperlink>
    </w:p>
    <w:p w14:paraId="110A6F37" w14:textId="7AA84481"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5" w:history="1">
        <w:r w:rsidR="00E25213" w:rsidRPr="00323E9A">
          <w:rPr>
            <w:rStyle w:val="Hyperlink"/>
            <w:rFonts w:asciiTheme="majorHAnsi" w:hAnsiTheme="majorHAnsi" w:cstheme="majorHAnsi"/>
            <w:noProof/>
          </w:rPr>
          <w:t>Statement of cash flows for the period – Indirect method</w:t>
        </w:r>
        <w:r w:rsidR="00E25213">
          <w:rPr>
            <w:noProof/>
            <w:webHidden/>
          </w:rPr>
          <w:tab/>
        </w:r>
        <w:r w:rsidR="00E25213">
          <w:rPr>
            <w:noProof/>
            <w:webHidden/>
          </w:rPr>
          <w:fldChar w:fldCharType="begin"/>
        </w:r>
        <w:r w:rsidR="00E25213">
          <w:rPr>
            <w:noProof/>
            <w:webHidden/>
          </w:rPr>
          <w:instrText xml:space="preserve"> PAGEREF _Toc165554795 \h </w:instrText>
        </w:r>
        <w:r w:rsidR="00E25213">
          <w:rPr>
            <w:noProof/>
            <w:webHidden/>
          </w:rPr>
        </w:r>
        <w:r w:rsidR="00E25213">
          <w:rPr>
            <w:noProof/>
            <w:webHidden/>
          </w:rPr>
          <w:fldChar w:fldCharType="separate"/>
        </w:r>
        <w:r w:rsidR="001813E1">
          <w:rPr>
            <w:noProof/>
            <w:webHidden/>
          </w:rPr>
          <w:t>6</w:t>
        </w:r>
        <w:r w:rsidR="00E25213">
          <w:rPr>
            <w:noProof/>
            <w:webHidden/>
          </w:rPr>
          <w:fldChar w:fldCharType="end"/>
        </w:r>
      </w:hyperlink>
    </w:p>
    <w:p w14:paraId="58595397" w14:textId="05115645"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6" w:history="1">
        <w:r w:rsidR="00E25213" w:rsidRPr="00323E9A">
          <w:rPr>
            <w:rStyle w:val="Hyperlink"/>
            <w:rFonts w:asciiTheme="majorHAnsi" w:hAnsiTheme="majorHAnsi" w:cstheme="majorHAnsi"/>
            <w:noProof/>
          </w:rPr>
          <w:t>Statement of added value for the period</w:t>
        </w:r>
        <w:r w:rsidR="00E25213">
          <w:rPr>
            <w:noProof/>
            <w:webHidden/>
          </w:rPr>
          <w:tab/>
        </w:r>
        <w:r w:rsidR="00E25213">
          <w:rPr>
            <w:noProof/>
            <w:webHidden/>
          </w:rPr>
          <w:fldChar w:fldCharType="begin"/>
        </w:r>
        <w:r w:rsidR="00E25213">
          <w:rPr>
            <w:noProof/>
            <w:webHidden/>
          </w:rPr>
          <w:instrText xml:space="preserve"> PAGEREF _Toc165554796 \h </w:instrText>
        </w:r>
        <w:r w:rsidR="00E25213">
          <w:rPr>
            <w:noProof/>
            <w:webHidden/>
          </w:rPr>
        </w:r>
        <w:r w:rsidR="00E25213">
          <w:rPr>
            <w:noProof/>
            <w:webHidden/>
          </w:rPr>
          <w:fldChar w:fldCharType="separate"/>
        </w:r>
        <w:r w:rsidR="001813E1">
          <w:rPr>
            <w:noProof/>
            <w:webHidden/>
          </w:rPr>
          <w:t>7</w:t>
        </w:r>
        <w:r w:rsidR="00E25213">
          <w:rPr>
            <w:noProof/>
            <w:webHidden/>
          </w:rPr>
          <w:fldChar w:fldCharType="end"/>
        </w:r>
      </w:hyperlink>
    </w:p>
    <w:p w14:paraId="75E8B40D" w14:textId="5124D680"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7" w:history="1">
        <w:r w:rsidR="00E25213" w:rsidRPr="00323E9A">
          <w:rPr>
            <w:rStyle w:val="Hyperlink"/>
            <w:rFonts w:asciiTheme="majorHAnsi" w:hAnsiTheme="majorHAnsi" w:cstheme="majorHAnsi"/>
            <w:noProof/>
          </w:rPr>
          <w:t>Note 1 - Operating Context and General Information</w:t>
        </w:r>
        <w:r w:rsidR="00E25213">
          <w:rPr>
            <w:noProof/>
            <w:webHidden/>
          </w:rPr>
          <w:tab/>
        </w:r>
        <w:r w:rsidR="00E25213">
          <w:rPr>
            <w:noProof/>
            <w:webHidden/>
          </w:rPr>
          <w:fldChar w:fldCharType="begin"/>
        </w:r>
        <w:r w:rsidR="00E25213">
          <w:rPr>
            <w:noProof/>
            <w:webHidden/>
          </w:rPr>
          <w:instrText xml:space="preserve"> PAGEREF _Toc165554797 \h </w:instrText>
        </w:r>
        <w:r w:rsidR="00E25213">
          <w:rPr>
            <w:noProof/>
            <w:webHidden/>
          </w:rPr>
        </w:r>
        <w:r w:rsidR="00E25213">
          <w:rPr>
            <w:noProof/>
            <w:webHidden/>
          </w:rPr>
          <w:fldChar w:fldCharType="separate"/>
        </w:r>
        <w:r w:rsidR="001813E1">
          <w:rPr>
            <w:noProof/>
            <w:webHidden/>
          </w:rPr>
          <w:t>8</w:t>
        </w:r>
        <w:r w:rsidR="00E25213">
          <w:rPr>
            <w:noProof/>
            <w:webHidden/>
          </w:rPr>
          <w:fldChar w:fldCharType="end"/>
        </w:r>
      </w:hyperlink>
    </w:p>
    <w:p w14:paraId="7B503BA6" w14:textId="4ABC936C"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8" w:history="1">
        <w:r w:rsidR="00E25213" w:rsidRPr="00323E9A">
          <w:rPr>
            <w:rStyle w:val="Hyperlink"/>
            <w:rFonts w:asciiTheme="majorHAnsi" w:hAnsiTheme="majorHAnsi" w:cstheme="majorHAnsi"/>
            <w:noProof/>
          </w:rPr>
          <w:t>Note 2 - Presentation of the individual and consolidated financial statements.</w:t>
        </w:r>
        <w:r w:rsidR="00E25213">
          <w:rPr>
            <w:noProof/>
            <w:webHidden/>
          </w:rPr>
          <w:tab/>
        </w:r>
        <w:r w:rsidR="00E25213">
          <w:rPr>
            <w:noProof/>
            <w:webHidden/>
          </w:rPr>
          <w:fldChar w:fldCharType="begin"/>
        </w:r>
        <w:r w:rsidR="00E25213">
          <w:rPr>
            <w:noProof/>
            <w:webHidden/>
          </w:rPr>
          <w:instrText xml:space="preserve"> PAGEREF _Toc165554798 \h </w:instrText>
        </w:r>
        <w:r w:rsidR="00E25213">
          <w:rPr>
            <w:noProof/>
            <w:webHidden/>
          </w:rPr>
        </w:r>
        <w:r w:rsidR="00E25213">
          <w:rPr>
            <w:noProof/>
            <w:webHidden/>
          </w:rPr>
          <w:fldChar w:fldCharType="separate"/>
        </w:r>
        <w:r w:rsidR="001813E1">
          <w:rPr>
            <w:noProof/>
            <w:webHidden/>
          </w:rPr>
          <w:t>13</w:t>
        </w:r>
        <w:r w:rsidR="00E25213">
          <w:rPr>
            <w:noProof/>
            <w:webHidden/>
          </w:rPr>
          <w:fldChar w:fldCharType="end"/>
        </w:r>
      </w:hyperlink>
    </w:p>
    <w:p w14:paraId="500D42EB" w14:textId="56940591"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799" w:history="1">
        <w:r w:rsidR="00E25213" w:rsidRPr="00323E9A">
          <w:rPr>
            <w:rStyle w:val="Hyperlink"/>
            <w:rFonts w:asciiTheme="majorHAnsi" w:hAnsiTheme="majorHAnsi" w:cstheme="majorHAnsi"/>
            <w:noProof/>
          </w:rPr>
          <w:t>Note 3 - Material accounting practices</w:t>
        </w:r>
        <w:r w:rsidR="00E25213">
          <w:rPr>
            <w:noProof/>
            <w:webHidden/>
          </w:rPr>
          <w:tab/>
        </w:r>
        <w:r w:rsidR="00E25213">
          <w:rPr>
            <w:noProof/>
            <w:webHidden/>
          </w:rPr>
          <w:fldChar w:fldCharType="begin"/>
        </w:r>
        <w:r w:rsidR="00E25213">
          <w:rPr>
            <w:noProof/>
            <w:webHidden/>
          </w:rPr>
          <w:instrText xml:space="preserve"> PAGEREF _Toc165554799 \h </w:instrText>
        </w:r>
        <w:r w:rsidR="00E25213">
          <w:rPr>
            <w:noProof/>
            <w:webHidden/>
          </w:rPr>
        </w:r>
        <w:r w:rsidR="00E25213">
          <w:rPr>
            <w:noProof/>
            <w:webHidden/>
          </w:rPr>
          <w:fldChar w:fldCharType="separate"/>
        </w:r>
        <w:r w:rsidR="001813E1">
          <w:rPr>
            <w:noProof/>
            <w:webHidden/>
          </w:rPr>
          <w:t>13</w:t>
        </w:r>
        <w:r w:rsidR="00E25213">
          <w:rPr>
            <w:noProof/>
            <w:webHidden/>
          </w:rPr>
          <w:fldChar w:fldCharType="end"/>
        </w:r>
      </w:hyperlink>
    </w:p>
    <w:p w14:paraId="27CD15B4" w14:textId="1640A2BD"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0" w:history="1">
        <w:r w:rsidR="00E25213" w:rsidRPr="00323E9A">
          <w:rPr>
            <w:rStyle w:val="Hyperlink"/>
            <w:rFonts w:asciiTheme="majorHAnsi" w:hAnsiTheme="majorHAnsi" w:cstheme="majorHAnsi"/>
            <w:noProof/>
          </w:rPr>
          <w:t>Note 4 - Recently issued pronouncements and laws</w:t>
        </w:r>
        <w:r w:rsidR="00E25213">
          <w:rPr>
            <w:noProof/>
            <w:webHidden/>
          </w:rPr>
          <w:tab/>
        </w:r>
        <w:r w:rsidR="00E25213">
          <w:rPr>
            <w:noProof/>
            <w:webHidden/>
          </w:rPr>
          <w:fldChar w:fldCharType="begin"/>
        </w:r>
        <w:r w:rsidR="00E25213">
          <w:rPr>
            <w:noProof/>
            <w:webHidden/>
          </w:rPr>
          <w:instrText xml:space="preserve"> PAGEREF _Toc165554800 \h </w:instrText>
        </w:r>
        <w:r w:rsidR="00E25213">
          <w:rPr>
            <w:noProof/>
            <w:webHidden/>
          </w:rPr>
        </w:r>
        <w:r w:rsidR="00E25213">
          <w:rPr>
            <w:noProof/>
            <w:webHidden/>
          </w:rPr>
          <w:fldChar w:fldCharType="separate"/>
        </w:r>
        <w:r w:rsidR="001813E1">
          <w:rPr>
            <w:noProof/>
            <w:webHidden/>
          </w:rPr>
          <w:t>16</w:t>
        </w:r>
        <w:r w:rsidR="00E25213">
          <w:rPr>
            <w:noProof/>
            <w:webHidden/>
          </w:rPr>
          <w:fldChar w:fldCharType="end"/>
        </w:r>
      </w:hyperlink>
    </w:p>
    <w:p w14:paraId="01C65630" w14:textId="20B7738D"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1" w:history="1">
        <w:r w:rsidR="00E25213" w:rsidRPr="00323E9A">
          <w:rPr>
            <w:rStyle w:val="Hyperlink"/>
            <w:rFonts w:asciiTheme="majorHAnsi" w:hAnsiTheme="majorHAnsi" w:cstheme="majorHAnsi"/>
            <w:noProof/>
          </w:rPr>
          <w:t>Note 5 - Main accounting judgments and estimates</w:t>
        </w:r>
        <w:r w:rsidR="00E25213">
          <w:rPr>
            <w:noProof/>
            <w:webHidden/>
          </w:rPr>
          <w:tab/>
        </w:r>
        <w:r w:rsidR="00E25213">
          <w:rPr>
            <w:noProof/>
            <w:webHidden/>
          </w:rPr>
          <w:fldChar w:fldCharType="begin"/>
        </w:r>
        <w:r w:rsidR="00E25213">
          <w:rPr>
            <w:noProof/>
            <w:webHidden/>
          </w:rPr>
          <w:instrText xml:space="preserve"> PAGEREF _Toc165554801 \h </w:instrText>
        </w:r>
        <w:r w:rsidR="00E25213">
          <w:rPr>
            <w:noProof/>
            <w:webHidden/>
          </w:rPr>
        </w:r>
        <w:r w:rsidR="00E25213">
          <w:rPr>
            <w:noProof/>
            <w:webHidden/>
          </w:rPr>
          <w:fldChar w:fldCharType="separate"/>
        </w:r>
        <w:r w:rsidR="001813E1">
          <w:rPr>
            <w:noProof/>
            <w:webHidden/>
          </w:rPr>
          <w:t>19</w:t>
        </w:r>
        <w:r w:rsidR="00E25213">
          <w:rPr>
            <w:noProof/>
            <w:webHidden/>
          </w:rPr>
          <w:fldChar w:fldCharType="end"/>
        </w:r>
      </w:hyperlink>
    </w:p>
    <w:p w14:paraId="30E520F7" w14:textId="690AD180"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2" w:history="1">
        <w:r w:rsidR="00E25213" w:rsidRPr="00323E9A">
          <w:rPr>
            <w:rStyle w:val="Hyperlink"/>
            <w:rFonts w:asciiTheme="majorHAnsi" w:hAnsiTheme="majorHAnsi" w:cstheme="majorHAnsi"/>
            <w:noProof/>
          </w:rPr>
          <w:t>Note 6 - Risk Management</w:t>
        </w:r>
        <w:r w:rsidR="00E25213">
          <w:rPr>
            <w:noProof/>
            <w:webHidden/>
          </w:rPr>
          <w:tab/>
        </w:r>
        <w:r w:rsidR="00E25213">
          <w:rPr>
            <w:noProof/>
            <w:webHidden/>
          </w:rPr>
          <w:fldChar w:fldCharType="begin"/>
        </w:r>
        <w:r w:rsidR="00E25213">
          <w:rPr>
            <w:noProof/>
            <w:webHidden/>
          </w:rPr>
          <w:instrText xml:space="preserve"> PAGEREF _Toc165554802 \h </w:instrText>
        </w:r>
        <w:r w:rsidR="00E25213">
          <w:rPr>
            <w:noProof/>
            <w:webHidden/>
          </w:rPr>
        </w:r>
        <w:r w:rsidR="00E25213">
          <w:rPr>
            <w:noProof/>
            <w:webHidden/>
          </w:rPr>
          <w:fldChar w:fldCharType="separate"/>
        </w:r>
        <w:r w:rsidR="001813E1">
          <w:rPr>
            <w:noProof/>
            <w:webHidden/>
          </w:rPr>
          <w:t>21</w:t>
        </w:r>
        <w:r w:rsidR="00E25213">
          <w:rPr>
            <w:noProof/>
            <w:webHidden/>
          </w:rPr>
          <w:fldChar w:fldCharType="end"/>
        </w:r>
      </w:hyperlink>
    </w:p>
    <w:p w14:paraId="612E800B" w14:textId="1CA6718C"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3" w:history="1">
        <w:r w:rsidR="00E25213" w:rsidRPr="00323E9A">
          <w:rPr>
            <w:rStyle w:val="Hyperlink"/>
            <w:rFonts w:asciiTheme="majorHAnsi" w:hAnsiTheme="majorHAnsi" w:cstheme="majorHAnsi"/>
            <w:noProof/>
          </w:rPr>
          <w:t>Note 7 - Information per segment</w:t>
        </w:r>
        <w:r w:rsidR="00E25213">
          <w:rPr>
            <w:noProof/>
            <w:webHidden/>
          </w:rPr>
          <w:tab/>
        </w:r>
        <w:r w:rsidR="00E25213">
          <w:rPr>
            <w:noProof/>
            <w:webHidden/>
          </w:rPr>
          <w:fldChar w:fldCharType="begin"/>
        </w:r>
        <w:r w:rsidR="00E25213">
          <w:rPr>
            <w:noProof/>
            <w:webHidden/>
          </w:rPr>
          <w:instrText xml:space="preserve"> PAGEREF _Toc165554803 \h </w:instrText>
        </w:r>
        <w:r w:rsidR="00E25213">
          <w:rPr>
            <w:noProof/>
            <w:webHidden/>
          </w:rPr>
        </w:r>
        <w:r w:rsidR="00E25213">
          <w:rPr>
            <w:noProof/>
            <w:webHidden/>
          </w:rPr>
          <w:fldChar w:fldCharType="separate"/>
        </w:r>
        <w:r w:rsidR="001813E1">
          <w:rPr>
            <w:noProof/>
            <w:webHidden/>
          </w:rPr>
          <w:t>23</w:t>
        </w:r>
        <w:r w:rsidR="00E25213">
          <w:rPr>
            <w:noProof/>
            <w:webHidden/>
          </w:rPr>
          <w:fldChar w:fldCharType="end"/>
        </w:r>
      </w:hyperlink>
    </w:p>
    <w:p w14:paraId="4FF30E72" w14:textId="25AFFF22"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4" w:history="1">
        <w:r w:rsidR="00E25213" w:rsidRPr="00323E9A">
          <w:rPr>
            <w:rStyle w:val="Hyperlink"/>
            <w:rFonts w:asciiTheme="majorHAnsi" w:hAnsiTheme="majorHAnsi" w:cstheme="majorHAnsi"/>
            <w:noProof/>
          </w:rPr>
          <w:t>Note 8 - Cash and cash equivalents</w:t>
        </w:r>
        <w:r w:rsidR="00E25213">
          <w:rPr>
            <w:noProof/>
            <w:webHidden/>
          </w:rPr>
          <w:tab/>
        </w:r>
        <w:r w:rsidR="00E25213">
          <w:rPr>
            <w:noProof/>
            <w:webHidden/>
          </w:rPr>
          <w:fldChar w:fldCharType="begin"/>
        </w:r>
        <w:r w:rsidR="00E25213">
          <w:rPr>
            <w:noProof/>
            <w:webHidden/>
          </w:rPr>
          <w:instrText xml:space="preserve"> PAGEREF _Toc165554804 \h </w:instrText>
        </w:r>
        <w:r w:rsidR="00E25213">
          <w:rPr>
            <w:noProof/>
            <w:webHidden/>
          </w:rPr>
        </w:r>
        <w:r w:rsidR="00E25213">
          <w:rPr>
            <w:noProof/>
            <w:webHidden/>
          </w:rPr>
          <w:fldChar w:fldCharType="separate"/>
        </w:r>
        <w:r w:rsidR="001813E1">
          <w:rPr>
            <w:noProof/>
            <w:webHidden/>
          </w:rPr>
          <w:t>26</w:t>
        </w:r>
        <w:r w:rsidR="00E25213">
          <w:rPr>
            <w:noProof/>
            <w:webHidden/>
          </w:rPr>
          <w:fldChar w:fldCharType="end"/>
        </w:r>
      </w:hyperlink>
    </w:p>
    <w:p w14:paraId="3A7E0D32" w14:textId="5C4BABC8"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5" w:history="1">
        <w:r w:rsidR="00E25213" w:rsidRPr="00323E9A">
          <w:rPr>
            <w:rStyle w:val="Hyperlink"/>
            <w:rFonts w:asciiTheme="majorHAnsi" w:hAnsiTheme="majorHAnsi" w:cstheme="majorHAnsi"/>
            <w:noProof/>
          </w:rPr>
          <w:t>Note 9 - Financial instruments at fair value</w:t>
        </w:r>
        <w:r w:rsidR="00E25213">
          <w:rPr>
            <w:noProof/>
            <w:webHidden/>
          </w:rPr>
          <w:tab/>
        </w:r>
        <w:r w:rsidR="00E25213">
          <w:rPr>
            <w:noProof/>
            <w:webHidden/>
          </w:rPr>
          <w:fldChar w:fldCharType="begin"/>
        </w:r>
        <w:r w:rsidR="00E25213">
          <w:rPr>
            <w:noProof/>
            <w:webHidden/>
          </w:rPr>
          <w:instrText xml:space="preserve"> PAGEREF _Toc165554805 \h </w:instrText>
        </w:r>
        <w:r w:rsidR="00E25213">
          <w:rPr>
            <w:noProof/>
            <w:webHidden/>
          </w:rPr>
        </w:r>
        <w:r w:rsidR="00E25213">
          <w:rPr>
            <w:noProof/>
            <w:webHidden/>
          </w:rPr>
          <w:fldChar w:fldCharType="separate"/>
        </w:r>
        <w:r w:rsidR="001813E1">
          <w:rPr>
            <w:noProof/>
            <w:webHidden/>
          </w:rPr>
          <w:t>26</w:t>
        </w:r>
        <w:r w:rsidR="00E25213">
          <w:rPr>
            <w:noProof/>
            <w:webHidden/>
          </w:rPr>
          <w:fldChar w:fldCharType="end"/>
        </w:r>
      </w:hyperlink>
    </w:p>
    <w:p w14:paraId="10CD1294" w14:textId="3FE11708"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6" w:history="1">
        <w:r w:rsidR="00E25213" w:rsidRPr="00323E9A">
          <w:rPr>
            <w:rStyle w:val="Hyperlink"/>
            <w:rFonts w:asciiTheme="majorHAnsi" w:hAnsiTheme="majorHAnsi" w:cstheme="majorHAnsi"/>
            <w:noProof/>
          </w:rPr>
          <w:t>Note 10 – Accounts receivable</w:t>
        </w:r>
        <w:r w:rsidR="00E25213">
          <w:rPr>
            <w:noProof/>
            <w:webHidden/>
          </w:rPr>
          <w:tab/>
        </w:r>
        <w:r w:rsidR="00E25213">
          <w:rPr>
            <w:noProof/>
            <w:webHidden/>
          </w:rPr>
          <w:fldChar w:fldCharType="begin"/>
        </w:r>
        <w:r w:rsidR="00E25213">
          <w:rPr>
            <w:noProof/>
            <w:webHidden/>
          </w:rPr>
          <w:instrText xml:space="preserve"> PAGEREF _Toc165554806 \h </w:instrText>
        </w:r>
        <w:r w:rsidR="00E25213">
          <w:rPr>
            <w:noProof/>
            <w:webHidden/>
          </w:rPr>
        </w:r>
        <w:r w:rsidR="00E25213">
          <w:rPr>
            <w:noProof/>
            <w:webHidden/>
          </w:rPr>
          <w:fldChar w:fldCharType="separate"/>
        </w:r>
        <w:r w:rsidR="001813E1">
          <w:rPr>
            <w:noProof/>
            <w:webHidden/>
          </w:rPr>
          <w:t>27</w:t>
        </w:r>
        <w:r w:rsidR="00E25213">
          <w:rPr>
            <w:noProof/>
            <w:webHidden/>
          </w:rPr>
          <w:fldChar w:fldCharType="end"/>
        </w:r>
      </w:hyperlink>
    </w:p>
    <w:p w14:paraId="264E8252" w14:textId="031563D2"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7" w:history="1">
        <w:r w:rsidR="00E25213" w:rsidRPr="00323E9A">
          <w:rPr>
            <w:rStyle w:val="Hyperlink"/>
            <w:rFonts w:asciiTheme="majorHAnsi" w:hAnsiTheme="majorHAnsi" w:cstheme="majorHAnsi"/>
            <w:noProof/>
          </w:rPr>
          <w:t>Note 11 – Other assets</w:t>
        </w:r>
        <w:r w:rsidR="00E25213">
          <w:rPr>
            <w:noProof/>
            <w:webHidden/>
          </w:rPr>
          <w:tab/>
        </w:r>
        <w:r w:rsidR="00E25213">
          <w:rPr>
            <w:noProof/>
            <w:webHidden/>
          </w:rPr>
          <w:fldChar w:fldCharType="begin"/>
        </w:r>
        <w:r w:rsidR="00E25213">
          <w:rPr>
            <w:noProof/>
            <w:webHidden/>
          </w:rPr>
          <w:instrText xml:space="preserve"> PAGEREF _Toc165554807 \h </w:instrText>
        </w:r>
        <w:r w:rsidR="00E25213">
          <w:rPr>
            <w:noProof/>
            <w:webHidden/>
          </w:rPr>
        </w:r>
        <w:r w:rsidR="00E25213">
          <w:rPr>
            <w:noProof/>
            <w:webHidden/>
          </w:rPr>
          <w:fldChar w:fldCharType="separate"/>
        </w:r>
        <w:r w:rsidR="001813E1">
          <w:rPr>
            <w:noProof/>
            <w:webHidden/>
          </w:rPr>
          <w:t>27</w:t>
        </w:r>
        <w:r w:rsidR="00E25213">
          <w:rPr>
            <w:noProof/>
            <w:webHidden/>
          </w:rPr>
          <w:fldChar w:fldCharType="end"/>
        </w:r>
      </w:hyperlink>
    </w:p>
    <w:p w14:paraId="2CEA535D" w14:textId="1DF7AE2B"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8" w:history="1">
        <w:r w:rsidR="00E25213" w:rsidRPr="00323E9A">
          <w:rPr>
            <w:rStyle w:val="Hyperlink"/>
            <w:rFonts w:asciiTheme="majorHAnsi" w:hAnsiTheme="majorHAnsi" w:cstheme="majorHAnsi"/>
            <w:noProof/>
          </w:rPr>
          <w:t>Note 12 - Investments in equity</w:t>
        </w:r>
        <w:r w:rsidR="00E25213">
          <w:rPr>
            <w:noProof/>
            <w:webHidden/>
          </w:rPr>
          <w:tab/>
        </w:r>
        <w:r w:rsidR="00E25213">
          <w:rPr>
            <w:noProof/>
            <w:webHidden/>
          </w:rPr>
          <w:fldChar w:fldCharType="begin"/>
        </w:r>
        <w:r w:rsidR="00E25213">
          <w:rPr>
            <w:noProof/>
            <w:webHidden/>
          </w:rPr>
          <w:instrText xml:space="preserve"> PAGEREF _Toc165554808 \h </w:instrText>
        </w:r>
        <w:r w:rsidR="00E25213">
          <w:rPr>
            <w:noProof/>
            <w:webHidden/>
          </w:rPr>
        </w:r>
        <w:r w:rsidR="00E25213">
          <w:rPr>
            <w:noProof/>
            <w:webHidden/>
          </w:rPr>
          <w:fldChar w:fldCharType="separate"/>
        </w:r>
        <w:r w:rsidR="001813E1">
          <w:rPr>
            <w:noProof/>
            <w:webHidden/>
          </w:rPr>
          <w:t>28</w:t>
        </w:r>
        <w:r w:rsidR="00E25213">
          <w:rPr>
            <w:noProof/>
            <w:webHidden/>
          </w:rPr>
          <w:fldChar w:fldCharType="end"/>
        </w:r>
      </w:hyperlink>
    </w:p>
    <w:p w14:paraId="348CECE1" w14:textId="01B20EBE"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09" w:history="1">
        <w:r w:rsidR="00E25213" w:rsidRPr="00323E9A">
          <w:rPr>
            <w:rStyle w:val="Hyperlink"/>
            <w:rFonts w:asciiTheme="majorHAnsi" w:hAnsiTheme="majorHAnsi" w:cstheme="majorHAnsi"/>
            <w:noProof/>
          </w:rPr>
          <w:t>Note 13 - Taxes</w:t>
        </w:r>
        <w:r w:rsidR="00E25213">
          <w:rPr>
            <w:noProof/>
            <w:webHidden/>
          </w:rPr>
          <w:tab/>
        </w:r>
        <w:r w:rsidR="00E25213">
          <w:rPr>
            <w:noProof/>
            <w:webHidden/>
          </w:rPr>
          <w:fldChar w:fldCharType="begin"/>
        </w:r>
        <w:r w:rsidR="00E25213">
          <w:rPr>
            <w:noProof/>
            <w:webHidden/>
          </w:rPr>
          <w:instrText xml:space="preserve"> PAGEREF _Toc165554809 \h </w:instrText>
        </w:r>
        <w:r w:rsidR="00E25213">
          <w:rPr>
            <w:noProof/>
            <w:webHidden/>
          </w:rPr>
        </w:r>
        <w:r w:rsidR="00E25213">
          <w:rPr>
            <w:noProof/>
            <w:webHidden/>
          </w:rPr>
          <w:fldChar w:fldCharType="separate"/>
        </w:r>
        <w:r w:rsidR="001813E1">
          <w:rPr>
            <w:noProof/>
            <w:webHidden/>
          </w:rPr>
          <w:t>42</w:t>
        </w:r>
        <w:r w:rsidR="00E25213">
          <w:rPr>
            <w:noProof/>
            <w:webHidden/>
          </w:rPr>
          <w:fldChar w:fldCharType="end"/>
        </w:r>
      </w:hyperlink>
    </w:p>
    <w:p w14:paraId="1D684244" w14:textId="525547F0"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0" w:history="1">
        <w:r w:rsidR="00E25213" w:rsidRPr="00323E9A">
          <w:rPr>
            <w:rStyle w:val="Hyperlink"/>
            <w:rFonts w:asciiTheme="majorHAnsi" w:hAnsiTheme="majorHAnsi" w:cstheme="majorHAnsi"/>
            <w:noProof/>
          </w:rPr>
          <w:t>Note 14 – Accounts payable</w:t>
        </w:r>
        <w:r w:rsidR="00E25213">
          <w:rPr>
            <w:noProof/>
            <w:webHidden/>
          </w:rPr>
          <w:tab/>
        </w:r>
        <w:r w:rsidR="00E25213">
          <w:rPr>
            <w:noProof/>
            <w:webHidden/>
          </w:rPr>
          <w:fldChar w:fldCharType="begin"/>
        </w:r>
        <w:r w:rsidR="00E25213">
          <w:rPr>
            <w:noProof/>
            <w:webHidden/>
          </w:rPr>
          <w:instrText xml:space="preserve"> PAGEREF _Toc165554810 \h </w:instrText>
        </w:r>
        <w:r w:rsidR="00E25213">
          <w:rPr>
            <w:noProof/>
            <w:webHidden/>
          </w:rPr>
        </w:r>
        <w:r w:rsidR="00E25213">
          <w:rPr>
            <w:noProof/>
            <w:webHidden/>
          </w:rPr>
          <w:fldChar w:fldCharType="separate"/>
        </w:r>
        <w:r w:rsidR="001813E1">
          <w:rPr>
            <w:noProof/>
            <w:webHidden/>
          </w:rPr>
          <w:t>44</w:t>
        </w:r>
        <w:r w:rsidR="00E25213">
          <w:rPr>
            <w:noProof/>
            <w:webHidden/>
          </w:rPr>
          <w:fldChar w:fldCharType="end"/>
        </w:r>
      </w:hyperlink>
    </w:p>
    <w:p w14:paraId="43C2EBF7" w14:textId="50B92CFD"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1" w:history="1">
        <w:r w:rsidR="00E25213" w:rsidRPr="00323E9A">
          <w:rPr>
            <w:rStyle w:val="Hyperlink"/>
            <w:rFonts w:asciiTheme="majorHAnsi" w:hAnsiTheme="majorHAnsi" w:cstheme="majorHAnsi"/>
            <w:noProof/>
          </w:rPr>
          <w:t>Note 15 – Provisions and contingent liabilities</w:t>
        </w:r>
        <w:r w:rsidR="00E25213">
          <w:rPr>
            <w:noProof/>
            <w:webHidden/>
          </w:rPr>
          <w:tab/>
        </w:r>
        <w:r w:rsidR="00E25213">
          <w:rPr>
            <w:noProof/>
            <w:webHidden/>
          </w:rPr>
          <w:fldChar w:fldCharType="begin"/>
        </w:r>
        <w:r w:rsidR="00E25213">
          <w:rPr>
            <w:noProof/>
            <w:webHidden/>
          </w:rPr>
          <w:instrText xml:space="preserve"> PAGEREF _Toc165554811 \h </w:instrText>
        </w:r>
        <w:r w:rsidR="00E25213">
          <w:rPr>
            <w:noProof/>
            <w:webHidden/>
          </w:rPr>
        </w:r>
        <w:r w:rsidR="00E25213">
          <w:rPr>
            <w:noProof/>
            <w:webHidden/>
          </w:rPr>
          <w:fldChar w:fldCharType="separate"/>
        </w:r>
        <w:r w:rsidR="001813E1">
          <w:rPr>
            <w:noProof/>
            <w:webHidden/>
          </w:rPr>
          <w:t>44</w:t>
        </w:r>
        <w:r w:rsidR="00E25213">
          <w:rPr>
            <w:noProof/>
            <w:webHidden/>
          </w:rPr>
          <w:fldChar w:fldCharType="end"/>
        </w:r>
      </w:hyperlink>
    </w:p>
    <w:p w14:paraId="27E34497" w14:textId="6EC28D8F"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2" w:history="1">
        <w:r w:rsidR="00E25213" w:rsidRPr="00323E9A">
          <w:rPr>
            <w:rStyle w:val="Hyperlink"/>
            <w:rFonts w:asciiTheme="majorHAnsi" w:hAnsiTheme="majorHAnsi" w:cstheme="majorHAnsi"/>
            <w:noProof/>
          </w:rPr>
          <w:t>Note 16 – Equity</w:t>
        </w:r>
        <w:r w:rsidR="00E25213">
          <w:rPr>
            <w:noProof/>
            <w:webHidden/>
          </w:rPr>
          <w:tab/>
        </w:r>
        <w:r w:rsidR="00E25213">
          <w:rPr>
            <w:noProof/>
            <w:webHidden/>
          </w:rPr>
          <w:fldChar w:fldCharType="begin"/>
        </w:r>
        <w:r w:rsidR="00E25213">
          <w:rPr>
            <w:noProof/>
            <w:webHidden/>
          </w:rPr>
          <w:instrText xml:space="preserve"> PAGEREF _Toc165554812 \h </w:instrText>
        </w:r>
        <w:r w:rsidR="00E25213">
          <w:rPr>
            <w:noProof/>
            <w:webHidden/>
          </w:rPr>
        </w:r>
        <w:r w:rsidR="00E25213">
          <w:rPr>
            <w:noProof/>
            <w:webHidden/>
          </w:rPr>
          <w:fldChar w:fldCharType="separate"/>
        </w:r>
        <w:r w:rsidR="001813E1">
          <w:rPr>
            <w:noProof/>
            <w:webHidden/>
          </w:rPr>
          <w:t>44</w:t>
        </w:r>
        <w:r w:rsidR="00E25213">
          <w:rPr>
            <w:noProof/>
            <w:webHidden/>
          </w:rPr>
          <w:fldChar w:fldCharType="end"/>
        </w:r>
      </w:hyperlink>
    </w:p>
    <w:p w14:paraId="54CB10DF" w14:textId="5E215C28"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3" w:history="1">
        <w:r w:rsidR="00E25213" w:rsidRPr="00323E9A">
          <w:rPr>
            <w:rStyle w:val="Hyperlink"/>
            <w:rFonts w:asciiTheme="majorHAnsi" w:hAnsiTheme="majorHAnsi" w:cstheme="majorHAnsi"/>
            <w:noProof/>
          </w:rPr>
          <w:t>Note 17 - Distribution revenue</w:t>
        </w:r>
        <w:r w:rsidR="00E25213">
          <w:rPr>
            <w:noProof/>
            <w:webHidden/>
          </w:rPr>
          <w:tab/>
        </w:r>
        <w:r w:rsidR="00E25213">
          <w:rPr>
            <w:noProof/>
            <w:webHidden/>
          </w:rPr>
          <w:fldChar w:fldCharType="begin"/>
        </w:r>
        <w:r w:rsidR="00E25213">
          <w:rPr>
            <w:noProof/>
            <w:webHidden/>
          </w:rPr>
          <w:instrText xml:space="preserve"> PAGEREF _Toc165554813 \h </w:instrText>
        </w:r>
        <w:r w:rsidR="00E25213">
          <w:rPr>
            <w:noProof/>
            <w:webHidden/>
          </w:rPr>
        </w:r>
        <w:r w:rsidR="00E25213">
          <w:rPr>
            <w:noProof/>
            <w:webHidden/>
          </w:rPr>
          <w:fldChar w:fldCharType="separate"/>
        </w:r>
        <w:r w:rsidR="001813E1">
          <w:rPr>
            <w:noProof/>
            <w:webHidden/>
          </w:rPr>
          <w:t>46</w:t>
        </w:r>
        <w:r w:rsidR="00E25213">
          <w:rPr>
            <w:noProof/>
            <w:webHidden/>
          </w:rPr>
          <w:fldChar w:fldCharType="end"/>
        </w:r>
      </w:hyperlink>
    </w:p>
    <w:p w14:paraId="0D5327D0" w14:textId="6B31D5E5"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4" w:history="1">
        <w:r w:rsidR="00E25213" w:rsidRPr="00323E9A">
          <w:rPr>
            <w:rStyle w:val="Hyperlink"/>
            <w:rFonts w:asciiTheme="majorHAnsi" w:hAnsiTheme="majorHAnsi" w:cstheme="majorHAnsi"/>
            <w:noProof/>
          </w:rPr>
          <w:t>Note 18 - Cost of the service provided</w:t>
        </w:r>
        <w:r w:rsidR="00E25213">
          <w:rPr>
            <w:noProof/>
            <w:webHidden/>
          </w:rPr>
          <w:tab/>
        </w:r>
        <w:r w:rsidR="00E25213">
          <w:rPr>
            <w:noProof/>
            <w:webHidden/>
          </w:rPr>
          <w:fldChar w:fldCharType="begin"/>
        </w:r>
        <w:r w:rsidR="00E25213">
          <w:rPr>
            <w:noProof/>
            <w:webHidden/>
          </w:rPr>
          <w:instrText xml:space="preserve"> PAGEREF _Toc165554814 \h </w:instrText>
        </w:r>
        <w:r w:rsidR="00E25213">
          <w:rPr>
            <w:noProof/>
            <w:webHidden/>
          </w:rPr>
        </w:r>
        <w:r w:rsidR="00E25213">
          <w:rPr>
            <w:noProof/>
            <w:webHidden/>
          </w:rPr>
          <w:fldChar w:fldCharType="separate"/>
        </w:r>
        <w:r w:rsidR="001813E1">
          <w:rPr>
            <w:noProof/>
            <w:webHidden/>
          </w:rPr>
          <w:t>47</w:t>
        </w:r>
        <w:r w:rsidR="00E25213">
          <w:rPr>
            <w:noProof/>
            <w:webHidden/>
          </w:rPr>
          <w:fldChar w:fldCharType="end"/>
        </w:r>
      </w:hyperlink>
    </w:p>
    <w:p w14:paraId="4A2B0026" w14:textId="5F748CB8"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5" w:history="1">
        <w:r w:rsidR="00E25213" w:rsidRPr="00323E9A">
          <w:rPr>
            <w:rStyle w:val="Hyperlink"/>
            <w:rFonts w:asciiTheme="majorHAnsi" w:hAnsiTheme="majorHAnsi" w:cstheme="majorHAnsi"/>
            <w:noProof/>
          </w:rPr>
          <w:t>Note 19 – Administrative expenses</w:t>
        </w:r>
        <w:r w:rsidR="00E25213">
          <w:rPr>
            <w:noProof/>
            <w:webHidden/>
          </w:rPr>
          <w:tab/>
        </w:r>
        <w:r w:rsidR="00E25213">
          <w:rPr>
            <w:noProof/>
            <w:webHidden/>
          </w:rPr>
          <w:fldChar w:fldCharType="begin"/>
        </w:r>
        <w:r w:rsidR="00E25213">
          <w:rPr>
            <w:noProof/>
            <w:webHidden/>
          </w:rPr>
          <w:instrText xml:space="preserve"> PAGEREF _Toc165554815 \h </w:instrText>
        </w:r>
        <w:r w:rsidR="00E25213">
          <w:rPr>
            <w:noProof/>
            <w:webHidden/>
          </w:rPr>
        </w:r>
        <w:r w:rsidR="00E25213">
          <w:rPr>
            <w:noProof/>
            <w:webHidden/>
          </w:rPr>
          <w:fldChar w:fldCharType="separate"/>
        </w:r>
        <w:r w:rsidR="001813E1">
          <w:rPr>
            <w:noProof/>
            <w:webHidden/>
          </w:rPr>
          <w:t>47</w:t>
        </w:r>
        <w:r w:rsidR="00E25213">
          <w:rPr>
            <w:noProof/>
            <w:webHidden/>
          </w:rPr>
          <w:fldChar w:fldCharType="end"/>
        </w:r>
      </w:hyperlink>
    </w:p>
    <w:p w14:paraId="6EB18460" w14:textId="6A3DB8EF"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6" w:history="1">
        <w:r w:rsidR="00E25213" w:rsidRPr="00323E9A">
          <w:rPr>
            <w:rStyle w:val="Hyperlink"/>
            <w:rFonts w:asciiTheme="majorHAnsi" w:hAnsiTheme="majorHAnsi" w:cstheme="majorHAnsi"/>
            <w:noProof/>
          </w:rPr>
          <w:t>Note 20 - Other Operating Income/Expenses</w:t>
        </w:r>
        <w:r w:rsidR="00E25213">
          <w:rPr>
            <w:noProof/>
            <w:webHidden/>
          </w:rPr>
          <w:tab/>
        </w:r>
        <w:r w:rsidR="00E25213">
          <w:rPr>
            <w:noProof/>
            <w:webHidden/>
          </w:rPr>
          <w:fldChar w:fldCharType="begin"/>
        </w:r>
        <w:r w:rsidR="00E25213">
          <w:rPr>
            <w:noProof/>
            <w:webHidden/>
          </w:rPr>
          <w:instrText xml:space="preserve"> PAGEREF _Toc165554816 \h </w:instrText>
        </w:r>
        <w:r w:rsidR="00E25213">
          <w:rPr>
            <w:noProof/>
            <w:webHidden/>
          </w:rPr>
        </w:r>
        <w:r w:rsidR="00E25213">
          <w:rPr>
            <w:noProof/>
            <w:webHidden/>
          </w:rPr>
          <w:fldChar w:fldCharType="separate"/>
        </w:r>
        <w:r w:rsidR="001813E1">
          <w:rPr>
            <w:noProof/>
            <w:webHidden/>
          </w:rPr>
          <w:t>48</w:t>
        </w:r>
        <w:r w:rsidR="00E25213">
          <w:rPr>
            <w:noProof/>
            <w:webHidden/>
          </w:rPr>
          <w:fldChar w:fldCharType="end"/>
        </w:r>
      </w:hyperlink>
    </w:p>
    <w:p w14:paraId="2B303729" w14:textId="7C799618"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7" w:history="1">
        <w:r w:rsidR="00E25213" w:rsidRPr="00323E9A">
          <w:rPr>
            <w:rStyle w:val="Hyperlink"/>
            <w:rFonts w:asciiTheme="majorHAnsi" w:hAnsiTheme="majorHAnsi" w:cstheme="majorHAnsi"/>
            <w:noProof/>
          </w:rPr>
          <w:t>Note 21 - Financial result</w:t>
        </w:r>
        <w:r w:rsidR="00E25213">
          <w:rPr>
            <w:noProof/>
            <w:webHidden/>
          </w:rPr>
          <w:tab/>
        </w:r>
        <w:r w:rsidR="00E25213">
          <w:rPr>
            <w:noProof/>
            <w:webHidden/>
          </w:rPr>
          <w:fldChar w:fldCharType="begin"/>
        </w:r>
        <w:r w:rsidR="00E25213">
          <w:rPr>
            <w:noProof/>
            <w:webHidden/>
          </w:rPr>
          <w:instrText xml:space="preserve"> PAGEREF _Toc165554817 \h </w:instrText>
        </w:r>
        <w:r w:rsidR="00E25213">
          <w:rPr>
            <w:noProof/>
            <w:webHidden/>
          </w:rPr>
        </w:r>
        <w:r w:rsidR="00E25213">
          <w:rPr>
            <w:noProof/>
            <w:webHidden/>
          </w:rPr>
          <w:fldChar w:fldCharType="separate"/>
        </w:r>
        <w:r w:rsidR="001813E1">
          <w:rPr>
            <w:noProof/>
            <w:webHidden/>
          </w:rPr>
          <w:t>48</w:t>
        </w:r>
        <w:r w:rsidR="00E25213">
          <w:rPr>
            <w:noProof/>
            <w:webHidden/>
          </w:rPr>
          <w:fldChar w:fldCharType="end"/>
        </w:r>
      </w:hyperlink>
    </w:p>
    <w:p w14:paraId="73C0E31A" w14:textId="4E194335"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8" w:history="1">
        <w:r w:rsidR="00E25213" w:rsidRPr="00323E9A">
          <w:rPr>
            <w:rStyle w:val="Hyperlink"/>
            <w:rFonts w:asciiTheme="majorHAnsi" w:hAnsiTheme="majorHAnsi" w:cstheme="majorHAnsi"/>
            <w:noProof/>
          </w:rPr>
          <w:t>Note 22 - Related parties</w:t>
        </w:r>
        <w:r w:rsidR="00E25213">
          <w:rPr>
            <w:noProof/>
            <w:webHidden/>
          </w:rPr>
          <w:tab/>
        </w:r>
        <w:r w:rsidR="00E25213">
          <w:rPr>
            <w:noProof/>
            <w:webHidden/>
          </w:rPr>
          <w:fldChar w:fldCharType="begin"/>
        </w:r>
        <w:r w:rsidR="00E25213">
          <w:rPr>
            <w:noProof/>
            <w:webHidden/>
          </w:rPr>
          <w:instrText xml:space="preserve"> PAGEREF _Toc165554818 \h </w:instrText>
        </w:r>
        <w:r w:rsidR="00E25213">
          <w:rPr>
            <w:noProof/>
            <w:webHidden/>
          </w:rPr>
        </w:r>
        <w:r w:rsidR="00E25213">
          <w:rPr>
            <w:noProof/>
            <w:webHidden/>
          </w:rPr>
          <w:fldChar w:fldCharType="separate"/>
        </w:r>
        <w:r w:rsidR="001813E1">
          <w:rPr>
            <w:noProof/>
            <w:webHidden/>
          </w:rPr>
          <w:t>48</w:t>
        </w:r>
        <w:r w:rsidR="00E25213">
          <w:rPr>
            <w:noProof/>
            <w:webHidden/>
          </w:rPr>
          <w:fldChar w:fldCharType="end"/>
        </w:r>
      </w:hyperlink>
    </w:p>
    <w:p w14:paraId="49D55A06" w14:textId="7E4BD608"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19" w:history="1">
        <w:r w:rsidR="00E25213" w:rsidRPr="00323E9A">
          <w:rPr>
            <w:rStyle w:val="Hyperlink"/>
            <w:rFonts w:asciiTheme="majorHAnsi" w:hAnsiTheme="majorHAnsi" w:cstheme="majorHAnsi"/>
            <w:noProof/>
          </w:rPr>
          <w:t>Note 23 – Other information</w:t>
        </w:r>
        <w:r w:rsidR="00E25213">
          <w:rPr>
            <w:noProof/>
            <w:webHidden/>
          </w:rPr>
          <w:tab/>
        </w:r>
        <w:r w:rsidR="00E25213">
          <w:rPr>
            <w:noProof/>
            <w:webHidden/>
          </w:rPr>
          <w:fldChar w:fldCharType="begin"/>
        </w:r>
        <w:r w:rsidR="00E25213">
          <w:rPr>
            <w:noProof/>
            <w:webHidden/>
          </w:rPr>
          <w:instrText xml:space="preserve"> PAGEREF _Toc165554819 \h </w:instrText>
        </w:r>
        <w:r w:rsidR="00E25213">
          <w:rPr>
            <w:noProof/>
            <w:webHidden/>
          </w:rPr>
        </w:r>
        <w:r w:rsidR="00E25213">
          <w:rPr>
            <w:noProof/>
            <w:webHidden/>
          </w:rPr>
          <w:fldChar w:fldCharType="separate"/>
        </w:r>
        <w:r w:rsidR="001813E1">
          <w:rPr>
            <w:noProof/>
            <w:webHidden/>
          </w:rPr>
          <w:t>54</w:t>
        </w:r>
        <w:r w:rsidR="00E25213">
          <w:rPr>
            <w:noProof/>
            <w:webHidden/>
          </w:rPr>
          <w:fldChar w:fldCharType="end"/>
        </w:r>
      </w:hyperlink>
    </w:p>
    <w:p w14:paraId="18EB8281" w14:textId="5BB36C93" w:rsidR="00E25213" w:rsidRDefault="00B62C3B">
      <w:pPr>
        <w:pStyle w:val="Sumrio1"/>
        <w:tabs>
          <w:tab w:val="right" w:leader="dot" w:pos="8494"/>
        </w:tabs>
        <w:rPr>
          <w:rFonts w:asciiTheme="minorHAnsi" w:eastAsiaTheme="minorEastAsia" w:hAnsiTheme="minorHAnsi" w:cstheme="minorBidi"/>
          <w:b w:val="0"/>
          <w:bCs w:val="0"/>
          <w:noProof/>
          <w:color w:val="auto"/>
          <w:sz w:val="22"/>
          <w:lang w:val="pt-BR" w:eastAsia="pt-BR"/>
        </w:rPr>
      </w:pPr>
      <w:hyperlink w:anchor="_Toc165554820" w:history="1">
        <w:r w:rsidR="00E25213" w:rsidRPr="00323E9A">
          <w:rPr>
            <w:rStyle w:val="Hyperlink"/>
            <w:rFonts w:asciiTheme="majorHAnsi" w:hAnsiTheme="majorHAnsi" w:cstheme="majorHAnsi"/>
            <w:noProof/>
          </w:rPr>
          <w:t>Note 24 - Subsequent events</w:t>
        </w:r>
        <w:r w:rsidR="00E25213">
          <w:rPr>
            <w:noProof/>
            <w:webHidden/>
          </w:rPr>
          <w:tab/>
        </w:r>
        <w:r w:rsidR="00E25213">
          <w:rPr>
            <w:noProof/>
            <w:webHidden/>
          </w:rPr>
          <w:fldChar w:fldCharType="begin"/>
        </w:r>
        <w:r w:rsidR="00E25213">
          <w:rPr>
            <w:noProof/>
            <w:webHidden/>
          </w:rPr>
          <w:instrText xml:space="preserve"> PAGEREF _Toc165554820 \h </w:instrText>
        </w:r>
        <w:r w:rsidR="00E25213">
          <w:rPr>
            <w:noProof/>
            <w:webHidden/>
          </w:rPr>
        </w:r>
        <w:r w:rsidR="00E25213">
          <w:rPr>
            <w:noProof/>
            <w:webHidden/>
          </w:rPr>
          <w:fldChar w:fldCharType="separate"/>
        </w:r>
        <w:r w:rsidR="001813E1">
          <w:rPr>
            <w:noProof/>
            <w:webHidden/>
          </w:rPr>
          <w:t>55</w:t>
        </w:r>
        <w:r w:rsidR="00E25213">
          <w:rPr>
            <w:noProof/>
            <w:webHidden/>
          </w:rPr>
          <w:fldChar w:fldCharType="end"/>
        </w:r>
      </w:hyperlink>
    </w:p>
    <w:p w14:paraId="69F3BF99" w14:textId="03A4FA2D" w:rsidR="00674AB0" w:rsidRPr="00E97C45" w:rsidRDefault="00DF4212" w:rsidP="00FE1962">
      <w:pPr>
        <w:spacing w:line="240" w:lineRule="auto"/>
        <w:jc w:val="both"/>
        <w:rPr>
          <w:rFonts w:asciiTheme="majorHAnsi" w:hAnsiTheme="majorHAnsi" w:cstheme="majorHAnsi"/>
          <w:i/>
        </w:rPr>
        <w:sectPr w:rsidR="00674AB0" w:rsidRPr="00E97C45" w:rsidSect="004173B9">
          <w:headerReference w:type="even" r:id="rId15"/>
          <w:headerReference w:type="default" r:id="rId16"/>
          <w:footerReference w:type="default" r:id="rId17"/>
          <w:headerReference w:type="first" r:id="rId18"/>
          <w:pgSz w:w="11906" w:h="16838" w:code="9"/>
          <w:pgMar w:top="976" w:right="1701" w:bottom="1417" w:left="1701" w:header="0" w:footer="0" w:gutter="0"/>
          <w:cols w:space="708"/>
          <w:titlePg/>
          <w:docGrid w:linePitch="360"/>
        </w:sectPr>
      </w:pPr>
      <w:r>
        <w:rPr>
          <w:rFonts w:asciiTheme="majorHAnsi" w:eastAsia="Arial" w:hAnsiTheme="majorHAnsi" w:cstheme="majorHAnsi"/>
          <w:color w:val="2F75B5"/>
          <w:sz w:val="20"/>
        </w:rPr>
        <w:fldChar w:fldCharType="end"/>
      </w:r>
    </w:p>
    <w:p w14:paraId="470A3A4E" w14:textId="77777777" w:rsidR="00B64402" w:rsidRPr="00744639" w:rsidRDefault="009353C2" w:rsidP="00FE1962">
      <w:pPr>
        <w:pStyle w:val="Ttulo1Leo"/>
        <w:jc w:val="both"/>
        <w:outlineLvl w:val="0"/>
        <w:rPr>
          <w:rFonts w:asciiTheme="majorHAnsi" w:hAnsiTheme="majorHAnsi" w:cstheme="majorHAnsi"/>
          <w:b w:val="0"/>
          <w:color w:val="FFFFFF"/>
          <w:sz w:val="14"/>
          <w:szCs w:val="10"/>
        </w:rPr>
      </w:pPr>
      <w:bookmarkStart w:id="0" w:name="_Toc165554791"/>
      <w:bookmarkStart w:id="1" w:name="_Toc450826375"/>
      <w:r>
        <w:rPr>
          <w:rFonts w:asciiTheme="majorHAnsi" w:hAnsiTheme="majorHAnsi" w:cstheme="majorHAnsi"/>
          <w:b w:val="0"/>
          <w:bCs w:val="0"/>
          <w:color w:val="FFFFFF"/>
          <w:sz w:val="14"/>
          <w:szCs w:val="10"/>
        </w:rPr>
        <w:lastRenderedPageBreak/>
        <w:t>Balance sheet</w:t>
      </w:r>
      <w:bookmarkEnd w:id="0"/>
    </w:p>
    <w:tbl>
      <w:tblPr>
        <w:tblW w:w="5000" w:type="pct"/>
        <w:tblCellMar>
          <w:left w:w="70" w:type="dxa"/>
          <w:right w:w="70" w:type="dxa"/>
        </w:tblCellMar>
        <w:tblLook w:val="04A0" w:firstRow="1" w:lastRow="0" w:firstColumn="1" w:lastColumn="0" w:noHBand="0" w:noVBand="1"/>
      </w:tblPr>
      <w:tblGrid>
        <w:gridCol w:w="4319"/>
        <w:gridCol w:w="1405"/>
        <w:gridCol w:w="1232"/>
        <w:gridCol w:w="1340"/>
        <w:gridCol w:w="1341"/>
      </w:tblGrid>
      <w:tr w:rsidR="00FD37B6" w:rsidRPr="00FD37B6" w14:paraId="2B39F924" w14:textId="77777777" w:rsidTr="004073DC">
        <w:trPr>
          <w:trHeight w:val="227"/>
        </w:trPr>
        <w:tc>
          <w:tcPr>
            <w:tcW w:w="2241" w:type="pct"/>
            <w:vMerge w:val="restart"/>
            <w:tcBorders>
              <w:top w:val="single" w:sz="4" w:space="0" w:color="54BBAB"/>
              <w:left w:val="nil"/>
              <w:bottom w:val="single" w:sz="4" w:space="0" w:color="54BBAB"/>
              <w:right w:val="nil"/>
            </w:tcBorders>
            <w:shd w:val="clear" w:color="auto" w:fill="auto"/>
            <w:vAlign w:val="center"/>
            <w:hideMark/>
          </w:tcPr>
          <w:bookmarkEnd w:id="1"/>
          <w:p w14:paraId="3CFF2361"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1368" w:type="pct"/>
            <w:gridSpan w:val="2"/>
            <w:tcBorders>
              <w:top w:val="single" w:sz="4" w:space="0" w:color="54BBAB"/>
              <w:left w:val="nil"/>
              <w:bottom w:val="single" w:sz="4" w:space="0" w:color="54BBAB"/>
              <w:right w:val="nil"/>
            </w:tcBorders>
            <w:shd w:val="clear" w:color="auto" w:fill="auto"/>
            <w:vAlign w:val="center"/>
            <w:hideMark/>
          </w:tcPr>
          <w:p w14:paraId="22FD1595"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391" w:type="pct"/>
            <w:gridSpan w:val="2"/>
            <w:tcBorders>
              <w:top w:val="single" w:sz="4" w:space="0" w:color="54BBAB"/>
              <w:left w:val="nil"/>
              <w:bottom w:val="single" w:sz="4" w:space="0" w:color="54BBAB"/>
              <w:right w:val="nil"/>
            </w:tcBorders>
            <w:shd w:val="clear" w:color="auto" w:fill="auto"/>
            <w:vAlign w:val="center"/>
            <w:hideMark/>
          </w:tcPr>
          <w:p w14:paraId="6231CAB2"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FD37B6" w:rsidRPr="00FD37B6" w14:paraId="446A0F01" w14:textId="77777777" w:rsidTr="004073DC">
        <w:trPr>
          <w:trHeight w:val="227"/>
        </w:trPr>
        <w:tc>
          <w:tcPr>
            <w:tcW w:w="2241" w:type="pct"/>
            <w:vMerge/>
            <w:tcBorders>
              <w:top w:val="nil"/>
              <w:left w:val="nil"/>
              <w:bottom w:val="single" w:sz="4" w:space="0" w:color="54BBAB"/>
              <w:right w:val="nil"/>
            </w:tcBorders>
            <w:shd w:val="clear" w:color="auto" w:fill="auto"/>
            <w:vAlign w:val="center"/>
            <w:hideMark/>
          </w:tcPr>
          <w:p w14:paraId="6A1791D3" w14:textId="77777777" w:rsidR="00FD37B6" w:rsidRPr="00FD37B6" w:rsidRDefault="00FD37B6" w:rsidP="00FD37B6">
            <w:pPr>
              <w:spacing w:after="0" w:line="240" w:lineRule="auto"/>
              <w:rPr>
                <w:rFonts w:ascii="Calibri Light" w:eastAsia="Times New Roman" w:hAnsi="Calibri Light" w:cs="Calibri Light"/>
                <w:b/>
                <w:bCs/>
                <w:color w:val="005CA9"/>
                <w:sz w:val="18"/>
                <w:szCs w:val="18"/>
              </w:rPr>
            </w:pPr>
          </w:p>
        </w:tc>
        <w:tc>
          <w:tcPr>
            <w:tcW w:w="729" w:type="pct"/>
            <w:tcBorders>
              <w:top w:val="nil"/>
              <w:left w:val="nil"/>
              <w:bottom w:val="single" w:sz="4" w:space="0" w:color="54BBAB"/>
              <w:right w:val="nil"/>
            </w:tcBorders>
            <w:shd w:val="clear" w:color="auto" w:fill="auto"/>
            <w:vAlign w:val="center"/>
            <w:hideMark/>
          </w:tcPr>
          <w:p w14:paraId="25422AE3"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39" w:type="pct"/>
            <w:tcBorders>
              <w:top w:val="nil"/>
              <w:left w:val="nil"/>
              <w:bottom w:val="single" w:sz="4" w:space="0" w:color="54BBAB"/>
              <w:right w:val="nil"/>
            </w:tcBorders>
            <w:shd w:val="clear" w:color="auto" w:fill="auto"/>
            <w:vAlign w:val="center"/>
            <w:hideMark/>
          </w:tcPr>
          <w:p w14:paraId="76741B21"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95" w:type="pct"/>
            <w:tcBorders>
              <w:top w:val="nil"/>
              <w:left w:val="nil"/>
              <w:bottom w:val="single" w:sz="4" w:space="0" w:color="54BBAB"/>
              <w:right w:val="nil"/>
            </w:tcBorders>
            <w:shd w:val="clear" w:color="auto" w:fill="auto"/>
            <w:vAlign w:val="center"/>
            <w:hideMark/>
          </w:tcPr>
          <w:p w14:paraId="5F41CAEE"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96" w:type="pct"/>
            <w:tcBorders>
              <w:top w:val="nil"/>
              <w:left w:val="nil"/>
              <w:bottom w:val="single" w:sz="4" w:space="0" w:color="54BBAB"/>
              <w:right w:val="nil"/>
            </w:tcBorders>
            <w:shd w:val="clear" w:color="auto" w:fill="auto"/>
            <w:vAlign w:val="center"/>
            <w:hideMark/>
          </w:tcPr>
          <w:p w14:paraId="7A12F5BB"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74621F" w:rsidRPr="00FD37B6" w14:paraId="14ABFAE2" w14:textId="77777777" w:rsidTr="004073DC">
        <w:trPr>
          <w:trHeight w:val="227"/>
        </w:trPr>
        <w:tc>
          <w:tcPr>
            <w:tcW w:w="2241" w:type="pct"/>
            <w:tcBorders>
              <w:top w:val="nil"/>
              <w:left w:val="nil"/>
              <w:bottom w:val="nil"/>
              <w:right w:val="nil"/>
            </w:tcBorders>
            <w:shd w:val="clear" w:color="auto" w:fill="auto"/>
            <w:vAlign w:val="center"/>
            <w:hideMark/>
          </w:tcPr>
          <w:p w14:paraId="33CE6DCF" w14:textId="77777777" w:rsidR="0074621F" w:rsidRPr="00FD37B6" w:rsidRDefault="0074621F" w:rsidP="0074621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Current assets</w:t>
            </w:r>
          </w:p>
        </w:tc>
        <w:tc>
          <w:tcPr>
            <w:tcW w:w="729" w:type="pct"/>
            <w:tcBorders>
              <w:top w:val="nil"/>
              <w:left w:val="nil"/>
              <w:bottom w:val="nil"/>
              <w:right w:val="nil"/>
            </w:tcBorders>
            <w:shd w:val="clear" w:color="auto" w:fill="auto"/>
            <w:vAlign w:val="center"/>
          </w:tcPr>
          <w:p w14:paraId="11576CE1" w14:textId="62376EF3"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1,889,148</w:t>
            </w:r>
          </w:p>
        </w:tc>
        <w:tc>
          <w:tcPr>
            <w:tcW w:w="639" w:type="pct"/>
            <w:tcBorders>
              <w:top w:val="nil"/>
              <w:left w:val="nil"/>
              <w:bottom w:val="nil"/>
              <w:right w:val="nil"/>
            </w:tcBorders>
            <w:shd w:val="clear" w:color="auto" w:fill="auto"/>
            <w:vAlign w:val="center"/>
          </w:tcPr>
          <w:p w14:paraId="61F89C93" w14:textId="03A846B5"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2,454,205</w:t>
            </w:r>
          </w:p>
        </w:tc>
        <w:tc>
          <w:tcPr>
            <w:tcW w:w="695" w:type="pct"/>
            <w:tcBorders>
              <w:top w:val="nil"/>
              <w:left w:val="nil"/>
              <w:bottom w:val="nil"/>
              <w:right w:val="nil"/>
            </w:tcBorders>
            <w:shd w:val="clear" w:color="auto" w:fill="auto"/>
            <w:vAlign w:val="center"/>
            <w:hideMark/>
          </w:tcPr>
          <w:p w14:paraId="199B8D05" w14:textId="77777777"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1,028,510</w:t>
            </w:r>
          </w:p>
        </w:tc>
        <w:tc>
          <w:tcPr>
            <w:tcW w:w="696" w:type="pct"/>
            <w:tcBorders>
              <w:top w:val="nil"/>
              <w:left w:val="nil"/>
              <w:bottom w:val="nil"/>
              <w:right w:val="nil"/>
            </w:tcBorders>
            <w:shd w:val="clear" w:color="auto" w:fill="auto"/>
            <w:vAlign w:val="center"/>
            <w:hideMark/>
          </w:tcPr>
          <w:p w14:paraId="7F7DB594" w14:textId="77777777"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1,464,596</w:t>
            </w:r>
          </w:p>
        </w:tc>
      </w:tr>
      <w:tr w:rsidR="0074621F" w:rsidRPr="00FD37B6" w14:paraId="2C4EBCEA" w14:textId="77777777" w:rsidTr="004073DC">
        <w:trPr>
          <w:trHeight w:val="227"/>
        </w:trPr>
        <w:tc>
          <w:tcPr>
            <w:tcW w:w="2241" w:type="pct"/>
            <w:tcBorders>
              <w:top w:val="nil"/>
              <w:left w:val="nil"/>
              <w:bottom w:val="nil"/>
              <w:right w:val="nil"/>
            </w:tcBorders>
            <w:shd w:val="clear" w:color="auto" w:fill="auto"/>
            <w:vAlign w:val="center"/>
            <w:hideMark/>
          </w:tcPr>
          <w:p w14:paraId="24C47D5B" w14:textId="49F8AEA4"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Cash and cash equivalents (Note 8)</w:t>
            </w:r>
          </w:p>
        </w:tc>
        <w:tc>
          <w:tcPr>
            <w:tcW w:w="729" w:type="pct"/>
            <w:tcBorders>
              <w:top w:val="nil"/>
              <w:left w:val="nil"/>
              <w:bottom w:val="nil"/>
              <w:right w:val="nil"/>
            </w:tcBorders>
            <w:shd w:val="clear" w:color="auto" w:fill="auto"/>
            <w:vAlign w:val="center"/>
          </w:tcPr>
          <w:p w14:paraId="2109C9F4" w14:textId="69AD4CD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63</w:t>
            </w:r>
          </w:p>
        </w:tc>
        <w:tc>
          <w:tcPr>
            <w:tcW w:w="639" w:type="pct"/>
            <w:tcBorders>
              <w:top w:val="nil"/>
              <w:left w:val="nil"/>
              <w:bottom w:val="nil"/>
              <w:right w:val="nil"/>
            </w:tcBorders>
            <w:shd w:val="clear" w:color="auto" w:fill="auto"/>
            <w:vAlign w:val="center"/>
          </w:tcPr>
          <w:p w14:paraId="0F954A78" w14:textId="3869D210"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243</w:t>
            </w:r>
          </w:p>
        </w:tc>
        <w:tc>
          <w:tcPr>
            <w:tcW w:w="695" w:type="pct"/>
            <w:tcBorders>
              <w:top w:val="nil"/>
              <w:left w:val="nil"/>
              <w:bottom w:val="nil"/>
              <w:right w:val="nil"/>
            </w:tcBorders>
            <w:shd w:val="clear" w:color="auto" w:fill="auto"/>
            <w:vAlign w:val="center"/>
            <w:hideMark/>
          </w:tcPr>
          <w:p w14:paraId="6D56933D"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81</w:t>
            </w:r>
          </w:p>
        </w:tc>
        <w:tc>
          <w:tcPr>
            <w:tcW w:w="696" w:type="pct"/>
            <w:tcBorders>
              <w:top w:val="nil"/>
              <w:left w:val="nil"/>
              <w:bottom w:val="nil"/>
              <w:right w:val="nil"/>
            </w:tcBorders>
            <w:shd w:val="clear" w:color="auto" w:fill="auto"/>
            <w:vAlign w:val="center"/>
            <w:hideMark/>
          </w:tcPr>
          <w:p w14:paraId="2D5B8D76"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430</w:t>
            </w:r>
          </w:p>
        </w:tc>
      </w:tr>
      <w:tr w:rsidR="0074621F" w:rsidRPr="00FD37B6" w14:paraId="16BFF90A" w14:textId="77777777" w:rsidTr="004073DC">
        <w:trPr>
          <w:trHeight w:val="227"/>
        </w:trPr>
        <w:tc>
          <w:tcPr>
            <w:tcW w:w="2241" w:type="pct"/>
            <w:tcBorders>
              <w:top w:val="nil"/>
              <w:left w:val="nil"/>
              <w:bottom w:val="nil"/>
              <w:right w:val="nil"/>
            </w:tcBorders>
            <w:shd w:val="clear" w:color="auto" w:fill="auto"/>
            <w:vAlign w:val="center"/>
            <w:hideMark/>
          </w:tcPr>
          <w:p w14:paraId="63B216B3" w14:textId="7BFB8E0B"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Financial Instruments (Note 9)</w:t>
            </w:r>
          </w:p>
        </w:tc>
        <w:tc>
          <w:tcPr>
            <w:tcW w:w="729" w:type="pct"/>
            <w:tcBorders>
              <w:top w:val="nil"/>
              <w:left w:val="nil"/>
              <w:bottom w:val="nil"/>
              <w:right w:val="nil"/>
            </w:tcBorders>
            <w:shd w:val="clear" w:color="auto" w:fill="auto"/>
            <w:vAlign w:val="center"/>
          </w:tcPr>
          <w:p w14:paraId="421DCBFC" w14:textId="4EAC7040"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534,426</w:t>
            </w:r>
          </w:p>
        </w:tc>
        <w:tc>
          <w:tcPr>
            <w:tcW w:w="639" w:type="pct"/>
            <w:tcBorders>
              <w:top w:val="nil"/>
              <w:left w:val="nil"/>
              <w:bottom w:val="nil"/>
              <w:right w:val="nil"/>
            </w:tcBorders>
            <w:shd w:val="clear" w:color="auto" w:fill="auto"/>
            <w:vAlign w:val="center"/>
          </w:tcPr>
          <w:p w14:paraId="0C275F29" w14:textId="485B292E"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1,264,033</w:t>
            </w:r>
          </w:p>
        </w:tc>
        <w:tc>
          <w:tcPr>
            <w:tcW w:w="695" w:type="pct"/>
            <w:tcBorders>
              <w:top w:val="nil"/>
              <w:left w:val="nil"/>
              <w:bottom w:val="nil"/>
              <w:right w:val="nil"/>
            </w:tcBorders>
            <w:shd w:val="clear" w:color="auto" w:fill="auto"/>
            <w:vAlign w:val="center"/>
            <w:hideMark/>
          </w:tcPr>
          <w:p w14:paraId="5D7A6EDA"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261,855</w:t>
            </w:r>
          </w:p>
        </w:tc>
        <w:tc>
          <w:tcPr>
            <w:tcW w:w="696" w:type="pct"/>
            <w:tcBorders>
              <w:top w:val="nil"/>
              <w:left w:val="nil"/>
              <w:bottom w:val="nil"/>
              <w:right w:val="nil"/>
            </w:tcBorders>
            <w:shd w:val="clear" w:color="auto" w:fill="auto"/>
            <w:vAlign w:val="center"/>
            <w:hideMark/>
          </w:tcPr>
          <w:p w14:paraId="3CFB7B8F"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850,819</w:t>
            </w:r>
          </w:p>
        </w:tc>
      </w:tr>
      <w:tr w:rsidR="0074621F" w:rsidRPr="00FD37B6" w14:paraId="7876C69A" w14:textId="77777777" w:rsidTr="004073DC">
        <w:trPr>
          <w:trHeight w:val="227"/>
        </w:trPr>
        <w:tc>
          <w:tcPr>
            <w:tcW w:w="2241" w:type="pct"/>
            <w:tcBorders>
              <w:top w:val="nil"/>
              <w:left w:val="nil"/>
              <w:bottom w:val="nil"/>
              <w:right w:val="nil"/>
            </w:tcBorders>
            <w:shd w:val="clear" w:color="auto" w:fill="auto"/>
            <w:vAlign w:val="center"/>
            <w:hideMark/>
          </w:tcPr>
          <w:p w14:paraId="5DC1B12C" w14:textId="1F8B5508"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Dividends receivable (Note 20(d))</w:t>
            </w:r>
          </w:p>
        </w:tc>
        <w:tc>
          <w:tcPr>
            <w:tcW w:w="729" w:type="pct"/>
            <w:tcBorders>
              <w:top w:val="nil"/>
              <w:left w:val="nil"/>
              <w:bottom w:val="nil"/>
              <w:right w:val="nil"/>
            </w:tcBorders>
            <w:shd w:val="clear" w:color="auto" w:fill="auto"/>
            <w:vAlign w:val="center"/>
          </w:tcPr>
          <w:p w14:paraId="6AB6DC31" w14:textId="6C47B30F"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1,288,757</w:t>
            </w:r>
          </w:p>
        </w:tc>
        <w:tc>
          <w:tcPr>
            <w:tcW w:w="639" w:type="pct"/>
            <w:tcBorders>
              <w:top w:val="nil"/>
              <w:left w:val="nil"/>
              <w:bottom w:val="nil"/>
              <w:right w:val="nil"/>
            </w:tcBorders>
            <w:shd w:val="clear" w:color="auto" w:fill="auto"/>
            <w:vAlign w:val="center"/>
          </w:tcPr>
          <w:p w14:paraId="042A43A2" w14:textId="15AD2F21"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1,027,975</w:t>
            </w:r>
          </w:p>
        </w:tc>
        <w:tc>
          <w:tcPr>
            <w:tcW w:w="695" w:type="pct"/>
            <w:tcBorders>
              <w:top w:val="nil"/>
              <w:left w:val="nil"/>
              <w:bottom w:val="nil"/>
              <w:right w:val="nil"/>
            </w:tcBorders>
            <w:shd w:val="clear" w:color="auto" w:fill="auto"/>
            <w:vAlign w:val="center"/>
            <w:hideMark/>
          </w:tcPr>
          <w:p w14:paraId="64714CAE"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714,126</w:t>
            </w:r>
          </w:p>
        </w:tc>
        <w:tc>
          <w:tcPr>
            <w:tcW w:w="696" w:type="pct"/>
            <w:tcBorders>
              <w:top w:val="nil"/>
              <w:left w:val="nil"/>
              <w:bottom w:val="nil"/>
              <w:right w:val="nil"/>
            </w:tcBorders>
            <w:shd w:val="clear" w:color="auto" w:fill="auto"/>
            <w:vAlign w:val="center"/>
            <w:hideMark/>
          </w:tcPr>
          <w:p w14:paraId="69979D34"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439,963</w:t>
            </w:r>
          </w:p>
        </w:tc>
      </w:tr>
      <w:tr w:rsidR="0074621F" w:rsidRPr="00FD37B6" w14:paraId="523021BA" w14:textId="77777777" w:rsidTr="004073DC">
        <w:trPr>
          <w:trHeight w:val="227"/>
        </w:trPr>
        <w:tc>
          <w:tcPr>
            <w:tcW w:w="2241" w:type="pct"/>
            <w:tcBorders>
              <w:top w:val="nil"/>
              <w:left w:val="nil"/>
              <w:bottom w:val="nil"/>
              <w:right w:val="nil"/>
            </w:tcBorders>
            <w:shd w:val="clear" w:color="auto" w:fill="auto"/>
            <w:vAlign w:val="center"/>
            <w:hideMark/>
          </w:tcPr>
          <w:p w14:paraId="7FAE05AA" w14:textId="0E1C3923"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Interest on capital receivable (Note 21(d))</w:t>
            </w:r>
          </w:p>
        </w:tc>
        <w:tc>
          <w:tcPr>
            <w:tcW w:w="729" w:type="pct"/>
            <w:tcBorders>
              <w:top w:val="nil"/>
              <w:left w:val="nil"/>
              <w:bottom w:val="nil"/>
              <w:right w:val="nil"/>
            </w:tcBorders>
            <w:shd w:val="clear" w:color="auto" w:fill="auto"/>
            <w:vAlign w:val="center"/>
          </w:tcPr>
          <w:p w14:paraId="521C578C" w14:textId="2FF5AF06" w:rsidR="0074621F" w:rsidRPr="00FD37B6" w:rsidRDefault="0074621F" w:rsidP="00AB7981">
            <w:pPr>
              <w:spacing w:after="0" w:line="240" w:lineRule="auto"/>
              <w:jc w:val="center"/>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w:t>
            </w:r>
          </w:p>
        </w:tc>
        <w:tc>
          <w:tcPr>
            <w:tcW w:w="639" w:type="pct"/>
            <w:tcBorders>
              <w:top w:val="nil"/>
              <w:left w:val="nil"/>
              <w:bottom w:val="nil"/>
              <w:right w:val="nil"/>
            </w:tcBorders>
            <w:shd w:val="clear" w:color="auto" w:fill="auto"/>
            <w:vAlign w:val="center"/>
          </w:tcPr>
          <w:p w14:paraId="24577B64" w14:textId="7F484F32"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25,257</w:t>
            </w:r>
          </w:p>
        </w:tc>
        <w:tc>
          <w:tcPr>
            <w:tcW w:w="695" w:type="pct"/>
            <w:tcBorders>
              <w:top w:val="nil"/>
              <w:left w:val="nil"/>
              <w:bottom w:val="nil"/>
              <w:right w:val="nil"/>
            </w:tcBorders>
            <w:shd w:val="clear" w:color="auto" w:fill="auto"/>
            <w:vAlign w:val="center"/>
            <w:hideMark/>
          </w:tcPr>
          <w:p w14:paraId="4B256386" w14:textId="77777777" w:rsidR="0074621F" w:rsidRPr="00FD37B6" w:rsidRDefault="0074621F" w:rsidP="00AB7981">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w:t>
            </w:r>
          </w:p>
        </w:tc>
        <w:tc>
          <w:tcPr>
            <w:tcW w:w="696" w:type="pct"/>
            <w:tcBorders>
              <w:top w:val="nil"/>
              <w:left w:val="nil"/>
              <w:bottom w:val="nil"/>
              <w:right w:val="nil"/>
            </w:tcBorders>
            <w:shd w:val="clear" w:color="auto" w:fill="auto"/>
            <w:vAlign w:val="center"/>
            <w:hideMark/>
          </w:tcPr>
          <w:p w14:paraId="7467EE5B"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19,186</w:t>
            </w:r>
          </w:p>
        </w:tc>
      </w:tr>
      <w:tr w:rsidR="0074621F" w:rsidRPr="00FD37B6" w14:paraId="1F03C13F" w14:textId="77777777" w:rsidTr="004073DC">
        <w:trPr>
          <w:trHeight w:val="227"/>
        </w:trPr>
        <w:tc>
          <w:tcPr>
            <w:tcW w:w="2241" w:type="pct"/>
            <w:tcBorders>
              <w:top w:val="nil"/>
              <w:left w:val="nil"/>
              <w:bottom w:val="nil"/>
              <w:right w:val="nil"/>
            </w:tcBorders>
            <w:shd w:val="clear" w:color="auto" w:fill="auto"/>
            <w:vAlign w:val="center"/>
            <w:hideMark/>
          </w:tcPr>
          <w:p w14:paraId="1B8AC267" w14:textId="0C470E87"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Accounts receivable (Note 10)</w:t>
            </w:r>
          </w:p>
        </w:tc>
        <w:tc>
          <w:tcPr>
            <w:tcW w:w="729" w:type="pct"/>
            <w:tcBorders>
              <w:top w:val="nil"/>
              <w:left w:val="nil"/>
              <w:bottom w:val="nil"/>
              <w:right w:val="nil"/>
            </w:tcBorders>
            <w:shd w:val="clear" w:color="auto" w:fill="auto"/>
            <w:vAlign w:val="center"/>
          </w:tcPr>
          <w:p w14:paraId="35509720" w14:textId="14131F16"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62,744</w:t>
            </w:r>
          </w:p>
        </w:tc>
        <w:tc>
          <w:tcPr>
            <w:tcW w:w="639" w:type="pct"/>
            <w:tcBorders>
              <w:top w:val="nil"/>
              <w:left w:val="nil"/>
              <w:bottom w:val="nil"/>
              <w:right w:val="nil"/>
            </w:tcBorders>
            <w:shd w:val="clear" w:color="auto" w:fill="auto"/>
            <w:vAlign w:val="center"/>
          </w:tcPr>
          <w:p w14:paraId="6FC278D2" w14:textId="3C9C5474"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132,890</w:t>
            </w:r>
          </w:p>
        </w:tc>
        <w:tc>
          <w:tcPr>
            <w:tcW w:w="695" w:type="pct"/>
            <w:tcBorders>
              <w:top w:val="nil"/>
              <w:left w:val="nil"/>
              <w:bottom w:val="nil"/>
              <w:right w:val="nil"/>
            </w:tcBorders>
            <w:shd w:val="clear" w:color="auto" w:fill="auto"/>
            <w:vAlign w:val="center"/>
            <w:hideMark/>
          </w:tcPr>
          <w:p w14:paraId="12A1F419"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50,983</w:t>
            </w:r>
          </w:p>
        </w:tc>
        <w:tc>
          <w:tcPr>
            <w:tcW w:w="696" w:type="pct"/>
            <w:tcBorders>
              <w:top w:val="nil"/>
              <w:left w:val="nil"/>
              <w:bottom w:val="nil"/>
              <w:right w:val="nil"/>
            </w:tcBorders>
            <w:shd w:val="clear" w:color="auto" w:fill="auto"/>
            <w:vAlign w:val="center"/>
            <w:hideMark/>
          </w:tcPr>
          <w:p w14:paraId="6A1E1475"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152,522</w:t>
            </w:r>
          </w:p>
        </w:tc>
      </w:tr>
      <w:tr w:rsidR="0074621F" w:rsidRPr="00FD37B6" w14:paraId="76E8FA4F" w14:textId="77777777" w:rsidTr="004073DC">
        <w:trPr>
          <w:trHeight w:val="227"/>
        </w:trPr>
        <w:tc>
          <w:tcPr>
            <w:tcW w:w="2241" w:type="pct"/>
            <w:tcBorders>
              <w:top w:val="nil"/>
              <w:left w:val="nil"/>
              <w:bottom w:val="nil"/>
              <w:right w:val="nil"/>
            </w:tcBorders>
            <w:shd w:val="clear" w:color="auto" w:fill="auto"/>
            <w:vAlign w:val="center"/>
            <w:hideMark/>
          </w:tcPr>
          <w:p w14:paraId="0C9059E5" w14:textId="64D030E2"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Other assets (note 11)</w:t>
            </w:r>
          </w:p>
        </w:tc>
        <w:tc>
          <w:tcPr>
            <w:tcW w:w="729" w:type="pct"/>
            <w:tcBorders>
              <w:top w:val="nil"/>
              <w:left w:val="nil"/>
              <w:bottom w:val="nil"/>
              <w:right w:val="nil"/>
            </w:tcBorders>
            <w:shd w:val="clear" w:color="auto" w:fill="auto"/>
            <w:vAlign w:val="center"/>
          </w:tcPr>
          <w:p w14:paraId="18D54D15" w14:textId="5460A83A"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3,158</w:t>
            </w:r>
          </w:p>
        </w:tc>
        <w:tc>
          <w:tcPr>
            <w:tcW w:w="639" w:type="pct"/>
            <w:tcBorders>
              <w:top w:val="nil"/>
              <w:left w:val="nil"/>
              <w:bottom w:val="nil"/>
              <w:right w:val="nil"/>
            </w:tcBorders>
            <w:shd w:val="clear" w:color="auto" w:fill="auto"/>
            <w:vAlign w:val="center"/>
          </w:tcPr>
          <w:p w14:paraId="49FADC85" w14:textId="1B229ADB"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3,807</w:t>
            </w:r>
          </w:p>
        </w:tc>
        <w:tc>
          <w:tcPr>
            <w:tcW w:w="695" w:type="pct"/>
            <w:tcBorders>
              <w:top w:val="nil"/>
              <w:left w:val="nil"/>
              <w:bottom w:val="nil"/>
              <w:right w:val="nil"/>
            </w:tcBorders>
            <w:shd w:val="clear" w:color="auto" w:fill="auto"/>
            <w:vAlign w:val="center"/>
            <w:hideMark/>
          </w:tcPr>
          <w:p w14:paraId="37EAB581"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1,465</w:t>
            </w:r>
          </w:p>
        </w:tc>
        <w:tc>
          <w:tcPr>
            <w:tcW w:w="696" w:type="pct"/>
            <w:tcBorders>
              <w:top w:val="nil"/>
              <w:left w:val="nil"/>
              <w:bottom w:val="nil"/>
              <w:right w:val="nil"/>
            </w:tcBorders>
            <w:shd w:val="clear" w:color="auto" w:fill="auto"/>
            <w:vAlign w:val="center"/>
            <w:hideMark/>
          </w:tcPr>
          <w:p w14:paraId="4241F1E0"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1,676</w:t>
            </w:r>
          </w:p>
        </w:tc>
      </w:tr>
      <w:tr w:rsidR="0074621F" w:rsidRPr="00FD37B6" w14:paraId="5E59A8AE" w14:textId="77777777" w:rsidTr="004073DC">
        <w:trPr>
          <w:trHeight w:val="227"/>
        </w:trPr>
        <w:tc>
          <w:tcPr>
            <w:tcW w:w="2241" w:type="pct"/>
            <w:tcBorders>
              <w:top w:val="nil"/>
              <w:left w:val="nil"/>
              <w:bottom w:val="nil"/>
              <w:right w:val="nil"/>
            </w:tcBorders>
            <w:shd w:val="clear" w:color="auto" w:fill="auto"/>
            <w:vAlign w:val="center"/>
            <w:hideMark/>
          </w:tcPr>
          <w:p w14:paraId="62D7A408" w14:textId="77777777" w:rsidR="0074621F" w:rsidRPr="00FD37B6" w:rsidRDefault="0074621F" w:rsidP="0074621F">
            <w:pPr>
              <w:spacing w:after="0" w:line="240" w:lineRule="auto"/>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729" w:type="pct"/>
            <w:tcBorders>
              <w:top w:val="nil"/>
              <w:left w:val="nil"/>
              <w:bottom w:val="nil"/>
              <w:right w:val="nil"/>
            </w:tcBorders>
            <w:shd w:val="clear" w:color="auto" w:fill="auto"/>
            <w:vAlign w:val="center"/>
          </w:tcPr>
          <w:p w14:paraId="05BCA026" w14:textId="6433CBE6" w:rsidR="0074621F" w:rsidRPr="00FD37B6" w:rsidRDefault="0074621F" w:rsidP="0074621F">
            <w:pPr>
              <w:spacing w:after="0" w:line="240" w:lineRule="auto"/>
              <w:jc w:val="right"/>
              <w:rPr>
                <w:rFonts w:ascii="Calibri Light" w:eastAsia="Times New Roman" w:hAnsi="Calibri Light" w:cs="Calibri Light"/>
                <w:color w:val="203764"/>
                <w:sz w:val="18"/>
                <w:szCs w:val="18"/>
              </w:rPr>
            </w:pPr>
          </w:p>
        </w:tc>
        <w:tc>
          <w:tcPr>
            <w:tcW w:w="639" w:type="pct"/>
            <w:tcBorders>
              <w:top w:val="nil"/>
              <w:left w:val="nil"/>
              <w:bottom w:val="nil"/>
              <w:right w:val="nil"/>
            </w:tcBorders>
            <w:shd w:val="clear" w:color="auto" w:fill="auto"/>
            <w:vAlign w:val="center"/>
          </w:tcPr>
          <w:p w14:paraId="30589218" w14:textId="49B5F2E3" w:rsidR="0074621F" w:rsidRPr="00FD37B6" w:rsidRDefault="0074621F" w:rsidP="0074621F">
            <w:pPr>
              <w:spacing w:after="0" w:line="240" w:lineRule="auto"/>
              <w:jc w:val="right"/>
              <w:rPr>
                <w:rFonts w:ascii="Calibri Light" w:eastAsia="Times New Roman" w:hAnsi="Calibri Light" w:cs="Calibri Light"/>
                <w:color w:val="203764"/>
                <w:sz w:val="18"/>
                <w:szCs w:val="18"/>
              </w:rPr>
            </w:pPr>
          </w:p>
        </w:tc>
        <w:tc>
          <w:tcPr>
            <w:tcW w:w="695" w:type="pct"/>
            <w:tcBorders>
              <w:top w:val="nil"/>
              <w:left w:val="nil"/>
              <w:bottom w:val="nil"/>
              <w:right w:val="nil"/>
            </w:tcBorders>
            <w:shd w:val="clear" w:color="auto" w:fill="auto"/>
            <w:vAlign w:val="center"/>
            <w:hideMark/>
          </w:tcPr>
          <w:p w14:paraId="50E976B6" w14:textId="77777777" w:rsidR="0074621F" w:rsidRPr="00FD37B6" w:rsidRDefault="0074621F" w:rsidP="0074621F">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696" w:type="pct"/>
            <w:tcBorders>
              <w:top w:val="nil"/>
              <w:left w:val="nil"/>
              <w:bottom w:val="nil"/>
              <w:right w:val="nil"/>
            </w:tcBorders>
            <w:shd w:val="clear" w:color="auto" w:fill="auto"/>
            <w:vAlign w:val="center"/>
            <w:hideMark/>
          </w:tcPr>
          <w:p w14:paraId="277C15B6" w14:textId="77777777" w:rsidR="0074621F" w:rsidRPr="00FD37B6" w:rsidRDefault="0074621F" w:rsidP="0074621F">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r>
      <w:tr w:rsidR="0074621F" w:rsidRPr="00FD37B6" w14:paraId="0463BE48" w14:textId="77777777" w:rsidTr="004073DC">
        <w:trPr>
          <w:trHeight w:val="227"/>
        </w:trPr>
        <w:tc>
          <w:tcPr>
            <w:tcW w:w="2241" w:type="pct"/>
            <w:tcBorders>
              <w:top w:val="nil"/>
              <w:left w:val="nil"/>
              <w:bottom w:val="nil"/>
              <w:right w:val="nil"/>
            </w:tcBorders>
            <w:shd w:val="clear" w:color="auto" w:fill="auto"/>
            <w:vAlign w:val="center"/>
            <w:hideMark/>
          </w:tcPr>
          <w:p w14:paraId="30A8F294" w14:textId="77777777" w:rsidR="0074621F" w:rsidRPr="00FD37B6" w:rsidRDefault="0074621F" w:rsidP="0074621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Non-CURRENT </w:t>
            </w:r>
          </w:p>
        </w:tc>
        <w:tc>
          <w:tcPr>
            <w:tcW w:w="729" w:type="pct"/>
            <w:tcBorders>
              <w:top w:val="nil"/>
              <w:left w:val="nil"/>
              <w:bottom w:val="nil"/>
              <w:right w:val="nil"/>
            </w:tcBorders>
            <w:shd w:val="clear" w:color="auto" w:fill="auto"/>
            <w:vAlign w:val="center"/>
          </w:tcPr>
          <w:p w14:paraId="5C6EE9A9" w14:textId="199B789C"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12,872,170</w:t>
            </w:r>
          </w:p>
        </w:tc>
        <w:tc>
          <w:tcPr>
            <w:tcW w:w="639" w:type="pct"/>
            <w:tcBorders>
              <w:top w:val="nil"/>
              <w:left w:val="nil"/>
              <w:bottom w:val="nil"/>
              <w:right w:val="nil"/>
            </w:tcBorders>
            <w:shd w:val="clear" w:color="auto" w:fill="auto"/>
            <w:vAlign w:val="center"/>
          </w:tcPr>
          <w:p w14:paraId="2606E6B1" w14:textId="7C6EC339"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12,410,989</w:t>
            </w:r>
          </w:p>
        </w:tc>
        <w:tc>
          <w:tcPr>
            <w:tcW w:w="695" w:type="pct"/>
            <w:tcBorders>
              <w:top w:val="nil"/>
              <w:left w:val="nil"/>
              <w:bottom w:val="nil"/>
              <w:right w:val="nil"/>
            </w:tcBorders>
            <w:shd w:val="clear" w:color="auto" w:fill="auto"/>
            <w:vAlign w:val="center"/>
            <w:hideMark/>
          </w:tcPr>
          <w:p w14:paraId="71CCD629" w14:textId="77777777"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12,852,581</w:t>
            </w:r>
          </w:p>
        </w:tc>
        <w:tc>
          <w:tcPr>
            <w:tcW w:w="696" w:type="pct"/>
            <w:tcBorders>
              <w:top w:val="nil"/>
              <w:left w:val="nil"/>
              <w:bottom w:val="nil"/>
              <w:right w:val="nil"/>
            </w:tcBorders>
            <w:shd w:val="clear" w:color="auto" w:fill="auto"/>
            <w:vAlign w:val="center"/>
            <w:hideMark/>
          </w:tcPr>
          <w:p w14:paraId="5A40D622" w14:textId="77777777" w:rsidR="0074621F" w:rsidRPr="00FD37B6" w:rsidRDefault="0074621F" w:rsidP="0074621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12,539,723</w:t>
            </w:r>
          </w:p>
        </w:tc>
      </w:tr>
      <w:tr w:rsidR="0074621F" w:rsidRPr="00FD37B6" w14:paraId="797E7356" w14:textId="77777777" w:rsidTr="004073DC">
        <w:trPr>
          <w:trHeight w:val="227"/>
        </w:trPr>
        <w:tc>
          <w:tcPr>
            <w:tcW w:w="2241" w:type="pct"/>
            <w:tcBorders>
              <w:top w:val="nil"/>
              <w:left w:val="nil"/>
              <w:bottom w:val="nil"/>
              <w:right w:val="nil"/>
            </w:tcBorders>
            <w:shd w:val="clear" w:color="auto" w:fill="auto"/>
            <w:vAlign w:val="center"/>
            <w:hideMark/>
          </w:tcPr>
          <w:p w14:paraId="0187812A" w14:textId="1794BF11"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Investments in equity interests (Note 12)</w:t>
            </w:r>
          </w:p>
        </w:tc>
        <w:tc>
          <w:tcPr>
            <w:tcW w:w="729" w:type="pct"/>
            <w:tcBorders>
              <w:top w:val="nil"/>
              <w:left w:val="nil"/>
              <w:bottom w:val="nil"/>
              <w:right w:val="nil"/>
            </w:tcBorders>
            <w:shd w:val="clear" w:color="auto" w:fill="auto"/>
            <w:vAlign w:val="center"/>
          </w:tcPr>
          <w:p w14:paraId="4672D3CB" w14:textId="404457A5"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12,872,160</w:t>
            </w:r>
          </w:p>
        </w:tc>
        <w:tc>
          <w:tcPr>
            <w:tcW w:w="639" w:type="pct"/>
            <w:tcBorders>
              <w:top w:val="nil"/>
              <w:left w:val="nil"/>
              <w:bottom w:val="nil"/>
              <w:right w:val="nil"/>
            </w:tcBorders>
            <w:shd w:val="clear" w:color="auto" w:fill="auto"/>
            <w:vAlign w:val="center"/>
          </w:tcPr>
          <w:p w14:paraId="3E33DAAE" w14:textId="18E32B30"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12,410,979</w:t>
            </w:r>
          </w:p>
        </w:tc>
        <w:tc>
          <w:tcPr>
            <w:tcW w:w="695" w:type="pct"/>
            <w:tcBorders>
              <w:top w:val="nil"/>
              <w:left w:val="nil"/>
              <w:bottom w:val="nil"/>
              <w:right w:val="nil"/>
            </w:tcBorders>
            <w:shd w:val="clear" w:color="auto" w:fill="auto"/>
            <w:vAlign w:val="center"/>
            <w:hideMark/>
          </w:tcPr>
          <w:p w14:paraId="66591289"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12,852,570</w:t>
            </w:r>
          </w:p>
        </w:tc>
        <w:tc>
          <w:tcPr>
            <w:tcW w:w="696" w:type="pct"/>
            <w:tcBorders>
              <w:top w:val="nil"/>
              <w:left w:val="nil"/>
              <w:bottom w:val="nil"/>
              <w:right w:val="nil"/>
            </w:tcBorders>
            <w:shd w:val="clear" w:color="auto" w:fill="auto"/>
            <w:vAlign w:val="center"/>
            <w:hideMark/>
          </w:tcPr>
          <w:p w14:paraId="0228FCFF"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12,539,712</w:t>
            </w:r>
          </w:p>
        </w:tc>
      </w:tr>
      <w:tr w:rsidR="0074621F" w:rsidRPr="00FD37B6" w14:paraId="29889E14" w14:textId="77777777" w:rsidTr="004073DC">
        <w:trPr>
          <w:trHeight w:val="227"/>
        </w:trPr>
        <w:tc>
          <w:tcPr>
            <w:tcW w:w="2241" w:type="pct"/>
            <w:tcBorders>
              <w:top w:val="nil"/>
              <w:left w:val="nil"/>
              <w:bottom w:val="nil"/>
              <w:right w:val="nil"/>
            </w:tcBorders>
            <w:shd w:val="clear" w:color="auto" w:fill="auto"/>
            <w:vAlign w:val="center"/>
            <w:hideMark/>
          </w:tcPr>
          <w:p w14:paraId="031BAD00" w14:textId="0B4F15E4" w:rsidR="0074621F" w:rsidRPr="00FD37B6" w:rsidRDefault="0074621F" w:rsidP="0074621F">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Other assets (note 11)</w:t>
            </w:r>
          </w:p>
        </w:tc>
        <w:tc>
          <w:tcPr>
            <w:tcW w:w="729" w:type="pct"/>
            <w:tcBorders>
              <w:top w:val="nil"/>
              <w:left w:val="nil"/>
              <w:bottom w:val="nil"/>
              <w:right w:val="nil"/>
            </w:tcBorders>
            <w:shd w:val="clear" w:color="auto" w:fill="auto"/>
            <w:vAlign w:val="center"/>
          </w:tcPr>
          <w:p w14:paraId="57C87BB1" w14:textId="5DFC8689"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10</w:t>
            </w:r>
          </w:p>
        </w:tc>
        <w:tc>
          <w:tcPr>
            <w:tcW w:w="639" w:type="pct"/>
            <w:tcBorders>
              <w:top w:val="nil"/>
              <w:left w:val="nil"/>
              <w:bottom w:val="nil"/>
              <w:right w:val="nil"/>
            </w:tcBorders>
            <w:shd w:val="clear" w:color="auto" w:fill="auto"/>
            <w:vAlign w:val="center"/>
          </w:tcPr>
          <w:p w14:paraId="413E12F7" w14:textId="3BC2152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10</w:t>
            </w:r>
          </w:p>
        </w:tc>
        <w:tc>
          <w:tcPr>
            <w:tcW w:w="695" w:type="pct"/>
            <w:tcBorders>
              <w:top w:val="nil"/>
              <w:left w:val="nil"/>
              <w:bottom w:val="nil"/>
              <w:right w:val="nil"/>
            </w:tcBorders>
            <w:shd w:val="clear" w:color="auto" w:fill="auto"/>
            <w:vAlign w:val="center"/>
            <w:hideMark/>
          </w:tcPr>
          <w:p w14:paraId="056A5A29"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11</w:t>
            </w:r>
          </w:p>
        </w:tc>
        <w:tc>
          <w:tcPr>
            <w:tcW w:w="696" w:type="pct"/>
            <w:tcBorders>
              <w:top w:val="nil"/>
              <w:left w:val="nil"/>
              <w:bottom w:val="nil"/>
              <w:right w:val="nil"/>
            </w:tcBorders>
            <w:shd w:val="clear" w:color="auto" w:fill="auto"/>
            <w:vAlign w:val="center"/>
            <w:hideMark/>
          </w:tcPr>
          <w:p w14:paraId="5C1194DC" w14:textId="77777777" w:rsidR="0074621F" w:rsidRPr="00FD37B6" w:rsidRDefault="0074621F" w:rsidP="0074621F">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11</w:t>
            </w:r>
          </w:p>
        </w:tc>
      </w:tr>
      <w:tr w:rsidR="0074621F" w:rsidRPr="00FD37B6" w14:paraId="4426696F" w14:textId="77777777" w:rsidTr="004073DC">
        <w:trPr>
          <w:trHeight w:val="227"/>
        </w:trPr>
        <w:tc>
          <w:tcPr>
            <w:tcW w:w="2241" w:type="pct"/>
            <w:tcBorders>
              <w:top w:val="nil"/>
              <w:left w:val="nil"/>
              <w:bottom w:val="nil"/>
              <w:right w:val="nil"/>
            </w:tcBorders>
            <w:shd w:val="clear" w:color="auto" w:fill="auto"/>
            <w:vAlign w:val="center"/>
            <w:hideMark/>
          </w:tcPr>
          <w:p w14:paraId="79253D27" w14:textId="77777777" w:rsidR="0074621F" w:rsidRPr="00FD37B6" w:rsidRDefault="0074621F" w:rsidP="0074621F">
            <w:pPr>
              <w:spacing w:after="0" w:line="240" w:lineRule="auto"/>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729" w:type="pct"/>
            <w:tcBorders>
              <w:top w:val="nil"/>
              <w:left w:val="nil"/>
              <w:bottom w:val="nil"/>
              <w:right w:val="nil"/>
            </w:tcBorders>
            <w:shd w:val="clear" w:color="auto" w:fill="auto"/>
            <w:vAlign w:val="center"/>
          </w:tcPr>
          <w:p w14:paraId="24A803D8" w14:textId="4D991C12" w:rsidR="0074621F" w:rsidRPr="00FD37B6" w:rsidRDefault="0074621F" w:rsidP="0074621F">
            <w:pPr>
              <w:spacing w:after="0" w:line="240" w:lineRule="auto"/>
              <w:jc w:val="right"/>
              <w:rPr>
                <w:rFonts w:ascii="Calibri Light" w:eastAsia="Times New Roman" w:hAnsi="Calibri Light" w:cs="Calibri Light"/>
                <w:color w:val="203764"/>
                <w:sz w:val="18"/>
                <w:szCs w:val="18"/>
              </w:rPr>
            </w:pPr>
          </w:p>
        </w:tc>
        <w:tc>
          <w:tcPr>
            <w:tcW w:w="639" w:type="pct"/>
            <w:tcBorders>
              <w:top w:val="nil"/>
              <w:left w:val="nil"/>
              <w:bottom w:val="nil"/>
              <w:right w:val="nil"/>
            </w:tcBorders>
            <w:shd w:val="clear" w:color="auto" w:fill="auto"/>
            <w:vAlign w:val="center"/>
          </w:tcPr>
          <w:p w14:paraId="5CA846EA" w14:textId="44F0311E" w:rsidR="0074621F" w:rsidRPr="00FD37B6" w:rsidRDefault="0074621F" w:rsidP="0074621F">
            <w:pPr>
              <w:spacing w:after="0" w:line="240" w:lineRule="auto"/>
              <w:jc w:val="right"/>
              <w:rPr>
                <w:rFonts w:ascii="Calibri Light" w:eastAsia="Times New Roman" w:hAnsi="Calibri Light" w:cs="Calibri Light"/>
                <w:color w:val="203764"/>
                <w:sz w:val="18"/>
                <w:szCs w:val="18"/>
              </w:rPr>
            </w:pPr>
          </w:p>
        </w:tc>
        <w:tc>
          <w:tcPr>
            <w:tcW w:w="695" w:type="pct"/>
            <w:tcBorders>
              <w:top w:val="nil"/>
              <w:left w:val="nil"/>
              <w:bottom w:val="nil"/>
              <w:right w:val="nil"/>
            </w:tcBorders>
            <w:shd w:val="clear" w:color="auto" w:fill="auto"/>
            <w:vAlign w:val="center"/>
            <w:hideMark/>
          </w:tcPr>
          <w:p w14:paraId="3EB569DB" w14:textId="77777777" w:rsidR="0074621F" w:rsidRPr="00FD37B6" w:rsidRDefault="0074621F" w:rsidP="0074621F">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696" w:type="pct"/>
            <w:tcBorders>
              <w:top w:val="nil"/>
              <w:left w:val="nil"/>
              <w:bottom w:val="nil"/>
              <w:right w:val="nil"/>
            </w:tcBorders>
            <w:shd w:val="clear" w:color="auto" w:fill="auto"/>
            <w:vAlign w:val="center"/>
            <w:hideMark/>
          </w:tcPr>
          <w:p w14:paraId="50AAD125" w14:textId="77777777" w:rsidR="0074621F" w:rsidRPr="00FD37B6" w:rsidRDefault="0074621F" w:rsidP="0074621F">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r>
      <w:tr w:rsidR="0074621F" w:rsidRPr="00FD37B6" w14:paraId="25DF8102" w14:textId="77777777" w:rsidTr="004073DC">
        <w:trPr>
          <w:trHeight w:val="227"/>
        </w:trPr>
        <w:tc>
          <w:tcPr>
            <w:tcW w:w="2241" w:type="pct"/>
            <w:tcBorders>
              <w:top w:val="nil"/>
              <w:left w:val="nil"/>
              <w:bottom w:val="single" w:sz="4" w:space="0" w:color="54BBAB"/>
              <w:right w:val="nil"/>
            </w:tcBorders>
            <w:shd w:val="clear" w:color="auto" w:fill="auto"/>
            <w:vAlign w:val="center"/>
            <w:hideMark/>
          </w:tcPr>
          <w:p w14:paraId="10A79DDF" w14:textId="77777777" w:rsidR="0074621F" w:rsidRPr="00FD37B6" w:rsidRDefault="0074621F" w:rsidP="0074621F">
            <w:pPr>
              <w:spacing w:after="0" w:line="240" w:lineRule="auto"/>
              <w:rPr>
                <w:rFonts w:ascii="Calibri Light" w:eastAsia="Times New Roman" w:hAnsi="Calibri Light" w:cs="Calibri Light"/>
                <w:b/>
                <w:bCs/>
                <w:color w:val="005CAA"/>
                <w:sz w:val="18"/>
                <w:szCs w:val="18"/>
              </w:rPr>
            </w:pPr>
            <w:r>
              <w:rPr>
                <w:rFonts w:ascii="Calibri Light" w:eastAsia="Times New Roman" w:hAnsi="Calibri Light" w:cs="Calibri Light"/>
                <w:b/>
                <w:bCs/>
                <w:color w:val="005CAA"/>
                <w:sz w:val="18"/>
                <w:szCs w:val="18"/>
                <w:lang w:val="en-US"/>
              </w:rPr>
              <w:t>Total assets</w:t>
            </w:r>
          </w:p>
        </w:tc>
        <w:tc>
          <w:tcPr>
            <w:tcW w:w="729" w:type="pct"/>
            <w:tcBorders>
              <w:top w:val="nil"/>
              <w:left w:val="nil"/>
              <w:bottom w:val="single" w:sz="4" w:space="0" w:color="54BBAB"/>
              <w:right w:val="nil"/>
            </w:tcBorders>
            <w:shd w:val="clear" w:color="auto" w:fill="auto"/>
            <w:vAlign w:val="center"/>
          </w:tcPr>
          <w:p w14:paraId="09601FA0" w14:textId="1FB25BC7" w:rsidR="0074621F" w:rsidRPr="00FD37B6" w:rsidRDefault="0074621F" w:rsidP="0074621F">
            <w:pPr>
              <w:spacing w:after="0" w:line="240" w:lineRule="auto"/>
              <w:jc w:val="right"/>
              <w:rPr>
                <w:rFonts w:ascii="Calibri Light" w:eastAsia="Times New Roman" w:hAnsi="Calibri Light" w:cs="Calibri Light"/>
                <w:b/>
                <w:bCs/>
                <w:color w:val="005CAA"/>
                <w:sz w:val="18"/>
                <w:szCs w:val="18"/>
              </w:rPr>
            </w:pPr>
            <w:r>
              <w:rPr>
                <w:rFonts w:ascii="Calibri Light" w:hAnsi="Calibri Light" w:cs="Calibri Light"/>
                <w:b/>
                <w:bCs/>
                <w:color w:val="005CAA"/>
                <w:sz w:val="18"/>
                <w:szCs w:val="18"/>
                <w:lang w:val="en-US"/>
              </w:rPr>
              <w:t>14,761,318</w:t>
            </w:r>
          </w:p>
        </w:tc>
        <w:tc>
          <w:tcPr>
            <w:tcW w:w="639" w:type="pct"/>
            <w:tcBorders>
              <w:top w:val="nil"/>
              <w:left w:val="nil"/>
              <w:bottom w:val="single" w:sz="4" w:space="0" w:color="54BBAB"/>
              <w:right w:val="nil"/>
            </w:tcBorders>
            <w:shd w:val="clear" w:color="auto" w:fill="auto"/>
            <w:vAlign w:val="center"/>
          </w:tcPr>
          <w:p w14:paraId="47A9E5A9" w14:textId="18779645" w:rsidR="0074621F" w:rsidRPr="00FD37B6" w:rsidRDefault="0074621F" w:rsidP="0074621F">
            <w:pPr>
              <w:spacing w:after="0" w:line="240" w:lineRule="auto"/>
              <w:jc w:val="right"/>
              <w:rPr>
                <w:rFonts w:ascii="Calibri Light" w:eastAsia="Times New Roman" w:hAnsi="Calibri Light" w:cs="Calibri Light"/>
                <w:b/>
                <w:bCs/>
                <w:color w:val="005CAA"/>
                <w:sz w:val="18"/>
                <w:szCs w:val="18"/>
              </w:rPr>
            </w:pPr>
            <w:r>
              <w:rPr>
                <w:rFonts w:ascii="Calibri Light" w:hAnsi="Calibri Light" w:cs="Calibri Light"/>
                <w:b/>
                <w:bCs/>
                <w:color w:val="005CAA"/>
                <w:sz w:val="18"/>
                <w:szCs w:val="18"/>
                <w:lang w:val="en-US"/>
              </w:rPr>
              <w:t>14,865,194</w:t>
            </w:r>
          </w:p>
        </w:tc>
        <w:tc>
          <w:tcPr>
            <w:tcW w:w="695" w:type="pct"/>
            <w:tcBorders>
              <w:top w:val="nil"/>
              <w:left w:val="nil"/>
              <w:bottom w:val="single" w:sz="4" w:space="0" w:color="54BBAB"/>
              <w:right w:val="nil"/>
            </w:tcBorders>
            <w:shd w:val="clear" w:color="auto" w:fill="auto"/>
            <w:vAlign w:val="center"/>
            <w:hideMark/>
          </w:tcPr>
          <w:p w14:paraId="5BDC687F" w14:textId="77777777" w:rsidR="0074621F" w:rsidRPr="00FD37B6" w:rsidRDefault="0074621F" w:rsidP="0074621F">
            <w:pPr>
              <w:spacing w:after="0" w:line="240" w:lineRule="auto"/>
              <w:jc w:val="right"/>
              <w:rPr>
                <w:rFonts w:ascii="Calibri Light" w:eastAsia="Times New Roman" w:hAnsi="Calibri Light" w:cs="Calibri Light"/>
                <w:b/>
                <w:bCs/>
                <w:color w:val="005CAA"/>
                <w:sz w:val="18"/>
                <w:szCs w:val="18"/>
              </w:rPr>
            </w:pPr>
            <w:r>
              <w:rPr>
                <w:rFonts w:ascii="Calibri Light" w:eastAsia="Times New Roman" w:hAnsi="Calibri Light" w:cs="Calibri Light"/>
                <w:b/>
                <w:bCs/>
                <w:color w:val="005CAA"/>
                <w:sz w:val="18"/>
                <w:szCs w:val="18"/>
                <w:lang w:val="en-US"/>
              </w:rPr>
              <w:t>13,881,091</w:t>
            </w:r>
          </w:p>
        </w:tc>
        <w:tc>
          <w:tcPr>
            <w:tcW w:w="696" w:type="pct"/>
            <w:tcBorders>
              <w:top w:val="nil"/>
              <w:left w:val="nil"/>
              <w:bottom w:val="single" w:sz="4" w:space="0" w:color="54BBAB"/>
              <w:right w:val="nil"/>
            </w:tcBorders>
            <w:shd w:val="clear" w:color="auto" w:fill="auto"/>
            <w:vAlign w:val="center"/>
            <w:hideMark/>
          </w:tcPr>
          <w:p w14:paraId="31A1C3C1" w14:textId="77777777" w:rsidR="0074621F" w:rsidRPr="00FD37B6" w:rsidRDefault="0074621F" w:rsidP="0074621F">
            <w:pPr>
              <w:spacing w:after="0" w:line="240" w:lineRule="auto"/>
              <w:jc w:val="right"/>
              <w:rPr>
                <w:rFonts w:ascii="Calibri Light" w:eastAsia="Times New Roman" w:hAnsi="Calibri Light" w:cs="Calibri Light"/>
                <w:b/>
                <w:bCs/>
                <w:color w:val="005CAA"/>
                <w:sz w:val="18"/>
                <w:szCs w:val="18"/>
              </w:rPr>
            </w:pPr>
            <w:r>
              <w:rPr>
                <w:rFonts w:ascii="Calibri Light" w:eastAsia="Times New Roman" w:hAnsi="Calibri Light" w:cs="Calibri Light"/>
                <w:b/>
                <w:bCs/>
                <w:color w:val="005CAA"/>
                <w:sz w:val="18"/>
                <w:szCs w:val="18"/>
                <w:lang w:val="en-US"/>
              </w:rPr>
              <w:t>14,004,319</w:t>
            </w:r>
          </w:p>
        </w:tc>
      </w:tr>
      <w:tr w:rsidR="00FD37B6" w:rsidRPr="00FD37B6" w14:paraId="33B7A276" w14:textId="77777777" w:rsidTr="004073DC">
        <w:trPr>
          <w:trHeight w:val="227"/>
        </w:trPr>
        <w:tc>
          <w:tcPr>
            <w:tcW w:w="2241" w:type="pct"/>
            <w:tcBorders>
              <w:top w:val="nil"/>
              <w:left w:val="nil"/>
              <w:bottom w:val="single" w:sz="4" w:space="0" w:color="54BBAB"/>
              <w:right w:val="nil"/>
            </w:tcBorders>
            <w:shd w:val="clear" w:color="auto" w:fill="auto"/>
            <w:vAlign w:val="center"/>
            <w:hideMark/>
          </w:tcPr>
          <w:p w14:paraId="0A64DE8E" w14:textId="77777777" w:rsidR="00FD37B6" w:rsidRPr="00FD37B6" w:rsidRDefault="00FD37B6" w:rsidP="00FD37B6">
            <w:pPr>
              <w:spacing w:after="0" w:line="240" w:lineRule="auto"/>
              <w:rPr>
                <w:rFonts w:ascii="Arial" w:eastAsia="Times New Roman" w:hAnsi="Arial" w:cs="Arial"/>
                <w:color w:val="203764"/>
                <w:sz w:val="18"/>
                <w:szCs w:val="18"/>
              </w:rPr>
            </w:pPr>
            <w:r>
              <w:rPr>
                <w:rFonts w:ascii="Arial" w:eastAsia="Times New Roman" w:hAnsi="Arial" w:cs="Arial"/>
                <w:color w:val="203764"/>
                <w:sz w:val="18"/>
                <w:szCs w:val="18"/>
                <w:lang w:val="en-US"/>
              </w:rPr>
              <w:t> </w:t>
            </w:r>
          </w:p>
        </w:tc>
        <w:tc>
          <w:tcPr>
            <w:tcW w:w="729" w:type="pct"/>
            <w:tcBorders>
              <w:top w:val="nil"/>
              <w:left w:val="nil"/>
              <w:bottom w:val="single" w:sz="4" w:space="0" w:color="54BBAB"/>
              <w:right w:val="nil"/>
            </w:tcBorders>
            <w:shd w:val="clear" w:color="auto" w:fill="auto"/>
            <w:vAlign w:val="center"/>
            <w:hideMark/>
          </w:tcPr>
          <w:p w14:paraId="5ABAA33C" w14:textId="77777777" w:rsidR="00FD37B6" w:rsidRPr="00FD37B6" w:rsidRDefault="00FD37B6" w:rsidP="00FD37B6">
            <w:pPr>
              <w:spacing w:after="0" w:line="240" w:lineRule="auto"/>
              <w:rPr>
                <w:rFonts w:ascii="Arial" w:eastAsia="Times New Roman" w:hAnsi="Arial" w:cs="Arial"/>
                <w:color w:val="203764"/>
                <w:sz w:val="18"/>
                <w:szCs w:val="18"/>
              </w:rPr>
            </w:pPr>
            <w:r>
              <w:rPr>
                <w:rFonts w:ascii="Arial" w:eastAsia="Times New Roman" w:hAnsi="Arial" w:cs="Arial"/>
                <w:color w:val="203764"/>
                <w:sz w:val="18"/>
                <w:szCs w:val="18"/>
                <w:lang w:val="en-US"/>
              </w:rPr>
              <w:t> </w:t>
            </w:r>
          </w:p>
        </w:tc>
        <w:tc>
          <w:tcPr>
            <w:tcW w:w="639" w:type="pct"/>
            <w:tcBorders>
              <w:top w:val="nil"/>
              <w:left w:val="nil"/>
              <w:bottom w:val="single" w:sz="4" w:space="0" w:color="54BBAB"/>
              <w:right w:val="nil"/>
            </w:tcBorders>
            <w:shd w:val="clear" w:color="auto" w:fill="auto"/>
            <w:vAlign w:val="center"/>
            <w:hideMark/>
          </w:tcPr>
          <w:p w14:paraId="451510BC" w14:textId="77777777" w:rsidR="00FD37B6" w:rsidRPr="00FD37B6" w:rsidRDefault="00FD37B6" w:rsidP="00FD37B6">
            <w:pPr>
              <w:spacing w:after="0" w:line="240" w:lineRule="auto"/>
              <w:rPr>
                <w:rFonts w:ascii="Arial" w:eastAsia="Times New Roman" w:hAnsi="Arial" w:cs="Arial"/>
                <w:color w:val="203764"/>
                <w:sz w:val="18"/>
                <w:szCs w:val="18"/>
              </w:rPr>
            </w:pPr>
            <w:r>
              <w:rPr>
                <w:rFonts w:ascii="Arial" w:eastAsia="Times New Roman" w:hAnsi="Arial" w:cs="Arial"/>
                <w:color w:val="203764"/>
                <w:sz w:val="18"/>
                <w:szCs w:val="18"/>
                <w:lang w:val="en-US"/>
              </w:rPr>
              <w:t> </w:t>
            </w:r>
          </w:p>
        </w:tc>
        <w:tc>
          <w:tcPr>
            <w:tcW w:w="695" w:type="pct"/>
            <w:tcBorders>
              <w:top w:val="nil"/>
              <w:left w:val="nil"/>
              <w:bottom w:val="single" w:sz="4" w:space="0" w:color="54BBAB"/>
              <w:right w:val="nil"/>
            </w:tcBorders>
            <w:shd w:val="clear" w:color="auto" w:fill="auto"/>
            <w:vAlign w:val="center"/>
            <w:hideMark/>
          </w:tcPr>
          <w:p w14:paraId="542FD144" w14:textId="77777777" w:rsidR="00FD37B6" w:rsidRPr="00FD37B6" w:rsidRDefault="00FD37B6" w:rsidP="00FD37B6">
            <w:pPr>
              <w:spacing w:after="0" w:line="240" w:lineRule="auto"/>
              <w:rPr>
                <w:rFonts w:ascii="Arial" w:eastAsia="Times New Roman" w:hAnsi="Arial" w:cs="Arial"/>
                <w:color w:val="203764"/>
                <w:sz w:val="18"/>
                <w:szCs w:val="18"/>
              </w:rPr>
            </w:pPr>
            <w:r>
              <w:rPr>
                <w:rFonts w:ascii="Arial" w:eastAsia="Times New Roman" w:hAnsi="Arial" w:cs="Arial"/>
                <w:color w:val="203764"/>
                <w:sz w:val="18"/>
                <w:szCs w:val="18"/>
                <w:lang w:val="en-US"/>
              </w:rPr>
              <w:t> </w:t>
            </w:r>
          </w:p>
        </w:tc>
        <w:tc>
          <w:tcPr>
            <w:tcW w:w="696" w:type="pct"/>
            <w:tcBorders>
              <w:top w:val="nil"/>
              <w:left w:val="nil"/>
              <w:bottom w:val="single" w:sz="4" w:space="0" w:color="54BBAB"/>
              <w:right w:val="nil"/>
            </w:tcBorders>
            <w:shd w:val="clear" w:color="auto" w:fill="auto"/>
            <w:vAlign w:val="center"/>
            <w:hideMark/>
          </w:tcPr>
          <w:p w14:paraId="497BF6CB" w14:textId="77777777" w:rsidR="00FD37B6" w:rsidRPr="00FD37B6" w:rsidRDefault="00FD37B6" w:rsidP="00FD37B6">
            <w:pPr>
              <w:spacing w:after="0" w:line="240" w:lineRule="auto"/>
              <w:rPr>
                <w:rFonts w:ascii="Arial" w:eastAsia="Times New Roman" w:hAnsi="Arial" w:cs="Arial"/>
                <w:color w:val="203764"/>
                <w:sz w:val="18"/>
                <w:szCs w:val="18"/>
              </w:rPr>
            </w:pPr>
            <w:r>
              <w:rPr>
                <w:rFonts w:ascii="Arial" w:eastAsia="Times New Roman" w:hAnsi="Arial" w:cs="Arial"/>
                <w:color w:val="203764"/>
                <w:sz w:val="18"/>
                <w:szCs w:val="18"/>
                <w:lang w:val="en-US"/>
              </w:rPr>
              <w:t> </w:t>
            </w:r>
          </w:p>
        </w:tc>
      </w:tr>
      <w:tr w:rsidR="00FD37B6" w:rsidRPr="00FD37B6" w14:paraId="266597A0" w14:textId="77777777" w:rsidTr="004073DC">
        <w:trPr>
          <w:trHeight w:val="227"/>
        </w:trPr>
        <w:tc>
          <w:tcPr>
            <w:tcW w:w="2241" w:type="pct"/>
            <w:vMerge w:val="restart"/>
            <w:tcBorders>
              <w:top w:val="nil"/>
              <w:left w:val="nil"/>
              <w:bottom w:val="single" w:sz="4" w:space="0" w:color="54BBAB"/>
              <w:right w:val="nil"/>
            </w:tcBorders>
            <w:shd w:val="clear" w:color="auto" w:fill="auto"/>
            <w:vAlign w:val="center"/>
            <w:hideMark/>
          </w:tcPr>
          <w:p w14:paraId="26E0651B"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 AND EQUITY</w:t>
            </w:r>
          </w:p>
        </w:tc>
        <w:tc>
          <w:tcPr>
            <w:tcW w:w="1368" w:type="pct"/>
            <w:gridSpan w:val="2"/>
            <w:tcBorders>
              <w:top w:val="single" w:sz="4" w:space="0" w:color="54BBAB"/>
              <w:left w:val="nil"/>
              <w:bottom w:val="single" w:sz="4" w:space="0" w:color="54BBAB"/>
              <w:right w:val="nil"/>
            </w:tcBorders>
            <w:shd w:val="clear" w:color="auto" w:fill="auto"/>
            <w:vAlign w:val="center"/>
            <w:hideMark/>
          </w:tcPr>
          <w:p w14:paraId="0993874A"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391" w:type="pct"/>
            <w:gridSpan w:val="2"/>
            <w:tcBorders>
              <w:top w:val="single" w:sz="4" w:space="0" w:color="54BBAB"/>
              <w:left w:val="nil"/>
              <w:bottom w:val="single" w:sz="4" w:space="0" w:color="54BBAB"/>
              <w:right w:val="nil"/>
            </w:tcBorders>
            <w:shd w:val="clear" w:color="auto" w:fill="auto"/>
            <w:vAlign w:val="center"/>
            <w:hideMark/>
          </w:tcPr>
          <w:p w14:paraId="7BB9EA7C"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FD37B6" w:rsidRPr="00FD37B6" w14:paraId="724A8E44" w14:textId="77777777" w:rsidTr="004073DC">
        <w:trPr>
          <w:trHeight w:val="227"/>
        </w:trPr>
        <w:tc>
          <w:tcPr>
            <w:tcW w:w="2241" w:type="pct"/>
            <w:vMerge/>
            <w:tcBorders>
              <w:top w:val="nil"/>
              <w:left w:val="nil"/>
              <w:bottom w:val="single" w:sz="4" w:space="0" w:color="54BBAB"/>
              <w:right w:val="nil"/>
            </w:tcBorders>
            <w:shd w:val="clear" w:color="auto" w:fill="auto"/>
            <w:vAlign w:val="center"/>
            <w:hideMark/>
          </w:tcPr>
          <w:p w14:paraId="2276A347" w14:textId="77777777" w:rsidR="00FD37B6" w:rsidRPr="00FD37B6" w:rsidRDefault="00FD37B6" w:rsidP="00FD37B6">
            <w:pPr>
              <w:spacing w:after="0" w:line="240" w:lineRule="auto"/>
              <w:rPr>
                <w:rFonts w:ascii="Calibri Light" w:eastAsia="Times New Roman" w:hAnsi="Calibri Light" w:cs="Calibri Light"/>
                <w:b/>
                <w:bCs/>
                <w:color w:val="005CA9"/>
                <w:sz w:val="18"/>
                <w:szCs w:val="18"/>
              </w:rPr>
            </w:pPr>
          </w:p>
        </w:tc>
        <w:tc>
          <w:tcPr>
            <w:tcW w:w="729" w:type="pct"/>
            <w:tcBorders>
              <w:top w:val="nil"/>
              <w:left w:val="nil"/>
              <w:bottom w:val="single" w:sz="4" w:space="0" w:color="54BBAB"/>
              <w:right w:val="nil"/>
            </w:tcBorders>
            <w:shd w:val="clear" w:color="auto" w:fill="auto"/>
            <w:vAlign w:val="center"/>
            <w:hideMark/>
          </w:tcPr>
          <w:p w14:paraId="3C629F94"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39" w:type="pct"/>
            <w:tcBorders>
              <w:top w:val="nil"/>
              <w:left w:val="nil"/>
              <w:bottom w:val="single" w:sz="4" w:space="0" w:color="54BBAB"/>
              <w:right w:val="nil"/>
            </w:tcBorders>
            <w:shd w:val="clear" w:color="auto" w:fill="auto"/>
            <w:vAlign w:val="center"/>
            <w:hideMark/>
          </w:tcPr>
          <w:p w14:paraId="2E90C0DE"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95" w:type="pct"/>
            <w:tcBorders>
              <w:top w:val="nil"/>
              <w:left w:val="nil"/>
              <w:bottom w:val="single" w:sz="4" w:space="0" w:color="54BBAB"/>
              <w:right w:val="nil"/>
            </w:tcBorders>
            <w:shd w:val="clear" w:color="auto" w:fill="auto"/>
            <w:vAlign w:val="center"/>
            <w:hideMark/>
          </w:tcPr>
          <w:p w14:paraId="0243BECC"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96" w:type="pct"/>
            <w:tcBorders>
              <w:top w:val="nil"/>
              <w:left w:val="nil"/>
              <w:bottom w:val="single" w:sz="4" w:space="0" w:color="54BBAB"/>
              <w:right w:val="nil"/>
            </w:tcBorders>
            <w:shd w:val="clear" w:color="auto" w:fill="auto"/>
            <w:vAlign w:val="center"/>
            <w:hideMark/>
          </w:tcPr>
          <w:p w14:paraId="7BFB49C9" w14:textId="77777777" w:rsidR="00FD37B6" w:rsidRPr="00FD37B6" w:rsidRDefault="00FD37B6" w:rsidP="00FD37B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1E645C" w:rsidRPr="00FD37B6" w14:paraId="7B11CB1B" w14:textId="77777777" w:rsidTr="004073DC">
        <w:trPr>
          <w:trHeight w:val="227"/>
        </w:trPr>
        <w:tc>
          <w:tcPr>
            <w:tcW w:w="2241" w:type="pct"/>
            <w:tcBorders>
              <w:top w:val="nil"/>
              <w:left w:val="nil"/>
              <w:bottom w:val="nil"/>
              <w:right w:val="nil"/>
            </w:tcBorders>
            <w:shd w:val="clear" w:color="auto" w:fill="auto"/>
            <w:vAlign w:val="center"/>
            <w:hideMark/>
          </w:tcPr>
          <w:p w14:paraId="3140CD5A" w14:textId="77777777" w:rsidR="001E645C" w:rsidRPr="00FD37B6" w:rsidRDefault="001E645C" w:rsidP="001E645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Current assets</w:t>
            </w:r>
          </w:p>
        </w:tc>
        <w:tc>
          <w:tcPr>
            <w:tcW w:w="729" w:type="pct"/>
            <w:tcBorders>
              <w:top w:val="nil"/>
              <w:left w:val="nil"/>
              <w:bottom w:val="nil"/>
              <w:right w:val="nil"/>
            </w:tcBorders>
            <w:shd w:val="clear" w:color="auto" w:fill="auto"/>
            <w:vAlign w:val="center"/>
          </w:tcPr>
          <w:p w14:paraId="1E12B8E9" w14:textId="57F55D90" w:rsidR="001E645C" w:rsidRPr="00FD37B6" w:rsidRDefault="001E645C" w:rsidP="001E645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1,328,916</w:t>
            </w:r>
          </w:p>
        </w:tc>
        <w:tc>
          <w:tcPr>
            <w:tcW w:w="639" w:type="pct"/>
            <w:tcBorders>
              <w:top w:val="nil"/>
              <w:left w:val="nil"/>
              <w:bottom w:val="nil"/>
              <w:right w:val="nil"/>
            </w:tcBorders>
            <w:shd w:val="clear" w:color="auto" w:fill="auto"/>
            <w:vAlign w:val="center"/>
          </w:tcPr>
          <w:p w14:paraId="4F4C737F" w14:textId="7B1351C0" w:rsidR="001E645C" w:rsidRPr="00FD37B6" w:rsidRDefault="001E645C" w:rsidP="001E645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1,431,767</w:t>
            </w:r>
          </w:p>
        </w:tc>
        <w:tc>
          <w:tcPr>
            <w:tcW w:w="695" w:type="pct"/>
            <w:tcBorders>
              <w:top w:val="nil"/>
              <w:left w:val="nil"/>
              <w:bottom w:val="nil"/>
              <w:right w:val="nil"/>
            </w:tcBorders>
            <w:shd w:val="clear" w:color="auto" w:fill="auto"/>
            <w:vAlign w:val="center"/>
            <w:hideMark/>
          </w:tcPr>
          <w:p w14:paraId="42F7B976" w14:textId="77777777" w:rsidR="001E645C" w:rsidRPr="00FD37B6" w:rsidRDefault="001E645C" w:rsidP="001E645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1,292,752</w:t>
            </w:r>
          </w:p>
        </w:tc>
        <w:tc>
          <w:tcPr>
            <w:tcW w:w="696" w:type="pct"/>
            <w:tcBorders>
              <w:top w:val="nil"/>
              <w:left w:val="nil"/>
              <w:bottom w:val="nil"/>
              <w:right w:val="nil"/>
            </w:tcBorders>
            <w:shd w:val="clear" w:color="auto" w:fill="auto"/>
            <w:vAlign w:val="center"/>
            <w:hideMark/>
          </w:tcPr>
          <w:p w14:paraId="3492B40B" w14:textId="77777777" w:rsidR="001E645C" w:rsidRPr="00FD37B6" w:rsidRDefault="001E645C" w:rsidP="001E645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1,415,172</w:t>
            </w:r>
          </w:p>
        </w:tc>
      </w:tr>
      <w:tr w:rsidR="001E645C" w:rsidRPr="00FD37B6" w14:paraId="7A6AC55F" w14:textId="77777777" w:rsidTr="004073DC">
        <w:trPr>
          <w:trHeight w:val="227"/>
        </w:trPr>
        <w:tc>
          <w:tcPr>
            <w:tcW w:w="2241" w:type="pct"/>
            <w:tcBorders>
              <w:top w:val="nil"/>
              <w:left w:val="nil"/>
              <w:bottom w:val="nil"/>
              <w:right w:val="nil"/>
            </w:tcBorders>
            <w:shd w:val="clear" w:color="auto" w:fill="auto"/>
            <w:vAlign w:val="center"/>
            <w:hideMark/>
          </w:tcPr>
          <w:p w14:paraId="74A9C517" w14:textId="60B6CD78" w:rsidR="001E645C" w:rsidRPr="00FD37B6" w:rsidRDefault="001E645C" w:rsidP="001E645C">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Accounts payable (Note 14)</w:t>
            </w:r>
          </w:p>
        </w:tc>
        <w:tc>
          <w:tcPr>
            <w:tcW w:w="729" w:type="pct"/>
            <w:tcBorders>
              <w:top w:val="nil"/>
              <w:left w:val="nil"/>
              <w:bottom w:val="nil"/>
              <w:right w:val="nil"/>
            </w:tcBorders>
            <w:shd w:val="clear" w:color="auto" w:fill="auto"/>
            <w:vAlign w:val="center"/>
          </w:tcPr>
          <w:p w14:paraId="2FFAEDFB" w14:textId="2F342265"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15,133</w:t>
            </w:r>
          </w:p>
        </w:tc>
        <w:tc>
          <w:tcPr>
            <w:tcW w:w="639" w:type="pct"/>
            <w:tcBorders>
              <w:top w:val="nil"/>
              <w:left w:val="nil"/>
              <w:bottom w:val="nil"/>
              <w:right w:val="nil"/>
            </w:tcBorders>
            <w:shd w:val="clear" w:color="auto" w:fill="auto"/>
            <w:vAlign w:val="center"/>
          </w:tcPr>
          <w:p w14:paraId="48887BF1" w14:textId="7E18490A"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57,475</w:t>
            </w:r>
          </w:p>
        </w:tc>
        <w:tc>
          <w:tcPr>
            <w:tcW w:w="695" w:type="pct"/>
            <w:tcBorders>
              <w:top w:val="nil"/>
              <w:left w:val="nil"/>
              <w:bottom w:val="nil"/>
              <w:right w:val="nil"/>
            </w:tcBorders>
            <w:shd w:val="clear" w:color="auto" w:fill="auto"/>
            <w:vAlign w:val="center"/>
            <w:hideMark/>
          </w:tcPr>
          <w:p w14:paraId="3707AA83"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12,234</w:t>
            </w:r>
          </w:p>
        </w:tc>
        <w:tc>
          <w:tcPr>
            <w:tcW w:w="696" w:type="pct"/>
            <w:tcBorders>
              <w:top w:val="nil"/>
              <w:left w:val="nil"/>
              <w:bottom w:val="nil"/>
              <w:right w:val="nil"/>
            </w:tcBorders>
            <w:shd w:val="clear" w:color="auto" w:fill="auto"/>
            <w:vAlign w:val="center"/>
            <w:hideMark/>
          </w:tcPr>
          <w:p w14:paraId="3C2534E3"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74,572</w:t>
            </w:r>
          </w:p>
        </w:tc>
      </w:tr>
      <w:tr w:rsidR="001E645C" w:rsidRPr="00FD37B6" w14:paraId="272E9988" w14:textId="77777777" w:rsidTr="004073DC">
        <w:trPr>
          <w:trHeight w:val="227"/>
        </w:trPr>
        <w:tc>
          <w:tcPr>
            <w:tcW w:w="2241" w:type="pct"/>
            <w:tcBorders>
              <w:top w:val="nil"/>
              <w:left w:val="nil"/>
              <w:bottom w:val="nil"/>
              <w:right w:val="nil"/>
            </w:tcBorders>
            <w:shd w:val="clear" w:color="auto" w:fill="auto"/>
            <w:vAlign w:val="center"/>
            <w:hideMark/>
          </w:tcPr>
          <w:p w14:paraId="6D22D6B4" w14:textId="6352AD06" w:rsidR="001E645C" w:rsidRPr="00FD37B6" w:rsidRDefault="001E645C" w:rsidP="001E645C">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Dividends payable (Note 22(d))</w:t>
            </w:r>
          </w:p>
        </w:tc>
        <w:tc>
          <w:tcPr>
            <w:tcW w:w="729" w:type="pct"/>
            <w:tcBorders>
              <w:top w:val="nil"/>
              <w:left w:val="nil"/>
              <w:bottom w:val="nil"/>
              <w:right w:val="nil"/>
            </w:tcBorders>
            <w:shd w:val="clear" w:color="auto" w:fill="auto"/>
            <w:vAlign w:val="center"/>
          </w:tcPr>
          <w:p w14:paraId="6C93A7B5" w14:textId="04B7085C"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1,310,781</w:t>
            </w:r>
          </w:p>
        </w:tc>
        <w:tc>
          <w:tcPr>
            <w:tcW w:w="639" w:type="pct"/>
            <w:tcBorders>
              <w:top w:val="nil"/>
              <w:left w:val="nil"/>
              <w:bottom w:val="nil"/>
              <w:right w:val="nil"/>
            </w:tcBorders>
            <w:shd w:val="clear" w:color="auto" w:fill="auto"/>
            <w:vAlign w:val="center"/>
          </w:tcPr>
          <w:p w14:paraId="7795AF61" w14:textId="7CC8717B"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1,310,781</w:t>
            </w:r>
          </w:p>
        </w:tc>
        <w:tc>
          <w:tcPr>
            <w:tcW w:w="695" w:type="pct"/>
            <w:tcBorders>
              <w:top w:val="nil"/>
              <w:left w:val="nil"/>
              <w:bottom w:val="nil"/>
              <w:right w:val="nil"/>
            </w:tcBorders>
            <w:shd w:val="clear" w:color="auto" w:fill="auto"/>
            <w:vAlign w:val="center"/>
            <w:hideMark/>
          </w:tcPr>
          <w:p w14:paraId="44761A58"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1,278,351</w:t>
            </w:r>
          </w:p>
        </w:tc>
        <w:tc>
          <w:tcPr>
            <w:tcW w:w="696" w:type="pct"/>
            <w:tcBorders>
              <w:top w:val="nil"/>
              <w:left w:val="nil"/>
              <w:bottom w:val="nil"/>
              <w:right w:val="nil"/>
            </w:tcBorders>
            <w:shd w:val="clear" w:color="auto" w:fill="auto"/>
            <w:vAlign w:val="center"/>
            <w:hideMark/>
          </w:tcPr>
          <w:p w14:paraId="01DD706C"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1,278,351</w:t>
            </w:r>
          </w:p>
        </w:tc>
      </w:tr>
      <w:tr w:rsidR="001E645C" w:rsidRPr="00FD37B6" w14:paraId="4A63D05B" w14:textId="77777777" w:rsidTr="004073DC">
        <w:trPr>
          <w:trHeight w:val="227"/>
        </w:trPr>
        <w:tc>
          <w:tcPr>
            <w:tcW w:w="2241" w:type="pct"/>
            <w:tcBorders>
              <w:top w:val="nil"/>
              <w:left w:val="nil"/>
              <w:bottom w:val="nil"/>
              <w:right w:val="nil"/>
            </w:tcBorders>
            <w:shd w:val="clear" w:color="auto" w:fill="auto"/>
            <w:vAlign w:val="center"/>
            <w:hideMark/>
          </w:tcPr>
          <w:p w14:paraId="41C4B606" w14:textId="18513E08" w:rsidR="001E645C" w:rsidRPr="00FD37B6" w:rsidRDefault="001E645C" w:rsidP="001E645C">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Current tax liabilities (note 13 (c))</w:t>
            </w:r>
          </w:p>
        </w:tc>
        <w:tc>
          <w:tcPr>
            <w:tcW w:w="729" w:type="pct"/>
            <w:tcBorders>
              <w:top w:val="nil"/>
              <w:left w:val="nil"/>
              <w:bottom w:val="nil"/>
              <w:right w:val="nil"/>
            </w:tcBorders>
            <w:shd w:val="clear" w:color="auto" w:fill="auto"/>
            <w:vAlign w:val="center"/>
          </w:tcPr>
          <w:p w14:paraId="3287D6D4" w14:textId="30B68780"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3,001</w:t>
            </w:r>
          </w:p>
        </w:tc>
        <w:tc>
          <w:tcPr>
            <w:tcW w:w="639" w:type="pct"/>
            <w:tcBorders>
              <w:top w:val="nil"/>
              <w:left w:val="nil"/>
              <w:bottom w:val="nil"/>
              <w:right w:val="nil"/>
            </w:tcBorders>
            <w:shd w:val="clear" w:color="auto" w:fill="auto"/>
            <w:vAlign w:val="center"/>
          </w:tcPr>
          <w:p w14:paraId="204943E8" w14:textId="6579113D"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61,044</w:t>
            </w:r>
          </w:p>
        </w:tc>
        <w:tc>
          <w:tcPr>
            <w:tcW w:w="695" w:type="pct"/>
            <w:tcBorders>
              <w:top w:val="nil"/>
              <w:left w:val="nil"/>
              <w:bottom w:val="nil"/>
              <w:right w:val="nil"/>
            </w:tcBorders>
            <w:shd w:val="clear" w:color="auto" w:fill="auto"/>
            <w:vAlign w:val="center"/>
            <w:hideMark/>
          </w:tcPr>
          <w:p w14:paraId="35BEDA4C"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2,167</w:t>
            </w:r>
          </w:p>
        </w:tc>
        <w:tc>
          <w:tcPr>
            <w:tcW w:w="696" w:type="pct"/>
            <w:tcBorders>
              <w:top w:val="nil"/>
              <w:left w:val="nil"/>
              <w:bottom w:val="nil"/>
              <w:right w:val="nil"/>
            </w:tcBorders>
            <w:shd w:val="clear" w:color="auto" w:fill="auto"/>
            <w:vAlign w:val="center"/>
            <w:hideMark/>
          </w:tcPr>
          <w:p w14:paraId="75C9663B"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62,214</w:t>
            </w:r>
          </w:p>
        </w:tc>
      </w:tr>
      <w:tr w:rsidR="001E645C" w:rsidRPr="00FD37B6" w14:paraId="0FD19C9D" w14:textId="77777777" w:rsidTr="004073DC">
        <w:trPr>
          <w:trHeight w:val="227"/>
        </w:trPr>
        <w:tc>
          <w:tcPr>
            <w:tcW w:w="2241" w:type="pct"/>
            <w:tcBorders>
              <w:top w:val="nil"/>
              <w:left w:val="nil"/>
              <w:bottom w:val="nil"/>
              <w:right w:val="nil"/>
            </w:tcBorders>
            <w:shd w:val="clear" w:color="auto" w:fill="auto"/>
            <w:vAlign w:val="center"/>
            <w:hideMark/>
          </w:tcPr>
          <w:p w14:paraId="723D14B0" w14:textId="540C9B13" w:rsidR="001E645C" w:rsidRPr="00FD37B6" w:rsidRDefault="001E645C" w:rsidP="001E645C">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Deferred tax liabilities (note 13 (d))</w:t>
            </w:r>
          </w:p>
        </w:tc>
        <w:tc>
          <w:tcPr>
            <w:tcW w:w="729" w:type="pct"/>
            <w:tcBorders>
              <w:top w:val="nil"/>
              <w:left w:val="nil"/>
              <w:bottom w:val="nil"/>
              <w:right w:val="nil"/>
            </w:tcBorders>
            <w:shd w:val="clear" w:color="auto" w:fill="auto"/>
            <w:vAlign w:val="center"/>
          </w:tcPr>
          <w:p w14:paraId="2C4F97C7" w14:textId="709745E5"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1</w:t>
            </w:r>
          </w:p>
        </w:tc>
        <w:tc>
          <w:tcPr>
            <w:tcW w:w="639" w:type="pct"/>
            <w:tcBorders>
              <w:top w:val="nil"/>
              <w:left w:val="nil"/>
              <w:bottom w:val="nil"/>
              <w:right w:val="nil"/>
            </w:tcBorders>
            <w:shd w:val="clear" w:color="auto" w:fill="auto"/>
            <w:vAlign w:val="center"/>
          </w:tcPr>
          <w:p w14:paraId="047E803E" w14:textId="7661623E"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2,462</w:t>
            </w:r>
          </w:p>
        </w:tc>
        <w:tc>
          <w:tcPr>
            <w:tcW w:w="695" w:type="pct"/>
            <w:tcBorders>
              <w:top w:val="nil"/>
              <w:left w:val="nil"/>
              <w:bottom w:val="nil"/>
              <w:right w:val="nil"/>
            </w:tcBorders>
            <w:shd w:val="clear" w:color="auto" w:fill="auto"/>
            <w:vAlign w:val="center"/>
            <w:hideMark/>
          </w:tcPr>
          <w:p w14:paraId="040A80ED" w14:textId="77777777" w:rsidR="001E645C" w:rsidRPr="00FD37B6" w:rsidRDefault="001E645C" w:rsidP="001E645C">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w:t>
            </w:r>
          </w:p>
        </w:tc>
        <w:tc>
          <w:tcPr>
            <w:tcW w:w="696" w:type="pct"/>
            <w:tcBorders>
              <w:top w:val="nil"/>
              <w:left w:val="nil"/>
              <w:bottom w:val="nil"/>
              <w:right w:val="nil"/>
            </w:tcBorders>
            <w:shd w:val="clear" w:color="auto" w:fill="auto"/>
            <w:vAlign w:val="center"/>
            <w:hideMark/>
          </w:tcPr>
          <w:p w14:paraId="2200B2A1"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8</w:t>
            </w:r>
          </w:p>
        </w:tc>
      </w:tr>
      <w:tr w:rsidR="001E645C" w:rsidRPr="00FD37B6" w14:paraId="5DB964AF" w14:textId="77777777" w:rsidTr="004073DC">
        <w:trPr>
          <w:trHeight w:val="227"/>
        </w:trPr>
        <w:tc>
          <w:tcPr>
            <w:tcW w:w="2241" w:type="pct"/>
            <w:tcBorders>
              <w:top w:val="nil"/>
              <w:left w:val="nil"/>
              <w:bottom w:val="nil"/>
              <w:right w:val="nil"/>
            </w:tcBorders>
            <w:shd w:val="clear" w:color="auto" w:fill="auto"/>
            <w:vAlign w:val="center"/>
            <w:hideMark/>
          </w:tcPr>
          <w:p w14:paraId="7771E981" w14:textId="77777777" w:rsidR="001E645C" w:rsidRPr="00FD37B6" w:rsidRDefault="001E645C" w:rsidP="001E645C">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Other liabilities</w:t>
            </w:r>
          </w:p>
        </w:tc>
        <w:tc>
          <w:tcPr>
            <w:tcW w:w="729" w:type="pct"/>
            <w:tcBorders>
              <w:top w:val="nil"/>
              <w:left w:val="nil"/>
              <w:bottom w:val="nil"/>
              <w:right w:val="nil"/>
            </w:tcBorders>
            <w:shd w:val="clear" w:color="auto" w:fill="auto"/>
            <w:vAlign w:val="center"/>
          </w:tcPr>
          <w:p w14:paraId="6817FC16" w14:textId="1102CEB3" w:rsidR="001E645C" w:rsidRPr="00FD37B6" w:rsidRDefault="001E645C" w:rsidP="001E645C">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39" w:type="pct"/>
            <w:tcBorders>
              <w:top w:val="nil"/>
              <w:left w:val="nil"/>
              <w:bottom w:val="nil"/>
              <w:right w:val="nil"/>
            </w:tcBorders>
            <w:shd w:val="clear" w:color="auto" w:fill="auto"/>
            <w:vAlign w:val="center"/>
          </w:tcPr>
          <w:p w14:paraId="7B2ECC81" w14:textId="33C06B5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5</w:t>
            </w:r>
          </w:p>
        </w:tc>
        <w:tc>
          <w:tcPr>
            <w:tcW w:w="695" w:type="pct"/>
            <w:tcBorders>
              <w:top w:val="nil"/>
              <w:left w:val="nil"/>
              <w:bottom w:val="nil"/>
              <w:right w:val="nil"/>
            </w:tcBorders>
            <w:shd w:val="clear" w:color="auto" w:fill="auto"/>
            <w:vAlign w:val="center"/>
            <w:hideMark/>
          </w:tcPr>
          <w:p w14:paraId="4D685C03" w14:textId="77777777" w:rsidR="001E645C" w:rsidRPr="00FD37B6" w:rsidRDefault="001E645C" w:rsidP="001E645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96" w:type="pct"/>
            <w:tcBorders>
              <w:top w:val="nil"/>
              <w:left w:val="nil"/>
              <w:bottom w:val="nil"/>
              <w:right w:val="nil"/>
            </w:tcBorders>
            <w:shd w:val="clear" w:color="auto" w:fill="auto"/>
            <w:vAlign w:val="center"/>
            <w:hideMark/>
          </w:tcPr>
          <w:p w14:paraId="379EAF57" w14:textId="77777777" w:rsidR="001E645C" w:rsidRPr="00FD37B6" w:rsidRDefault="001E645C" w:rsidP="001E645C">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27</w:t>
            </w:r>
          </w:p>
        </w:tc>
      </w:tr>
      <w:tr w:rsidR="00FD37B6" w:rsidRPr="00FD37B6" w14:paraId="72361483" w14:textId="77777777" w:rsidTr="004073DC">
        <w:trPr>
          <w:trHeight w:val="227"/>
        </w:trPr>
        <w:tc>
          <w:tcPr>
            <w:tcW w:w="2241" w:type="pct"/>
            <w:tcBorders>
              <w:top w:val="nil"/>
              <w:left w:val="nil"/>
              <w:bottom w:val="nil"/>
              <w:right w:val="nil"/>
            </w:tcBorders>
            <w:shd w:val="clear" w:color="auto" w:fill="auto"/>
            <w:vAlign w:val="center"/>
            <w:hideMark/>
          </w:tcPr>
          <w:p w14:paraId="2C5883BD" w14:textId="77777777" w:rsidR="00FD37B6" w:rsidRPr="00FD37B6" w:rsidRDefault="00FD37B6" w:rsidP="00FD37B6">
            <w:pPr>
              <w:spacing w:after="0" w:line="240" w:lineRule="auto"/>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729" w:type="pct"/>
            <w:tcBorders>
              <w:top w:val="nil"/>
              <w:left w:val="nil"/>
              <w:bottom w:val="nil"/>
              <w:right w:val="nil"/>
            </w:tcBorders>
            <w:shd w:val="clear" w:color="auto" w:fill="auto"/>
            <w:vAlign w:val="center"/>
          </w:tcPr>
          <w:p w14:paraId="5AC2AE4B" w14:textId="45C65DF8" w:rsidR="00FD37B6" w:rsidRPr="00FD37B6" w:rsidRDefault="00FD37B6" w:rsidP="00FD37B6">
            <w:pPr>
              <w:spacing w:after="0" w:line="240" w:lineRule="auto"/>
              <w:jc w:val="right"/>
              <w:rPr>
                <w:rFonts w:ascii="Calibri Light" w:eastAsia="Times New Roman" w:hAnsi="Calibri Light" w:cs="Calibri Light"/>
                <w:color w:val="203764"/>
                <w:sz w:val="18"/>
                <w:szCs w:val="18"/>
              </w:rPr>
            </w:pPr>
          </w:p>
        </w:tc>
        <w:tc>
          <w:tcPr>
            <w:tcW w:w="639" w:type="pct"/>
            <w:tcBorders>
              <w:top w:val="nil"/>
              <w:left w:val="nil"/>
              <w:bottom w:val="nil"/>
              <w:right w:val="nil"/>
            </w:tcBorders>
            <w:shd w:val="clear" w:color="auto" w:fill="auto"/>
            <w:vAlign w:val="center"/>
          </w:tcPr>
          <w:p w14:paraId="79A55BC5" w14:textId="77D51CFF" w:rsidR="00FD37B6" w:rsidRPr="00FD37B6" w:rsidRDefault="00FD37B6" w:rsidP="00FD37B6">
            <w:pPr>
              <w:spacing w:after="0" w:line="240" w:lineRule="auto"/>
              <w:jc w:val="right"/>
              <w:rPr>
                <w:rFonts w:ascii="Calibri Light" w:eastAsia="Times New Roman" w:hAnsi="Calibri Light" w:cs="Calibri Light"/>
                <w:color w:val="203764"/>
                <w:sz w:val="18"/>
                <w:szCs w:val="18"/>
              </w:rPr>
            </w:pPr>
          </w:p>
        </w:tc>
        <w:tc>
          <w:tcPr>
            <w:tcW w:w="695" w:type="pct"/>
            <w:tcBorders>
              <w:top w:val="nil"/>
              <w:left w:val="nil"/>
              <w:bottom w:val="nil"/>
              <w:right w:val="nil"/>
            </w:tcBorders>
            <w:shd w:val="clear" w:color="auto" w:fill="auto"/>
            <w:vAlign w:val="center"/>
            <w:hideMark/>
          </w:tcPr>
          <w:p w14:paraId="57BE7D51" w14:textId="77777777" w:rsidR="00FD37B6" w:rsidRPr="00FD37B6" w:rsidRDefault="00FD37B6" w:rsidP="00FD37B6">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696" w:type="pct"/>
            <w:tcBorders>
              <w:top w:val="nil"/>
              <w:left w:val="nil"/>
              <w:bottom w:val="nil"/>
              <w:right w:val="nil"/>
            </w:tcBorders>
            <w:shd w:val="clear" w:color="auto" w:fill="auto"/>
            <w:vAlign w:val="center"/>
            <w:hideMark/>
          </w:tcPr>
          <w:p w14:paraId="41DA63DE" w14:textId="77777777" w:rsidR="00FD37B6" w:rsidRPr="00FD37B6" w:rsidRDefault="00FD37B6" w:rsidP="00FD37B6">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r>
      <w:tr w:rsidR="00895446" w:rsidRPr="00FD37B6" w14:paraId="5114C6D0" w14:textId="77777777" w:rsidTr="004073DC">
        <w:trPr>
          <w:trHeight w:val="227"/>
        </w:trPr>
        <w:tc>
          <w:tcPr>
            <w:tcW w:w="2241" w:type="pct"/>
            <w:tcBorders>
              <w:top w:val="nil"/>
              <w:left w:val="nil"/>
              <w:bottom w:val="nil"/>
              <w:right w:val="nil"/>
            </w:tcBorders>
            <w:shd w:val="clear" w:color="auto" w:fill="auto"/>
            <w:vAlign w:val="center"/>
            <w:hideMark/>
          </w:tcPr>
          <w:p w14:paraId="1FBDCFC4" w14:textId="77777777" w:rsidR="00895446" w:rsidRPr="00FD37B6" w:rsidRDefault="00895446" w:rsidP="0089544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Non-CURRENT </w:t>
            </w:r>
          </w:p>
        </w:tc>
        <w:tc>
          <w:tcPr>
            <w:tcW w:w="729" w:type="pct"/>
            <w:tcBorders>
              <w:top w:val="nil"/>
              <w:left w:val="nil"/>
              <w:bottom w:val="nil"/>
              <w:right w:val="nil"/>
            </w:tcBorders>
            <w:shd w:val="clear" w:color="auto" w:fill="auto"/>
            <w:vAlign w:val="center"/>
          </w:tcPr>
          <w:p w14:paraId="4FD85484" w14:textId="2C561ED2" w:rsidR="00895446" w:rsidRPr="00FD37B6" w:rsidRDefault="00895446" w:rsidP="0089544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2,967</w:t>
            </w:r>
          </w:p>
        </w:tc>
        <w:tc>
          <w:tcPr>
            <w:tcW w:w="639" w:type="pct"/>
            <w:tcBorders>
              <w:top w:val="nil"/>
              <w:left w:val="nil"/>
              <w:bottom w:val="nil"/>
              <w:right w:val="nil"/>
            </w:tcBorders>
            <w:shd w:val="clear" w:color="auto" w:fill="auto"/>
            <w:vAlign w:val="center"/>
          </w:tcPr>
          <w:p w14:paraId="392F1C47" w14:textId="7EE91BF4" w:rsidR="00895446" w:rsidRPr="00FD37B6" w:rsidRDefault="00895446" w:rsidP="0089544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3,992</w:t>
            </w:r>
          </w:p>
        </w:tc>
        <w:tc>
          <w:tcPr>
            <w:tcW w:w="695" w:type="pct"/>
            <w:tcBorders>
              <w:top w:val="nil"/>
              <w:left w:val="nil"/>
              <w:bottom w:val="nil"/>
              <w:right w:val="nil"/>
            </w:tcBorders>
            <w:shd w:val="clear" w:color="auto" w:fill="auto"/>
            <w:vAlign w:val="center"/>
            <w:hideMark/>
          </w:tcPr>
          <w:p w14:paraId="5F5C9ED7" w14:textId="77777777" w:rsidR="00895446" w:rsidRPr="00FD37B6" w:rsidRDefault="00895446" w:rsidP="0089544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2,459</w:t>
            </w:r>
          </w:p>
        </w:tc>
        <w:tc>
          <w:tcPr>
            <w:tcW w:w="696" w:type="pct"/>
            <w:tcBorders>
              <w:top w:val="nil"/>
              <w:left w:val="nil"/>
              <w:bottom w:val="nil"/>
              <w:right w:val="nil"/>
            </w:tcBorders>
            <w:shd w:val="clear" w:color="auto" w:fill="auto"/>
            <w:vAlign w:val="center"/>
            <w:hideMark/>
          </w:tcPr>
          <w:p w14:paraId="7F469025" w14:textId="77777777" w:rsidR="00895446" w:rsidRPr="00FD37B6" w:rsidRDefault="00895446" w:rsidP="0089544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3,267</w:t>
            </w:r>
          </w:p>
        </w:tc>
      </w:tr>
      <w:tr w:rsidR="00895446" w:rsidRPr="00FD37B6" w14:paraId="41E92354" w14:textId="77777777" w:rsidTr="004073DC">
        <w:trPr>
          <w:trHeight w:val="227"/>
        </w:trPr>
        <w:tc>
          <w:tcPr>
            <w:tcW w:w="2241" w:type="pct"/>
            <w:tcBorders>
              <w:top w:val="nil"/>
              <w:left w:val="nil"/>
              <w:bottom w:val="nil"/>
              <w:right w:val="nil"/>
            </w:tcBorders>
            <w:shd w:val="clear" w:color="auto" w:fill="auto"/>
            <w:vAlign w:val="center"/>
            <w:hideMark/>
          </w:tcPr>
          <w:p w14:paraId="251BFEA5" w14:textId="368F1CD5" w:rsidR="00895446" w:rsidRPr="00FD37B6" w:rsidRDefault="00895446" w:rsidP="00895446">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Accounts payable (Note 14)</w:t>
            </w:r>
          </w:p>
        </w:tc>
        <w:tc>
          <w:tcPr>
            <w:tcW w:w="729" w:type="pct"/>
            <w:tcBorders>
              <w:top w:val="nil"/>
              <w:left w:val="nil"/>
              <w:bottom w:val="nil"/>
              <w:right w:val="nil"/>
            </w:tcBorders>
            <w:shd w:val="clear" w:color="auto" w:fill="auto"/>
            <w:vAlign w:val="center"/>
          </w:tcPr>
          <w:p w14:paraId="3E04B4B1" w14:textId="4FE24C49" w:rsidR="00895446" w:rsidRPr="00FD37B6" w:rsidRDefault="00895446" w:rsidP="0089544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2,967</w:t>
            </w:r>
          </w:p>
        </w:tc>
        <w:tc>
          <w:tcPr>
            <w:tcW w:w="639" w:type="pct"/>
            <w:tcBorders>
              <w:top w:val="nil"/>
              <w:left w:val="nil"/>
              <w:bottom w:val="nil"/>
              <w:right w:val="nil"/>
            </w:tcBorders>
            <w:shd w:val="clear" w:color="auto" w:fill="auto"/>
            <w:vAlign w:val="center"/>
          </w:tcPr>
          <w:p w14:paraId="5594BF58" w14:textId="3795750C" w:rsidR="00895446" w:rsidRPr="00FD37B6" w:rsidRDefault="00895446" w:rsidP="0089544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3,992</w:t>
            </w:r>
          </w:p>
        </w:tc>
        <w:tc>
          <w:tcPr>
            <w:tcW w:w="695" w:type="pct"/>
            <w:tcBorders>
              <w:top w:val="nil"/>
              <w:left w:val="nil"/>
              <w:bottom w:val="nil"/>
              <w:right w:val="nil"/>
            </w:tcBorders>
            <w:shd w:val="clear" w:color="auto" w:fill="auto"/>
            <w:vAlign w:val="center"/>
            <w:hideMark/>
          </w:tcPr>
          <w:p w14:paraId="467D7307" w14:textId="77777777" w:rsidR="00895446" w:rsidRPr="00FD37B6" w:rsidRDefault="00895446" w:rsidP="0089544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2,459</w:t>
            </w:r>
          </w:p>
        </w:tc>
        <w:tc>
          <w:tcPr>
            <w:tcW w:w="696" w:type="pct"/>
            <w:tcBorders>
              <w:top w:val="nil"/>
              <w:left w:val="nil"/>
              <w:bottom w:val="nil"/>
              <w:right w:val="nil"/>
            </w:tcBorders>
            <w:shd w:val="clear" w:color="auto" w:fill="auto"/>
            <w:vAlign w:val="center"/>
            <w:hideMark/>
          </w:tcPr>
          <w:p w14:paraId="55B2A823" w14:textId="77777777" w:rsidR="00895446" w:rsidRPr="00FD37B6" w:rsidRDefault="00895446" w:rsidP="0089544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3,267</w:t>
            </w:r>
          </w:p>
        </w:tc>
      </w:tr>
      <w:tr w:rsidR="00FD37B6" w:rsidRPr="00FD37B6" w14:paraId="61D05BD3" w14:textId="77777777" w:rsidTr="004073DC">
        <w:trPr>
          <w:trHeight w:val="227"/>
        </w:trPr>
        <w:tc>
          <w:tcPr>
            <w:tcW w:w="2241" w:type="pct"/>
            <w:tcBorders>
              <w:top w:val="nil"/>
              <w:left w:val="nil"/>
              <w:bottom w:val="nil"/>
              <w:right w:val="nil"/>
            </w:tcBorders>
            <w:shd w:val="clear" w:color="auto" w:fill="auto"/>
            <w:vAlign w:val="center"/>
            <w:hideMark/>
          </w:tcPr>
          <w:p w14:paraId="27FD1479" w14:textId="77777777" w:rsidR="00FD37B6" w:rsidRPr="00FD37B6" w:rsidRDefault="00FD37B6" w:rsidP="00FD37B6">
            <w:pPr>
              <w:spacing w:after="0" w:line="240" w:lineRule="auto"/>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729" w:type="pct"/>
            <w:tcBorders>
              <w:top w:val="nil"/>
              <w:left w:val="nil"/>
              <w:bottom w:val="nil"/>
              <w:right w:val="nil"/>
            </w:tcBorders>
            <w:shd w:val="clear" w:color="auto" w:fill="auto"/>
            <w:vAlign w:val="center"/>
          </w:tcPr>
          <w:p w14:paraId="33074052" w14:textId="2ABC1B04" w:rsidR="00FD37B6" w:rsidRPr="00FD37B6" w:rsidRDefault="00FD37B6" w:rsidP="00FD37B6">
            <w:pPr>
              <w:spacing w:after="0" w:line="240" w:lineRule="auto"/>
              <w:jc w:val="right"/>
              <w:rPr>
                <w:rFonts w:ascii="Calibri Light" w:eastAsia="Times New Roman" w:hAnsi="Calibri Light" w:cs="Calibri Light"/>
                <w:color w:val="203764"/>
                <w:sz w:val="18"/>
                <w:szCs w:val="18"/>
              </w:rPr>
            </w:pPr>
          </w:p>
        </w:tc>
        <w:tc>
          <w:tcPr>
            <w:tcW w:w="639" w:type="pct"/>
            <w:tcBorders>
              <w:top w:val="nil"/>
              <w:left w:val="nil"/>
              <w:bottom w:val="nil"/>
              <w:right w:val="nil"/>
            </w:tcBorders>
            <w:shd w:val="clear" w:color="auto" w:fill="auto"/>
            <w:vAlign w:val="center"/>
          </w:tcPr>
          <w:p w14:paraId="383B65E0" w14:textId="17080BDF" w:rsidR="00FD37B6" w:rsidRPr="00FD37B6" w:rsidRDefault="00FD37B6" w:rsidP="00FD37B6">
            <w:pPr>
              <w:spacing w:after="0" w:line="240" w:lineRule="auto"/>
              <w:jc w:val="right"/>
              <w:rPr>
                <w:rFonts w:ascii="Calibri Light" w:eastAsia="Times New Roman" w:hAnsi="Calibri Light" w:cs="Calibri Light"/>
                <w:color w:val="203764"/>
                <w:sz w:val="18"/>
                <w:szCs w:val="18"/>
              </w:rPr>
            </w:pPr>
          </w:p>
        </w:tc>
        <w:tc>
          <w:tcPr>
            <w:tcW w:w="695" w:type="pct"/>
            <w:tcBorders>
              <w:top w:val="nil"/>
              <w:left w:val="nil"/>
              <w:bottom w:val="nil"/>
              <w:right w:val="nil"/>
            </w:tcBorders>
            <w:shd w:val="clear" w:color="auto" w:fill="auto"/>
            <w:vAlign w:val="center"/>
            <w:hideMark/>
          </w:tcPr>
          <w:p w14:paraId="59C02547" w14:textId="77777777" w:rsidR="00FD37B6" w:rsidRPr="00FD37B6" w:rsidRDefault="00FD37B6" w:rsidP="00FD37B6">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696" w:type="pct"/>
            <w:tcBorders>
              <w:top w:val="nil"/>
              <w:left w:val="nil"/>
              <w:bottom w:val="nil"/>
              <w:right w:val="nil"/>
            </w:tcBorders>
            <w:shd w:val="clear" w:color="auto" w:fill="auto"/>
            <w:vAlign w:val="center"/>
            <w:hideMark/>
          </w:tcPr>
          <w:p w14:paraId="3B630C01" w14:textId="77777777" w:rsidR="00FD37B6" w:rsidRPr="00FD37B6" w:rsidRDefault="00FD37B6" w:rsidP="00FD37B6">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r>
      <w:tr w:rsidR="00CE6D26" w:rsidRPr="00FD37B6" w14:paraId="73B2888C" w14:textId="77777777" w:rsidTr="004073DC">
        <w:trPr>
          <w:trHeight w:val="227"/>
        </w:trPr>
        <w:tc>
          <w:tcPr>
            <w:tcW w:w="2241" w:type="pct"/>
            <w:tcBorders>
              <w:top w:val="nil"/>
              <w:left w:val="nil"/>
              <w:bottom w:val="nil"/>
              <w:right w:val="nil"/>
            </w:tcBorders>
            <w:shd w:val="clear" w:color="auto" w:fill="auto"/>
            <w:vAlign w:val="center"/>
            <w:hideMark/>
          </w:tcPr>
          <w:p w14:paraId="115FA936" w14:textId="016C1C5A" w:rsidR="00CE6D26" w:rsidRPr="00FD37B6" w:rsidRDefault="00CE6D26" w:rsidP="00CE6D2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Equity (note 16)</w:t>
            </w:r>
          </w:p>
        </w:tc>
        <w:tc>
          <w:tcPr>
            <w:tcW w:w="729" w:type="pct"/>
            <w:tcBorders>
              <w:top w:val="nil"/>
              <w:left w:val="nil"/>
              <w:bottom w:val="nil"/>
              <w:right w:val="nil"/>
            </w:tcBorders>
            <w:shd w:val="clear" w:color="auto" w:fill="auto"/>
            <w:vAlign w:val="center"/>
          </w:tcPr>
          <w:p w14:paraId="1DEB4440" w14:textId="2DA3E59A" w:rsidR="00CE6D26" w:rsidRPr="00FD37B6" w:rsidRDefault="00CE6D26" w:rsidP="00CE6D2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13,429,435</w:t>
            </w:r>
          </w:p>
        </w:tc>
        <w:tc>
          <w:tcPr>
            <w:tcW w:w="639" w:type="pct"/>
            <w:tcBorders>
              <w:top w:val="nil"/>
              <w:left w:val="nil"/>
              <w:bottom w:val="nil"/>
              <w:right w:val="nil"/>
            </w:tcBorders>
            <w:shd w:val="clear" w:color="auto" w:fill="auto"/>
            <w:vAlign w:val="center"/>
          </w:tcPr>
          <w:p w14:paraId="65A6179A" w14:textId="03AC21C9" w:rsidR="00CE6D26" w:rsidRPr="00FD37B6" w:rsidRDefault="00CE6D26" w:rsidP="00CE6D2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13,429,435</w:t>
            </w:r>
          </w:p>
        </w:tc>
        <w:tc>
          <w:tcPr>
            <w:tcW w:w="695" w:type="pct"/>
            <w:tcBorders>
              <w:top w:val="nil"/>
              <w:left w:val="nil"/>
              <w:bottom w:val="nil"/>
              <w:right w:val="nil"/>
            </w:tcBorders>
            <w:shd w:val="clear" w:color="auto" w:fill="auto"/>
            <w:vAlign w:val="center"/>
            <w:hideMark/>
          </w:tcPr>
          <w:p w14:paraId="2FE44C4F" w14:textId="77777777" w:rsidR="00CE6D26" w:rsidRPr="00FD37B6" w:rsidRDefault="00CE6D26" w:rsidP="00CE6D2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12,585,880</w:t>
            </w:r>
          </w:p>
        </w:tc>
        <w:tc>
          <w:tcPr>
            <w:tcW w:w="696" w:type="pct"/>
            <w:tcBorders>
              <w:top w:val="nil"/>
              <w:left w:val="nil"/>
              <w:bottom w:val="nil"/>
              <w:right w:val="nil"/>
            </w:tcBorders>
            <w:shd w:val="clear" w:color="auto" w:fill="auto"/>
            <w:vAlign w:val="center"/>
            <w:hideMark/>
          </w:tcPr>
          <w:p w14:paraId="6450329C" w14:textId="77777777" w:rsidR="00CE6D26" w:rsidRPr="00FD37B6" w:rsidRDefault="00CE6D26" w:rsidP="00CE6D2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12,585,880</w:t>
            </w:r>
          </w:p>
        </w:tc>
      </w:tr>
      <w:tr w:rsidR="00CE6D26" w:rsidRPr="00FD37B6" w14:paraId="4E962AB3" w14:textId="77777777" w:rsidTr="004073DC">
        <w:trPr>
          <w:trHeight w:val="227"/>
        </w:trPr>
        <w:tc>
          <w:tcPr>
            <w:tcW w:w="2241" w:type="pct"/>
            <w:tcBorders>
              <w:top w:val="nil"/>
              <w:left w:val="nil"/>
              <w:bottom w:val="nil"/>
              <w:right w:val="nil"/>
            </w:tcBorders>
            <w:shd w:val="clear" w:color="auto" w:fill="auto"/>
            <w:vAlign w:val="center"/>
            <w:hideMark/>
          </w:tcPr>
          <w:p w14:paraId="232D690F" w14:textId="77777777" w:rsidR="00CE6D26" w:rsidRPr="00FD37B6" w:rsidRDefault="00CE6D26" w:rsidP="00CE6D26">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 xml:space="preserve">Share capital </w:t>
            </w:r>
          </w:p>
        </w:tc>
        <w:tc>
          <w:tcPr>
            <w:tcW w:w="729" w:type="pct"/>
            <w:tcBorders>
              <w:top w:val="nil"/>
              <w:left w:val="nil"/>
              <w:bottom w:val="nil"/>
              <w:right w:val="nil"/>
            </w:tcBorders>
            <w:shd w:val="clear" w:color="auto" w:fill="auto"/>
            <w:vAlign w:val="center"/>
          </w:tcPr>
          <w:p w14:paraId="20242437" w14:textId="7D98D184"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2,756,687</w:t>
            </w:r>
          </w:p>
        </w:tc>
        <w:tc>
          <w:tcPr>
            <w:tcW w:w="639" w:type="pct"/>
            <w:tcBorders>
              <w:top w:val="nil"/>
              <w:left w:val="nil"/>
              <w:bottom w:val="nil"/>
              <w:right w:val="nil"/>
            </w:tcBorders>
            <w:shd w:val="clear" w:color="auto" w:fill="auto"/>
            <w:vAlign w:val="center"/>
          </w:tcPr>
          <w:p w14:paraId="258E1B90" w14:textId="6AAAA951"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2,756,687</w:t>
            </w:r>
          </w:p>
        </w:tc>
        <w:tc>
          <w:tcPr>
            <w:tcW w:w="695" w:type="pct"/>
            <w:tcBorders>
              <w:top w:val="nil"/>
              <w:left w:val="nil"/>
              <w:bottom w:val="nil"/>
              <w:right w:val="nil"/>
            </w:tcBorders>
            <w:shd w:val="clear" w:color="auto" w:fill="auto"/>
            <w:vAlign w:val="center"/>
            <w:hideMark/>
          </w:tcPr>
          <w:p w14:paraId="57C42506"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2,756,687</w:t>
            </w:r>
          </w:p>
        </w:tc>
        <w:tc>
          <w:tcPr>
            <w:tcW w:w="696" w:type="pct"/>
            <w:tcBorders>
              <w:top w:val="nil"/>
              <w:left w:val="nil"/>
              <w:bottom w:val="nil"/>
              <w:right w:val="nil"/>
            </w:tcBorders>
            <w:shd w:val="clear" w:color="auto" w:fill="auto"/>
            <w:vAlign w:val="center"/>
            <w:hideMark/>
          </w:tcPr>
          <w:p w14:paraId="1ACD3C7C"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2,756,687</w:t>
            </w:r>
          </w:p>
        </w:tc>
      </w:tr>
      <w:tr w:rsidR="00CE6D26" w:rsidRPr="00FD37B6" w14:paraId="0E106742" w14:textId="77777777" w:rsidTr="004073DC">
        <w:trPr>
          <w:trHeight w:val="227"/>
        </w:trPr>
        <w:tc>
          <w:tcPr>
            <w:tcW w:w="2241" w:type="pct"/>
            <w:tcBorders>
              <w:top w:val="nil"/>
              <w:left w:val="nil"/>
              <w:bottom w:val="nil"/>
              <w:right w:val="nil"/>
            </w:tcBorders>
            <w:shd w:val="clear" w:color="auto" w:fill="auto"/>
            <w:vAlign w:val="center"/>
            <w:hideMark/>
          </w:tcPr>
          <w:p w14:paraId="71F10411" w14:textId="77777777" w:rsidR="00CE6D26" w:rsidRPr="00FD37B6" w:rsidRDefault="00CE6D26" w:rsidP="00CE6D26">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 xml:space="preserve">Reserves | </w:t>
            </w:r>
          </w:p>
        </w:tc>
        <w:tc>
          <w:tcPr>
            <w:tcW w:w="729" w:type="pct"/>
            <w:tcBorders>
              <w:top w:val="nil"/>
              <w:left w:val="nil"/>
              <w:bottom w:val="nil"/>
              <w:right w:val="nil"/>
            </w:tcBorders>
            <w:shd w:val="clear" w:color="auto" w:fill="auto"/>
            <w:vAlign w:val="center"/>
          </w:tcPr>
          <w:p w14:paraId="463607B9" w14:textId="302E65B6"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3,678,772</w:t>
            </w:r>
          </w:p>
        </w:tc>
        <w:tc>
          <w:tcPr>
            <w:tcW w:w="639" w:type="pct"/>
            <w:tcBorders>
              <w:top w:val="nil"/>
              <w:left w:val="nil"/>
              <w:bottom w:val="nil"/>
              <w:right w:val="nil"/>
            </w:tcBorders>
            <w:shd w:val="clear" w:color="auto" w:fill="auto"/>
            <w:vAlign w:val="center"/>
          </w:tcPr>
          <w:p w14:paraId="21D30E50" w14:textId="7F00D66C"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3,678,772</w:t>
            </w:r>
          </w:p>
        </w:tc>
        <w:tc>
          <w:tcPr>
            <w:tcW w:w="695" w:type="pct"/>
            <w:tcBorders>
              <w:top w:val="nil"/>
              <w:left w:val="nil"/>
              <w:bottom w:val="nil"/>
              <w:right w:val="nil"/>
            </w:tcBorders>
            <w:shd w:val="clear" w:color="auto" w:fill="auto"/>
            <w:vAlign w:val="center"/>
            <w:hideMark/>
          </w:tcPr>
          <w:p w14:paraId="38D8DF31"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3,678,772</w:t>
            </w:r>
          </w:p>
        </w:tc>
        <w:tc>
          <w:tcPr>
            <w:tcW w:w="696" w:type="pct"/>
            <w:tcBorders>
              <w:top w:val="nil"/>
              <w:left w:val="nil"/>
              <w:bottom w:val="nil"/>
              <w:right w:val="nil"/>
            </w:tcBorders>
            <w:shd w:val="clear" w:color="auto" w:fill="auto"/>
            <w:vAlign w:val="center"/>
            <w:hideMark/>
          </w:tcPr>
          <w:p w14:paraId="72F72341"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3,678,772</w:t>
            </w:r>
          </w:p>
        </w:tc>
      </w:tr>
      <w:tr w:rsidR="00CE6D26" w:rsidRPr="00FD37B6" w14:paraId="320DEA83" w14:textId="77777777" w:rsidTr="004073DC">
        <w:trPr>
          <w:trHeight w:val="227"/>
        </w:trPr>
        <w:tc>
          <w:tcPr>
            <w:tcW w:w="2241" w:type="pct"/>
            <w:tcBorders>
              <w:top w:val="nil"/>
              <w:left w:val="nil"/>
              <w:bottom w:val="nil"/>
              <w:right w:val="nil"/>
            </w:tcBorders>
            <w:shd w:val="clear" w:color="auto" w:fill="auto"/>
            <w:vAlign w:val="center"/>
            <w:hideMark/>
          </w:tcPr>
          <w:p w14:paraId="2655FF28" w14:textId="77777777" w:rsidR="00CE6D26" w:rsidRPr="00FD37B6" w:rsidRDefault="00CE6D26" w:rsidP="00CE6D26">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Proposed Additional Dividends</w:t>
            </w:r>
          </w:p>
        </w:tc>
        <w:tc>
          <w:tcPr>
            <w:tcW w:w="729" w:type="pct"/>
            <w:tcBorders>
              <w:top w:val="nil"/>
              <w:left w:val="nil"/>
              <w:bottom w:val="nil"/>
              <w:right w:val="nil"/>
            </w:tcBorders>
            <w:shd w:val="clear" w:color="auto" w:fill="auto"/>
            <w:vAlign w:val="center"/>
          </w:tcPr>
          <w:p w14:paraId="4C2A7381" w14:textId="5E2EEF3C"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373,393</w:t>
            </w:r>
          </w:p>
        </w:tc>
        <w:tc>
          <w:tcPr>
            <w:tcW w:w="639" w:type="pct"/>
            <w:tcBorders>
              <w:top w:val="nil"/>
              <w:left w:val="nil"/>
              <w:bottom w:val="nil"/>
              <w:right w:val="nil"/>
            </w:tcBorders>
            <w:shd w:val="clear" w:color="auto" w:fill="auto"/>
            <w:vAlign w:val="center"/>
          </w:tcPr>
          <w:p w14:paraId="139DEAC4" w14:textId="499CB055"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373,393</w:t>
            </w:r>
          </w:p>
        </w:tc>
        <w:tc>
          <w:tcPr>
            <w:tcW w:w="695" w:type="pct"/>
            <w:tcBorders>
              <w:top w:val="nil"/>
              <w:left w:val="nil"/>
              <w:bottom w:val="nil"/>
              <w:right w:val="nil"/>
            </w:tcBorders>
            <w:shd w:val="clear" w:color="auto" w:fill="auto"/>
            <w:vAlign w:val="center"/>
            <w:hideMark/>
          </w:tcPr>
          <w:p w14:paraId="2C441EF2"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373,393</w:t>
            </w:r>
          </w:p>
        </w:tc>
        <w:tc>
          <w:tcPr>
            <w:tcW w:w="696" w:type="pct"/>
            <w:tcBorders>
              <w:top w:val="nil"/>
              <w:left w:val="nil"/>
              <w:bottom w:val="nil"/>
              <w:right w:val="nil"/>
            </w:tcBorders>
            <w:shd w:val="clear" w:color="auto" w:fill="auto"/>
            <w:vAlign w:val="center"/>
            <w:hideMark/>
          </w:tcPr>
          <w:p w14:paraId="4C63F72A"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373,393</w:t>
            </w:r>
          </w:p>
        </w:tc>
      </w:tr>
      <w:tr w:rsidR="00CE6D26" w:rsidRPr="00FD37B6" w14:paraId="70C9FA0B" w14:textId="77777777" w:rsidTr="004073DC">
        <w:trPr>
          <w:trHeight w:val="227"/>
        </w:trPr>
        <w:tc>
          <w:tcPr>
            <w:tcW w:w="2241" w:type="pct"/>
            <w:tcBorders>
              <w:top w:val="nil"/>
              <w:left w:val="nil"/>
              <w:bottom w:val="nil"/>
              <w:right w:val="nil"/>
            </w:tcBorders>
            <w:shd w:val="clear" w:color="auto" w:fill="auto"/>
            <w:vAlign w:val="center"/>
            <w:hideMark/>
          </w:tcPr>
          <w:p w14:paraId="5AEA7EC7" w14:textId="77777777" w:rsidR="00CE6D26" w:rsidRPr="00FD37B6" w:rsidRDefault="00CE6D26" w:rsidP="00CE6D26">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Equity Valuation Adjustment</w:t>
            </w:r>
          </w:p>
        </w:tc>
        <w:tc>
          <w:tcPr>
            <w:tcW w:w="729" w:type="pct"/>
            <w:tcBorders>
              <w:top w:val="nil"/>
              <w:left w:val="nil"/>
              <w:bottom w:val="nil"/>
              <w:right w:val="nil"/>
            </w:tcBorders>
            <w:shd w:val="clear" w:color="auto" w:fill="auto"/>
            <w:vAlign w:val="center"/>
          </w:tcPr>
          <w:p w14:paraId="710E744D" w14:textId="1B25770F"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5,764,874</w:t>
            </w:r>
          </w:p>
        </w:tc>
        <w:tc>
          <w:tcPr>
            <w:tcW w:w="639" w:type="pct"/>
            <w:tcBorders>
              <w:top w:val="nil"/>
              <w:left w:val="nil"/>
              <w:bottom w:val="nil"/>
              <w:right w:val="nil"/>
            </w:tcBorders>
            <w:shd w:val="clear" w:color="auto" w:fill="auto"/>
            <w:vAlign w:val="center"/>
          </w:tcPr>
          <w:p w14:paraId="5290B046" w14:textId="07554D8C"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5,764,874</w:t>
            </w:r>
          </w:p>
        </w:tc>
        <w:tc>
          <w:tcPr>
            <w:tcW w:w="695" w:type="pct"/>
            <w:tcBorders>
              <w:top w:val="nil"/>
              <w:left w:val="nil"/>
              <w:bottom w:val="nil"/>
              <w:right w:val="nil"/>
            </w:tcBorders>
            <w:shd w:val="clear" w:color="auto" w:fill="auto"/>
            <w:vAlign w:val="center"/>
            <w:hideMark/>
          </w:tcPr>
          <w:p w14:paraId="13C7427A"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5,777,028</w:t>
            </w:r>
          </w:p>
        </w:tc>
        <w:tc>
          <w:tcPr>
            <w:tcW w:w="696" w:type="pct"/>
            <w:tcBorders>
              <w:top w:val="nil"/>
              <w:left w:val="nil"/>
              <w:bottom w:val="nil"/>
              <w:right w:val="nil"/>
            </w:tcBorders>
            <w:shd w:val="clear" w:color="auto" w:fill="auto"/>
            <w:vAlign w:val="center"/>
            <w:hideMark/>
          </w:tcPr>
          <w:p w14:paraId="5E4DFC03" w14:textId="77777777"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5,777,028</w:t>
            </w:r>
          </w:p>
        </w:tc>
      </w:tr>
      <w:tr w:rsidR="00CE6D26" w:rsidRPr="00FD37B6" w14:paraId="0D445BC3" w14:textId="77777777" w:rsidTr="004073DC">
        <w:trPr>
          <w:trHeight w:val="227"/>
        </w:trPr>
        <w:tc>
          <w:tcPr>
            <w:tcW w:w="2241" w:type="pct"/>
            <w:tcBorders>
              <w:top w:val="nil"/>
              <w:left w:val="nil"/>
              <w:bottom w:val="nil"/>
              <w:right w:val="nil"/>
            </w:tcBorders>
            <w:shd w:val="clear" w:color="auto" w:fill="auto"/>
            <w:vAlign w:val="center"/>
            <w:hideMark/>
          </w:tcPr>
          <w:p w14:paraId="0F8A7AF9" w14:textId="77777777" w:rsidR="00CE6D26" w:rsidRPr="00FD37B6" w:rsidRDefault="00CE6D26" w:rsidP="00CE6D26">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Accumulated profits</w:t>
            </w:r>
          </w:p>
        </w:tc>
        <w:tc>
          <w:tcPr>
            <w:tcW w:w="729" w:type="pct"/>
            <w:tcBorders>
              <w:top w:val="nil"/>
              <w:left w:val="nil"/>
              <w:bottom w:val="nil"/>
              <w:right w:val="nil"/>
            </w:tcBorders>
            <w:shd w:val="clear" w:color="auto" w:fill="auto"/>
            <w:vAlign w:val="center"/>
          </w:tcPr>
          <w:p w14:paraId="4E9C696A" w14:textId="6E8CB831"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855,709</w:t>
            </w:r>
          </w:p>
        </w:tc>
        <w:tc>
          <w:tcPr>
            <w:tcW w:w="639" w:type="pct"/>
            <w:tcBorders>
              <w:top w:val="nil"/>
              <w:left w:val="nil"/>
              <w:bottom w:val="nil"/>
              <w:right w:val="nil"/>
            </w:tcBorders>
            <w:shd w:val="clear" w:color="auto" w:fill="auto"/>
            <w:vAlign w:val="center"/>
          </w:tcPr>
          <w:p w14:paraId="6184E1DF" w14:textId="278322D1" w:rsidR="00CE6D26" w:rsidRPr="00FD37B6" w:rsidRDefault="00CE6D26" w:rsidP="00CE6D26">
            <w:pPr>
              <w:spacing w:after="0" w:line="240" w:lineRule="auto"/>
              <w:jc w:val="right"/>
              <w:rPr>
                <w:rFonts w:ascii="Calibri Light" w:eastAsia="Times New Roman" w:hAnsi="Calibri Light" w:cs="Calibri Light"/>
                <w:color w:val="005CAA"/>
                <w:sz w:val="18"/>
                <w:szCs w:val="18"/>
              </w:rPr>
            </w:pPr>
            <w:r>
              <w:rPr>
                <w:rFonts w:ascii="Calibri Light" w:hAnsi="Calibri Light" w:cs="Calibri Light"/>
                <w:color w:val="005CAA"/>
                <w:sz w:val="18"/>
                <w:szCs w:val="18"/>
                <w:lang w:val="en-US"/>
              </w:rPr>
              <w:t>855,709</w:t>
            </w:r>
          </w:p>
        </w:tc>
        <w:tc>
          <w:tcPr>
            <w:tcW w:w="695" w:type="pct"/>
            <w:tcBorders>
              <w:top w:val="nil"/>
              <w:left w:val="nil"/>
              <w:bottom w:val="nil"/>
              <w:right w:val="nil"/>
            </w:tcBorders>
            <w:shd w:val="clear" w:color="auto" w:fill="auto"/>
            <w:vAlign w:val="center"/>
            <w:hideMark/>
          </w:tcPr>
          <w:p w14:paraId="41DA0419" w14:textId="77777777" w:rsidR="00CE6D26" w:rsidRPr="00FD37B6" w:rsidRDefault="00CE6D26" w:rsidP="00CE6D26">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w:t>
            </w:r>
          </w:p>
        </w:tc>
        <w:tc>
          <w:tcPr>
            <w:tcW w:w="696" w:type="pct"/>
            <w:tcBorders>
              <w:top w:val="nil"/>
              <w:left w:val="nil"/>
              <w:bottom w:val="nil"/>
              <w:right w:val="nil"/>
            </w:tcBorders>
            <w:shd w:val="clear" w:color="auto" w:fill="auto"/>
            <w:vAlign w:val="center"/>
            <w:hideMark/>
          </w:tcPr>
          <w:p w14:paraId="63DC15FC" w14:textId="77777777" w:rsidR="00CE6D26" w:rsidRPr="00FD37B6" w:rsidRDefault="00CE6D26" w:rsidP="00CE6D26">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w:t>
            </w:r>
          </w:p>
        </w:tc>
      </w:tr>
      <w:tr w:rsidR="00CE6D26" w:rsidRPr="00FD37B6" w14:paraId="2F62CC76" w14:textId="77777777" w:rsidTr="004073DC">
        <w:trPr>
          <w:trHeight w:val="227"/>
        </w:trPr>
        <w:tc>
          <w:tcPr>
            <w:tcW w:w="2241" w:type="pct"/>
            <w:tcBorders>
              <w:top w:val="nil"/>
              <w:left w:val="nil"/>
              <w:bottom w:val="nil"/>
              <w:right w:val="nil"/>
            </w:tcBorders>
            <w:shd w:val="clear" w:color="auto" w:fill="auto"/>
            <w:vAlign w:val="center"/>
            <w:hideMark/>
          </w:tcPr>
          <w:p w14:paraId="1280FAF2" w14:textId="77777777" w:rsidR="00CE6D26" w:rsidRPr="00FD37B6" w:rsidRDefault="00CE6D26" w:rsidP="00CE6D26">
            <w:pPr>
              <w:spacing w:after="0" w:line="240" w:lineRule="auto"/>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729" w:type="pct"/>
            <w:tcBorders>
              <w:top w:val="nil"/>
              <w:left w:val="nil"/>
              <w:bottom w:val="nil"/>
              <w:right w:val="nil"/>
            </w:tcBorders>
            <w:shd w:val="clear" w:color="auto" w:fill="auto"/>
            <w:vAlign w:val="center"/>
          </w:tcPr>
          <w:p w14:paraId="7927C4BE" w14:textId="7751B8EC" w:rsidR="00CE6D26" w:rsidRPr="00FD37B6" w:rsidRDefault="00CE6D26" w:rsidP="00CE6D26">
            <w:pPr>
              <w:spacing w:after="0" w:line="240" w:lineRule="auto"/>
              <w:jc w:val="right"/>
              <w:rPr>
                <w:rFonts w:ascii="Calibri Light" w:eastAsia="Times New Roman" w:hAnsi="Calibri Light" w:cs="Calibri Light"/>
                <w:color w:val="203764"/>
                <w:sz w:val="18"/>
                <w:szCs w:val="18"/>
              </w:rPr>
            </w:pPr>
          </w:p>
        </w:tc>
        <w:tc>
          <w:tcPr>
            <w:tcW w:w="639" w:type="pct"/>
            <w:tcBorders>
              <w:top w:val="nil"/>
              <w:left w:val="nil"/>
              <w:bottom w:val="nil"/>
              <w:right w:val="nil"/>
            </w:tcBorders>
            <w:shd w:val="clear" w:color="auto" w:fill="auto"/>
            <w:vAlign w:val="center"/>
          </w:tcPr>
          <w:p w14:paraId="05B39B06" w14:textId="229633E6" w:rsidR="00CE6D26" w:rsidRPr="00FD37B6" w:rsidRDefault="00CE6D26" w:rsidP="00CE6D26">
            <w:pPr>
              <w:spacing w:after="0" w:line="240" w:lineRule="auto"/>
              <w:jc w:val="right"/>
              <w:rPr>
                <w:rFonts w:ascii="Calibri Light" w:eastAsia="Times New Roman" w:hAnsi="Calibri Light" w:cs="Calibri Light"/>
                <w:color w:val="203764"/>
                <w:sz w:val="18"/>
                <w:szCs w:val="18"/>
              </w:rPr>
            </w:pPr>
          </w:p>
        </w:tc>
        <w:tc>
          <w:tcPr>
            <w:tcW w:w="695" w:type="pct"/>
            <w:tcBorders>
              <w:top w:val="nil"/>
              <w:left w:val="nil"/>
              <w:bottom w:val="nil"/>
              <w:right w:val="nil"/>
            </w:tcBorders>
            <w:shd w:val="clear" w:color="auto" w:fill="auto"/>
            <w:vAlign w:val="center"/>
            <w:hideMark/>
          </w:tcPr>
          <w:p w14:paraId="564EDB2B" w14:textId="77777777" w:rsidR="00CE6D26" w:rsidRPr="00FD37B6" w:rsidRDefault="00CE6D26" w:rsidP="00CE6D26">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c>
          <w:tcPr>
            <w:tcW w:w="696" w:type="pct"/>
            <w:tcBorders>
              <w:top w:val="nil"/>
              <w:left w:val="nil"/>
              <w:bottom w:val="nil"/>
              <w:right w:val="nil"/>
            </w:tcBorders>
            <w:shd w:val="clear" w:color="auto" w:fill="auto"/>
            <w:vAlign w:val="center"/>
            <w:hideMark/>
          </w:tcPr>
          <w:p w14:paraId="2A3ADDFC" w14:textId="77777777" w:rsidR="00CE6D26" w:rsidRPr="00FD37B6" w:rsidRDefault="00CE6D26" w:rsidP="00CE6D26">
            <w:pPr>
              <w:spacing w:after="0" w:line="240" w:lineRule="auto"/>
              <w:jc w:val="right"/>
              <w:rPr>
                <w:rFonts w:ascii="Calibri Light" w:eastAsia="Times New Roman" w:hAnsi="Calibri Light" w:cs="Calibri Light"/>
                <w:color w:val="203764"/>
                <w:sz w:val="18"/>
                <w:szCs w:val="18"/>
              </w:rPr>
            </w:pPr>
            <w:r>
              <w:rPr>
                <w:rFonts w:ascii="Calibri Light" w:eastAsia="Times New Roman" w:hAnsi="Calibri Light" w:cs="Calibri Light"/>
                <w:color w:val="203764"/>
                <w:sz w:val="18"/>
                <w:szCs w:val="18"/>
                <w:lang w:val="en-US"/>
              </w:rPr>
              <w:t> </w:t>
            </w:r>
          </w:p>
        </w:tc>
      </w:tr>
      <w:tr w:rsidR="00CE6D26" w:rsidRPr="00FD37B6" w14:paraId="665B92BF" w14:textId="77777777" w:rsidTr="004073DC">
        <w:trPr>
          <w:trHeight w:val="227"/>
        </w:trPr>
        <w:tc>
          <w:tcPr>
            <w:tcW w:w="2241" w:type="pct"/>
            <w:tcBorders>
              <w:top w:val="nil"/>
              <w:left w:val="nil"/>
              <w:bottom w:val="single" w:sz="4" w:space="0" w:color="54BBAB"/>
              <w:right w:val="nil"/>
            </w:tcBorders>
            <w:shd w:val="clear" w:color="auto" w:fill="auto"/>
            <w:vAlign w:val="center"/>
            <w:hideMark/>
          </w:tcPr>
          <w:p w14:paraId="7C4AA261" w14:textId="77777777" w:rsidR="00CE6D26" w:rsidRPr="00FD37B6" w:rsidRDefault="00CE6D26" w:rsidP="00CE6D26">
            <w:pPr>
              <w:spacing w:after="0" w:line="240" w:lineRule="auto"/>
              <w:rPr>
                <w:rFonts w:ascii="Calibri Light" w:eastAsia="Times New Roman" w:hAnsi="Calibri Light" w:cs="Calibri Light"/>
                <w:b/>
                <w:bCs/>
                <w:color w:val="005CAA"/>
                <w:sz w:val="18"/>
                <w:szCs w:val="18"/>
              </w:rPr>
            </w:pPr>
            <w:r>
              <w:rPr>
                <w:rFonts w:ascii="Calibri Light" w:eastAsia="Times New Roman" w:hAnsi="Calibri Light" w:cs="Calibri Light"/>
                <w:b/>
                <w:bCs/>
                <w:color w:val="005CAA"/>
                <w:sz w:val="18"/>
                <w:szCs w:val="18"/>
                <w:lang w:val="en-US"/>
              </w:rPr>
              <w:t>Total Liabilities and Equity</w:t>
            </w:r>
          </w:p>
        </w:tc>
        <w:tc>
          <w:tcPr>
            <w:tcW w:w="729" w:type="pct"/>
            <w:tcBorders>
              <w:top w:val="nil"/>
              <w:left w:val="nil"/>
              <w:bottom w:val="single" w:sz="4" w:space="0" w:color="54BBAB"/>
              <w:right w:val="nil"/>
            </w:tcBorders>
            <w:shd w:val="clear" w:color="auto" w:fill="auto"/>
            <w:vAlign w:val="center"/>
          </w:tcPr>
          <w:p w14:paraId="5644696F" w14:textId="6CDB7EDE" w:rsidR="00CE6D26" w:rsidRPr="00FD37B6" w:rsidRDefault="00CE6D26" w:rsidP="00CE6D26">
            <w:pPr>
              <w:spacing w:after="0" w:line="240" w:lineRule="auto"/>
              <w:jc w:val="right"/>
              <w:rPr>
                <w:rFonts w:ascii="Calibri Light" w:eastAsia="Times New Roman" w:hAnsi="Calibri Light" w:cs="Calibri Light"/>
                <w:b/>
                <w:bCs/>
                <w:color w:val="005CAA"/>
                <w:sz w:val="18"/>
                <w:szCs w:val="18"/>
              </w:rPr>
            </w:pPr>
            <w:r>
              <w:rPr>
                <w:rFonts w:ascii="Calibri Light" w:hAnsi="Calibri Light" w:cs="Calibri Light"/>
                <w:b/>
                <w:bCs/>
                <w:color w:val="005CAA"/>
                <w:sz w:val="18"/>
                <w:szCs w:val="18"/>
                <w:lang w:val="en-US"/>
              </w:rPr>
              <w:t>14,761,318</w:t>
            </w:r>
          </w:p>
        </w:tc>
        <w:tc>
          <w:tcPr>
            <w:tcW w:w="639" w:type="pct"/>
            <w:tcBorders>
              <w:top w:val="nil"/>
              <w:left w:val="nil"/>
              <w:bottom w:val="single" w:sz="4" w:space="0" w:color="54BBAB"/>
              <w:right w:val="nil"/>
            </w:tcBorders>
            <w:shd w:val="clear" w:color="auto" w:fill="auto"/>
            <w:vAlign w:val="center"/>
          </w:tcPr>
          <w:p w14:paraId="198DAD74" w14:textId="3B9F0DC6" w:rsidR="00CE6D26" w:rsidRPr="00FD37B6" w:rsidRDefault="00CE6D26" w:rsidP="00CE6D26">
            <w:pPr>
              <w:spacing w:after="0" w:line="240" w:lineRule="auto"/>
              <w:jc w:val="right"/>
              <w:rPr>
                <w:rFonts w:ascii="Calibri Light" w:eastAsia="Times New Roman" w:hAnsi="Calibri Light" w:cs="Calibri Light"/>
                <w:b/>
                <w:bCs/>
                <w:color w:val="005CAA"/>
                <w:sz w:val="18"/>
                <w:szCs w:val="18"/>
              </w:rPr>
            </w:pPr>
            <w:r>
              <w:rPr>
                <w:rFonts w:ascii="Calibri Light" w:hAnsi="Calibri Light" w:cs="Calibri Light"/>
                <w:b/>
                <w:bCs/>
                <w:color w:val="005CAA"/>
                <w:sz w:val="18"/>
                <w:szCs w:val="18"/>
                <w:lang w:val="en-US"/>
              </w:rPr>
              <w:t>14,865,194</w:t>
            </w:r>
          </w:p>
        </w:tc>
        <w:tc>
          <w:tcPr>
            <w:tcW w:w="695" w:type="pct"/>
            <w:tcBorders>
              <w:top w:val="nil"/>
              <w:left w:val="nil"/>
              <w:bottom w:val="single" w:sz="4" w:space="0" w:color="54BBAB"/>
              <w:right w:val="nil"/>
            </w:tcBorders>
            <w:shd w:val="clear" w:color="auto" w:fill="auto"/>
            <w:vAlign w:val="center"/>
            <w:hideMark/>
          </w:tcPr>
          <w:p w14:paraId="6B4404B8" w14:textId="77777777" w:rsidR="00CE6D26" w:rsidRPr="00FD37B6" w:rsidRDefault="00CE6D26" w:rsidP="00CE6D26">
            <w:pPr>
              <w:spacing w:after="0" w:line="240" w:lineRule="auto"/>
              <w:jc w:val="right"/>
              <w:rPr>
                <w:rFonts w:ascii="Calibri Light" w:eastAsia="Times New Roman" w:hAnsi="Calibri Light" w:cs="Calibri Light"/>
                <w:b/>
                <w:bCs/>
                <w:color w:val="005CAA"/>
                <w:sz w:val="18"/>
                <w:szCs w:val="18"/>
              </w:rPr>
            </w:pPr>
            <w:r>
              <w:rPr>
                <w:rFonts w:ascii="Calibri Light" w:eastAsia="Times New Roman" w:hAnsi="Calibri Light" w:cs="Calibri Light"/>
                <w:b/>
                <w:bCs/>
                <w:color w:val="005CAA"/>
                <w:sz w:val="18"/>
                <w:szCs w:val="18"/>
                <w:lang w:val="en-US"/>
              </w:rPr>
              <w:t>13,881,091</w:t>
            </w:r>
          </w:p>
        </w:tc>
        <w:tc>
          <w:tcPr>
            <w:tcW w:w="696" w:type="pct"/>
            <w:tcBorders>
              <w:top w:val="nil"/>
              <w:left w:val="nil"/>
              <w:bottom w:val="single" w:sz="4" w:space="0" w:color="54BBAB"/>
              <w:right w:val="nil"/>
            </w:tcBorders>
            <w:shd w:val="clear" w:color="auto" w:fill="auto"/>
            <w:vAlign w:val="center"/>
            <w:hideMark/>
          </w:tcPr>
          <w:p w14:paraId="2B75EEEC" w14:textId="77777777" w:rsidR="00CE6D26" w:rsidRPr="00FD37B6" w:rsidRDefault="00CE6D26" w:rsidP="00CE6D26">
            <w:pPr>
              <w:spacing w:after="0" w:line="240" w:lineRule="auto"/>
              <w:jc w:val="right"/>
              <w:rPr>
                <w:rFonts w:ascii="Calibri Light" w:eastAsia="Times New Roman" w:hAnsi="Calibri Light" w:cs="Calibri Light"/>
                <w:b/>
                <w:bCs/>
                <w:color w:val="005CAA"/>
                <w:sz w:val="18"/>
                <w:szCs w:val="18"/>
              </w:rPr>
            </w:pPr>
            <w:r>
              <w:rPr>
                <w:rFonts w:ascii="Calibri Light" w:eastAsia="Times New Roman" w:hAnsi="Calibri Light" w:cs="Calibri Light"/>
                <w:b/>
                <w:bCs/>
                <w:color w:val="005CAA"/>
                <w:sz w:val="18"/>
                <w:szCs w:val="18"/>
                <w:lang w:val="en-US"/>
              </w:rPr>
              <w:t>14,004,319</w:t>
            </w:r>
          </w:p>
        </w:tc>
      </w:tr>
      <w:tr w:rsidR="00FD37B6" w:rsidRPr="00FD37B6" w14:paraId="0C2A4770" w14:textId="77777777" w:rsidTr="004073DC">
        <w:trPr>
          <w:trHeight w:val="227"/>
        </w:trPr>
        <w:tc>
          <w:tcPr>
            <w:tcW w:w="5000" w:type="pct"/>
            <w:gridSpan w:val="5"/>
            <w:tcBorders>
              <w:top w:val="nil"/>
              <w:left w:val="nil"/>
              <w:bottom w:val="nil"/>
              <w:right w:val="nil"/>
            </w:tcBorders>
            <w:shd w:val="clear" w:color="auto" w:fill="auto"/>
            <w:noWrap/>
            <w:vAlign w:val="center"/>
            <w:hideMark/>
          </w:tcPr>
          <w:p w14:paraId="6219A05F" w14:textId="77777777" w:rsidR="00FD37B6" w:rsidRPr="00FD37B6" w:rsidRDefault="00FD37B6" w:rsidP="00FD37B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Management's explanatory notes are an integral part of the interim financial statements.</w:t>
            </w:r>
          </w:p>
        </w:tc>
      </w:tr>
    </w:tbl>
    <w:p w14:paraId="4D557EEE" w14:textId="3E36F622" w:rsidR="00897626" w:rsidRPr="00E97C45" w:rsidRDefault="00897626" w:rsidP="00FE1962">
      <w:pPr>
        <w:spacing w:line="240" w:lineRule="auto"/>
        <w:rPr>
          <w:rFonts w:asciiTheme="majorHAnsi" w:hAnsiTheme="majorHAnsi" w:cstheme="majorHAnsi"/>
        </w:rPr>
        <w:sectPr w:rsidR="00897626" w:rsidRPr="00E97C45" w:rsidSect="00FD37B6">
          <w:headerReference w:type="even" r:id="rId19"/>
          <w:headerReference w:type="default" r:id="rId20"/>
          <w:headerReference w:type="first" r:id="rId21"/>
          <w:pgSz w:w="11906" w:h="16838" w:code="9"/>
          <w:pgMar w:top="1418" w:right="851" w:bottom="851" w:left="1418" w:header="0" w:footer="0" w:gutter="0"/>
          <w:cols w:space="708"/>
          <w:docGrid w:linePitch="360"/>
        </w:sectPr>
      </w:pPr>
    </w:p>
    <w:p w14:paraId="1B89B57A" w14:textId="3005731E" w:rsidR="00F646E8" w:rsidRPr="00B1242A" w:rsidRDefault="007F7C9B" w:rsidP="00FE1962">
      <w:pPr>
        <w:pStyle w:val="Ttulo1Leo"/>
        <w:jc w:val="both"/>
        <w:outlineLvl w:val="0"/>
        <w:rPr>
          <w:rFonts w:asciiTheme="majorHAnsi" w:hAnsiTheme="majorHAnsi" w:cstheme="majorHAnsi"/>
          <w:b w:val="0"/>
          <w:color w:val="FFFFFF" w:themeColor="background1"/>
          <w:sz w:val="18"/>
          <w:szCs w:val="14"/>
        </w:rPr>
      </w:pPr>
      <w:bookmarkStart w:id="2" w:name="_Toc165554792"/>
      <w:r>
        <w:rPr>
          <w:rFonts w:asciiTheme="majorHAnsi" w:hAnsiTheme="majorHAnsi" w:cstheme="majorHAnsi"/>
          <w:b w:val="0"/>
          <w:bCs w:val="0"/>
          <w:color w:val="FFFFFF" w:themeColor="background1"/>
          <w:sz w:val="18"/>
          <w:szCs w:val="14"/>
        </w:rPr>
        <w:lastRenderedPageBreak/>
        <w:t>Income statement for the period</w:t>
      </w:r>
      <w:bookmarkEnd w:id="2"/>
    </w:p>
    <w:tbl>
      <w:tblPr>
        <w:tblW w:w="5000" w:type="pct"/>
        <w:tblCellMar>
          <w:left w:w="70" w:type="dxa"/>
          <w:right w:w="70" w:type="dxa"/>
        </w:tblCellMar>
        <w:tblLook w:val="04A0" w:firstRow="1" w:lastRow="0" w:firstColumn="1" w:lastColumn="0" w:noHBand="0" w:noVBand="1"/>
      </w:tblPr>
      <w:tblGrid>
        <w:gridCol w:w="5155"/>
        <w:gridCol w:w="1120"/>
        <w:gridCol w:w="1122"/>
        <w:gridCol w:w="1120"/>
        <w:gridCol w:w="1120"/>
      </w:tblGrid>
      <w:tr w:rsidR="0005632D" w:rsidRPr="0005632D" w14:paraId="001BB04A" w14:textId="77777777" w:rsidTr="004073DC">
        <w:trPr>
          <w:trHeight w:val="227"/>
        </w:trPr>
        <w:tc>
          <w:tcPr>
            <w:tcW w:w="2675" w:type="pct"/>
            <w:vMerge w:val="restart"/>
            <w:tcBorders>
              <w:top w:val="single" w:sz="4" w:space="0" w:color="54BBAB"/>
              <w:left w:val="nil"/>
              <w:bottom w:val="single" w:sz="4" w:space="0" w:color="54BBAB"/>
              <w:right w:val="nil"/>
            </w:tcBorders>
            <w:shd w:val="clear" w:color="auto" w:fill="auto"/>
            <w:vAlign w:val="center"/>
            <w:hideMark/>
          </w:tcPr>
          <w:p w14:paraId="357B947E" w14:textId="77777777" w:rsidR="0005632D" w:rsidRPr="0005632D" w:rsidRDefault="0005632D" w:rsidP="00056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STATEMENT OF INCOME</w:t>
            </w:r>
          </w:p>
        </w:tc>
        <w:tc>
          <w:tcPr>
            <w:tcW w:w="1163" w:type="pct"/>
            <w:gridSpan w:val="2"/>
            <w:tcBorders>
              <w:top w:val="single" w:sz="4" w:space="0" w:color="54BBAB"/>
              <w:left w:val="nil"/>
              <w:bottom w:val="single" w:sz="4" w:space="0" w:color="54BBAB"/>
              <w:right w:val="nil"/>
            </w:tcBorders>
            <w:shd w:val="clear" w:color="auto" w:fill="auto"/>
            <w:vAlign w:val="center"/>
            <w:hideMark/>
          </w:tcPr>
          <w:p w14:paraId="60FC80E2" w14:textId="77777777" w:rsidR="0005632D" w:rsidRPr="0005632D" w:rsidRDefault="0005632D" w:rsidP="00056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163" w:type="pct"/>
            <w:gridSpan w:val="2"/>
            <w:tcBorders>
              <w:top w:val="single" w:sz="4" w:space="0" w:color="54BBAB"/>
              <w:left w:val="nil"/>
              <w:bottom w:val="single" w:sz="4" w:space="0" w:color="54BBAB"/>
              <w:right w:val="nil"/>
            </w:tcBorders>
            <w:shd w:val="clear" w:color="auto" w:fill="auto"/>
            <w:vAlign w:val="center"/>
            <w:hideMark/>
          </w:tcPr>
          <w:p w14:paraId="51E95982" w14:textId="4F00136E" w:rsidR="0005632D" w:rsidRPr="0005632D" w:rsidRDefault="0005632D" w:rsidP="007F567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05632D" w:rsidRPr="0005632D" w14:paraId="7085A765" w14:textId="77777777" w:rsidTr="004073DC">
        <w:trPr>
          <w:trHeight w:val="227"/>
        </w:trPr>
        <w:tc>
          <w:tcPr>
            <w:tcW w:w="2675" w:type="pct"/>
            <w:vMerge/>
            <w:tcBorders>
              <w:top w:val="nil"/>
              <w:left w:val="nil"/>
              <w:bottom w:val="single" w:sz="4" w:space="0" w:color="54BBAB"/>
              <w:right w:val="nil"/>
            </w:tcBorders>
            <w:shd w:val="clear" w:color="auto" w:fill="auto"/>
            <w:vAlign w:val="center"/>
            <w:hideMark/>
          </w:tcPr>
          <w:p w14:paraId="4146B51D" w14:textId="77777777" w:rsidR="0005632D" w:rsidRPr="0005632D" w:rsidRDefault="0005632D" w:rsidP="0005632D">
            <w:pPr>
              <w:spacing w:after="0" w:line="240" w:lineRule="auto"/>
              <w:rPr>
                <w:rFonts w:ascii="Calibri Light" w:eastAsia="Times New Roman" w:hAnsi="Calibri Light" w:cs="Calibri Light"/>
                <w:b/>
                <w:bCs/>
                <w:color w:val="005CA9"/>
                <w:sz w:val="18"/>
                <w:szCs w:val="18"/>
              </w:rPr>
            </w:pPr>
          </w:p>
        </w:tc>
        <w:tc>
          <w:tcPr>
            <w:tcW w:w="581" w:type="pct"/>
            <w:tcBorders>
              <w:top w:val="nil"/>
              <w:left w:val="nil"/>
              <w:bottom w:val="single" w:sz="4" w:space="0" w:color="54BBAB"/>
              <w:right w:val="nil"/>
            </w:tcBorders>
            <w:shd w:val="clear" w:color="auto" w:fill="auto"/>
            <w:vAlign w:val="center"/>
            <w:hideMark/>
          </w:tcPr>
          <w:p w14:paraId="509EF626" w14:textId="77777777" w:rsidR="0005632D" w:rsidRPr="0005632D" w:rsidRDefault="0005632D" w:rsidP="00056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7D55E525" w14:textId="77777777" w:rsidR="0005632D" w:rsidRPr="0005632D" w:rsidRDefault="0005632D" w:rsidP="00056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581" w:type="pct"/>
            <w:tcBorders>
              <w:top w:val="nil"/>
              <w:left w:val="nil"/>
              <w:bottom w:val="single" w:sz="4" w:space="0" w:color="54BBAB"/>
              <w:right w:val="nil"/>
            </w:tcBorders>
            <w:shd w:val="clear" w:color="auto" w:fill="auto"/>
            <w:vAlign w:val="center"/>
            <w:hideMark/>
          </w:tcPr>
          <w:p w14:paraId="6344B85F" w14:textId="77777777" w:rsidR="0005632D" w:rsidRPr="0005632D" w:rsidRDefault="0005632D" w:rsidP="00056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5E61FF22" w14:textId="77777777" w:rsidR="0005632D" w:rsidRPr="0005632D" w:rsidRDefault="0005632D" w:rsidP="00056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D44890" w:rsidRPr="0005632D" w14:paraId="1BDEA6EF" w14:textId="77777777" w:rsidTr="004073DC">
        <w:trPr>
          <w:trHeight w:val="227"/>
        </w:trPr>
        <w:tc>
          <w:tcPr>
            <w:tcW w:w="2675" w:type="pct"/>
            <w:tcBorders>
              <w:top w:val="nil"/>
              <w:left w:val="nil"/>
              <w:bottom w:val="nil"/>
              <w:right w:val="nil"/>
            </w:tcBorders>
            <w:shd w:val="clear" w:color="auto" w:fill="auto"/>
            <w:vAlign w:val="center"/>
            <w:hideMark/>
          </w:tcPr>
          <w:p w14:paraId="5273CB0C" w14:textId="77777777"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revenue</w:t>
            </w:r>
          </w:p>
        </w:tc>
        <w:tc>
          <w:tcPr>
            <w:tcW w:w="581" w:type="pct"/>
            <w:tcBorders>
              <w:top w:val="nil"/>
              <w:left w:val="nil"/>
              <w:bottom w:val="nil"/>
              <w:right w:val="nil"/>
            </w:tcBorders>
            <w:shd w:val="clear" w:color="auto" w:fill="auto"/>
            <w:vAlign w:val="center"/>
          </w:tcPr>
          <w:p w14:paraId="3F4160DA" w14:textId="3D1C0F2E"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913,167</w:t>
            </w:r>
          </w:p>
        </w:tc>
        <w:tc>
          <w:tcPr>
            <w:tcW w:w="582" w:type="pct"/>
            <w:tcBorders>
              <w:top w:val="nil"/>
              <w:left w:val="nil"/>
              <w:bottom w:val="nil"/>
              <w:right w:val="nil"/>
            </w:tcBorders>
            <w:shd w:val="clear" w:color="auto" w:fill="auto"/>
            <w:vAlign w:val="center"/>
          </w:tcPr>
          <w:p w14:paraId="4A2D6EB3" w14:textId="787F2CC0"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1,181,186</w:t>
            </w:r>
          </w:p>
        </w:tc>
        <w:tc>
          <w:tcPr>
            <w:tcW w:w="581" w:type="pct"/>
            <w:tcBorders>
              <w:top w:val="nil"/>
              <w:left w:val="nil"/>
              <w:bottom w:val="nil"/>
              <w:right w:val="nil"/>
            </w:tcBorders>
            <w:shd w:val="clear" w:color="auto" w:fill="auto"/>
            <w:vAlign w:val="center"/>
            <w:hideMark/>
          </w:tcPr>
          <w:p w14:paraId="4BFCAB42"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823,810</w:t>
            </w:r>
          </w:p>
        </w:tc>
        <w:tc>
          <w:tcPr>
            <w:tcW w:w="582" w:type="pct"/>
            <w:tcBorders>
              <w:top w:val="nil"/>
              <w:left w:val="nil"/>
              <w:bottom w:val="nil"/>
              <w:right w:val="nil"/>
            </w:tcBorders>
            <w:shd w:val="clear" w:color="auto" w:fill="auto"/>
            <w:vAlign w:val="center"/>
            <w:hideMark/>
          </w:tcPr>
          <w:p w14:paraId="3742E1D6"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1,060,874</w:t>
            </w:r>
          </w:p>
        </w:tc>
      </w:tr>
      <w:tr w:rsidR="00D44890" w:rsidRPr="0005632D" w14:paraId="0B2DEB46" w14:textId="77777777" w:rsidTr="004073DC">
        <w:trPr>
          <w:trHeight w:val="227"/>
        </w:trPr>
        <w:tc>
          <w:tcPr>
            <w:tcW w:w="2675" w:type="pct"/>
            <w:tcBorders>
              <w:top w:val="nil"/>
              <w:left w:val="nil"/>
              <w:bottom w:val="nil"/>
              <w:right w:val="nil"/>
            </w:tcBorders>
            <w:shd w:val="clear" w:color="auto" w:fill="auto"/>
            <w:vAlign w:val="center"/>
            <w:hideMark/>
          </w:tcPr>
          <w:p w14:paraId="47B6F0A5" w14:textId="27760A7B"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Revenue from equity investments (Note 12)</w:t>
            </w:r>
          </w:p>
        </w:tc>
        <w:tc>
          <w:tcPr>
            <w:tcW w:w="581" w:type="pct"/>
            <w:tcBorders>
              <w:top w:val="nil"/>
              <w:left w:val="nil"/>
              <w:bottom w:val="nil"/>
              <w:right w:val="nil"/>
            </w:tcBorders>
            <w:shd w:val="clear" w:color="auto" w:fill="auto"/>
            <w:vAlign w:val="center"/>
          </w:tcPr>
          <w:p w14:paraId="503AD144" w14:textId="41E4C82C"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861,376</w:t>
            </w:r>
          </w:p>
        </w:tc>
        <w:tc>
          <w:tcPr>
            <w:tcW w:w="582" w:type="pct"/>
            <w:tcBorders>
              <w:top w:val="nil"/>
              <w:left w:val="nil"/>
              <w:bottom w:val="nil"/>
              <w:right w:val="nil"/>
            </w:tcBorders>
            <w:shd w:val="clear" w:color="auto" w:fill="auto"/>
            <w:vAlign w:val="center"/>
          </w:tcPr>
          <w:p w14:paraId="7B7B0A0C" w14:textId="00E014BC"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638,011</w:t>
            </w:r>
          </w:p>
        </w:tc>
        <w:tc>
          <w:tcPr>
            <w:tcW w:w="581" w:type="pct"/>
            <w:tcBorders>
              <w:top w:val="nil"/>
              <w:left w:val="nil"/>
              <w:bottom w:val="nil"/>
              <w:right w:val="nil"/>
            </w:tcBorders>
            <w:shd w:val="clear" w:color="auto" w:fill="auto"/>
            <w:vAlign w:val="center"/>
            <w:hideMark/>
          </w:tcPr>
          <w:p w14:paraId="3A3D613A"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783,481</w:t>
            </w:r>
          </w:p>
        </w:tc>
        <w:tc>
          <w:tcPr>
            <w:tcW w:w="582" w:type="pct"/>
            <w:tcBorders>
              <w:top w:val="nil"/>
              <w:left w:val="nil"/>
              <w:bottom w:val="nil"/>
              <w:right w:val="nil"/>
            </w:tcBorders>
            <w:shd w:val="clear" w:color="auto" w:fill="auto"/>
            <w:vAlign w:val="center"/>
            <w:hideMark/>
          </w:tcPr>
          <w:p w14:paraId="5FC7B314"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587,373</w:t>
            </w:r>
          </w:p>
        </w:tc>
      </w:tr>
      <w:tr w:rsidR="00D44890" w:rsidRPr="0005632D" w14:paraId="2517524E" w14:textId="77777777" w:rsidTr="004073DC">
        <w:trPr>
          <w:trHeight w:val="227"/>
        </w:trPr>
        <w:tc>
          <w:tcPr>
            <w:tcW w:w="2675" w:type="pct"/>
            <w:tcBorders>
              <w:top w:val="nil"/>
              <w:left w:val="nil"/>
              <w:bottom w:val="nil"/>
              <w:right w:val="nil"/>
            </w:tcBorders>
            <w:shd w:val="clear" w:color="auto" w:fill="auto"/>
            <w:vAlign w:val="center"/>
            <w:hideMark/>
          </w:tcPr>
          <w:p w14:paraId="7BA78A35" w14:textId="2ED833F7"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Revenue from distribution network access and use of brand (Note 17)</w:t>
            </w:r>
          </w:p>
        </w:tc>
        <w:tc>
          <w:tcPr>
            <w:tcW w:w="581" w:type="pct"/>
            <w:tcBorders>
              <w:top w:val="nil"/>
              <w:left w:val="nil"/>
              <w:bottom w:val="nil"/>
              <w:right w:val="nil"/>
            </w:tcBorders>
            <w:shd w:val="clear" w:color="auto" w:fill="auto"/>
            <w:vAlign w:val="center"/>
          </w:tcPr>
          <w:p w14:paraId="656E12C8" w14:textId="2F880E1F"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582" w:type="pct"/>
            <w:tcBorders>
              <w:top w:val="nil"/>
              <w:left w:val="nil"/>
              <w:bottom w:val="nil"/>
              <w:right w:val="nil"/>
            </w:tcBorders>
            <w:shd w:val="clear" w:color="auto" w:fill="auto"/>
            <w:vAlign w:val="center"/>
          </w:tcPr>
          <w:p w14:paraId="4AD3627D" w14:textId="119279FB"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581" w:type="pct"/>
            <w:tcBorders>
              <w:top w:val="nil"/>
              <w:left w:val="nil"/>
              <w:bottom w:val="nil"/>
              <w:right w:val="nil"/>
            </w:tcBorders>
            <w:shd w:val="clear" w:color="auto" w:fill="auto"/>
            <w:vAlign w:val="center"/>
            <w:hideMark/>
          </w:tcPr>
          <w:p w14:paraId="2A763B77"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c>
          <w:tcPr>
            <w:tcW w:w="582" w:type="pct"/>
            <w:tcBorders>
              <w:top w:val="nil"/>
              <w:left w:val="nil"/>
              <w:bottom w:val="nil"/>
              <w:right w:val="nil"/>
            </w:tcBorders>
            <w:shd w:val="clear" w:color="auto" w:fill="auto"/>
            <w:vAlign w:val="center"/>
            <w:hideMark/>
          </w:tcPr>
          <w:p w14:paraId="14D406D8"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r>
      <w:tr w:rsidR="00D44890" w:rsidRPr="0005632D" w14:paraId="0AA2CCB9" w14:textId="77777777" w:rsidTr="004073DC">
        <w:trPr>
          <w:trHeight w:val="227"/>
        </w:trPr>
        <w:tc>
          <w:tcPr>
            <w:tcW w:w="2675" w:type="pct"/>
            <w:tcBorders>
              <w:top w:val="nil"/>
              <w:left w:val="nil"/>
              <w:bottom w:val="nil"/>
              <w:right w:val="nil"/>
            </w:tcBorders>
            <w:shd w:val="clear" w:color="auto" w:fill="auto"/>
            <w:vAlign w:val="center"/>
            <w:hideMark/>
          </w:tcPr>
          <w:p w14:paraId="0ABD38E8" w14:textId="5227ECBB"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Income from services rendered (Note 17)</w:t>
            </w:r>
          </w:p>
        </w:tc>
        <w:tc>
          <w:tcPr>
            <w:tcW w:w="581" w:type="pct"/>
            <w:tcBorders>
              <w:top w:val="nil"/>
              <w:left w:val="nil"/>
              <w:bottom w:val="nil"/>
              <w:right w:val="nil"/>
            </w:tcBorders>
            <w:shd w:val="clear" w:color="auto" w:fill="auto"/>
            <w:vAlign w:val="center"/>
          </w:tcPr>
          <w:p w14:paraId="183CC319" w14:textId="3B5E526F" w:rsidR="00D44890" w:rsidRPr="0005632D" w:rsidRDefault="00D44890" w:rsidP="00D4489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tcPr>
          <w:p w14:paraId="6E154D01" w14:textId="2C8D5005"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491,384</w:t>
            </w:r>
          </w:p>
        </w:tc>
        <w:tc>
          <w:tcPr>
            <w:tcW w:w="581" w:type="pct"/>
            <w:tcBorders>
              <w:top w:val="nil"/>
              <w:left w:val="nil"/>
              <w:bottom w:val="nil"/>
              <w:right w:val="nil"/>
            </w:tcBorders>
            <w:shd w:val="clear" w:color="auto" w:fill="auto"/>
            <w:vAlign w:val="center"/>
            <w:hideMark/>
          </w:tcPr>
          <w:p w14:paraId="4237FEAC" w14:textId="77777777" w:rsidR="00D44890" w:rsidRPr="0005632D" w:rsidRDefault="00D44890" w:rsidP="00D4489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7931E81E"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433,172</w:t>
            </w:r>
          </w:p>
        </w:tc>
      </w:tr>
      <w:tr w:rsidR="00D44890" w:rsidRPr="0005632D" w14:paraId="3FE06B2F" w14:textId="77777777" w:rsidTr="004073DC">
        <w:trPr>
          <w:trHeight w:val="227"/>
        </w:trPr>
        <w:tc>
          <w:tcPr>
            <w:tcW w:w="2675" w:type="pct"/>
            <w:tcBorders>
              <w:top w:val="nil"/>
              <w:left w:val="nil"/>
              <w:bottom w:val="nil"/>
              <w:right w:val="nil"/>
            </w:tcBorders>
            <w:shd w:val="clear" w:color="auto" w:fill="auto"/>
            <w:vAlign w:val="center"/>
            <w:hideMark/>
          </w:tcPr>
          <w:p w14:paraId="22949892" w14:textId="1BF926D7"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Costs of services provided (note 18)</w:t>
            </w:r>
          </w:p>
        </w:tc>
        <w:tc>
          <w:tcPr>
            <w:tcW w:w="581" w:type="pct"/>
            <w:tcBorders>
              <w:top w:val="nil"/>
              <w:left w:val="nil"/>
              <w:bottom w:val="nil"/>
              <w:right w:val="nil"/>
            </w:tcBorders>
            <w:shd w:val="clear" w:color="auto" w:fill="auto"/>
            <w:vAlign w:val="center"/>
          </w:tcPr>
          <w:p w14:paraId="39ADD7D4" w14:textId="444389F6" w:rsidR="00D44890" w:rsidRPr="0005632D" w:rsidRDefault="00D44890" w:rsidP="00D44890">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82" w:type="pct"/>
            <w:tcBorders>
              <w:top w:val="nil"/>
              <w:left w:val="nil"/>
              <w:bottom w:val="nil"/>
              <w:right w:val="nil"/>
            </w:tcBorders>
            <w:shd w:val="clear" w:color="auto" w:fill="auto"/>
            <w:vAlign w:val="center"/>
          </w:tcPr>
          <w:p w14:paraId="5D3DC218" w14:textId="6E107A68"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(98,747)</w:t>
            </w:r>
          </w:p>
        </w:tc>
        <w:tc>
          <w:tcPr>
            <w:tcW w:w="581" w:type="pct"/>
            <w:tcBorders>
              <w:top w:val="nil"/>
              <w:left w:val="nil"/>
              <w:bottom w:val="nil"/>
              <w:right w:val="nil"/>
            </w:tcBorders>
            <w:shd w:val="clear" w:color="auto" w:fill="auto"/>
            <w:vAlign w:val="center"/>
            <w:hideMark/>
          </w:tcPr>
          <w:p w14:paraId="254C0A02" w14:textId="77777777" w:rsidR="00D44890" w:rsidRPr="0005632D" w:rsidRDefault="00D44890" w:rsidP="00D4489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7128A8CB"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(87,829)</w:t>
            </w:r>
          </w:p>
        </w:tc>
      </w:tr>
      <w:tr w:rsidR="00D44890" w:rsidRPr="0005632D" w14:paraId="78837EB7" w14:textId="77777777" w:rsidTr="004073DC">
        <w:trPr>
          <w:trHeight w:val="227"/>
        </w:trPr>
        <w:tc>
          <w:tcPr>
            <w:tcW w:w="2675" w:type="pct"/>
            <w:tcBorders>
              <w:top w:val="nil"/>
              <w:left w:val="nil"/>
              <w:bottom w:val="nil"/>
              <w:right w:val="nil"/>
            </w:tcBorders>
            <w:shd w:val="clear" w:color="auto" w:fill="auto"/>
            <w:vAlign w:val="center"/>
            <w:hideMark/>
          </w:tcPr>
          <w:p w14:paraId="1F7CB23C" w14:textId="77777777"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Gross Result</w:t>
            </w:r>
          </w:p>
        </w:tc>
        <w:tc>
          <w:tcPr>
            <w:tcW w:w="581" w:type="pct"/>
            <w:tcBorders>
              <w:top w:val="nil"/>
              <w:left w:val="nil"/>
              <w:bottom w:val="nil"/>
              <w:right w:val="nil"/>
            </w:tcBorders>
            <w:shd w:val="clear" w:color="auto" w:fill="auto"/>
            <w:vAlign w:val="center"/>
          </w:tcPr>
          <w:p w14:paraId="0DCE5834" w14:textId="0934D209"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913,167</w:t>
            </w:r>
          </w:p>
        </w:tc>
        <w:tc>
          <w:tcPr>
            <w:tcW w:w="582" w:type="pct"/>
            <w:tcBorders>
              <w:top w:val="nil"/>
              <w:left w:val="nil"/>
              <w:bottom w:val="nil"/>
              <w:right w:val="nil"/>
            </w:tcBorders>
            <w:shd w:val="clear" w:color="auto" w:fill="auto"/>
            <w:vAlign w:val="center"/>
          </w:tcPr>
          <w:p w14:paraId="401A8367" w14:textId="4A6A4643"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1,082,439</w:t>
            </w:r>
          </w:p>
        </w:tc>
        <w:tc>
          <w:tcPr>
            <w:tcW w:w="581" w:type="pct"/>
            <w:tcBorders>
              <w:top w:val="nil"/>
              <w:left w:val="nil"/>
              <w:bottom w:val="nil"/>
              <w:right w:val="nil"/>
            </w:tcBorders>
            <w:shd w:val="clear" w:color="auto" w:fill="auto"/>
            <w:vAlign w:val="center"/>
            <w:hideMark/>
          </w:tcPr>
          <w:p w14:paraId="542FEF51"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823,810</w:t>
            </w:r>
          </w:p>
        </w:tc>
        <w:tc>
          <w:tcPr>
            <w:tcW w:w="582" w:type="pct"/>
            <w:tcBorders>
              <w:top w:val="nil"/>
              <w:left w:val="nil"/>
              <w:bottom w:val="nil"/>
              <w:right w:val="nil"/>
            </w:tcBorders>
            <w:shd w:val="clear" w:color="auto" w:fill="auto"/>
            <w:vAlign w:val="center"/>
            <w:hideMark/>
          </w:tcPr>
          <w:p w14:paraId="4DFCDBA7"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973,045</w:t>
            </w:r>
          </w:p>
        </w:tc>
      </w:tr>
      <w:tr w:rsidR="00D44890" w:rsidRPr="0005632D" w14:paraId="61E4A29C" w14:textId="77777777" w:rsidTr="004073DC">
        <w:trPr>
          <w:trHeight w:val="227"/>
        </w:trPr>
        <w:tc>
          <w:tcPr>
            <w:tcW w:w="2675" w:type="pct"/>
            <w:tcBorders>
              <w:top w:val="nil"/>
              <w:left w:val="nil"/>
              <w:bottom w:val="nil"/>
              <w:right w:val="nil"/>
            </w:tcBorders>
            <w:shd w:val="clear" w:color="auto" w:fill="auto"/>
            <w:vAlign w:val="center"/>
            <w:hideMark/>
          </w:tcPr>
          <w:p w14:paraId="67A125A5" w14:textId="77777777"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operating income/(expenses)</w:t>
            </w:r>
          </w:p>
        </w:tc>
        <w:tc>
          <w:tcPr>
            <w:tcW w:w="581" w:type="pct"/>
            <w:tcBorders>
              <w:top w:val="nil"/>
              <w:left w:val="nil"/>
              <w:bottom w:val="nil"/>
              <w:right w:val="nil"/>
            </w:tcBorders>
            <w:shd w:val="clear" w:color="auto" w:fill="auto"/>
            <w:vAlign w:val="center"/>
          </w:tcPr>
          <w:p w14:paraId="2C2E0BD3" w14:textId="6A164B82"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(33,923)</w:t>
            </w:r>
          </w:p>
        </w:tc>
        <w:tc>
          <w:tcPr>
            <w:tcW w:w="582" w:type="pct"/>
            <w:tcBorders>
              <w:top w:val="nil"/>
              <w:left w:val="nil"/>
              <w:bottom w:val="nil"/>
              <w:right w:val="nil"/>
            </w:tcBorders>
            <w:shd w:val="clear" w:color="auto" w:fill="auto"/>
            <w:vAlign w:val="center"/>
          </w:tcPr>
          <w:p w14:paraId="7D88722B" w14:textId="745BABE4"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(102,838)</w:t>
            </w:r>
          </w:p>
        </w:tc>
        <w:tc>
          <w:tcPr>
            <w:tcW w:w="581" w:type="pct"/>
            <w:tcBorders>
              <w:top w:val="nil"/>
              <w:left w:val="nil"/>
              <w:bottom w:val="nil"/>
              <w:right w:val="nil"/>
            </w:tcBorders>
            <w:shd w:val="clear" w:color="auto" w:fill="auto"/>
            <w:vAlign w:val="center"/>
            <w:hideMark/>
          </w:tcPr>
          <w:p w14:paraId="7690D7A0"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5,390</w:t>
            </w:r>
          </w:p>
        </w:tc>
        <w:tc>
          <w:tcPr>
            <w:tcW w:w="582" w:type="pct"/>
            <w:tcBorders>
              <w:top w:val="nil"/>
              <w:left w:val="nil"/>
              <w:bottom w:val="nil"/>
              <w:right w:val="nil"/>
            </w:tcBorders>
            <w:shd w:val="clear" w:color="auto" w:fill="auto"/>
            <w:vAlign w:val="center"/>
            <w:hideMark/>
          </w:tcPr>
          <w:p w14:paraId="2DAD06A5"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(53,848)</w:t>
            </w:r>
          </w:p>
        </w:tc>
      </w:tr>
      <w:tr w:rsidR="00D44890" w:rsidRPr="0005632D" w14:paraId="23CC3486" w14:textId="77777777" w:rsidTr="004073DC">
        <w:trPr>
          <w:trHeight w:val="227"/>
        </w:trPr>
        <w:tc>
          <w:tcPr>
            <w:tcW w:w="2675" w:type="pct"/>
            <w:tcBorders>
              <w:top w:val="nil"/>
              <w:left w:val="nil"/>
              <w:bottom w:val="nil"/>
              <w:right w:val="nil"/>
            </w:tcBorders>
            <w:shd w:val="clear" w:color="auto" w:fill="auto"/>
            <w:vAlign w:val="center"/>
            <w:hideMark/>
          </w:tcPr>
          <w:p w14:paraId="1B3F1D21" w14:textId="0B66E3FE"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Administrative expenses (Note 19)</w:t>
            </w:r>
          </w:p>
        </w:tc>
        <w:tc>
          <w:tcPr>
            <w:tcW w:w="581" w:type="pct"/>
            <w:tcBorders>
              <w:top w:val="nil"/>
              <w:left w:val="nil"/>
              <w:bottom w:val="nil"/>
              <w:right w:val="nil"/>
            </w:tcBorders>
            <w:shd w:val="clear" w:color="auto" w:fill="auto"/>
            <w:vAlign w:val="center"/>
          </w:tcPr>
          <w:p w14:paraId="5F4D4863" w14:textId="7BDE38B8"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(28,773)</w:t>
            </w:r>
          </w:p>
        </w:tc>
        <w:tc>
          <w:tcPr>
            <w:tcW w:w="582" w:type="pct"/>
            <w:tcBorders>
              <w:top w:val="nil"/>
              <w:left w:val="nil"/>
              <w:bottom w:val="nil"/>
              <w:right w:val="nil"/>
            </w:tcBorders>
            <w:shd w:val="clear" w:color="auto" w:fill="auto"/>
            <w:vAlign w:val="center"/>
          </w:tcPr>
          <w:p w14:paraId="32DEF028" w14:textId="1732E475"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(36,006)</w:t>
            </w:r>
          </w:p>
        </w:tc>
        <w:tc>
          <w:tcPr>
            <w:tcW w:w="581" w:type="pct"/>
            <w:tcBorders>
              <w:top w:val="nil"/>
              <w:left w:val="nil"/>
              <w:bottom w:val="nil"/>
              <w:right w:val="nil"/>
            </w:tcBorders>
            <w:shd w:val="clear" w:color="auto" w:fill="auto"/>
            <w:vAlign w:val="center"/>
            <w:hideMark/>
          </w:tcPr>
          <w:p w14:paraId="2DB0017A"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(20,822)</w:t>
            </w:r>
          </w:p>
        </w:tc>
        <w:tc>
          <w:tcPr>
            <w:tcW w:w="582" w:type="pct"/>
            <w:tcBorders>
              <w:top w:val="nil"/>
              <w:left w:val="nil"/>
              <w:bottom w:val="nil"/>
              <w:right w:val="nil"/>
            </w:tcBorders>
            <w:shd w:val="clear" w:color="auto" w:fill="auto"/>
            <w:vAlign w:val="center"/>
            <w:hideMark/>
          </w:tcPr>
          <w:p w14:paraId="54358215"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(26,198)</w:t>
            </w:r>
          </w:p>
        </w:tc>
      </w:tr>
      <w:tr w:rsidR="00D44890" w:rsidRPr="0005632D" w14:paraId="60336345" w14:textId="77777777" w:rsidTr="004073DC">
        <w:trPr>
          <w:trHeight w:val="227"/>
        </w:trPr>
        <w:tc>
          <w:tcPr>
            <w:tcW w:w="2675" w:type="pct"/>
            <w:tcBorders>
              <w:top w:val="nil"/>
              <w:left w:val="nil"/>
              <w:bottom w:val="nil"/>
              <w:right w:val="nil"/>
            </w:tcBorders>
            <w:shd w:val="clear" w:color="auto" w:fill="auto"/>
            <w:vAlign w:val="center"/>
            <w:hideMark/>
          </w:tcPr>
          <w:p w14:paraId="6C07CACC" w14:textId="4E756330"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Tax expenses (note 13 (b))</w:t>
            </w:r>
          </w:p>
        </w:tc>
        <w:tc>
          <w:tcPr>
            <w:tcW w:w="581" w:type="pct"/>
            <w:tcBorders>
              <w:top w:val="nil"/>
              <w:left w:val="nil"/>
              <w:bottom w:val="nil"/>
              <w:right w:val="nil"/>
            </w:tcBorders>
            <w:shd w:val="clear" w:color="auto" w:fill="auto"/>
            <w:vAlign w:val="center"/>
          </w:tcPr>
          <w:p w14:paraId="01FBF750" w14:textId="1673087D"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(5,151)</w:t>
            </w:r>
          </w:p>
        </w:tc>
        <w:tc>
          <w:tcPr>
            <w:tcW w:w="582" w:type="pct"/>
            <w:tcBorders>
              <w:top w:val="nil"/>
              <w:left w:val="nil"/>
              <w:bottom w:val="nil"/>
              <w:right w:val="nil"/>
            </w:tcBorders>
            <w:shd w:val="clear" w:color="auto" w:fill="auto"/>
            <w:vAlign w:val="center"/>
          </w:tcPr>
          <w:p w14:paraId="3A4B6DA3" w14:textId="56196EC9"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(66,646)</w:t>
            </w:r>
          </w:p>
        </w:tc>
        <w:tc>
          <w:tcPr>
            <w:tcW w:w="581" w:type="pct"/>
            <w:tcBorders>
              <w:top w:val="nil"/>
              <w:left w:val="nil"/>
              <w:bottom w:val="nil"/>
              <w:right w:val="nil"/>
            </w:tcBorders>
            <w:shd w:val="clear" w:color="auto" w:fill="auto"/>
            <w:vAlign w:val="center"/>
            <w:hideMark/>
          </w:tcPr>
          <w:p w14:paraId="7AB9DB2F"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(4,469)</w:t>
            </w:r>
          </w:p>
        </w:tc>
        <w:tc>
          <w:tcPr>
            <w:tcW w:w="582" w:type="pct"/>
            <w:tcBorders>
              <w:top w:val="nil"/>
              <w:left w:val="nil"/>
              <w:bottom w:val="nil"/>
              <w:right w:val="nil"/>
            </w:tcBorders>
            <w:shd w:val="clear" w:color="auto" w:fill="auto"/>
            <w:vAlign w:val="center"/>
            <w:hideMark/>
          </w:tcPr>
          <w:p w14:paraId="471A8A2B"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(58,331)</w:t>
            </w:r>
          </w:p>
        </w:tc>
      </w:tr>
      <w:tr w:rsidR="00D44890" w:rsidRPr="0005632D" w14:paraId="5D1083C3" w14:textId="77777777" w:rsidTr="004073DC">
        <w:trPr>
          <w:trHeight w:val="227"/>
        </w:trPr>
        <w:tc>
          <w:tcPr>
            <w:tcW w:w="2675" w:type="pct"/>
            <w:tcBorders>
              <w:top w:val="nil"/>
              <w:left w:val="nil"/>
              <w:bottom w:val="nil"/>
              <w:right w:val="nil"/>
            </w:tcBorders>
            <w:shd w:val="clear" w:color="auto" w:fill="auto"/>
            <w:vAlign w:val="center"/>
            <w:hideMark/>
          </w:tcPr>
          <w:p w14:paraId="2E742B21" w14:textId="0CB45E63"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Other operating income/expenses (note 20)</w:t>
            </w:r>
          </w:p>
        </w:tc>
        <w:tc>
          <w:tcPr>
            <w:tcW w:w="581" w:type="pct"/>
            <w:tcBorders>
              <w:top w:val="nil"/>
              <w:left w:val="nil"/>
              <w:bottom w:val="nil"/>
              <w:right w:val="nil"/>
            </w:tcBorders>
            <w:shd w:val="clear" w:color="auto" w:fill="auto"/>
            <w:vAlign w:val="center"/>
          </w:tcPr>
          <w:p w14:paraId="39A75B65" w14:textId="28BC0AE2"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582" w:type="pct"/>
            <w:tcBorders>
              <w:top w:val="nil"/>
              <w:left w:val="nil"/>
              <w:bottom w:val="nil"/>
              <w:right w:val="nil"/>
            </w:tcBorders>
            <w:shd w:val="clear" w:color="auto" w:fill="auto"/>
            <w:vAlign w:val="center"/>
          </w:tcPr>
          <w:p w14:paraId="6469F354" w14:textId="50FA4F3A"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(186)</w:t>
            </w:r>
          </w:p>
        </w:tc>
        <w:tc>
          <w:tcPr>
            <w:tcW w:w="581" w:type="pct"/>
            <w:tcBorders>
              <w:top w:val="nil"/>
              <w:left w:val="nil"/>
              <w:bottom w:val="nil"/>
              <w:right w:val="nil"/>
            </w:tcBorders>
            <w:shd w:val="clear" w:color="auto" w:fill="auto"/>
            <w:vAlign w:val="center"/>
            <w:hideMark/>
          </w:tcPr>
          <w:p w14:paraId="4FA8BBDA"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c>
          <w:tcPr>
            <w:tcW w:w="582" w:type="pct"/>
            <w:tcBorders>
              <w:top w:val="nil"/>
              <w:left w:val="nil"/>
              <w:bottom w:val="nil"/>
              <w:right w:val="nil"/>
            </w:tcBorders>
            <w:shd w:val="clear" w:color="auto" w:fill="auto"/>
            <w:vAlign w:val="center"/>
            <w:hideMark/>
          </w:tcPr>
          <w:p w14:paraId="173B67F9"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r>
      <w:tr w:rsidR="00D44890" w:rsidRPr="0005632D" w14:paraId="5B43B886" w14:textId="77777777" w:rsidTr="004073DC">
        <w:trPr>
          <w:trHeight w:val="227"/>
        </w:trPr>
        <w:tc>
          <w:tcPr>
            <w:tcW w:w="2675" w:type="pct"/>
            <w:tcBorders>
              <w:top w:val="nil"/>
              <w:left w:val="nil"/>
              <w:bottom w:val="nil"/>
              <w:right w:val="nil"/>
            </w:tcBorders>
            <w:shd w:val="clear" w:color="auto" w:fill="auto"/>
            <w:vAlign w:val="center"/>
            <w:hideMark/>
          </w:tcPr>
          <w:p w14:paraId="5D9BB48B" w14:textId="77777777"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before financial income and expenses</w:t>
            </w:r>
          </w:p>
        </w:tc>
        <w:tc>
          <w:tcPr>
            <w:tcW w:w="581" w:type="pct"/>
            <w:tcBorders>
              <w:top w:val="nil"/>
              <w:left w:val="nil"/>
              <w:bottom w:val="nil"/>
              <w:right w:val="nil"/>
            </w:tcBorders>
            <w:shd w:val="clear" w:color="auto" w:fill="auto"/>
            <w:vAlign w:val="center"/>
          </w:tcPr>
          <w:p w14:paraId="396A1722" w14:textId="2DBE36B8"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879,244</w:t>
            </w:r>
          </w:p>
        </w:tc>
        <w:tc>
          <w:tcPr>
            <w:tcW w:w="582" w:type="pct"/>
            <w:tcBorders>
              <w:top w:val="nil"/>
              <w:left w:val="nil"/>
              <w:bottom w:val="nil"/>
              <w:right w:val="nil"/>
            </w:tcBorders>
            <w:shd w:val="clear" w:color="auto" w:fill="auto"/>
            <w:vAlign w:val="center"/>
          </w:tcPr>
          <w:p w14:paraId="360636A3" w14:textId="7545F1BB"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979,601</w:t>
            </w:r>
          </w:p>
        </w:tc>
        <w:tc>
          <w:tcPr>
            <w:tcW w:w="581" w:type="pct"/>
            <w:tcBorders>
              <w:top w:val="nil"/>
              <w:left w:val="nil"/>
              <w:bottom w:val="nil"/>
              <w:right w:val="nil"/>
            </w:tcBorders>
            <w:shd w:val="clear" w:color="auto" w:fill="auto"/>
            <w:vAlign w:val="center"/>
            <w:hideMark/>
          </w:tcPr>
          <w:p w14:paraId="276AE967"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829,200</w:t>
            </w:r>
          </w:p>
        </w:tc>
        <w:tc>
          <w:tcPr>
            <w:tcW w:w="582" w:type="pct"/>
            <w:tcBorders>
              <w:top w:val="nil"/>
              <w:left w:val="nil"/>
              <w:bottom w:val="nil"/>
              <w:right w:val="nil"/>
            </w:tcBorders>
            <w:shd w:val="clear" w:color="auto" w:fill="auto"/>
            <w:vAlign w:val="center"/>
            <w:hideMark/>
          </w:tcPr>
          <w:p w14:paraId="4B88D442"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919,197</w:t>
            </w:r>
          </w:p>
        </w:tc>
      </w:tr>
      <w:tr w:rsidR="00D44890" w:rsidRPr="0005632D" w14:paraId="4272C0E4" w14:textId="77777777" w:rsidTr="004073DC">
        <w:trPr>
          <w:trHeight w:val="227"/>
        </w:trPr>
        <w:tc>
          <w:tcPr>
            <w:tcW w:w="2675" w:type="pct"/>
            <w:tcBorders>
              <w:top w:val="nil"/>
              <w:left w:val="nil"/>
              <w:bottom w:val="nil"/>
              <w:right w:val="nil"/>
            </w:tcBorders>
            <w:shd w:val="clear" w:color="auto" w:fill="auto"/>
            <w:vAlign w:val="center"/>
            <w:hideMark/>
          </w:tcPr>
          <w:p w14:paraId="500AD0A2" w14:textId="4E366235"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result (Note 21)</w:t>
            </w:r>
          </w:p>
        </w:tc>
        <w:tc>
          <w:tcPr>
            <w:tcW w:w="581" w:type="pct"/>
            <w:tcBorders>
              <w:top w:val="nil"/>
              <w:left w:val="nil"/>
              <w:bottom w:val="nil"/>
              <w:right w:val="nil"/>
            </w:tcBorders>
            <w:shd w:val="clear" w:color="auto" w:fill="auto"/>
            <w:vAlign w:val="center"/>
          </w:tcPr>
          <w:p w14:paraId="49F2BC87" w14:textId="17577850"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(25,469)</w:t>
            </w:r>
          </w:p>
        </w:tc>
        <w:tc>
          <w:tcPr>
            <w:tcW w:w="582" w:type="pct"/>
            <w:tcBorders>
              <w:top w:val="nil"/>
              <w:left w:val="nil"/>
              <w:bottom w:val="nil"/>
              <w:right w:val="nil"/>
            </w:tcBorders>
            <w:shd w:val="clear" w:color="auto" w:fill="auto"/>
            <w:vAlign w:val="center"/>
          </w:tcPr>
          <w:p w14:paraId="0037738B" w14:textId="11AF65C3"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(7,282)</w:t>
            </w:r>
          </w:p>
        </w:tc>
        <w:tc>
          <w:tcPr>
            <w:tcW w:w="581" w:type="pct"/>
            <w:tcBorders>
              <w:top w:val="nil"/>
              <w:left w:val="nil"/>
              <w:bottom w:val="nil"/>
              <w:right w:val="nil"/>
            </w:tcBorders>
            <w:shd w:val="clear" w:color="auto" w:fill="auto"/>
            <w:vAlign w:val="center"/>
            <w:hideMark/>
          </w:tcPr>
          <w:p w14:paraId="6A584F92"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1,038</w:t>
            </w:r>
          </w:p>
        </w:tc>
        <w:tc>
          <w:tcPr>
            <w:tcW w:w="582" w:type="pct"/>
            <w:tcBorders>
              <w:top w:val="nil"/>
              <w:left w:val="nil"/>
              <w:bottom w:val="nil"/>
              <w:right w:val="nil"/>
            </w:tcBorders>
            <w:shd w:val="clear" w:color="auto" w:fill="auto"/>
            <w:vAlign w:val="center"/>
            <w:hideMark/>
          </w:tcPr>
          <w:p w14:paraId="58F17718"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15,189</w:t>
            </w:r>
          </w:p>
        </w:tc>
      </w:tr>
      <w:tr w:rsidR="00D44890" w:rsidRPr="0005632D" w14:paraId="003ED311" w14:textId="77777777" w:rsidTr="004073DC">
        <w:trPr>
          <w:trHeight w:val="227"/>
        </w:trPr>
        <w:tc>
          <w:tcPr>
            <w:tcW w:w="2675" w:type="pct"/>
            <w:tcBorders>
              <w:top w:val="nil"/>
              <w:left w:val="nil"/>
              <w:bottom w:val="nil"/>
              <w:right w:val="nil"/>
            </w:tcBorders>
            <w:shd w:val="clear" w:color="auto" w:fill="auto"/>
            <w:vAlign w:val="center"/>
            <w:hideMark/>
          </w:tcPr>
          <w:p w14:paraId="475EB741" w14:textId="77777777"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Financial income</w:t>
            </w:r>
          </w:p>
        </w:tc>
        <w:tc>
          <w:tcPr>
            <w:tcW w:w="581" w:type="pct"/>
            <w:tcBorders>
              <w:top w:val="nil"/>
              <w:left w:val="nil"/>
              <w:bottom w:val="nil"/>
              <w:right w:val="nil"/>
            </w:tcBorders>
            <w:shd w:val="clear" w:color="auto" w:fill="auto"/>
            <w:vAlign w:val="center"/>
          </w:tcPr>
          <w:p w14:paraId="17A91CF2" w14:textId="10DFB55F"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7,759</w:t>
            </w:r>
          </w:p>
        </w:tc>
        <w:tc>
          <w:tcPr>
            <w:tcW w:w="582" w:type="pct"/>
            <w:tcBorders>
              <w:top w:val="nil"/>
              <w:left w:val="nil"/>
              <w:bottom w:val="nil"/>
              <w:right w:val="nil"/>
            </w:tcBorders>
            <w:shd w:val="clear" w:color="auto" w:fill="auto"/>
            <w:vAlign w:val="center"/>
          </w:tcPr>
          <w:p w14:paraId="4DC82BB5" w14:textId="713DB495"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26,552</w:t>
            </w:r>
          </w:p>
        </w:tc>
        <w:tc>
          <w:tcPr>
            <w:tcW w:w="581" w:type="pct"/>
            <w:tcBorders>
              <w:top w:val="nil"/>
              <w:left w:val="nil"/>
              <w:bottom w:val="nil"/>
              <w:right w:val="nil"/>
            </w:tcBorders>
            <w:shd w:val="clear" w:color="auto" w:fill="auto"/>
            <w:vAlign w:val="center"/>
            <w:hideMark/>
          </w:tcPr>
          <w:p w14:paraId="134196A6"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23,698</w:t>
            </w:r>
          </w:p>
        </w:tc>
        <w:tc>
          <w:tcPr>
            <w:tcW w:w="582" w:type="pct"/>
            <w:tcBorders>
              <w:top w:val="nil"/>
              <w:left w:val="nil"/>
              <w:bottom w:val="nil"/>
              <w:right w:val="nil"/>
            </w:tcBorders>
            <w:shd w:val="clear" w:color="auto" w:fill="auto"/>
            <w:vAlign w:val="center"/>
            <w:hideMark/>
          </w:tcPr>
          <w:p w14:paraId="563D1441"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37,870</w:t>
            </w:r>
          </w:p>
        </w:tc>
      </w:tr>
      <w:tr w:rsidR="00D44890" w:rsidRPr="0005632D" w14:paraId="182CA69E" w14:textId="77777777" w:rsidTr="004073DC">
        <w:trPr>
          <w:trHeight w:val="227"/>
        </w:trPr>
        <w:tc>
          <w:tcPr>
            <w:tcW w:w="2675" w:type="pct"/>
            <w:tcBorders>
              <w:top w:val="nil"/>
              <w:left w:val="nil"/>
              <w:bottom w:val="nil"/>
              <w:right w:val="nil"/>
            </w:tcBorders>
            <w:shd w:val="clear" w:color="auto" w:fill="auto"/>
            <w:vAlign w:val="center"/>
            <w:hideMark/>
          </w:tcPr>
          <w:p w14:paraId="0533D14D" w14:textId="77777777"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Financial expenses</w:t>
            </w:r>
          </w:p>
        </w:tc>
        <w:tc>
          <w:tcPr>
            <w:tcW w:w="581" w:type="pct"/>
            <w:tcBorders>
              <w:top w:val="nil"/>
              <w:left w:val="nil"/>
              <w:bottom w:val="nil"/>
              <w:right w:val="nil"/>
            </w:tcBorders>
            <w:shd w:val="clear" w:color="auto" w:fill="auto"/>
            <w:vAlign w:val="center"/>
          </w:tcPr>
          <w:p w14:paraId="2FF12B33" w14:textId="6745A55F"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(33,228)</w:t>
            </w:r>
          </w:p>
        </w:tc>
        <w:tc>
          <w:tcPr>
            <w:tcW w:w="582" w:type="pct"/>
            <w:tcBorders>
              <w:top w:val="nil"/>
              <w:left w:val="nil"/>
              <w:bottom w:val="nil"/>
              <w:right w:val="nil"/>
            </w:tcBorders>
            <w:shd w:val="clear" w:color="auto" w:fill="auto"/>
            <w:vAlign w:val="center"/>
          </w:tcPr>
          <w:p w14:paraId="52131C87" w14:textId="75E6276B"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(33,834)</w:t>
            </w:r>
          </w:p>
        </w:tc>
        <w:tc>
          <w:tcPr>
            <w:tcW w:w="581" w:type="pct"/>
            <w:tcBorders>
              <w:top w:val="nil"/>
              <w:left w:val="nil"/>
              <w:bottom w:val="nil"/>
              <w:right w:val="nil"/>
            </w:tcBorders>
            <w:shd w:val="clear" w:color="auto" w:fill="auto"/>
            <w:vAlign w:val="center"/>
            <w:hideMark/>
          </w:tcPr>
          <w:p w14:paraId="423A4843"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(22,660)</w:t>
            </w:r>
          </w:p>
        </w:tc>
        <w:tc>
          <w:tcPr>
            <w:tcW w:w="582" w:type="pct"/>
            <w:tcBorders>
              <w:top w:val="nil"/>
              <w:left w:val="nil"/>
              <w:bottom w:val="nil"/>
              <w:right w:val="nil"/>
            </w:tcBorders>
            <w:shd w:val="clear" w:color="auto" w:fill="auto"/>
            <w:vAlign w:val="center"/>
            <w:hideMark/>
          </w:tcPr>
          <w:p w14:paraId="50F312FF"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(22,681)</w:t>
            </w:r>
          </w:p>
        </w:tc>
      </w:tr>
      <w:tr w:rsidR="00D44890" w:rsidRPr="0005632D" w14:paraId="2234D72F" w14:textId="77777777" w:rsidTr="004073DC">
        <w:trPr>
          <w:trHeight w:val="227"/>
        </w:trPr>
        <w:tc>
          <w:tcPr>
            <w:tcW w:w="2675" w:type="pct"/>
            <w:tcBorders>
              <w:top w:val="nil"/>
              <w:left w:val="nil"/>
              <w:bottom w:val="nil"/>
              <w:right w:val="nil"/>
            </w:tcBorders>
            <w:shd w:val="clear" w:color="auto" w:fill="auto"/>
            <w:vAlign w:val="center"/>
            <w:hideMark/>
          </w:tcPr>
          <w:p w14:paraId="0400B70C" w14:textId="77777777" w:rsidR="00D44890" w:rsidRPr="0005632D" w:rsidRDefault="00D44890" w:rsidP="00D44890">
            <w:pPr>
              <w:spacing w:after="0" w:line="240" w:lineRule="auto"/>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Earnings Before Interest and Taxes</w:t>
            </w:r>
          </w:p>
        </w:tc>
        <w:tc>
          <w:tcPr>
            <w:tcW w:w="581" w:type="pct"/>
            <w:tcBorders>
              <w:top w:val="nil"/>
              <w:left w:val="nil"/>
              <w:bottom w:val="nil"/>
              <w:right w:val="nil"/>
            </w:tcBorders>
            <w:shd w:val="clear" w:color="auto" w:fill="auto"/>
            <w:vAlign w:val="center"/>
          </w:tcPr>
          <w:p w14:paraId="2A7AEAF4" w14:textId="19832205"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853,775</w:t>
            </w:r>
          </w:p>
        </w:tc>
        <w:tc>
          <w:tcPr>
            <w:tcW w:w="582" w:type="pct"/>
            <w:tcBorders>
              <w:top w:val="nil"/>
              <w:left w:val="nil"/>
              <w:bottom w:val="nil"/>
              <w:right w:val="nil"/>
            </w:tcBorders>
            <w:shd w:val="clear" w:color="auto" w:fill="auto"/>
            <w:vAlign w:val="center"/>
          </w:tcPr>
          <w:p w14:paraId="489450D5" w14:textId="56BCCDE4"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972,319</w:t>
            </w:r>
          </w:p>
        </w:tc>
        <w:tc>
          <w:tcPr>
            <w:tcW w:w="581" w:type="pct"/>
            <w:tcBorders>
              <w:top w:val="nil"/>
              <w:left w:val="nil"/>
              <w:bottom w:val="nil"/>
              <w:right w:val="nil"/>
            </w:tcBorders>
            <w:shd w:val="clear" w:color="auto" w:fill="auto"/>
            <w:vAlign w:val="center"/>
            <w:hideMark/>
          </w:tcPr>
          <w:p w14:paraId="7CEDCC13"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830,238</w:t>
            </w:r>
          </w:p>
        </w:tc>
        <w:tc>
          <w:tcPr>
            <w:tcW w:w="582" w:type="pct"/>
            <w:tcBorders>
              <w:top w:val="nil"/>
              <w:left w:val="nil"/>
              <w:bottom w:val="nil"/>
              <w:right w:val="nil"/>
            </w:tcBorders>
            <w:shd w:val="clear" w:color="auto" w:fill="auto"/>
            <w:vAlign w:val="center"/>
            <w:hideMark/>
          </w:tcPr>
          <w:p w14:paraId="49BAE6CB"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934,386</w:t>
            </w:r>
          </w:p>
        </w:tc>
      </w:tr>
      <w:tr w:rsidR="00D44890" w:rsidRPr="0005632D" w14:paraId="77B7994E" w14:textId="77777777" w:rsidTr="004073DC">
        <w:trPr>
          <w:trHeight w:val="227"/>
        </w:trPr>
        <w:tc>
          <w:tcPr>
            <w:tcW w:w="2675" w:type="pct"/>
            <w:tcBorders>
              <w:top w:val="nil"/>
              <w:left w:val="nil"/>
              <w:bottom w:val="nil"/>
              <w:right w:val="nil"/>
            </w:tcBorders>
            <w:shd w:val="clear" w:color="auto" w:fill="auto"/>
            <w:vAlign w:val="center"/>
            <w:hideMark/>
          </w:tcPr>
          <w:p w14:paraId="602FECF4" w14:textId="34EF99D7" w:rsidR="00D44890" w:rsidRPr="0005632D" w:rsidRDefault="00D44890" w:rsidP="00D44890">
            <w:pPr>
              <w:spacing w:after="0" w:line="240" w:lineRule="auto"/>
              <w:ind w:firstLineChars="100" w:firstLine="18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Income tax and social contribution (Note 13 (a))</w:t>
            </w:r>
          </w:p>
        </w:tc>
        <w:tc>
          <w:tcPr>
            <w:tcW w:w="581" w:type="pct"/>
            <w:tcBorders>
              <w:top w:val="nil"/>
              <w:left w:val="nil"/>
              <w:bottom w:val="nil"/>
              <w:right w:val="nil"/>
            </w:tcBorders>
            <w:shd w:val="clear" w:color="auto" w:fill="auto"/>
            <w:vAlign w:val="center"/>
          </w:tcPr>
          <w:p w14:paraId="29A24667" w14:textId="243386E3" w:rsidR="00D44890" w:rsidRPr="00582FB0"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1,934</w:t>
            </w:r>
          </w:p>
        </w:tc>
        <w:tc>
          <w:tcPr>
            <w:tcW w:w="582" w:type="pct"/>
            <w:tcBorders>
              <w:top w:val="nil"/>
              <w:left w:val="nil"/>
              <w:bottom w:val="nil"/>
              <w:right w:val="nil"/>
            </w:tcBorders>
            <w:shd w:val="clear" w:color="auto" w:fill="auto"/>
            <w:vAlign w:val="center"/>
          </w:tcPr>
          <w:p w14:paraId="51739743" w14:textId="67CA6AE2" w:rsidR="00D44890" w:rsidRPr="00582FB0"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(116,610)</w:t>
            </w:r>
          </w:p>
        </w:tc>
        <w:tc>
          <w:tcPr>
            <w:tcW w:w="581" w:type="pct"/>
            <w:tcBorders>
              <w:top w:val="nil"/>
              <w:left w:val="nil"/>
              <w:bottom w:val="nil"/>
              <w:right w:val="nil"/>
            </w:tcBorders>
            <w:shd w:val="clear" w:color="auto" w:fill="auto"/>
            <w:vAlign w:val="center"/>
            <w:hideMark/>
          </w:tcPr>
          <w:p w14:paraId="5A7EC7DF"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(15,867)</w:t>
            </w:r>
          </w:p>
        </w:tc>
        <w:tc>
          <w:tcPr>
            <w:tcW w:w="582" w:type="pct"/>
            <w:tcBorders>
              <w:top w:val="nil"/>
              <w:left w:val="nil"/>
              <w:bottom w:val="nil"/>
              <w:right w:val="nil"/>
            </w:tcBorders>
            <w:shd w:val="clear" w:color="auto" w:fill="auto"/>
            <w:vAlign w:val="center"/>
            <w:hideMark/>
          </w:tcPr>
          <w:p w14:paraId="4CC68A61"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(120,015)</w:t>
            </w:r>
          </w:p>
        </w:tc>
      </w:tr>
      <w:tr w:rsidR="00D44890" w:rsidRPr="0005632D" w14:paraId="5C25F0E7" w14:textId="77777777" w:rsidTr="004073DC">
        <w:trPr>
          <w:trHeight w:val="227"/>
        </w:trPr>
        <w:tc>
          <w:tcPr>
            <w:tcW w:w="2675" w:type="pct"/>
            <w:tcBorders>
              <w:top w:val="nil"/>
              <w:left w:val="nil"/>
              <w:bottom w:val="nil"/>
              <w:right w:val="nil"/>
            </w:tcBorders>
            <w:shd w:val="clear" w:color="auto" w:fill="auto"/>
            <w:vAlign w:val="center"/>
            <w:hideMark/>
          </w:tcPr>
          <w:p w14:paraId="59813F05" w14:textId="77777777" w:rsidR="00D44890" w:rsidRPr="0005632D" w:rsidRDefault="00D44890" w:rsidP="00D44890">
            <w:pPr>
              <w:spacing w:after="0" w:line="240" w:lineRule="auto"/>
              <w:ind w:firstLineChars="200" w:firstLine="36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Current taxes</w:t>
            </w:r>
          </w:p>
        </w:tc>
        <w:tc>
          <w:tcPr>
            <w:tcW w:w="581" w:type="pct"/>
            <w:tcBorders>
              <w:top w:val="nil"/>
              <w:left w:val="nil"/>
              <w:bottom w:val="nil"/>
              <w:right w:val="nil"/>
            </w:tcBorders>
            <w:shd w:val="clear" w:color="auto" w:fill="auto"/>
            <w:vAlign w:val="center"/>
          </w:tcPr>
          <w:p w14:paraId="4E5B7C0E" w14:textId="5B7357B0" w:rsidR="00D44890" w:rsidRPr="0005632D" w:rsidRDefault="00D44890" w:rsidP="00B1242A">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tcPr>
          <w:p w14:paraId="26B30BBD" w14:textId="72F7D0E1"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(116,728)</w:t>
            </w:r>
          </w:p>
        </w:tc>
        <w:tc>
          <w:tcPr>
            <w:tcW w:w="581" w:type="pct"/>
            <w:tcBorders>
              <w:top w:val="nil"/>
              <w:left w:val="nil"/>
              <w:bottom w:val="nil"/>
              <w:right w:val="nil"/>
            </w:tcBorders>
            <w:shd w:val="clear" w:color="auto" w:fill="auto"/>
            <w:vAlign w:val="center"/>
            <w:hideMark/>
          </w:tcPr>
          <w:p w14:paraId="3DD625A8"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(15,869)</w:t>
            </w:r>
          </w:p>
        </w:tc>
        <w:tc>
          <w:tcPr>
            <w:tcW w:w="582" w:type="pct"/>
            <w:tcBorders>
              <w:top w:val="nil"/>
              <w:left w:val="nil"/>
              <w:bottom w:val="nil"/>
              <w:right w:val="nil"/>
            </w:tcBorders>
            <w:shd w:val="clear" w:color="auto" w:fill="auto"/>
            <w:vAlign w:val="center"/>
            <w:hideMark/>
          </w:tcPr>
          <w:p w14:paraId="5B6F6942"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(118,124)</w:t>
            </w:r>
          </w:p>
        </w:tc>
      </w:tr>
      <w:tr w:rsidR="00D44890" w:rsidRPr="0005632D" w14:paraId="39A21BB2" w14:textId="77777777" w:rsidTr="004073DC">
        <w:trPr>
          <w:trHeight w:val="227"/>
        </w:trPr>
        <w:tc>
          <w:tcPr>
            <w:tcW w:w="2675" w:type="pct"/>
            <w:tcBorders>
              <w:top w:val="nil"/>
              <w:left w:val="nil"/>
              <w:bottom w:val="nil"/>
              <w:right w:val="nil"/>
            </w:tcBorders>
            <w:shd w:val="clear" w:color="auto" w:fill="auto"/>
            <w:vAlign w:val="center"/>
            <w:hideMark/>
          </w:tcPr>
          <w:p w14:paraId="3697A549" w14:textId="77777777" w:rsidR="00D44890" w:rsidRPr="0005632D" w:rsidRDefault="00D44890" w:rsidP="00D44890">
            <w:pPr>
              <w:spacing w:after="0" w:line="240" w:lineRule="auto"/>
              <w:ind w:firstLineChars="200" w:firstLine="36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Deferred Taxes</w:t>
            </w:r>
          </w:p>
        </w:tc>
        <w:tc>
          <w:tcPr>
            <w:tcW w:w="581" w:type="pct"/>
            <w:tcBorders>
              <w:top w:val="nil"/>
              <w:left w:val="nil"/>
              <w:bottom w:val="nil"/>
              <w:right w:val="nil"/>
            </w:tcBorders>
            <w:shd w:val="clear" w:color="auto" w:fill="auto"/>
            <w:vAlign w:val="center"/>
          </w:tcPr>
          <w:p w14:paraId="72ACB36A" w14:textId="28152EB1"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1,934</w:t>
            </w:r>
          </w:p>
        </w:tc>
        <w:tc>
          <w:tcPr>
            <w:tcW w:w="582" w:type="pct"/>
            <w:tcBorders>
              <w:top w:val="nil"/>
              <w:left w:val="nil"/>
              <w:bottom w:val="nil"/>
              <w:right w:val="nil"/>
            </w:tcBorders>
            <w:shd w:val="clear" w:color="auto" w:fill="auto"/>
            <w:vAlign w:val="center"/>
          </w:tcPr>
          <w:p w14:paraId="666BD7CD" w14:textId="4FAD05F4"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118</w:t>
            </w:r>
          </w:p>
        </w:tc>
        <w:tc>
          <w:tcPr>
            <w:tcW w:w="581" w:type="pct"/>
            <w:tcBorders>
              <w:top w:val="nil"/>
              <w:left w:val="nil"/>
              <w:bottom w:val="nil"/>
              <w:right w:val="nil"/>
            </w:tcBorders>
            <w:shd w:val="clear" w:color="auto" w:fill="auto"/>
            <w:vAlign w:val="center"/>
            <w:hideMark/>
          </w:tcPr>
          <w:p w14:paraId="5242BBB2"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c>
          <w:tcPr>
            <w:tcW w:w="582" w:type="pct"/>
            <w:tcBorders>
              <w:top w:val="nil"/>
              <w:left w:val="nil"/>
              <w:bottom w:val="nil"/>
              <w:right w:val="nil"/>
            </w:tcBorders>
            <w:shd w:val="clear" w:color="auto" w:fill="auto"/>
            <w:vAlign w:val="center"/>
            <w:hideMark/>
          </w:tcPr>
          <w:p w14:paraId="65278EE7" w14:textId="77777777" w:rsidR="00D44890" w:rsidRPr="0005632D" w:rsidRDefault="00D44890" w:rsidP="00D4489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(1,891)</w:t>
            </w:r>
          </w:p>
        </w:tc>
      </w:tr>
      <w:tr w:rsidR="00D44890" w:rsidRPr="0005632D" w14:paraId="40F5A46C" w14:textId="77777777" w:rsidTr="004073DC">
        <w:trPr>
          <w:trHeight w:val="227"/>
        </w:trPr>
        <w:tc>
          <w:tcPr>
            <w:tcW w:w="2675" w:type="pct"/>
            <w:tcBorders>
              <w:top w:val="nil"/>
              <w:left w:val="nil"/>
              <w:bottom w:val="single" w:sz="4" w:space="0" w:color="54BBAB"/>
              <w:right w:val="nil"/>
            </w:tcBorders>
            <w:shd w:val="clear" w:color="auto" w:fill="auto"/>
            <w:vAlign w:val="center"/>
            <w:hideMark/>
          </w:tcPr>
          <w:p w14:paraId="12DDD018" w14:textId="77777777" w:rsidR="00D44890" w:rsidRPr="0005632D" w:rsidRDefault="00D44890" w:rsidP="00D4489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581" w:type="pct"/>
            <w:tcBorders>
              <w:top w:val="nil"/>
              <w:left w:val="nil"/>
              <w:bottom w:val="single" w:sz="4" w:space="0" w:color="54BBAB"/>
              <w:right w:val="nil"/>
            </w:tcBorders>
            <w:shd w:val="clear" w:color="auto" w:fill="auto"/>
            <w:vAlign w:val="center"/>
          </w:tcPr>
          <w:p w14:paraId="6284F1B2" w14:textId="45231E81"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582" w:type="pct"/>
            <w:tcBorders>
              <w:top w:val="nil"/>
              <w:left w:val="nil"/>
              <w:bottom w:val="single" w:sz="4" w:space="0" w:color="54BBAB"/>
              <w:right w:val="nil"/>
            </w:tcBorders>
            <w:shd w:val="clear" w:color="auto" w:fill="auto"/>
            <w:vAlign w:val="center"/>
          </w:tcPr>
          <w:p w14:paraId="213936B9" w14:textId="6F562662"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581" w:type="pct"/>
            <w:tcBorders>
              <w:top w:val="nil"/>
              <w:left w:val="nil"/>
              <w:bottom w:val="single" w:sz="4" w:space="0" w:color="54BBAB"/>
              <w:right w:val="nil"/>
            </w:tcBorders>
            <w:shd w:val="clear" w:color="auto" w:fill="auto"/>
            <w:vAlign w:val="center"/>
            <w:hideMark/>
          </w:tcPr>
          <w:p w14:paraId="2AF510C1"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c>
          <w:tcPr>
            <w:tcW w:w="582" w:type="pct"/>
            <w:tcBorders>
              <w:top w:val="nil"/>
              <w:left w:val="nil"/>
              <w:bottom w:val="single" w:sz="4" w:space="0" w:color="54BBAB"/>
              <w:right w:val="nil"/>
            </w:tcBorders>
            <w:shd w:val="clear" w:color="auto" w:fill="auto"/>
            <w:vAlign w:val="center"/>
            <w:hideMark/>
          </w:tcPr>
          <w:p w14:paraId="169082C6" w14:textId="77777777" w:rsidR="00D44890" w:rsidRPr="0005632D" w:rsidRDefault="00D44890" w:rsidP="00D4489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r>
      <w:tr w:rsidR="007721E7" w:rsidRPr="0005632D" w14:paraId="3EAC4400" w14:textId="77777777" w:rsidTr="004073DC">
        <w:trPr>
          <w:trHeight w:val="227"/>
        </w:trPr>
        <w:tc>
          <w:tcPr>
            <w:tcW w:w="2675" w:type="pct"/>
            <w:tcBorders>
              <w:top w:val="nil"/>
              <w:left w:val="nil"/>
              <w:bottom w:val="nil"/>
              <w:right w:val="nil"/>
            </w:tcBorders>
            <w:shd w:val="clear" w:color="auto" w:fill="auto"/>
            <w:vAlign w:val="center"/>
            <w:hideMark/>
          </w:tcPr>
          <w:p w14:paraId="2AB18972" w14:textId="77777777" w:rsidR="007721E7" w:rsidRPr="0005632D" w:rsidRDefault="007721E7" w:rsidP="007721E7">
            <w:pPr>
              <w:spacing w:after="0" w:line="240" w:lineRule="auto"/>
              <w:ind w:firstLineChars="200" w:firstLine="360"/>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Number of shares – in thousands</w:t>
            </w:r>
          </w:p>
        </w:tc>
        <w:tc>
          <w:tcPr>
            <w:tcW w:w="581" w:type="pct"/>
            <w:tcBorders>
              <w:top w:val="nil"/>
              <w:left w:val="nil"/>
              <w:right w:val="nil"/>
            </w:tcBorders>
            <w:shd w:val="clear" w:color="auto" w:fill="auto"/>
            <w:vAlign w:val="center"/>
          </w:tcPr>
          <w:p w14:paraId="67931CD4" w14:textId="7D02F699" w:rsidR="007721E7" w:rsidRPr="0005632D" w:rsidRDefault="007721E7" w:rsidP="00772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3,000,000</w:t>
            </w:r>
          </w:p>
        </w:tc>
        <w:tc>
          <w:tcPr>
            <w:tcW w:w="582" w:type="pct"/>
            <w:tcBorders>
              <w:top w:val="nil"/>
              <w:left w:val="nil"/>
              <w:right w:val="nil"/>
            </w:tcBorders>
            <w:shd w:val="clear" w:color="auto" w:fill="auto"/>
            <w:vAlign w:val="center"/>
          </w:tcPr>
          <w:p w14:paraId="305C8870" w14:textId="75BB591E" w:rsidR="007721E7" w:rsidRPr="0005632D" w:rsidRDefault="007721E7" w:rsidP="00772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3,000,000</w:t>
            </w:r>
          </w:p>
        </w:tc>
        <w:tc>
          <w:tcPr>
            <w:tcW w:w="581" w:type="pct"/>
            <w:tcBorders>
              <w:top w:val="nil"/>
              <w:left w:val="single" w:sz="4" w:space="0" w:color="FFFFFF"/>
              <w:bottom w:val="nil"/>
              <w:right w:val="single" w:sz="4" w:space="0" w:color="FFFFFF"/>
            </w:tcBorders>
            <w:shd w:val="clear" w:color="auto" w:fill="auto"/>
            <w:vAlign w:val="center"/>
            <w:hideMark/>
          </w:tcPr>
          <w:p w14:paraId="68EB0FEB" w14:textId="40617E63" w:rsidR="007721E7" w:rsidRPr="0005632D" w:rsidRDefault="007721E7" w:rsidP="00772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3,000,000</w:t>
            </w:r>
          </w:p>
        </w:tc>
        <w:tc>
          <w:tcPr>
            <w:tcW w:w="582" w:type="pct"/>
            <w:tcBorders>
              <w:top w:val="nil"/>
              <w:left w:val="nil"/>
              <w:bottom w:val="nil"/>
              <w:right w:val="single" w:sz="4" w:space="0" w:color="FFFFFF"/>
            </w:tcBorders>
            <w:shd w:val="clear" w:color="auto" w:fill="auto"/>
            <w:vAlign w:val="center"/>
            <w:hideMark/>
          </w:tcPr>
          <w:p w14:paraId="1CCEA568" w14:textId="19BD6663" w:rsidR="007721E7" w:rsidRPr="0005632D" w:rsidRDefault="007721E7" w:rsidP="00772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3,000,000</w:t>
            </w:r>
          </w:p>
        </w:tc>
      </w:tr>
      <w:tr w:rsidR="00D44890" w:rsidRPr="0005632D" w14:paraId="0860A6DE" w14:textId="77777777" w:rsidTr="004073DC">
        <w:trPr>
          <w:trHeight w:val="227"/>
        </w:trPr>
        <w:tc>
          <w:tcPr>
            <w:tcW w:w="2675" w:type="pct"/>
            <w:tcBorders>
              <w:top w:val="nil"/>
              <w:left w:val="nil"/>
              <w:bottom w:val="single" w:sz="4" w:space="0" w:color="54BBAB"/>
              <w:right w:val="nil"/>
            </w:tcBorders>
            <w:shd w:val="clear" w:color="auto" w:fill="auto"/>
            <w:vAlign w:val="center"/>
            <w:hideMark/>
          </w:tcPr>
          <w:p w14:paraId="71B976D5" w14:textId="446FB781" w:rsidR="00D44890" w:rsidRPr="0005632D" w:rsidRDefault="00D44890" w:rsidP="0005632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Earnings per share - BRL (Note 16 (e))</w:t>
            </w:r>
          </w:p>
        </w:tc>
        <w:tc>
          <w:tcPr>
            <w:tcW w:w="581" w:type="pct"/>
            <w:tcBorders>
              <w:left w:val="nil"/>
              <w:bottom w:val="single" w:sz="4" w:space="0" w:color="54BBAB"/>
              <w:right w:val="nil"/>
            </w:tcBorders>
            <w:shd w:val="clear" w:color="auto" w:fill="auto"/>
            <w:vAlign w:val="center"/>
          </w:tcPr>
          <w:p w14:paraId="35403D0C" w14:textId="78CCE359" w:rsidR="00D44890" w:rsidRPr="0005632D" w:rsidRDefault="00582FB0" w:rsidP="0005632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0.28524</w:t>
            </w:r>
          </w:p>
        </w:tc>
        <w:tc>
          <w:tcPr>
            <w:tcW w:w="582" w:type="pct"/>
            <w:tcBorders>
              <w:left w:val="nil"/>
              <w:bottom w:val="single" w:sz="4" w:space="0" w:color="54BBAB"/>
              <w:right w:val="nil"/>
            </w:tcBorders>
            <w:shd w:val="clear" w:color="auto" w:fill="auto"/>
            <w:vAlign w:val="center"/>
          </w:tcPr>
          <w:p w14:paraId="6634A952" w14:textId="6976196C" w:rsidR="00D44890" w:rsidRPr="0005632D" w:rsidRDefault="00582FB0" w:rsidP="0005632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0.28524</w:t>
            </w:r>
          </w:p>
        </w:tc>
        <w:tc>
          <w:tcPr>
            <w:tcW w:w="581" w:type="pct"/>
            <w:tcBorders>
              <w:top w:val="nil"/>
              <w:left w:val="nil"/>
              <w:bottom w:val="single" w:sz="4" w:space="0" w:color="54BBAB"/>
              <w:right w:val="nil"/>
            </w:tcBorders>
            <w:shd w:val="clear" w:color="auto" w:fill="auto"/>
            <w:vAlign w:val="center"/>
            <w:hideMark/>
          </w:tcPr>
          <w:p w14:paraId="0D50AA80" w14:textId="485A80B1" w:rsidR="00D44890" w:rsidRPr="0005632D" w:rsidRDefault="00D44890" w:rsidP="0005632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0.27146</w:t>
            </w:r>
          </w:p>
        </w:tc>
        <w:tc>
          <w:tcPr>
            <w:tcW w:w="582" w:type="pct"/>
            <w:tcBorders>
              <w:top w:val="nil"/>
              <w:left w:val="nil"/>
              <w:bottom w:val="single" w:sz="4" w:space="0" w:color="54BBAB"/>
              <w:right w:val="nil"/>
            </w:tcBorders>
            <w:shd w:val="clear" w:color="auto" w:fill="auto"/>
            <w:vAlign w:val="center"/>
            <w:hideMark/>
          </w:tcPr>
          <w:p w14:paraId="6AA99FB4" w14:textId="6FCCDB25" w:rsidR="00D44890" w:rsidRPr="0005632D" w:rsidRDefault="00D44890" w:rsidP="0005632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0.27146</w:t>
            </w:r>
          </w:p>
        </w:tc>
      </w:tr>
    </w:tbl>
    <w:p w14:paraId="435C73D1" w14:textId="2BB6449B" w:rsidR="00DF4AB3" w:rsidRPr="00E97C45" w:rsidRDefault="0015107E" w:rsidP="00FE1962">
      <w:pPr>
        <w:pStyle w:val="Ttulo1Leo"/>
        <w:spacing w:before="0"/>
        <w:jc w:val="both"/>
        <w:rPr>
          <w:rFonts w:asciiTheme="majorHAnsi" w:eastAsia="Times New Roman" w:hAnsiTheme="majorHAnsi" w:cstheme="majorHAnsi"/>
          <w:b w:val="0"/>
          <w:color w:val="005CA9"/>
          <w:sz w:val="14"/>
          <w:szCs w:val="14"/>
        </w:rPr>
      </w:pPr>
      <w:r>
        <w:rPr>
          <w:rFonts w:eastAsia="Times New Roman" w:cs="Calibri Light"/>
          <w:b w:val="0"/>
          <w:bCs w:val="0"/>
          <w:color w:val="005CA9"/>
          <w:sz w:val="18"/>
          <w:szCs w:val="18"/>
        </w:rPr>
        <w:t>Management's explanatory notes are an integral part of the interim financial statements.</w:t>
      </w:r>
    </w:p>
    <w:p w14:paraId="5A50C510" w14:textId="77777777" w:rsidR="00DF4AB3" w:rsidRDefault="00DF4AB3" w:rsidP="0022656A">
      <w:pPr>
        <w:pStyle w:val="Ttulo1Leo"/>
        <w:spacing w:before="0"/>
        <w:jc w:val="both"/>
        <w:rPr>
          <w:rFonts w:asciiTheme="majorHAnsi" w:eastAsia="Times New Roman" w:hAnsiTheme="majorHAnsi" w:cstheme="majorHAnsi"/>
          <w:b w:val="0"/>
          <w:bCs w:val="0"/>
          <w:color w:val="005CA9"/>
          <w:sz w:val="18"/>
          <w:szCs w:val="18"/>
        </w:rPr>
      </w:pPr>
    </w:p>
    <w:p w14:paraId="1CBC69A6" w14:textId="7ABD1A50" w:rsidR="0022656A" w:rsidRPr="006B2C21" w:rsidRDefault="0068622A" w:rsidP="00D54525">
      <w:pPr>
        <w:pStyle w:val="Ttulo1Leo"/>
        <w:spacing w:before="0"/>
        <w:jc w:val="both"/>
        <w:outlineLvl w:val="0"/>
        <w:rPr>
          <w:rFonts w:asciiTheme="majorHAnsi" w:hAnsiTheme="majorHAnsi" w:cstheme="majorHAnsi"/>
          <w:b w:val="0"/>
          <w:color w:val="FFFFFF" w:themeColor="background1"/>
          <w:sz w:val="20"/>
          <w:szCs w:val="16"/>
        </w:rPr>
      </w:pPr>
      <w:bookmarkStart w:id="3" w:name="_Toc165554793"/>
      <w:r>
        <w:rPr>
          <w:rFonts w:asciiTheme="majorHAnsi" w:hAnsiTheme="majorHAnsi" w:cstheme="majorHAnsi"/>
          <w:b w:val="0"/>
          <w:bCs w:val="0"/>
          <w:color w:val="FFFFFF" w:themeColor="background1"/>
          <w:sz w:val="20"/>
          <w:szCs w:val="16"/>
        </w:rPr>
        <w:t>Statement of comprehensive income for the period</w:t>
      </w:r>
      <w:bookmarkEnd w:id="3"/>
    </w:p>
    <w:tbl>
      <w:tblPr>
        <w:tblW w:w="5000" w:type="pct"/>
        <w:tblCellMar>
          <w:left w:w="70" w:type="dxa"/>
          <w:right w:w="70" w:type="dxa"/>
        </w:tblCellMar>
        <w:tblLook w:val="04A0" w:firstRow="1" w:lastRow="0" w:firstColumn="1" w:lastColumn="0" w:noHBand="0" w:noVBand="1"/>
      </w:tblPr>
      <w:tblGrid>
        <w:gridCol w:w="5811"/>
        <w:gridCol w:w="1914"/>
        <w:gridCol w:w="1912"/>
      </w:tblGrid>
      <w:tr w:rsidR="00943E44" w:rsidRPr="00943E44" w14:paraId="7338AF30" w14:textId="77777777" w:rsidTr="004073DC">
        <w:trPr>
          <w:trHeight w:val="227"/>
        </w:trPr>
        <w:tc>
          <w:tcPr>
            <w:tcW w:w="3015" w:type="pct"/>
            <w:vMerge w:val="restart"/>
            <w:tcBorders>
              <w:top w:val="single" w:sz="4" w:space="0" w:color="54BBAB"/>
              <w:left w:val="nil"/>
              <w:bottom w:val="single" w:sz="4" w:space="0" w:color="54BBAB"/>
              <w:right w:val="nil"/>
            </w:tcBorders>
            <w:shd w:val="clear" w:color="auto" w:fill="auto"/>
            <w:vAlign w:val="center"/>
            <w:hideMark/>
          </w:tcPr>
          <w:p w14:paraId="46C7A80F" w14:textId="77777777" w:rsidR="00943E44" w:rsidRPr="00943E44" w:rsidRDefault="00943E44" w:rsidP="00943E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COMPREHENSIVE INCOME STATEMENT</w:t>
            </w:r>
          </w:p>
        </w:tc>
        <w:tc>
          <w:tcPr>
            <w:tcW w:w="993" w:type="pct"/>
            <w:tcBorders>
              <w:top w:val="single" w:sz="4" w:space="0" w:color="54BBAB"/>
              <w:left w:val="nil"/>
              <w:bottom w:val="single" w:sz="4" w:space="0" w:color="54BBAB"/>
              <w:right w:val="nil"/>
            </w:tcBorders>
            <w:shd w:val="clear" w:color="auto" w:fill="auto"/>
            <w:vAlign w:val="center"/>
            <w:hideMark/>
          </w:tcPr>
          <w:p w14:paraId="748728C7" w14:textId="77777777" w:rsidR="00943E44" w:rsidRPr="00943E44" w:rsidRDefault="00943E44" w:rsidP="00943E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992" w:type="pct"/>
            <w:tcBorders>
              <w:top w:val="single" w:sz="4" w:space="0" w:color="54BBAB"/>
              <w:left w:val="nil"/>
              <w:bottom w:val="single" w:sz="4" w:space="0" w:color="54BBAB"/>
              <w:right w:val="nil"/>
            </w:tcBorders>
            <w:shd w:val="clear" w:color="auto" w:fill="auto"/>
            <w:vAlign w:val="center"/>
            <w:hideMark/>
          </w:tcPr>
          <w:p w14:paraId="003458A0" w14:textId="77777777" w:rsidR="00943E44" w:rsidRPr="00943E44" w:rsidRDefault="00943E44" w:rsidP="00943E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943E44" w:rsidRPr="00943E44" w14:paraId="35E6C8BC" w14:textId="77777777" w:rsidTr="004073DC">
        <w:trPr>
          <w:trHeight w:val="227"/>
        </w:trPr>
        <w:tc>
          <w:tcPr>
            <w:tcW w:w="3015" w:type="pct"/>
            <w:vMerge/>
            <w:tcBorders>
              <w:top w:val="single" w:sz="4" w:space="0" w:color="54BBAB"/>
              <w:left w:val="nil"/>
              <w:bottom w:val="single" w:sz="4" w:space="0" w:color="54BBAB"/>
              <w:right w:val="nil"/>
            </w:tcBorders>
            <w:shd w:val="clear" w:color="auto" w:fill="auto"/>
            <w:vAlign w:val="center"/>
            <w:hideMark/>
          </w:tcPr>
          <w:p w14:paraId="60A5C610" w14:textId="77777777" w:rsidR="00943E44" w:rsidRPr="00943E44" w:rsidRDefault="00943E44" w:rsidP="00943E44">
            <w:pPr>
              <w:spacing w:after="0" w:line="240" w:lineRule="auto"/>
              <w:rPr>
                <w:rFonts w:ascii="Calibri Light" w:eastAsia="Times New Roman" w:hAnsi="Calibri Light" w:cs="Calibri Light"/>
                <w:b/>
                <w:bCs/>
                <w:color w:val="005CA9"/>
                <w:sz w:val="18"/>
                <w:szCs w:val="18"/>
              </w:rPr>
            </w:pPr>
          </w:p>
        </w:tc>
        <w:tc>
          <w:tcPr>
            <w:tcW w:w="1985" w:type="pct"/>
            <w:gridSpan w:val="2"/>
            <w:tcBorders>
              <w:top w:val="single" w:sz="4" w:space="0" w:color="54BBAB"/>
              <w:left w:val="nil"/>
              <w:bottom w:val="single" w:sz="4" w:space="0" w:color="54BBAB"/>
              <w:right w:val="nil"/>
            </w:tcBorders>
            <w:shd w:val="clear" w:color="auto" w:fill="auto"/>
            <w:vAlign w:val="center"/>
            <w:hideMark/>
          </w:tcPr>
          <w:p w14:paraId="52AC452E" w14:textId="77777777" w:rsidR="00943E44" w:rsidRPr="00943E44" w:rsidRDefault="00943E44" w:rsidP="00943E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 / Consolidated</w:t>
            </w:r>
          </w:p>
        </w:tc>
      </w:tr>
      <w:tr w:rsidR="00654F26" w:rsidRPr="00943E44" w14:paraId="143EAD0D" w14:textId="77777777" w:rsidTr="004073DC">
        <w:trPr>
          <w:trHeight w:val="227"/>
        </w:trPr>
        <w:tc>
          <w:tcPr>
            <w:tcW w:w="3015" w:type="pct"/>
            <w:tcBorders>
              <w:top w:val="nil"/>
              <w:left w:val="nil"/>
              <w:bottom w:val="nil"/>
              <w:right w:val="nil"/>
            </w:tcBorders>
            <w:shd w:val="clear" w:color="auto" w:fill="auto"/>
            <w:noWrap/>
            <w:vAlign w:val="center"/>
            <w:hideMark/>
          </w:tcPr>
          <w:p w14:paraId="71AF91A9" w14:textId="77777777" w:rsidR="00654F26" w:rsidRPr="0044745F" w:rsidRDefault="00654F26" w:rsidP="00654F2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993" w:type="pct"/>
            <w:tcBorders>
              <w:top w:val="nil"/>
              <w:left w:val="nil"/>
              <w:bottom w:val="nil"/>
              <w:right w:val="nil"/>
            </w:tcBorders>
            <w:shd w:val="clear" w:color="auto" w:fill="auto"/>
            <w:noWrap/>
            <w:vAlign w:val="center"/>
          </w:tcPr>
          <w:p w14:paraId="7773F787" w14:textId="0531E208"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992" w:type="pct"/>
            <w:tcBorders>
              <w:top w:val="nil"/>
              <w:left w:val="nil"/>
              <w:bottom w:val="nil"/>
              <w:right w:val="nil"/>
            </w:tcBorders>
            <w:shd w:val="clear" w:color="auto" w:fill="auto"/>
            <w:noWrap/>
            <w:vAlign w:val="center"/>
            <w:hideMark/>
          </w:tcPr>
          <w:p w14:paraId="36EBEF0E" w14:textId="77777777"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r>
      <w:tr w:rsidR="00654F26" w:rsidRPr="00943E44" w14:paraId="3CBEF1AE" w14:textId="77777777" w:rsidTr="004073DC">
        <w:trPr>
          <w:trHeight w:val="227"/>
        </w:trPr>
        <w:tc>
          <w:tcPr>
            <w:tcW w:w="3015" w:type="pct"/>
            <w:tcBorders>
              <w:top w:val="nil"/>
              <w:left w:val="nil"/>
              <w:bottom w:val="nil"/>
              <w:right w:val="nil"/>
            </w:tcBorders>
            <w:shd w:val="clear" w:color="auto" w:fill="auto"/>
            <w:noWrap/>
            <w:vAlign w:val="center"/>
            <w:hideMark/>
          </w:tcPr>
          <w:p w14:paraId="438191B5" w14:textId="77777777" w:rsidR="00654F26" w:rsidRPr="00943E44" w:rsidRDefault="00654F26" w:rsidP="00654F26">
            <w:pPr>
              <w:spacing w:after="0" w:line="240" w:lineRule="auto"/>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 </w:t>
            </w:r>
          </w:p>
        </w:tc>
        <w:tc>
          <w:tcPr>
            <w:tcW w:w="993" w:type="pct"/>
            <w:tcBorders>
              <w:top w:val="nil"/>
              <w:left w:val="nil"/>
              <w:bottom w:val="nil"/>
              <w:right w:val="nil"/>
            </w:tcBorders>
            <w:shd w:val="clear" w:color="auto" w:fill="auto"/>
            <w:noWrap/>
            <w:vAlign w:val="center"/>
          </w:tcPr>
          <w:p w14:paraId="5CBF9941" w14:textId="65B9125D"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992" w:type="pct"/>
            <w:tcBorders>
              <w:top w:val="nil"/>
              <w:left w:val="nil"/>
              <w:bottom w:val="nil"/>
              <w:right w:val="nil"/>
            </w:tcBorders>
            <w:shd w:val="clear" w:color="auto" w:fill="auto"/>
            <w:noWrap/>
            <w:vAlign w:val="center"/>
            <w:hideMark/>
          </w:tcPr>
          <w:p w14:paraId="3D673DE9" w14:textId="77777777"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654F26" w:rsidRPr="00943E44" w14:paraId="0A703199" w14:textId="77777777" w:rsidTr="004073DC">
        <w:trPr>
          <w:trHeight w:val="227"/>
        </w:trPr>
        <w:tc>
          <w:tcPr>
            <w:tcW w:w="3015" w:type="pct"/>
            <w:tcBorders>
              <w:top w:val="nil"/>
              <w:left w:val="nil"/>
              <w:bottom w:val="nil"/>
              <w:right w:val="nil"/>
            </w:tcBorders>
            <w:shd w:val="clear" w:color="auto" w:fill="auto"/>
            <w:noWrap/>
            <w:vAlign w:val="center"/>
            <w:hideMark/>
          </w:tcPr>
          <w:p w14:paraId="044A787B" w14:textId="77777777" w:rsidR="00654F26" w:rsidRPr="00943E44" w:rsidRDefault="00654F26" w:rsidP="00654F2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Items subject to reclassification to the result</w:t>
            </w:r>
          </w:p>
        </w:tc>
        <w:tc>
          <w:tcPr>
            <w:tcW w:w="993" w:type="pct"/>
            <w:tcBorders>
              <w:top w:val="nil"/>
              <w:left w:val="nil"/>
              <w:bottom w:val="nil"/>
              <w:right w:val="nil"/>
            </w:tcBorders>
            <w:shd w:val="clear" w:color="auto" w:fill="auto"/>
            <w:noWrap/>
            <w:vAlign w:val="center"/>
          </w:tcPr>
          <w:p w14:paraId="37FCB91C" w14:textId="0802623D"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(12,154)</w:t>
            </w:r>
          </w:p>
        </w:tc>
        <w:tc>
          <w:tcPr>
            <w:tcW w:w="992" w:type="pct"/>
            <w:tcBorders>
              <w:top w:val="nil"/>
              <w:left w:val="nil"/>
              <w:bottom w:val="nil"/>
              <w:right w:val="nil"/>
            </w:tcBorders>
            <w:shd w:val="clear" w:color="auto" w:fill="auto"/>
            <w:noWrap/>
            <w:vAlign w:val="center"/>
            <w:hideMark/>
          </w:tcPr>
          <w:p w14:paraId="75564A60" w14:textId="77777777"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44,386</w:t>
            </w:r>
          </w:p>
        </w:tc>
      </w:tr>
      <w:tr w:rsidR="00654F26" w:rsidRPr="00943E44" w14:paraId="2639544B" w14:textId="77777777" w:rsidTr="004073DC">
        <w:trPr>
          <w:trHeight w:val="227"/>
        </w:trPr>
        <w:tc>
          <w:tcPr>
            <w:tcW w:w="3015" w:type="pct"/>
            <w:tcBorders>
              <w:top w:val="nil"/>
              <w:left w:val="nil"/>
              <w:bottom w:val="nil"/>
              <w:right w:val="nil"/>
            </w:tcBorders>
            <w:shd w:val="clear" w:color="auto" w:fill="auto"/>
            <w:noWrap/>
            <w:vAlign w:val="center"/>
            <w:hideMark/>
          </w:tcPr>
          <w:p w14:paraId="0D2B83A4" w14:textId="77777777" w:rsidR="00654F26" w:rsidRPr="00943E44" w:rsidRDefault="00654F26" w:rsidP="00654F2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Unrealized gains on financial assets available for sale</w:t>
            </w:r>
          </w:p>
        </w:tc>
        <w:tc>
          <w:tcPr>
            <w:tcW w:w="993" w:type="pct"/>
            <w:tcBorders>
              <w:top w:val="nil"/>
              <w:left w:val="nil"/>
              <w:bottom w:val="nil"/>
              <w:right w:val="nil"/>
            </w:tcBorders>
            <w:shd w:val="clear" w:color="auto" w:fill="auto"/>
            <w:noWrap/>
            <w:vAlign w:val="center"/>
          </w:tcPr>
          <w:p w14:paraId="5965E1E0" w14:textId="5E7F7994" w:rsidR="00654F26" w:rsidRPr="00943E44" w:rsidRDefault="00654F26" w:rsidP="00654F2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(41,201)</w:t>
            </w:r>
          </w:p>
        </w:tc>
        <w:tc>
          <w:tcPr>
            <w:tcW w:w="992" w:type="pct"/>
            <w:tcBorders>
              <w:top w:val="nil"/>
              <w:left w:val="nil"/>
              <w:bottom w:val="nil"/>
              <w:right w:val="nil"/>
            </w:tcBorders>
            <w:shd w:val="clear" w:color="auto" w:fill="auto"/>
            <w:noWrap/>
            <w:vAlign w:val="center"/>
            <w:hideMark/>
          </w:tcPr>
          <w:p w14:paraId="34972A2A" w14:textId="77777777" w:rsidR="00654F26" w:rsidRPr="00943E44" w:rsidRDefault="00654F26" w:rsidP="00654F2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47,460</w:t>
            </w:r>
          </w:p>
        </w:tc>
      </w:tr>
      <w:tr w:rsidR="00654F26" w:rsidRPr="00943E44" w14:paraId="35996DDD" w14:textId="77777777" w:rsidTr="004073DC">
        <w:trPr>
          <w:trHeight w:val="227"/>
        </w:trPr>
        <w:tc>
          <w:tcPr>
            <w:tcW w:w="3015" w:type="pct"/>
            <w:tcBorders>
              <w:top w:val="nil"/>
              <w:left w:val="nil"/>
              <w:bottom w:val="nil"/>
              <w:right w:val="nil"/>
            </w:tcBorders>
            <w:shd w:val="clear" w:color="auto" w:fill="auto"/>
            <w:noWrap/>
            <w:vAlign w:val="center"/>
            <w:hideMark/>
          </w:tcPr>
          <w:p w14:paraId="00637C38" w14:textId="77777777" w:rsidR="00654F26" w:rsidRPr="00943E44" w:rsidRDefault="00654F26" w:rsidP="00654F2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Other reflex asset valuation adjustments</w:t>
            </w:r>
          </w:p>
        </w:tc>
        <w:tc>
          <w:tcPr>
            <w:tcW w:w="993" w:type="pct"/>
            <w:tcBorders>
              <w:top w:val="nil"/>
              <w:left w:val="nil"/>
              <w:bottom w:val="nil"/>
              <w:right w:val="nil"/>
            </w:tcBorders>
            <w:shd w:val="clear" w:color="auto" w:fill="auto"/>
            <w:noWrap/>
            <w:vAlign w:val="center"/>
          </w:tcPr>
          <w:p w14:paraId="03A121F3" w14:textId="5B67FE2D" w:rsidR="00654F26" w:rsidRPr="00943E44" w:rsidRDefault="00654F26" w:rsidP="00654F2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29,047</w:t>
            </w:r>
          </w:p>
        </w:tc>
        <w:tc>
          <w:tcPr>
            <w:tcW w:w="992" w:type="pct"/>
            <w:tcBorders>
              <w:top w:val="nil"/>
              <w:left w:val="nil"/>
              <w:bottom w:val="nil"/>
              <w:right w:val="nil"/>
            </w:tcBorders>
            <w:shd w:val="clear" w:color="auto" w:fill="auto"/>
            <w:noWrap/>
            <w:vAlign w:val="center"/>
            <w:hideMark/>
          </w:tcPr>
          <w:p w14:paraId="57A02432" w14:textId="77777777" w:rsidR="00654F26" w:rsidRPr="00943E44" w:rsidRDefault="00654F26" w:rsidP="00654F2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(3,074)</w:t>
            </w:r>
          </w:p>
        </w:tc>
      </w:tr>
      <w:tr w:rsidR="00654F26" w:rsidRPr="00943E44" w14:paraId="23922573" w14:textId="77777777" w:rsidTr="004073DC">
        <w:trPr>
          <w:trHeight w:val="227"/>
        </w:trPr>
        <w:tc>
          <w:tcPr>
            <w:tcW w:w="3015" w:type="pct"/>
            <w:tcBorders>
              <w:top w:val="nil"/>
              <w:left w:val="nil"/>
              <w:bottom w:val="single" w:sz="4" w:space="0" w:color="54BBAB"/>
              <w:right w:val="nil"/>
            </w:tcBorders>
            <w:shd w:val="clear" w:color="auto" w:fill="auto"/>
            <w:noWrap/>
            <w:vAlign w:val="center"/>
            <w:hideMark/>
          </w:tcPr>
          <w:p w14:paraId="5A1886DC" w14:textId="77777777" w:rsidR="00654F26" w:rsidRPr="00943E44" w:rsidRDefault="00654F26" w:rsidP="00654F26">
            <w:pPr>
              <w:spacing w:after="0" w:line="240" w:lineRule="auto"/>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Comprehensive result for the period</w:t>
            </w:r>
          </w:p>
        </w:tc>
        <w:tc>
          <w:tcPr>
            <w:tcW w:w="993" w:type="pct"/>
            <w:tcBorders>
              <w:top w:val="nil"/>
              <w:left w:val="nil"/>
              <w:bottom w:val="single" w:sz="4" w:space="0" w:color="54BBAB"/>
              <w:right w:val="nil"/>
            </w:tcBorders>
            <w:shd w:val="clear" w:color="auto" w:fill="auto"/>
            <w:noWrap/>
            <w:vAlign w:val="center"/>
          </w:tcPr>
          <w:p w14:paraId="79FA7C03" w14:textId="3F8EF544"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xml:space="preserve">            843,555 </w:t>
            </w:r>
          </w:p>
        </w:tc>
        <w:tc>
          <w:tcPr>
            <w:tcW w:w="992" w:type="pct"/>
            <w:tcBorders>
              <w:top w:val="nil"/>
              <w:left w:val="nil"/>
              <w:bottom w:val="single" w:sz="4" w:space="0" w:color="54BBAB"/>
              <w:right w:val="nil"/>
            </w:tcBorders>
            <w:shd w:val="clear" w:color="auto" w:fill="auto"/>
            <w:noWrap/>
            <w:vAlign w:val="center"/>
            <w:hideMark/>
          </w:tcPr>
          <w:p w14:paraId="197473FB" w14:textId="77777777" w:rsidR="00654F26" w:rsidRPr="00943E44" w:rsidRDefault="00654F26" w:rsidP="00654F2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            858,757 </w:t>
            </w:r>
          </w:p>
        </w:tc>
      </w:tr>
    </w:tbl>
    <w:p w14:paraId="0BE60F09" w14:textId="11A85862" w:rsidR="007B2CE1" w:rsidRDefault="00D54525" w:rsidP="00D54525">
      <w:pPr>
        <w:pStyle w:val="Ttulo1Leo"/>
        <w:spacing w:before="0"/>
        <w:jc w:val="both"/>
        <w:rPr>
          <w:rFonts w:eastAsia="Times New Roman" w:cs="Calibri Light"/>
          <w:b w:val="0"/>
          <w:bCs w:val="0"/>
          <w:color w:val="005CA9"/>
          <w:sz w:val="18"/>
          <w:szCs w:val="18"/>
        </w:rPr>
        <w:sectPr w:rsidR="007B2CE1" w:rsidSect="00411BF4">
          <w:headerReference w:type="even" r:id="rId22"/>
          <w:headerReference w:type="default" r:id="rId23"/>
          <w:headerReference w:type="first" r:id="rId24"/>
          <w:pgSz w:w="11906" w:h="16838" w:code="9"/>
          <w:pgMar w:top="851" w:right="851" w:bottom="1418" w:left="1418" w:header="0" w:footer="0" w:gutter="0"/>
          <w:cols w:space="708"/>
          <w:docGrid w:linePitch="360"/>
        </w:sectPr>
      </w:pPr>
      <w:r>
        <w:rPr>
          <w:rFonts w:eastAsia="Times New Roman" w:cs="Calibri Light"/>
          <w:b w:val="0"/>
          <w:bCs w:val="0"/>
          <w:color w:val="005CA9"/>
          <w:sz w:val="18"/>
          <w:szCs w:val="18"/>
        </w:rPr>
        <w:t xml:space="preserve">Management's explanatory notes are an integral part of the interim financial statements. </w:t>
      </w:r>
    </w:p>
    <w:p w14:paraId="271F1435" w14:textId="6807BCE2" w:rsidR="00D54525" w:rsidRPr="007B2CE1" w:rsidRDefault="00D54525" w:rsidP="00D54525">
      <w:pPr>
        <w:pStyle w:val="Ttulo1Leo"/>
        <w:spacing w:before="0"/>
        <w:jc w:val="both"/>
        <w:rPr>
          <w:rFonts w:asciiTheme="majorHAnsi" w:eastAsia="Times New Roman" w:hAnsiTheme="majorHAnsi" w:cstheme="majorHAnsi"/>
          <w:b w:val="0"/>
          <w:color w:val="FF0000"/>
          <w:sz w:val="14"/>
          <w:szCs w:val="14"/>
        </w:rPr>
      </w:pPr>
    </w:p>
    <w:p w14:paraId="2F9F81EC" w14:textId="5F5671FE" w:rsidR="009353C2" w:rsidRPr="00AE33D2" w:rsidRDefault="004229D1" w:rsidP="00FE1962">
      <w:pPr>
        <w:pStyle w:val="Ttulo1Leo"/>
        <w:jc w:val="both"/>
        <w:outlineLvl w:val="0"/>
        <w:rPr>
          <w:rFonts w:asciiTheme="majorHAnsi" w:hAnsiTheme="majorHAnsi" w:cstheme="majorHAnsi"/>
          <w:b w:val="0"/>
          <w:bCs w:val="0"/>
          <w:color w:val="FFFFFF" w:themeColor="background1"/>
          <w:sz w:val="20"/>
          <w:szCs w:val="14"/>
        </w:rPr>
      </w:pPr>
      <w:bookmarkStart w:id="4" w:name="_Toc165554794"/>
      <w:r>
        <w:rPr>
          <w:rFonts w:asciiTheme="majorHAnsi" w:hAnsiTheme="majorHAnsi" w:cstheme="majorHAnsi"/>
          <w:b w:val="0"/>
          <w:bCs w:val="0"/>
          <w:color w:val="FFFFFF" w:themeColor="background1"/>
          <w:sz w:val="20"/>
          <w:szCs w:val="14"/>
        </w:rPr>
        <w:t>Statement of changes in net equity for the period</w:t>
      </w:r>
      <w:bookmarkEnd w:id="4"/>
    </w:p>
    <w:tbl>
      <w:tblPr>
        <w:tblW w:w="5000" w:type="pct"/>
        <w:tblCellMar>
          <w:left w:w="70" w:type="dxa"/>
          <w:right w:w="70" w:type="dxa"/>
        </w:tblCellMar>
        <w:tblLook w:val="04A0" w:firstRow="1" w:lastRow="0" w:firstColumn="1" w:lastColumn="0" w:noHBand="0" w:noVBand="1"/>
      </w:tblPr>
      <w:tblGrid>
        <w:gridCol w:w="7208"/>
        <w:gridCol w:w="1262"/>
        <w:gridCol w:w="1049"/>
        <w:gridCol w:w="1775"/>
        <w:gridCol w:w="1626"/>
        <w:gridCol w:w="1649"/>
      </w:tblGrid>
      <w:tr w:rsidR="009C0603" w:rsidRPr="009C0603" w14:paraId="4C543E46" w14:textId="77777777" w:rsidTr="006B6508">
        <w:trPr>
          <w:trHeight w:val="227"/>
        </w:trPr>
        <w:tc>
          <w:tcPr>
            <w:tcW w:w="2474" w:type="pct"/>
            <w:tcBorders>
              <w:top w:val="single" w:sz="4" w:space="0" w:color="54BBAB"/>
              <w:left w:val="nil"/>
              <w:bottom w:val="single" w:sz="4" w:space="0" w:color="54BBAB"/>
              <w:right w:val="nil"/>
            </w:tcBorders>
            <w:shd w:val="clear" w:color="auto" w:fill="auto"/>
            <w:vAlign w:val="center"/>
            <w:hideMark/>
          </w:tcPr>
          <w:p w14:paraId="43B57871" w14:textId="77777777" w:rsidR="009C0603" w:rsidRPr="009C0603" w:rsidRDefault="009C0603" w:rsidP="009C0603">
            <w:pPr>
              <w:spacing w:after="0" w:line="240" w:lineRule="auto"/>
              <w:jc w:val="center"/>
              <w:rPr>
                <w:rFonts w:ascii="Calibri Light" w:eastAsia="Times New Roman" w:hAnsi="Calibri Light" w:cs="Calibri Light"/>
                <w:b/>
                <w:bCs/>
                <w:color w:val="005CA9"/>
                <w:sz w:val="18"/>
                <w:szCs w:val="18"/>
              </w:rPr>
            </w:pPr>
            <w:bookmarkStart w:id="5" w:name="_Hlk156912322"/>
            <w:bookmarkStart w:id="6" w:name="_Toc450826379"/>
            <w:r>
              <w:rPr>
                <w:rFonts w:ascii="Calibri Light" w:eastAsia="Times New Roman" w:hAnsi="Calibri Light" w:cs="Calibri Light"/>
                <w:b/>
                <w:bCs/>
                <w:color w:val="005CA9"/>
                <w:sz w:val="18"/>
                <w:szCs w:val="18"/>
                <w:lang w:val="en-US"/>
              </w:rPr>
              <w:t>STATEMENT OF CHANGES IN SHAREHOLDERS' EQUITY</w:t>
            </w:r>
          </w:p>
        </w:tc>
        <w:tc>
          <w:tcPr>
            <w:tcW w:w="433" w:type="pct"/>
            <w:tcBorders>
              <w:top w:val="single" w:sz="4" w:space="0" w:color="54BBAB"/>
              <w:left w:val="nil"/>
              <w:bottom w:val="single" w:sz="4" w:space="0" w:color="54BBAB"/>
              <w:right w:val="nil"/>
            </w:tcBorders>
            <w:shd w:val="clear" w:color="auto" w:fill="auto"/>
            <w:vAlign w:val="center"/>
            <w:hideMark/>
          </w:tcPr>
          <w:p w14:paraId="23DA5654" w14:textId="77777777" w:rsidR="009C0603" w:rsidRPr="009C0603" w:rsidRDefault="009C0603" w:rsidP="009C060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Share capital</w:t>
            </w:r>
          </w:p>
        </w:tc>
        <w:tc>
          <w:tcPr>
            <w:tcW w:w="360" w:type="pct"/>
            <w:tcBorders>
              <w:top w:val="single" w:sz="4" w:space="0" w:color="54BBAB"/>
              <w:left w:val="nil"/>
              <w:bottom w:val="single" w:sz="4" w:space="0" w:color="54BBAB"/>
              <w:right w:val="nil"/>
            </w:tcBorders>
            <w:shd w:val="clear" w:color="auto" w:fill="auto"/>
            <w:vAlign w:val="center"/>
            <w:hideMark/>
          </w:tcPr>
          <w:p w14:paraId="0A2E8EBD" w14:textId="77777777" w:rsidR="009C0603" w:rsidRPr="009C0603" w:rsidRDefault="009C0603" w:rsidP="009C060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Reserves</w:t>
            </w:r>
          </w:p>
        </w:tc>
        <w:tc>
          <w:tcPr>
            <w:tcW w:w="609" w:type="pct"/>
            <w:tcBorders>
              <w:top w:val="single" w:sz="4" w:space="0" w:color="54BBAB"/>
              <w:left w:val="nil"/>
              <w:bottom w:val="single" w:sz="4" w:space="0" w:color="54BBAB"/>
              <w:right w:val="nil"/>
            </w:tcBorders>
            <w:shd w:val="clear" w:color="auto" w:fill="auto"/>
            <w:vAlign w:val="center"/>
            <w:hideMark/>
          </w:tcPr>
          <w:p w14:paraId="3726A14F" w14:textId="77777777" w:rsidR="009C0603" w:rsidRPr="009C0603" w:rsidRDefault="009C0603" w:rsidP="009C060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w:t>
            </w:r>
          </w:p>
        </w:tc>
        <w:tc>
          <w:tcPr>
            <w:tcW w:w="558" w:type="pct"/>
            <w:tcBorders>
              <w:top w:val="single" w:sz="4" w:space="0" w:color="54BBAB"/>
              <w:left w:val="nil"/>
              <w:bottom w:val="single" w:sz="4" w:space="0" w:color="54BBAB"/>
              <w:right w:val="nil"/>
            </w:tcBorders>
            <w:shd w:val="clear" w:color="auto" w:fill="auto"/>
            <w:vAlign w:val="center"/>
            <w:hideMark/>
          </w:tcPr>
          <w:p w14:paraId="60071376" w14:textId="77777777" w:rsidR="009C0603" w:rsidRPr="009C0603" w:rsidRDefault="009C0603" w:rsidP="009C060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Accumulated Profits/Loss</w:t>
            </w:r>
          </w:p>
        </w:tc>
        <w:tc>
          <w:tcPr>
            <w:tcW w:w="566" w:type="pct"/>
            <w:tcBorders>
              <w:top w:val="single" w:sz="4" w:space="0" w:color="54BBAB"/>
              <w:left w:val="nil"/>
              <w:bottom w:val="single" w:sz="4" w:space="0" w:color="54BBAB"/>
              <w:right w:val="nil"/>
            </w:tcBorders>
            <w:shd w:val="clear" w:color="auto" w:fill="auto"/>
            <w:vAlign w:val="center"/>
            <w:hideMark/>
          </w:tcPr>
          <w:p w14:paraId="0A8285D0" w14:textId="77777777" w:rsidR="009C0603" w:rsidRPr="009C0603" w:rsidRDefault="009C0603" w:rsidP="009C060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w:t>
            </w:r>
          </w:p>
        </w:tc>
      </w:tr>
      <w:tr w:rsidR="009C0603" w:rsidRPr="009C0603" w14:paraId="6C4D8B9D" w14:textId="77777777" w:rsidTr="006B6508">
        <w:trPr>
          <w:trHeight w:val="227"/>
        </w:trPr>
        <w:tc>
          <w:tcPr>
            <w:tcW w:w="2474" w:type="pct"/>
            <w:tcBorders>
              <w:top w:val="nil"/>
              <w:left w:val="nil"/>
              <w:bottom w:val="nil"/>
              <w:right w:val="nil"/>
            </w:tcBorders>
            <w:shd w:val="clear" w:color="auto" w:fill="auto"/>
            <w:vAlign w:val="center"/>
            <w:hideMark/>
          </w:tcPr>
          <w:p w14:paraId="56E5E8BB" w14:textId="547C1633" w:rsidR="009C0603" w:rsidRPr="009C0603" w:rsidRDefault="009C0603" w:rsidP="009C060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Balances at December 31st, 2022</w:t>
            </w:r>
          </w:p>
        </w:tc>
        <w:tc>
          <w:tcPr>
            <w:tcW w:w="433" w:type="pct"/>
            <w:tcBorders>
              <w:top w:val="nil"/>
              <w:left w:val="nil"/>
              <w:bottom w:val="nil"/>
              <w:right w:val="nil"/>
            </w:tcBorders>
            <w:shd w:val="clear" w:color="auto" w:fill="auto"/>
            <w:vAlign w:val="center"/>
            <w:hideMark/>
          </w:tcPr>
          <w:p w14:paraId="4D1E3DF3"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2,756,687</w:t>
            </w:r>
          </w:p>
        </w:tc>
        <w:tc>
          <w:tcPr>
            <w:tcW w:w="360" w:type="pct"/>
            <w:tcBorders>
              <w:top w:val="nil"/>
              <w:left w:val="nil"/>
              <w:bottom w:val="nil"/>
              <w:right w:val="nil"/>
            </w:tcBorders>
            <w:shd w:val="clear" w:color="auto" w:fill="auto"/>
            <w:vAlign w:val="center"/>
            <w:hideMark/>
          </w:tcPr>
          <w:p w14:paraId="1C3B8253"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2,520,163</w:t>
            </w:r>
          </w:p>
        </w:tc>
        <w:tc>
          <w:tcPr>
            <w:tcW w:w="609" w:type="pct"/>
            <w:tcBorders>
              <w:top w:val="nil"/>
              <w:left w:val="nil"/>
              <w:bottom w:val="nil"/>
              <w:right w:val="nil"/>
            </w:tcBorders>
            <w:shd w:val="clear" w:color="auto" w:fill="auto"/>
            <w:vAlign w:val="center"/>
            <w:hideMark/>
          </w:tcPr>
          <w:p w14:paraId="320364F9"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5,519,370</w:t>
            </w:r>
          </w:p>
        </w:tc>
        <w:tc>
          <w:tcPr>
            <w:tcW w:w="558" w:type="pct"/>
            <w:tcBorders>
              <w:top w:val="nil"/>
              <w:left w:val="nil"/>
              <w:bottom w:val="nil"/>
              <w:right w:val="nil"/>
            </w:tcBorders>
            <w:shd w:val="clear" w:color="auto" w:fill="auto"/>
            <w:vAlign w:val="center"/>
            <w:hideMark/>
          </w:tcPr>
          <w:p w14:paraId="47456E7C"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1,531,150</w:t>
            </w:r>
          </w:p>
        </w:tc>
        <w:tc>
          <w:tcPr>
            <w:tcW w:w="566" w:type="pct"/>
            <w:tcBorders>
              <w:top w:val="nil"/>
              <w:left w:val="nil"/>
              <w:bottom w:val="nil"/>
              <w:right w:val="nil"/>
            </w:tcBorders>
            <w:shd w:val="clear" w:color="auto" w:fill="auto"/>
            <w:vAlign w:val="center"/>
            <w:hideMark/>
          </w:tcPr>
          <w:p w14:paraId="4DAC7692"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12,327,370</w:t>
            </w:r>
          </w:p>
        </w:tc>
      </w:tr>
      <w:tr w:rsidR="009C0603" w:rsidRPr="009C0603" w14:paraId="112BB1C1" w14:textId="77777777" w:rsidTr="006B6508">
        <w:trPr>
          <w:trHeight w:val="227"/>
        </w:trPr>
        <w:tc>
          <w:tcPr>
            <w:tcW w:w="2474" w:type="pct"/>
            <w:tcBorders>
              <w:top w:val="nil"/>
              <w:left w:val="nil"/>
              <w:bottom w:val="nil"/>
              <w:right w:val="nil"/>
            </w:tcBorders>
            <w:shd w:val="clear" w:color="auto" w:fill="auto"/>
            <w:vAlign w:val="center"/>
            <w:hideMark/>
          </w:tcPr>
          <w:p w14:paraId="75F1F84C" w14:textId="77777777" w:rsidR="009C0603" w:rsidRPr="009C0603" w:rsidRDefault="009C0603" w:rsidP="009C060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Adjustment of equity valuation of investees</w:t>
            </w:r>
          </w:p>
        </w:tc>
        <w:tc>
          <w:tcPr>
            <w:tcW w:w="433" w:type="pct"/>
            <w:tcBorders>
              <w:top w:val="nil"/>
              <w:left w:val="nil"/>
              <w:bottom w:val="nil"/>
              <w:right w:val="nil"/>
            </w:tcBorders>
            <w:shd w:val="clear" w:color="auto" w:fill="auto"/>
            <w:vAlign w:val="center"/>
            <w:hideMark/>
          </w:tcPr>
          <w:p w14:paraId="5ECF7BF6" w14:textId="77777777" w:rsidR="009C0603" w:rsidRPr="009C0603" w:rsidRDefault="009C0603" w:rsidP="009C060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60" w:type="pct"/>
            <w:tcBorders>
              <w:top w:val="nil"/>
              <w:left w:val="nil"/>
              <w:bottom w:val="nil"/>
              <w:right w:val="nil"/>
            </w:tcBorders>
            <w:shd w:val="clear" w:color="auto" w:fill="auto"/>
            <w:vAlign w:val="center"/>
            <w:hideMark/>
          </w:tcPr>
          <w:p w14:paraId="58D36C0D" w14:textId="77777777" w:rsidR="009C0603" w:rsidRPr="009C0603" w:rsidRDefault="009C0603" w:rsidP="009C060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09" w:type="pct"/>
            <w:tcBorders>
              <w:top w:val="nil"/>
              <w:left w:val="nil"/>
              <w:bottom w:val="nil"/>
              <w:right w:val="nil"/>
            </w:tcBorders>
            <w:shd w:val="clear" w:color="auto" w:fill="auto"/>
            <w:vAlign w:val="center"/>
            <w:hideMark/>
          </w:tcPr>
          <w:p w14:paraId="41E506D7" w14:textId="77777777" w:rsidR="009C0603" w:rsidRPr="009C0603" w:rsidRDefault="009C0603" w:rsidP="009C060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44,386</w:t>
            </w:r>
          </w:p>
        </w:tc>
        <w:tc>
          <w:tcPr>
            <w:tcW w:w="558" w:type="pct"/>
            <w:tcBorders>
              <w:top w:val="nil"/>
              <w:left w:val="nil"/>
              <w:bottom w:val="nil"/>
              <w:right w:val="nil"/>
            </w:tcBorders>
            <w:shd w:val="clear" w:color="auto" w:fill="auto"/>
            <w:vAlign w:val="center"/>
            <w:hideMark/>
          </w:tcPr>
          <w:p w14:paraId="0A4430F6" w14:textId="77777777" w:rsidR="009C0603" w:rsidRPr="009C0603" w:rsidRDefault="009C0603" w:rsidP="009C060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66" w:type="pct"/>
            <w:tcBorders>
              <w:top w:val="nil"/>
              <w:left w:val="nil"/>
              <w:bottom w:val="nil"/>
              <w:right w:val="nil"/>
            </w:tcBorders>
            <w:shd w:val="clear" w:color="auto" w:fill="auto"/>
            <w:vAlign w:val="center"/>
            <w:hideMark/>
          </w:tcPr>
          <w:p w14:paraId="75171273" w14:textId="77777777" w:rsidR="009C0603" w:rsidRPr="009C0603" w:rsidRDefault="009C0603" w:rsidP="009C060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44,386</w:t>
            </w:r>
          </w:p>
        </w:tc>
      </w:tr>
      <w:tr w:rsidR="009C0603" w:rsidRPr="009C0603" w14:paraId="48F88F1D" w14:textId="77777777" w:rsidTr="006B6508">
        <w:trPr>
          <w:trHeight w:val="227"/>
        </w:trPr>
        <w:tc>
          <w:tcPr>
            <w:tcW w:w="2474" w:type="pct"/>
            <w:tcBorders>
              <w:top w:val="nil"/>
              <w:left w:val="nil"/>
              <w:bottom w:val="nil"/>
              <w:right w:val="nil"/>
            </w:tcBorders>
            <w:shd w:val="clear" w:color="auto" w:fill="auto"/>
            <w:vAlign w:val="center"/>
            <w:hideMark/>
          </w:tcPr>
          <w:p w14:paraId="544EE2D9" w14:textId="77777777" w:rsidR="009C0603" w:rsidRPr="009C0603" w:rsidRDefault="009C0603" w:rsidP="009C060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Net profit for the period</w:t>
            </w:r>
          </w:p>
        </w:tc>
        <w:tc>
          <w:tcPr>
            <w:tcW w:w="433" w:type="pct"/>
            <w:tcBorders>
              <w:top w:val="nil"/>
              <w:left w:val="nil"/>
              <w:bottom w:val="nil"/>
              <w:right w:val="nil"/>
            </w:tcBorders>
            <w:shd w:val="clear" w:color="auto" w:fill="auto"/>
            <w:vAlign w:val="center"/>
            <w:hideMark/>
          </w:tcPr>
          <w:p w14:paraId="71617F56" w14:textId="77777777" w:rsidR="009C0603" w:rsidRPr="009C0603" w:rsidRDefault="009C0603" w:rsidP="009C060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60" w:type="pct"/>
            <w:tcBorders>
              <w:top w:val="nil"/>
              <w:left w:val="nil"/>
              <w:bottom w:val="nil"/>
              <w:right w:val="nil"/>
            </w:tcBorders>
            <w:shd w:val="clear" w:color="auto" w:fill="auto"/>
            <w:vAlign w:val="center"/>
            <w:hideMark/>
          </w:tcPr>
          <w:p w14:paraId="445F04A5" w14:textId="77777777" w:rsidR="009C0603" w:rsidRPr="009C0603" w:rsidRDefault="009C0603" w:rsidP="009C060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09" w:type="pct"/>
            <w:tcBorders>
              <w:top w:val="nil"/>
              <w:left w:val="nil"/>
              <w:bottom w:val="nil"/>
              <w:right w:val="nil"/>
            </w:tcBorders>
            <w:shd w:val="clear" w:color="auto" w:fill="auto"/>
            <w:vAlign w:val="center"/>
            <w:hideMark/>
          </w:tcPr>
          <w:p w14:paraId="0C421845" w14:textId="77777777" w:rsidR="009C0603" w:rsidRPr="009C0603" w:rsidRDefault="009C0603" w:rsidP="009C060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8" w:type="pct"/>
            <w:tcBorders>
              <w:top w:val="nil"/>
              <w:left w:val="nil"/>
              <w:bottom w:val="nil"/>
              <w:right w:val="nil"/>
            </w:tcBorders>
            <w:shd w:val="clear" w:color="auto" w:fill="auto"/>
            <w:vAlign w:val="center"/>
            <w:hideMark/>
          </w:tcPr>
          <w:p w14:paraId="5EA9B8E0" w14:textId="77777777" w:rsidR="009C0603" w:rsidRPr="009C0603" w:rsidRDefault="009C0603" w:rsidP="009C060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814,371</w:t>
            </w:r>
          </w:p>
        </w:tc>
        <w:tc>
          <w:tcPr>
            <w:tcW w:w="566" w:type="pct"/>
            <w:tcBorders>
              <w:top w:val="nil"/>
              <w:left w:val="nil"/>
              <w:bottom w:val="nil"/>
              <w:right w:val="nil"/>
            </w:tcBorders>
            <w:shd w:val="clear" w:color="auto" w:fill="auto"/>
            <w:vAlign w:val="center"/>
            <w:hideMark/>
          </w:tcPr>
          <w:p w14:paraId="302650DA" w14:textId="77777777" w:rsidR="009C0603" w:rsidRPr="009C0603" w:rsidRDefault="009C0603" w:rsidP="009C060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814,371</w:t>
            </w:r>
          </w:p>
        </w:tc>
      </w:tr>
      <w:tr w:rsidR="009C0603" w:rsidRPr="009C0603" w14:paraId="4C7FFF78" w14:textId="77777777" w:rsidTr="006B6508">
        <w:trPr>
          <w:trHeight w:val="227"/>
        </w:trPr>
        <w:tc>
          <w:tcPr>
            <w:tcW w:w="2474" w:type="pct"/>
            <w:tcBorders>
              <w:top w:val="nil"/>
              <w:left w:val="nil"/>
              <w:bottom w:val="single" w:sz="4" w:space="0" w:color="54BBAB"/>
              <w:right w:val="nil"/>
            </w:tcBorders>
            <w:shd w:val="clear" w:color="auto" w:fill="auto"/>
            <w:vAlign w:val="center"/>
            <w:hideMark/>
          </w:tcPr>
          <w:p w14:paraId="0297362A" w14:textId="2056F4DC" w:rsidR="009C0603" w:rsidRPr="009C0603" w:rsidRDefault="009C0603" w:rsidP="009C060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Balances on March 31, 2023</w:t>
            </w:r>
          </w:p>
        </w:tc>
        <w:tc>
          <w:tcPr>
            <w:tcW w:w="433" w:type="pct"/>
            <w:tcBorders>
              <w:top w:val="nil"/>
              <w:left w:val="nil"/>
              <w:bottom w:val="single" w:sz="4" w:space="0" w:color="54BBAB"/>
              <w:right w:val="nil"/>
            </w:tcBorders>
            <w:shd w:val="clear" w:color="auto" w:fill="auto"/>
            <w:vAlign w:val="center"/>
            <w:hideMark/>
          </w:tcPr>
          <w:p w14:paraId="7E058893"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2,756,687</w:t>
            </w:r>
          </w:p>
        </w:tc>
        <w:tc>
          <w:tcPr>
            <w:tcW w:w="360" w:type="pct"/>
            <w:tcBorders>
              <w:top w:val="nil"/>
              <w:left w:val="nil"/>
              <w:bottom w:val="single" w:sz="4" w:space="0" w:color="54BBAB"/>
              <w:right w:val="nil"/>
            </w:tcBorders>
            <w:shd w:val="clear" w:color="auto" w:fill="auto"/>
            <w:vAlign w:val="center"/>
            <w:hideMark/>
          </w:tcPr>
          <w:p w14:paraId="35556CC3"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2,520,163</w:t>
            </w:r>
          </w:p>
        </w:tc>
        <w:tc>
          <w:tcPr>
            <w:tcW w:w="609" w:type="pct"/>
            <w:tcBorders>
              <w:top w:val="nil"/>
              <w:left w:val="nil"/>
              <w:bottom w:val="single" w:sz="4" w:space="0" w:color="54BBAB"/>
              <w:right w:val="nil"/>
            </w:tcBorders>
            <w:shd w:val="clear" w:color="auto" w:fill="auto"/>
            <w:vAlign w:val="center"/>
            <w:hideMark/>
          </w:tcPr>
          <w:p w14:paraId="293A3AE6"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5,563,756</w:t>
            </w:r>
          </w:p>
        </w:tc>
        <w:tc>
          <w:tcPr>
            <w:tcW w:w="558" w:type="pct"/>
            <w:tcBorders>
              <w:top w:val="nil"/>
              <w:left w:val="nil"/>
              <w:bottom w:val="single" w:sz="4" w:space="0" w:color="54BBAB"/>
              <w:right w:val="nil"/>
            </w:tcBorders>
            <w:shd w:val="clear" w:color="auto" w:fill="auto"/>
            <w:vAlign w:val="center"/>
            <w:hideMark/>
          </w:tcPr>
          <w:p w14:paraId="39F25D07"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2,345,521</w:t>
            </w:r>
          </w:p>
        </w:tc>
        <w:tc>
          <w:tcPr>
            <w:tcW w:w="566" w:type="pct"/>
            <w:tcBorders>
              <w:top w:val="nil"/>
              <w:left w:val="nil"/>
              <w:bottom w:val="single" w:sz="4" w:space="0" w:color="54BBAB"/>
              <w:right w:val="nil"/>
            </w:tcBorders>
            <w:shd w:val="clear" w:color="auto" w:fill="auto"/>
            <w:vAlign w:val="center"/>
            <w:hideMark/>
          </w:tcPr>
          <w:p w14:paraId="21E7965C"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13,186,127</w:t>
            </w:r>
          </w:p>
        </w:tc>
      </w:tr>
      <w:tr w:rsidR="009C0603" w:rsidRPr="009C0603" w14:paraId="4A98F095" w14:textId="77777777" w:rsidTr="006B6508">
        <w:trPr>
          <w:trHeight w:val="227"/>
        </w:trPr>
        <w:tc>
          <w:tcPr>
            <w:tcW w:w="2474" w:type="pct"/>
            <w:tcBorders>
              <w:top w:val="nil"/>
              <w:left w:val="nil"/>
              <w:bottom w:val="nil"/>
              <w:right w:val="nil"/>
            </w:tcBorders>
            <w:shd w:val="clear" w:color="auto" w:fill="auto"/>
            <w:vAlign w:val="center"/>
            <w:hideMark/>
          </w:tcPr>
          <w:p w14:paraId="65787356" w14:textId="77777777" w:rsidR="009C0603" w:rsidRPr="009C0603" w:rsidRDefault="009C0603" w:rsidP="009C060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Balances at December 31st, 2023</w:t>
            </w:r>
          </w:p>
        </w:tc>
        <w:tc>
          <w:tcPr>
            <w:tcW w:w="433" w:type="pct"/>
            <w:tcBorders>
              <w:top w:val="nil"/>
              <w:left w:val="nil"/>
              <w:bottom w:val="nil"/>
              <w:right w:val="nil"/>
            </w:tcBorders>
            <w:shd w:val="clear" w:color="auto" w:fill="auto"/>
            <w:vAlign w:val="center"/>
            <w:hideMark/>
          </w:tcPr>
          <w:p w14:paraId="58ED94CA"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2,756,687</w:t>
            </w:r>
          </w:p>
        </w:tc>
        <w:tc>
          <w:tcPr>
            <w:tcW w:w="360" w:type="pct"/>
            <w:tcBorders>
              <w:top w:val="nil"/>
              <w:left w:val="nil"/>
              <w:bottom w:val="nil"/>
              <w:right w:val="nil"/>
            </w:tcBorders>
            <w:shd w:val="clear" w:color="auto" w:fill="auto"/>
            <w:vAlign w:val="center"/>
            <w:hideMark/>
          </w:tcPr>
          <w:p w14:paraId="2D71EE76"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4,052,165</w:t>
            </w:r>
          </w:p>
        </w:tc>
        <w:tc>
          <w:tcPr>
            <w:tcW w:w="609" w:type="pct"/>
            <w:tcBorders>
              <w:top w:val="nil"/>
              <w:left w:val="nil"/>
              <w:bottom w:val="nil"/>
              <w:right w:val="nil"/>
            </w:tcBorders>
            <w:shd w:val="clear" w:color="auto" w:fill="auto"/>
            <w:vAlign w:val="center"/>
            <w:hideMark/>
          </w:tcPr>
          <w:p w14:paraId="06D5FFFC"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5,777,028</w:t>
            </w:r>
          </w:p>
        </w:tc>
        <w:tc>
          <w:tcPr>
            <w:tcW w:w="558" w:type="pct"/>
            <w:tcBorders>
              <w:top w:val="nil"/>
              <w:left w:val="nil"/>
              <w:bottom w:val="nil"/>
              <w:right w:val="nil"/>
            </w:tcBorders>
            <w:shd w:val="clear" w:color="auto" w:fill="auto"/>
            <w:vAlign w:val="center"/>
            <w:hideMark/>
          </w:tcPr>
          <w:p w14:paraId="5ACA153A" w14:textId="77777777" w:rsidR="009C0603" w:rsidRPr="009C0603" w:rsidRDefault="009C0603" w:rsidP="008E23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66" w:type="pct"/>
            <w:tcBorders>
              <w:top w:val="nil"/>
              <w:left w:val="nil"/>
              <w:bottom w:val="nil"/>
              <w:right w:val="nil"/>
            </w:tcBorders>
            <w:shd w:val="clear" w:color="auto" w:fill="auto"/>
            <w:vAlign w:val="center"/>
            <w:hideMark/>
          </w:tcPr>
          <w:p w14:paraId="159D3222" w14:textId="77777777" w:rsidR="009C0603" w:rsidRPr="009C0603" w:rsidRDefault="009C0603" w:rsidP="009C060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12,585,880</w:t>
            </w:r>
          </w:p>
        </w:tc>
      </w:tr>
      <w:tr w:rsidR="008E23B0" w:rsidRPr="009C0603" w14:paraId="38B013CE" w14:textId="77777777" w:rsidTr="006B6508">
        <w:trPr>
          <w:trHeight w:val="227"/>
        </w:trPr>
        <w:tc>
          <w:tcPr>
            <w:tcW w:w="2474" w:type="pct"/>
            <w:tcBorders>
              <w:top w:val="nil"/>
              <w:left w:val="nil"/>
              <w:bottom w:val="nil"/>
              <w:right w:val="nil"/>
            </w:tcBorders>
            <w:shd w:val="clear" w:color="auto" w:fill="auto"/>
            <w:vAlign w:val="center"/>
            <w:hideMark/>
          </w:tcPr>
          <w:p w14:paraId="6441B91B" w14:textId="77777777" w:rsidR="008E23B0" w:rsidRPr="009C0603" w:rsidRDefault="008E23B0" w:rsidP="008E23B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Adjustment of equity valuation of investees</w:t>
            </w:r>
          </w:p>
        </w:tc>
        <w:tc>
          <w:tcPr>
            <w:tcW w:w="433" w:type="pct"/>
            <w:tcBorders>
              <w:top w:val="nil"/>
              <w:left w:val="nil"/>
              <w:bottom w:val="nil"/>
              <w:right w:val="nil"/>
            </w:tcBorders>
            <w:shd w:val="clear" w:color="auto" w:fill="auto"/>
            <w:vAlign w:val="center"/>
          </w:tcPr>
          <w:p w14:paraId="48672B6E" w14:textId="629F1439" w:rsidR="008E23B0" w:rsidRPr="009C0603" w:rsidRDefault="008E23B0" w:rsidP="008E23B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60" w:type="pct"/>
            <w:tcBorders>
              <w:top w:val="nil"/>
              <w:left w:val="nil"/>
              <w:bottom w:val="nil"/>
              <w:right w:val="nil"/>
            </w:tcBorders>
            <w:shd w:val="clear" w:color="auto" w:fill="auto"/>
            <w:vAlign w:val="center"/>
          </w:tcPr>
          <w:p w14:paraId="38FA0702" w14:textId="0BD7CCBD" w:rsidR="008E23B0" w:rsidRPr="009C0603" w:rsidRDefault="008E23B0" w:rsidP="008E23B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09" w:type="pct"/>
            <w:tcBorders>
              <w:top w:val="nil"/>
              <w:left w:val="nil"/>
              <w:bottom w:val="nil"/>
              <w:right w:val="nil"/>
            </w:tcBorders>
            <w:shd w:val="clear" w:color="auto" w:fill="auto"/>
            <w:vAlign w:val="center"/>
          </w:tcPr>
          <w:p w14:paraId="6AEBAEB7" w14:textId="70D63610" w:rsidR="008E23B0" w:rsidRPr="009C0603" w:rsidRDefault="008E23B0" w:rsidP="008E23B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(12,154)</w:t>
            </w:r>
          </w:p>
        </w:tc>
        <w:tc>
          <w:tcPr>
            <w:tcW w:w="558" w:type="pct"/>
            <w:tcBorders>
              <w:top w:val="nil"/>
              <w:left w:val="nil"/>
              <w:bottom w:val="nil"/>
              <w:right w:val="nil"/>
            </w:tcBorders>
            <w:shd w:val="clear" w:color="auto" w:fill="auto"/>
            <w:vAlign w:val="center"/>
          </w:tcPr>
          <w:p w14:paraId="6E9A9E42" w14:textId="64E507FC" w:rsidR="008E23B0" w:rsidRPr="009C0603" w:rsidRDefault="008E23B0" w:rsidP="008E23B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66" w:type="pct"/>
            <w:tcBorders>
              <w:top w:val="nil"/>
              <w:left w:val="nil"/>
              <w:bottom w:val="nil"/>
              <w:right w:val="nil"/>
            </w:tcBorders>
            <w:shd w:val="clear" w:color="auto" w:fill="auto"/>
            <w:vAlign w:val="center"/>
          </w:tcPr>
          <w:p w14:paraId="3CB64CE0" w14:textId="41703845" w:rsidR="008E23B0" w:rsidRPr="009C0603" w:rsidRDefault="008E23B0" w:rsidP="008E23B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(12,154)</w:t>
            </w:r>
          </w:p>
        </w:tc>
      </w:tr>
      <w:tr w:rsidR="008E23B0" w:rsidRPr="009C0603" w14:paraId="7F643912" w14:textId="77777777" w:rsidTr="006B6508">
        <w:trPr>
          <w:trHeight w:val="227"/>
        </w:trPr>
        <w:tc>
          <w:tcPr>
            <w:tcW w:w="2474" w:type="pct"/>
            <w:tcBorders>
              <w:top w:val="nil"/>
              <w:left w:val="nil"/>
              <w:bottom w:val="nil"/>
              <w:right w:val="nil"/>
            </w:tcBorders>
            <w:shd w:val="clear" w:color="auto" w:fill="auto"/>
            <w:vAlign w:val="center"/>
            <w:hideMark/>
          </w:tcPr>
          <w:p w14:paraId="55F484ED" w14:textId="77777777" w:rsidR="008E23B0" w:rsidRPr="009C0603" w:rsidRDefault="008E23B0" w:rsidP="008E23B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Net profit for the period</w:t>
            </w:r>
          </w:p>
        </w:tc>
        <w:tc>
          <w:tcPr>
            <w:tcW w:w="433" w:type="pct"/>
            <w:tcBorders>
              <w:top w:val="nil"/>
              <w:left w:val="nil"/>
              <w:bottom w:val="nil"/>
              <w:right w:val="nil"/>
            </w:tcBorders>
            <w:shd w:val="clear" w:color="auto" w:fill="auto"/>
            <w:vAlign w:val="center"/>
          </w:tcPr>
          <w:p w14:paraId="209C4FB1" w14:textId="092B9439" w:rsidR="008E23B0" w:rsidRPr="009C0603" w:rsidRDefault="008E23B0" w:rsidP="008E23B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60" w:type="pct"/>
            <w:tcBorders>
              <w:top w:val="nil"/>
              <w:left w:val="nil"/>
              <w:bottom w:val="nil"/>
              <w:right w:val="nil"/>
            </w:tcBorders>
            <w:shd w:val="clear" w:color="auto" w:fill="auto"/>
            <w:vAlign w:val="center"/>
          </w:tcPr>
          <w:p w14:paraId="27A9F9BE" w14:textId="67E20A6C" w:rsidR="008E23B0" w:rsidRPr="009C0603" w:rsidRDefault="008E23B0" w:rsidP="008E23B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09" w:type="pct"/>
            <w:tcBorders>
              <w:top w:val="nil"/>
              <w:left w:val="nil"/>
              <w:bottom w:val="nil"/>
              <w:right w:val="nil"/>
            </w:tcBorders>
            <w:shd w:val="clear" w:color="auto" w:fill="auto"/>
            <w:vAlign w:val="center"/>
          </w:tcPr>
          <w:p w14:paraId="3EDEA998" w14:textId="65B6C885" w:rsidR="008E23B0" w:rsidRPr="009C0603" w:rsidRDefault="008E23B0" w:rsidP="008E23B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58" w:type="pct"/>
            <w:tcBorders>
              <w:top w:val="nil"/>
              <w:left w:val="nil"/>
              <w:bottom w:val="nil"/>
              <w:right w:val="nil"/>
            </w:tcBorders>
            <w:shd w:val="clear" w:color="auto" w:fill="auto"/>
            <w:vAlign w:val="center"/>
          </w:tcPr>
          <w:p w14:paraId="7F1CEF33" w14:textId="303776C0" w:rsidR="008E23B0" w:rsidRPr="009C0603" w:rsidRDefault="008E23B0" w:rsidP="008E23B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855,709</w:t>
            </w:r>
          </w:p>
        </w:tc>
        <w:tc>
          <w:tcPr>
            <w:tcW w:w="566" w:type="pct"/>
            <w:tcBorders>
              <w:top w:val="nil"/>
              <w:left w:val="nil"/>
              <w:bottom w:val="nil"/>
              <w:right w:val="nil"/>
            </w:tcBorders>
            <w:shd w:val="clear" w:color="auto" w:fill="auto"/>
            <w:vAlign w:val="center"/>
          </w:tcPr>
          <w:p w14:paraId="14118692" w14:textId="5AD374D2" w:rsidR="008E23B0" w:rsidRPr="009C0603" w:rsidRDefault="008E23B0" w:rsidP="008E23B0">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855,709</w:t>
            </w:r>
          </w:p>
        </w:tc>
      </w:tr>
      <w:tr w:rsidR="008E23B0" w:rsidRPr="009C0603" w14:paraId="31F941ED" w14:textId="77777777" w:rsidTr="006B6508">
        <w:trPr>
          <w:trHeight w:val="227"/>
        </w:trPr>
        <w:tc>
          <w:tcPr>
            <w:tcW w:w="2474" w:type="pct"/>
            <w:tcBorders>
              <w:top w:val="nil"/>
              <w:left w:val="nil"/>
              <w:bottom w:val="single" w:sz="4" w:space="0" w:color="54BBAB"/>
              <w:right w:val="nil"/>
            </w:tcBorders>
            <w:shd w:val="clear" w:color="auto" w:fill="auto"/>
            <w:vAlign w:val="center"/>
            <w:hideMark/>
          </w:tcPr>
          <w:p w14:paraId="42EE63EC" w14:textId="77777777" w:rsidR="008E23B0" w:rsidRPr="009C0603" w:rsidRDefault="008E23B0" w:rsidP="008E23B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Balances on March 31, 2024</w:t>
            </w:r>
          </w:p>
        </w:tc>
        <w:tc>
          <w:tcPr>
            <w:tcW w:w="433" w:type="pct"/>
            <w:tcBorders>
              <w:top w:val="nil"/>
              <w:left w:val="nil"/>
              <w:bottom w:val="single" w:sz="4" w:space="0" w:color="54BBAB"/>
              <w:right w:val="nil"/>
            </w:tcBorders>
            <w:shd w:val="clear" w:color="auto" w:fill="auto"/>
            <w:vAlign w:val="center"/>
          </w:tcPr>
          <w:p w14:paraId="4E7C1C4A" w14:textId="7D358AA8" w:rsidR="008E23B0" w:rsidRPr="009C0603" w:rsidRDefault="008E23B0" w:rsidP="008E23B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2,756,687</w:t>
            </w:r>
          </w:p>
        </w:tc>
        <w:tc>
          <w:tcPr>
            <w:tcW w:w="360" w:type="pct"/>
            <w:tcBorders>
              <w:top w:val="nil"/>
              <w:left w:val="nil"/>
              <w:bottom w:val="single" w:sz="4" w:space="0" w:color="54BBAB"/>
              <w:right w:val="nil"/>
            </w:tcBorders>
            <w:shd w:val="clear" w:color="auto" w:fill="auto"/>
            <w:vAlign w:val="center"/>
          </w:tcPr>
          <w:p w14:paraId="0A562EA2" w14:textId="0A153E3A" w:rsidR="008E23B0" w:rsidRPr="009C0603" w:rsidRDefault="008E23B0" w:rsidP="008E23B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4,052,165</w:t>
            </w:r>
          </w:p>
        </w:tc>
        <w:tc>
          <w:tcPr>
            <w:tcW w:w="609" w:type="pct"/>
            <w:tcBorders>
              <w:top w:val="nil"/>
              <w:left w:val="nil"/>
              <w:bottom w:val="single" w:sz="4" w:space="0" w:color="54BBAB"/>
              <w:right w:val="nil"/>
            </w:tcBorders>
            <w:shd w:val="clear" w:color="auto" w:fill="auto"/>
            <w:vAlign w:val="center"/>
          </w:tcPr>
          <w:p w14:paraId="2747B7F9" w14:textId="6C00FFD3" w:rsidR="008E23B0" w:rsidRPr="009C0603" w:rsidRDefault="008E23B0" w:rsidP="008E23B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5,764,874</w:t>
            </w:r>
          </w:p>
        </w:tc>
        <w:tc>
          <w:tcPr>
            <w:tcW w:w="558" w:type="pct"/>
            <w:tcBorders>
              <w:top w:val="nil"/>
              <w:left w:val="nil"/>
              <w:bottom w:val="single" w:sz="4" w:space="0" w:color="54BBAB"/>
              <w:right w:val="nil"/>
            </w:tcBorders>
            <w:shd w:val="clear" w:color="auto" w:fill="auto"/>
            <w:vAlign w:val="center"/>
          </w:tcPr>
          <w:p w14:paraId="05698B00" w14:textId="7D6329CD" w:rsidR="008E23B0" w:rsidRPr="009C0603" w:rsidRDefault="008E23B0" w:rsidP="008E23B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566" w:type="pct"/>
            <w:tcBorders>
              <w:top w:val="nil"/>
              <w:left w:val="nil"/>
              <w:bottom w:val="single" w:sz="4" w:space="0" w:color="54BBAB"/>
              <w:right w:val="nil"/>
            </w:tcBorders>
            <w:shd w:val="clear" w:color="auto" w:fill="auto"/>
            <w:vAlign w:val="center"/>
          </w:tcPr>
          <w:p w14:paraId="3D0633AD" w14:textId="604789E4" w:rsidR="008E23B0" w:rsidRPr="009C0603" w:rsidRDefault="008E23B0" w:rsidP="008E23B0">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13,429,435</w:t>
            </w:r>
          </w:p>
        </w:tc>
      </w:tr>
      <w:tr w:rsidR="009C0603" w:rsidRPr="009C0603" w14:paraId="660E8B3A" w14:textId="77777777" w:rsidTr="006B6508">
        <w:trPr>
          <w:trHeight w:val="227"/>
        </w:trPr>
        <w:tc>
          <w:tcPr>
            <w:tcW w:w="5000" w:type="pct"/>
            <w:gridSpan w:val="6"/>
            <w:tcBorders>
              <w:top w:val="single" w:sz="4" w:space="0" w:color="54BBAB"/>
              <w:left w:val="nil"/>
              <w:bottom w:val="nil"/>
              <w:right w:val="nil"/>
            </w:tcBorders>
            <w:shd w:val="clear" w:color="auto" w:fill="auto"/>
            <w:vAlign w:val="center"/>
            <w:hideMark/>
          </w:tcPr>
          <w:p w14:paraId="4262DEEA" w14:textId="77777777" w:rsidR="009C0603" w:rsidRPr="009C0603" w:rsidRDefault="009C0603" w:rsidP="009C060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Management's explanatory notes are an integral part of the interim financial statements.</w:t>
            </w:r>
          </w:p>
        </w:tc>
      </w:tr>
    </w:tbl>
    <w:p w14:paraId="4E57B483" w14:textId="77777777" w:rsidR="009C0603" w:rsidRDefault="009C0603" w:rsidP="0015107E">
      <w:pPr>
        <w:pStyle w:val="Ttulo1Leo"/>
        <w:spacing w:before="0"/>
        <w:jc w:val="both"/>
        <w:rPr>
          <w:rFonts w:eastAsia="Times New Roman" w:cs="Calibri Light"/>
          <w:b w:val="0"/>
          <w:bCs w:val="0"/>
          <w:color w:val="005CA9"/>
          <w:sz w:val="18"/>
          <w:szCs w:val="18"/>
        </w:rPr>
      </w:pPr>
    </w:p>
    <w:p w14:paraId="6C4855A3" w14:textId="2ED5778A" w:rsidR="009C0603" w:rsidRPr="0015107E" w:rsidRDefault="009C0603" w:rsidP="0015107E">
      <w:pPr>
        <w:pStyle w:val="Ttulo1Leo"/>
        <w:spacing w:before="0"/>
        <w:jc w:val="both"/>
        <w:rPr>
          <w:rFonts w:eastAsia="Times New Roman" w:cs="Calibri Light"/>
          <w:b w:val="0"/>
          <w:bCs w:val="0"/>
          <w:color w:val="005CA9"/>
          <w:sz w:val="18"/>
          <w:szCs w:val="18"/>
        </w:rPr>
        <w:sectPr w:rsidR="009C0603" w:rsidRPr="0015107E" w:rsidSect="004173B9">
          <w:headerReference w:type="even" r:id="rId25"/>
          <w:headerReference w:type="default" r:id="rId26"/>
          <w:headerReference w:type="first" r:id="rId27"/>
          <w:pgSz w:w="16838" w:h="11906" w:orient="landscape" w:code="9"/>
          <w:pgMar w:top="1418" w:right="851" w:bottom="851" w:left="1418" w:header="0" w:footer="0" w:gutter="0"/>
          <w:cols w:space="708"/>
          <w:docGrid w:linePitch="360"/>
        </w:sectPr>
      </w:pPr>
    </w:p>
    <w:p w14:paraId="50F7F02C" w14:textId="781F8C57" w:rsidR="00F12A92" w:rsidRPr="00A4632D" w:rsidRDefault="00C543E9" w:rsidP="00FE1962">
      <w:pPr>
        <w:pStyle w:val="Ttulo1Leo"/>
        <w:jc w:val="both"/>
        <w:outlineLvl w:val="0"/>
        <w:rPr>
          <w:rFonts w:asciiTheme="majorHAnsi" w:hAnsiTheme="majorHAnsi" w:cstheme="majorHAnsi"/>
          <w:b w:val="0"/>
          <w:bCs w:val="0"/>
          <w:color w:val="FFFFFF" w:themeColor="background1"/>
          <w:sz w:val="18"/>
          <w:szCs w:val="14"/>
        </w:rPr>
      </w:pPr>
      <w:bookmarkStart w:id="7" w:name="_Toc165554795"/>
      <w:bookmarkEnd w:id="5"/>
      <w:r>
        <w:rPr>
          <w:rFonts w:asciiTheme="majorHAnsi" w:hAnsiTheme="majorHAnsi" w:cstheme="majorHAnsi"/>
          <w:b w:val="0"/>
          <w:bCs w:val="0"/>
          <w:color w:val="FFFFFF" w:themeColor="background1"/>
          <w:sz w:val="18"/>
          <w:szCs w:val="14"/>
        </w:rPr>
        <w:lastRenderedPageBreak/>
        <w:t>Statement of cash flows for the period – Indirect method</w:t>
      </w:r>
      <w:bookmarkEnd w:id="6"/>
      <w:bookmarkEnd w:id="7"/>
    </w:p>
    <w:tbl>
      <w:tblPr>
        <w:tblW w:w="5000" w:type="pct"/>
        <w:tblCellMar>
          <w:left w:w="70" w:type="dxa"/>
          <w:right w:w="70" w:type="dxa"/>
        </w:tblCellMar>
        <w:tblLook w:val="04A0" w:firstRow="1" w:lastRow="0" w:firstColumn="1" w:lastColumn="0" w:noHBand="0" w:noVBand="1"/>
      </w:tblPr>
      <w:tblGrid>
        <w:gridCol w:w="6948"/>
        <w:gridCol w:w="1906"/>
        <w:gridCol w:w="1906"/>
        <w:gridCol w:w="1906"/>
        <w:gridCol w:w="1903"/>
      </w:tblGrid>
      <w:tr w:rsidR="00281F70" w:rsidRPr="00281F70" w14:paraId="04C9643F" w14:textId="77777777" w:rsidTr="00A4632D">
        <w:trPr>
          <w:trHeight w:val="227"/>
        </w:trPr>
        <w:tc>
          <w:tcPr>
            <w:tcW w:w="2385" w:type="pct"/>
            <w:vMerge w:val="restart"/>
            <w:tcBorders>
              <w:top w:val="single" w:sz="4" w:space="0" w:color="54BBAB"/>
              <w:left w:val="nil"/>
              <w:bottom w:val="nil"/>
              <w:right w:val="nil"/>
            </w:tcBorders>
            <w:shd w:val="clear" w:color="auto" w:fill="auto"/>
            <w:vAlign w:val="center"/>
            <w:hideMark/>
          </w:tcPr>
          <w:p w14:paraId="351ECEB2" w14:textId="77777777" w:rsidR="00281F70" w:rsidRPr="00281F70" w:rsidRDefault="00281F70" w:rsidP="00281F7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STATEMENT OF CASH FLOW</w:t>
            </w:r>
          </w:p>
        </w:tc>
        <w:tc>
          <w:tcPr>
            <w:tcW w:w="1308" w:type="pct"/>
            <w:gridSpan w:val="2"/>
            <w:tcBorders>
              <w:top w:val="single" w:sz="4" w:space="0" w:color="54BBAB"/>
              <w:left w:val="nil"/>
              <w:bottom w:val="single" w:sz="4" w:space="0" w:color="54BBAB"/>
              <w:right w:val="nil"/>
            </w:tcBorders>
            <w:shd w:val="clear" w:color="auto" w:fill="auto"/>
            <w:vAlign w:val="center"/>
            <w:hideMark/>
          </w:tcPr>
          <w:p w14:paraId="79EC4892" w14:textId="77777777" w:rsidR="00281F70" w:rsidRPr="00281F70" w:rsidRDefault="00281F70" w:rsidP="00281F7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308" w:type="pct"/>
            <w:gridSpan w:val="2"/>
            <w:tcBorders>
              <w:top w:val="single" w:sz="4" w:space="0" w:color="54BBAB"/>
              <w:left w:val="nil"/>
              <w:bottom w:val="single" w:sz="4" w:space="0" w:color="54BBAB"/>
              <w:right w:val="nil"/>
            </w:tcBorders>
            <w:shd w:val="clear" w:color="auto" w:fill="auto"/>
            <w:vAlign w:val="center"/>
            <w:hideMark/>
          </w:tcPr>
          <w:p w14:paraId="78A8F4EF" w14:textId="4B219745" w:rsidR="00281F70" w:rsidRPr="00281F70" w:rsidRDefault="00281F70" w:rsidP="00281F7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281F70" w:rsidRPr="00281F70" w14:paraId="4976463D" w14:textId="77777777" w:rsidTr="00A4632D">
        <w:trPr>
          <w:trHeight w:val="227"/>
        </w:trPr>
        <w:tc>
          <w:tcPr>
            <w:tcW w:w="2385" w:type="pct"/>
            <w:vMerge/>
            <w:tcBorders>
              <w:top w:val="nil"/>
              <w:left w:val="nil"/>
              <w:bottom w:val="nil"/>
              <w:right w:val="nil"/>
            </w:tcBorders>
            <w:shd w:val="clear" w:color="auto" w:fill="auto"/>
            <w:vAlign w:val="center"/>
            <w:hideMark/>
          </w:tcPr>
          <w:p w14:paraId="3D177C42" w14:textId="77777777" w:rsidR="00281F70" w:rsidRPr="00281F70" w:rsidRDefault="00281F70" w:rsidP="00281F70">
            <w:pPr>
              <w:spacing w:after="0" w:line="240" w:lineRule="auto"/>
              <w:rPr>
                <w:rFonts w:ascii="Calibri Light" w:eastAsia="Times New Roman" w:hAnsi="Calibri Light" w:cs="Calibri Light"/>
                <w:b/>
                <w:bCs/>
                <w:color w:val="005CA9"/>
                <w:sz w:val="18"/>
                <w:szCs w:val="18"/>
              </w:rPr>
            </w:pPr>
          </w:p>
        </w:tc>
        <w:tc>
          <w:tcPr>
            <w:tcW w:w="654" w:type="pct"/>
            <w:tcBorders>
              <w:top w:val="nil"/>
              <w:left w:val="nil"/>
              <w:bottom w:val="nil"/>
              <w:right w:val="nil"/>
            </w:tcBorders>
            <w:shd w:val="clear" w:color="auto" w:fill="auto"/>
            <w:vAlign w:val="center"/>
            <w:hideMark/>
          </w:tcPr>
          <w:p w14:paraId="4906D2BB" w14:textId="77777777" w:rsidR="00281F70" w:rsidRPr="00281F70" w:rsidRDefault="00281F70" w:rsidP="00281F7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54" w:type="pct"/>
            <w:tcBorders>
              <w:top w:val="nil"/>
              <w:left w:val="nil"/>
              <w:bottom w:val="nil"/>
              <w:right w:val="nil"/>
            </w:tcBorders>
            <w:shd w:val="clear" w:color="auto" w:fill="auto"/>
            <w:vAlign w:val="center"/>
            <w:hideMark/>
          </w:tcPr>
          <w:p w14:paraId="25CF3936" w14:textId="77777777" w:rsidR="00281F70" w:rsidRPr="00281F70" w:rsidRDefault="00281F70" w:rsidP="00281F7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54" w:type="pct"/>
            <w:tcBorders>
              <w:top w:val="nil"/>
              <w:left w:val="nil"/>
              <w:bottom w:val="nil"/>
              <w:right w:val="nil"/>
            </w:tcBorders>
            <w:shd w:val="clear" w:color="auto" w:fill="auto"/>
            <w:vAlign w:val="center"/>
            <w:hideMark/>
          </w:tcPr>
          <w:p w14:paraId="19D287F7" w14:textId="77777777" w:rsidR="00281F70" w:rsidRPr="00281F70" w:rsidRDefault="00281F70" w:rsidP="00281F7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54" w:type="pct"/>
            <w:tcBorders>
              <w:top w:val="nil"/>
              <w:left w:val="nil"/>
              <w:bottom w:val="nil"/>
              <w:right w:val="nil"/>
            </w:tcBorders>
            <w:shd w:val="clear" w:color="auto" w:fill="auto"/>
            <w:vAlign w:val="center"/>
            <w:hideMark/>
          </w:tcPr>
          <w:p w14:paraId="3CB6BCD0" w14:textId="77777777" w:rsidR="00281F70" w:rsidRPr="00281F70" w:rsidRDefault="00281F70" w:rsidP="00281F7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281F70" w:rsidRPr="00281F70" w14:paraId="243A3E2F" w14:textId="77777777" w:rsidTr="00A4632D">
        <w:trPr>
          <w:trHeight w:val="227"/>
        </w:trPr>
        <w:tc>
          <w:tcPr>
            <w:tcW w:w="2385" w:type="pct"/>
            <w:tcBorders>
              <w:top w:val="single" w:sz="4" w:space="0" w:color="54BBAB"/>
              <w:left w:val="nil"/>
              <w:bottom w:val="nil"/>
              <w:right w:val="nil"/>
            </w:tcBorders>
            <w:shd w:val="clear" w:color="auto" w:fill="auto"/>
            <w:vAlign w:val="center"/>
            <w:hideMark/>
          </w:tcPr>
          <w:p w14:paraId="5971615C" w14:textId="77777777" w:rsidR="00281F70" w:rsidRPr="00281F70" w:rsidRDefault="00281F70" w:rsidP="00281F7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flows from operational activities</w:t>
            </w:r>
          </w:p>
        </w:tc>
        <w:tc>
          <w:tcPr>
            <w:tcW w:w="654" w:type="pct"/>
            <w:tcBorders>
              <w:top w:val="single" w:sz="4" w:space="0" w:color="54BBAB"/>
              <w:left w:val="nil"/>
              <w:bottom w:val="nil"/>
              <w:right w:val="nil"/>
            </w:tcBorders>
            <w:shd w:val="clear" w:color="auto" w:fill="auto"/>
            <w:vAlign w:val="center"/>
          </w:tcPr>
          <w:p w14:paraId="6DB0E009" w14:textId="5C236829" w:rsidR="00281F70" w:rsidRPr="00281F70" w:rsidRDefault="00281F70" w:rsidP="00281F70">
            <w:pPr>
              <w:spacing w:after="0" w:line="240" w:lineRule="auto"/>
              <w:rPr>
                <w:rFonts w:ascii="Calibri Light" w:eastAsia="Times New Roman" w:hAnsi="Calibri Light" w:cs="Calibri Light"/>
                <w:b/>
                <w:bCs/>
                <w:color w:val="005CA9"/>
                <w:sz w:val="18"/>
                <w:szCs w:val="18"/>
              </w:rPr>
            </w:pPr>
          </w:p>
        </w:tc>
        <w:tc>
          <w:tcPr>
            <w:tcW w:w="654" w:type="pct"/>
            <w:tcBorders>
              <w:top w:val="single" w:sz="4" w:space="0" w:color="54BBAB"/>
              <w:left w:val="nil"/>
              <w:bottom w:val="nil"/>
              <w:right w:val="nil"/>
            </w:tcBorders>
            <w:shd w:val="clear" w:color="auto" w:fill="auto"/>
            <w:vAlign w:val="center"/>
          </w:tcPr>
          <w:p w14:paraId="358F9C67" w14:textId="24AB5688" w:rsidR="00281F70" w:rsidRPr="00281F70" w:rsidRDefault="00281F70" w:rsidP="00281F70">
            <w:pPr>
              <w:spacing w:after="0" w:line="240" w:lineRule="auto"/>
              <w:rPr>
                <w:rFonts w:ascii="Calibri Light" w:eastAsia="Times New Roman" w:hAnsi="Calibri Light" w:cs="Calibri Light"/>
                <w:b/>
                <w:bCs/>
                <w:color w:val="005CA9"/>
                <w:sz w:val="18"/>
                <w:szCs w:val="18"/>
              </w:rPr>
            </w:pPr>
          </w:p>
        </w:tc>
        <w:tc>
          <w:tcPr>
            <w:tcW w:w="654" w:type="pct"/>
            <w:tcBorders>
              <w:top w:val="single" w:sz="4" w:space="0" w:color="54BBAB"/>
              <w:left w:val="nil"/>
              <w:bottom w:val="nil"/>
              <w:right w:val="nil"/>
            </w:tcBorders>
            <w:shd w:val="clear" w:color="auto" w:fill="auto"/>
            <w:vAlign w:val="center"/>
            <w:hideMark/>
          </w:tcPr>
          <w:p w14:paraId="616FDAE1" w14:textId="77777777" w:rsidR="00281F70" w:rsidRPr="00281F70" w:rsidRDefault="00281F70" w:rsidP="00281F7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4" w:type="pct"/>
            <w:tcBorders>
              <w:top w:val="single" w:sz="4" w:space="0" w:color="54BBAB"/>
              <w:left w:val="nil"/>
              <w:bottom w:val="nil"/>
              <w:right w:val="nil"/>
            </w:tcBorders>
            <w:shd w:val="clear" w:color="auto" w:fill="auto"/>
            <w:vAlign w:val="center"/>
            <w:hideMark/>
          </w:tcPr>
          <w:p w14:paraId="1B2CE42C" w14:textId="77777777" w:rsidR="00281F70" w:rsidRPr="00281F70" w:rsidRDefault="00281F70" w:rsidP="00281F7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DE124A" w:rsidRPr="00281F70" w14:paraId="6E99BA18" w14:textId="77777777" w:rsidTr="00A4632D">
        <w:trPr>
          <w:trHeight w:val="227"/>
        </w:trPr>
        <w:tc>
          <w:tcPr>
            <w:tcW w:w="2385" w:type="pct"/>
            <w:tcBorders>
              <w:top w:val="nil"/>
              <w:left w:val="nil"/>
              <w:bottom w:val="nil"/>
              <w:right w:val="nil"/>
            </w:tcBorders>
            <w:shd w:val="clear" w:color="auto" w:fill="auto"/>
            <w:vAlign w:val="center"/>
            <w:hideMark/>
          </w:tcPr>
          <w:p w14:paraId="69704E83" w14:textId="77777777" w:rsidR="00DE124A" w:rsidRPr="00281F70" w:rsidRDefault="00DE124A" w:rsidP="00DE124A">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654" w:type="pct"/>
            <w:tcBorders>
              <w:top w:val="nil"/>
              <w:left w:val="nil"/>
              <w:bottom w:val="nil"/>
              <w:right w:val="nil"/>
            </w:tcBorders>
            <w:shd w:val="clear" w:color="auto" w:fill="auto"/>
            <w:vAlign w:val="center"/>
          </w:tcPr>
          <w:p w14:paraId="1480F5B2" w14:textId="5404C0AF"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654" w:type="pct"/>
            <w:tcBorders>
              <w:top w:val="nil"/>
              <w:left w:val="nil"/>
              <w:bottom w:val="nil"/>
              <w:right w:val="nil"/>
            </w:tcBorders>
            <w:shd w:val="clear" w:color="auto" w:fill="auto"/>
            <w:vAlign w:val="center"/>
          </w:tcPr>
          <w:p w14:paraId="325E7C0A" w14:textId="5560E0E6"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654" w:type="pct"/>
            <w:tcBorders>
              <w:top w:val="nil"/>
              <w:left w:val="nil"/>
              <w:bottom w:val="nil"/>
              <w:right w:val="nil"/>
            </w:tcBorders>
            <w:shd w:val="clear" w:color="auto" w:fill="auto"/>
            <w:vAlign w:val="center"/>
            <w:hideMark/>
          </w:tcPr>
          <w:p w14:paraId="6DC96552"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c>
          <w:tcPr>
            <w:tcW w:w="654" w:type="pct"/>
            <w:tcBorders>
              <w:top w:val="nil"/>
              <w:left w:val="nil"/>
              <w:bottom w:val="nil"/>
              <w:right w:val="nil"/>
            </w:tcBorders>
            <w:shd w:val="clear" w:color="auto" w:fill="auto"/>
            <w:vAlign w:val="center"/>
            <w:hideMark/>
          </w:tcPr>
          <w:p w14:paraId="6240E4E3"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r>
      <w:tr w:rsidR="00DE124A" w:rsidRPr="00281F70" w14:paraId="0E776473" w14:textId="77777777" w:rsidTr="00A4632D">
        <w:trPr>
          <w:trHeight w:val="227"/>
        </w:trPr>
        <w:tc>
          <w:tcPr>
            <w:tcW w:w="2385" w:type="pct"/>
            <w:tcBorders>
              <w:top w:val="nil"/>
              <w:left w:val="nil"/>
              <w:bottom w:val="nil"/>
              <w:right w:val="nil"/>
            </w:tcBorders>
            <w:shd w:val="clear" w:color="auto" w:fill="auto"/>
            <w:vAlign w:val="center"/>
            <w:hideMark/>
          </w:tcPr>
          <w:p w14:paraId="1A851E8F" w14:textId="77777777" w:rsidR="00DE124A" w:rsidRPr="00281F70" w:rsidRDefault="00DE124A" w:rsidP="00DE124A">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Adjustments to profit:</w:t>
            </w:r>
          </w:p>
        </w:tc>
        <w:tc>
          <w:tcPr>
            <w:tcW w:w="654" w:type="pct"/>
            <w:tcBorders>
              <w:top w:val="nil"/>
              <w:left w:val="nil"/>
              <w:bottom w:val="nil"/>
              <w:right w:val="nil"/>
            </w:tcBorders>
            <w:shd w:val="clear" w:color="auto" w:fill="auto"/>
            <w:vAlign w:val="center"/>
          </w:tcPr>
          <w:p w14:paraId="7FF226E4" w14:textId="1F9CF9FE"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(830,878)</w:t>
            </w:r>
          </w:p>
        </w:tc>
        <w:tc>
          <w:tcPr>
            <w:tcW w:w="654" w:type="pct"/>
            <w:tcBorders>
              <w:top w:val="nil"/>
              <w:left w:val="nil"/>
              <w:bottom w:val="nil"/>
              <w:right w:val="nil"/>
            </w:tcBorders>
            <w:shd w:val="clear" w:color="auto" w:fill="auto"/>
            <w:vAlign w:val="center"/>
          </w:tcPr>
          <w:p w14:paraId="07CAFBF5" w14:textId="3288416C"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(605,692)</w:t>
            </w:r>
          </w:p>
        </w:tc>
        <w:tc>
          <w:tcPr>
            <w:tcW w:w="654" w:type="pct"/>
            <w:tcBorders>
              <w:top w:val="nil"/>
              <w:left w:val="nil"/>
              <w:bottom w:val="nil"/>
              <w:right w:val="nil"/>
            </w:tcBorders>
            <w:shd w:val="clear" w:color="auto" w:fill="auto"/>
            <w:vAlign w:val="center"/>
            <w:hideMark/>
          </w:tcPr>
          <w:p w14:paraId="113094B0"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(760,826)</w:t>
            </w:r>
          </w:p>
        </w:tc>
        <w:tc>
          <w:tcPr>
            <w:tcW w:w="654" w:type="pct"/>
            <w:tcBorders>
              <w:top w:val="nil"/>
              <w:left w:val="nil"/>
              <w:bottom w:val="nil"/>
              <w:right w:val="nil"/>
            </w:tcBorders>
            <w:shd w:val="clear" w:color="auto" w:fill="auto"/>
            <w:vAlign w:val="center"/>
            <w:hideMark/>
          </w:tcPr>
          <w:p w14:paraId="0FC4DDA3"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(562,260)</w:t>
            </w:r>
          </w:p>
        </w:tc>
      </w:tr>
      <w:tr w:rsidR="00DE124A" w:rsidRPr="00281F70" w14:paraId="68A77F96" w14:textId="77777777" w:rsidTr="00A4632D">
        <w:trPr>
          <w:trHeight w:val="227"/>
        </w:trPr>
        <w:tc>
          <w:tcPr>
            <w:tcW w:w="2385" w:type="pct"/>
            <w:tcBorders>
              <w:top w:val="nil"/>
              <w:left w:val="nil"/>
              <w:bottom w:val="nil"/>
              <w:right w:val="nil"/>
            </w:tcBorders>
            <w:shd w:val="clear" w:color="auto" w:fill="auto"/>
            <w:vAlign w:val="center"/>
            <w:hideMark/>
          </w:tcPr>
          <w:p w14:paraId="15554607"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from equity investments</w:t>
            </w:r>
          </w:p>
        </w:tc>
        <w:tc>
          <w:tcPr>
            <w:tcW w:w="654" w:type="pct"/>
            <w:tcBorders>
              <w:top w:val="nil"/>
              <w:left w:val="nil"/>
              <w:bottom w:val="nil"/>
              <w:right w:val="nil"/>
            </w:tcBorders>
            <w:shd w:val="clear" w:color="auto" w:fill="auto"/>
            <w:vAlign w:val="center"/>
          </w:tcPr>
          <w:p w14:paraId="036C4181" w14:textId="3042912C"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(861,376)</w:t>
            </w:r>
          </w:p>
        </w:tc>
        <w:tc>
          <w:tcPr>
            <w:tcW w:w="654" w:type="pct"/>
            <w:tcBorders>
              <w:top w:val="nil"/>
              <w:left w:val="nil"/>
              <w:bottom w:val="nil"/>
              <w:right w:val="nil"/>
            </w:tcBorders>
            <w:shd w:val="clear" w:color="auto" w:fill="auto"/>
            <w:vAlign w:val="center"/>
          </w:tcPr>
          <w:p w14:paraId="6B19A5DC" w14:textId="04C80829"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(638,011)</w:t>
            </w:r>
          </w:p>
        </w:tc>
        <w:tc>
          <w:tcPr>
            <w:tcW w:w="654" w:type="pct"/>
            <w:tcBorders>
              <w:top w:val="nil"/>
              <w:left w:val="nil"/>
              <w:bottom w:val="nil"/>
              <w:right w:val="nil"/>
            </w:tcBorders>
            <w:shd w:val="clear" w:color="auto" w:fill="auto"/>
            <w:vAlign w:val="center"/>
            <w:hideMark/>
          </w:tcPr>
          <w:p w14:paraId="51FCEB5F"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(783,481)</w:t>
            </w:r>
          </w:p>
        </w:tc>
        <w:tc>
          <w:tcPr>
            <w:tcW w:w="654" w:type="pct"/>
            <w:tcBorders>
              <w:top w:val="nil"/>
              <w:left w:val="nil"/>
              <w:bottom w:val="nil"/>
              <w:right w:val="nil"/>
            </w:tcBorders>
            <w:shd w:val="clear" w:color="auto" w:fill="auto"/>
            <w:vAlign w:val="center"/>
            <w:hideMark/>
          </w:tcPr>
          <w:p w14:paraId="6EDE7E7D"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(587,373)</w:t>
            </w:r>
          </w:p>
        </w:tc>
      </w:tr>
      <w:tr w:rsidR="00DE124A" w:rsidRPr="00281F70" w14:paraId="7B779CE2" w14:textId="77777777" w:rsidTr="00A4632D">
        <w:trPr>
          <w:trHeight w:val="227"/>
        </w:trPr>
        <w:tc>
          <w:tcPr>
            <w:tcW w:w="2385" w:type="pct"/>
            <w:tcBorders>
              <w:top w:val="nil"/>
              <w:left w:val="nil"/>
              <w:bottom w:val="nil"/>
              <w:right w:val="nil"/>
            </w:tcBorders>
            <w:shd w:val="clear" w:color="auto" w:fill="auto"/>
            <w:vAlign w:val="center"/>
            <w:hideMark/>
          </w:tcPr>
          <w:p w14:paraId="7CD69932"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Dividend monetary adjustment expenses</w:t>
            </w:r>
          </w:p>
        </w:tc>
        <w:tc>
          <w:tcPr>
            <w:tcW w:w="654" w:type="pct"/>
            <w:tcBorders>
              <w:top w:val="nil"/>
              <w:left w:val="nil"/>
              <w:bottom w:val="nil"/>
              <w:right w:val="nil"/>
            </w:tcBorders>
            <w:shd w:val="clear" w:color="auto" w:fill="auto"/>
            <w:vAlign w:val="center"/>
          </w:tcPr>
          <w:p w14:paraId="4FC00F18" w14:textId="08EDCD73"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32,430</w:t>
            </w:r>
          </w:p>
        </w:tc>
        <w:tc>
          <w:tcPr>
            <w:tcW w:w="654" w:type="pct"/>
            <w:tcBorders>
              <w:top w:val="nil"/>
              <w:left w:val="nil"/>
              <w:bottom w:val="nil"/>
              <w:right w:val="nil"/>
            </w:tcBorders>
            <w:shd w:val="clear" w:color="auto" w:fill="auto"/>
            <w:vAlign w:val="center"/>
          </w:tcPr>
          <w:p w14:paraId="160FF658" w14:textId="25EF679E"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32,430</w:t>
            </w:r>
          </w:p>
        </w:tc>
        <w:tc>
          <w:tcPr>
            <w:tcW w:w="654" w:type="pct"/>
            <w:tcBorders>
              <w:top w:val="nil"/>
              <w:left w:val="nil"/>
              <w:bottom w:val="nil"/>
              <w:right w:val="nil"/>
            </w:tcBorders>
            <w:shd w:val="clear" w:color="auto" w:fill="auto"/>
            <w:vAlign w:val="center"/>
            <w:hideMark/>
          </w:tcPr>
          <w:p w14:paraId="7D6A53A6"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22,655</w:t>
            </w:r>
          </w:p>
        </w:tc>
        <w:tc>
          <w:tcPr>
            <w:tcW w:w="654" w:type="pct"/>
            <w:tcBorders>
              <w:top w:val="nil"/>
              <w:left w:val="nil"/>
              <w:bottom w:val="nil"/>
              <w:right w:val="nil"/>
            </w:tcBorders>
            <w:shd w:val="clear" w:color="auto" w:fill="auto"/>
            <w:vAlign w:val="center"/>
            <w:hideMark/>
          </w:tcPr>
          <w:p w14:paraId="731804A8"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22,655</w:t>
            </w:r>
          </w:p>
        </w:tc>
      </w:tr>
      <w:tr w:rsidR="00DE124A" w:rsidRPr="00281F70" w14:paraId="6E02186B" w14:textId="77777777" w:rsidTr="00A4632D">
        <w:trPr>
          <w:trHeight w:val="227"/>
        </w:trPr>
        <w:tc>
          <w:tcPr>
            <w:tcW w:w="2385" w:type="pct"/>
            <w:tcBorders>
              <w:top w:val="nil"/>
              <w:left w:val="nil"/>
              <w:bottom w:val="nil"/>
              <w:right w:val="nil"/>
            </w:tcBorders>
            <w:shd w:val="clear" w:color="auto" w:fill="auto"/>
            <w:vAlign w:val="center"/>
            <w:hideMark/>
          </w:tcPr>
          <w:p w14:paraId="36CA940C"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Deferred taxes - temporary differences</w:t>
            </w:r>
          </w:p>
        </w:tc>
        <w:tc>
          <w:tcPr>
            <w:tcW w:w="654" w:type="pct"/>
            <w:tcBorders>
              <w:top w:val="nil"/>
              <w:left w:val="nil"/>
              <w:bottom w:val="nil"/>
              <w:right w:val="nil"/>
            </w:tcBorders>
            <w:shd w:val="clear" w:color="auto" w:fill="auto"/>
            <w:vAlign w:val="center"/>
          </w:tcPr>
          <w:p w14:paraId="149E5346" w14:textId="6C66E862"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(1,934)</w:t>
            </w:r>
          </w:p>
        </w:tc>
        <w:tc>
          <w:tcPr>
            <w:tcW w:w="654" w:type="pct"/>
            <w:tcBorders>
              <w:top w:val="nil"/>
              <w:left w:val="nil"/>
              <w:bottom w:val="nil"/>
              <w:right w:val="nil"/>
            </w:tcBorders>
            <w:shd w:val="clear" w:color="auto" w:fill="auto"/>
            <w:vAlign w:val="center"/>
          </w:tcPr>
          <w:p w14:paraId="18ED5FC7" w14:textId="42EDE0D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(113)</w:t>
            </w:r>
          </w:p>
        </w:tc>
        <w:tc>
          <w:tcPr>
            <w:tcW w:w="654" w:type="pct"/>
            <w:tcBorders>
              <w:top w:val="nil"/>
              <w:left w:val="nil"/>
              <w:bottom w:val="nil"/>
              <w:right w:val="nil"/>
            </w:tcBorders>
            <w:shd w:val="clear" w:color="auto" w:fill="auto"/>
            <w:vAlign w:val="center"/>
            <w:hideMark/>
          </w:tcPr>
          <w:p w14:paraId="6580035F"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c>
          <w:tcPr>
            <w:tcW w:w="654" w:type="pct"/>
            <w:tcBorders>
              <w:top w:val="nil"/>
              <w:left w:val="nil"/>
              <w:bottom w:val="nil"/>
              <w:right w:val="nil"/>
            </w:tcBorders>
            <w:shd w:val="clear" w:color="auto" w:fill="auto"/>
            <w:vAlign w:val="center"/>
            <w:hideMark/>
          </w:tcPr>
          <w:p w14:paraId="7B0E488C"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2,454</w:t>
            </w:r>
          </w:p>
        </w:tc>
      </w:tr>
      <w:tr w:rsidR="00DE124A" w:rsidRPr="00281F70" w14:paraId="2759F94D" w14:textId="77777777" w:rsidTr="00A4632D">
        <w:trPr>
          <w:trHeight w:val="227"/>
        </w:trPr>
        <w:tc>
          <w:tcPr>
            <w:tcW w:w="2385" w:type="pct"/>
            <w:tcBorders>
              <w:top w:val="nil"/>
              <w:left w:val="nil"/>
              <w:bottom w:val="nil"/>
              <w:right w:val="nil"/>
            </w:tcBorders>
            <w:shd w:val="clear" w:color="auto" w:fill="auto"/>
            <w:vAlign w:val="center"/>
            <w:hideMark/>
          </w:tcPr>
          <w:p w14:paraId="616FC0EC"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adjustments (Depreciation / Taxes withheld)</w:t>
            </w:r>
          </w:p>
        </w:tc>
        <w:tc>
          <w:tcPr>
            <w:tcW w:w="654" w:type="pct"/>
            <w:tcBorders>
              <w:top w:val="nil"/>
              <w:left w:val="nil"/>
              <w:bottom w:val="nil"/>
              <w:right w:val="nil"/>
            </w:tcBorders>
            <w:shd w:val="clear" w:color="auto" w:fill="auto"/>
            <w:vAlign w:val="center"/>
          </w:tcPr>
          <w:p w14:paraId="174907E9" w14:textId="331938D4" w:rsidR="00DE124A" w:rsidRPr="00281F70" w:rsidRDefault="008B20CF"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c>
          <w:tcPr>
            <w:tcW w:w="654" w:type="pct"/>
            <w:tcBorders>
              <w:top w:val="nil"/>
              <w:left w:val="nil"/>
              <w:bottom w:val="nil"/>
              <w:right w:val="nil"/>
            </w:tcBorders>
            <w:shd w:val="clear" w:color="auto" w:fill="auto"/>
            <w:vAlign w:val="center"/>
          </w:tcPr>
          <w:p w14:paraId="67C137E1" w14:textId="7407BBEE"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w:t>
            </w:r>
          </w:p>
        </w:tc>
        <w:tc>
          <w:tcPr>
            <w:tcW w:w="654" w:type="pct"/>
            <w:tcBorders>
              <w:top w:val="nil"/>
              <w:left w:val="nil"/>
              <w:bottom w:val="nil"/>
              <w:right w:val="nil"/>
            </w:tcBorders>
            <w:shd w:val="clear" w:color="auto" w:fill="auto"/>
            <w:vAlign w:val="center"/>
            <w:hideMark/>
          </w:tcPr>
          <w:p w14:paraId="7A89A274"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c>
          <w:tcPr>
            <w:tcW w:w="654" w:type="pct"/>
            <w:tcBorders>
              <w:top w:val="nil"/>
              <w:left w:val="nil"/>
              <w:bottom w:val="nil"/>
              <w:right w:val="nil"/>
            </w:tcBorders>
            <w:shd w:val="clear" w:color="auto" w:fill="auto"/>
            <w:vAlign w:val="center"/>
            <w:hideMark/>
          </w:tcPr>
          <w:p w14:paraId="0D2A35AE"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w:t>
            </w:r>
          </w:p>
        </w:tc>
      </w:tr>
      <w:tr w:rsidR="00DE124A" w:rsidRPr="00281F70" w14:paraId="18BCAAC8" w14:textId="77777777" w:rsidTr="00A4632D">
        <w:trPr>
          <w:trHeight w:val="227"/>
        </w:trPr>
        <w:tc>
          <w:tcPr>
            <w:tcW w:w="2385" w:type="pct"/>
            <w:tcBorders>
              <w:top w:val="nil"/>
              <w:left w:val="nil"/>
              <w:bottom w:val="nil"/>
              <w:right w:val="nil"/>
            </w:tcBorders>
            <w:shd w:val="clear" w:color="auto" w:fill="auto"/>
            <w:vAlign w:val="center"/>
            <w:hideMark/>
          </w:tcPr>
          <w:p w14:paraId="41BDD571" w14:textId="77777777" w:rsidR="00DE124A" w:rsidRPr="00281F70" w:rsidRDefault="00DE124A" w:rsidP="00DE124A">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Adjusted net profit for the period:</w:t>
            </w:r>
          </w:p>
        </w:tc>
        <w:tc>
          <w:tcPr>
            <w:tcW w:w="654" w:type="pct"/>
            <w:tcBorders>
              <w:top w:val="nil"/>
              <w:left w:val="nil"/>
              <w:bottom w:val="nil"/>
              <w:right w:val="nil"/>
            </w:tcBorders>
            <w:shd w:val="clear" w:color="auto" w:fill="auto"/>
            <w:vAlign w:val="center"/>
          </w:tcPr>
          <w:p w14:paraId="2AB21B0E" w14:textId="0278B13D"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24,831</w:t>
            </w:r>
          </w:p>
        </w:tc>
        <w:tc>
          <w:tcPr>
            <w:tcW w:w="654" w:type="pct"/>
            <w:tcBorders>
              <w:top w:val="nil"/>
              <w:left w:val="nil"/>
              <w:bottom w:val="nil"/>
              <w:right w:val="nil"/>
            </w:tcBorders>
            <w:shd w:val="clear" w:color="auto" w:fill="auto"/>
            <w:vAlign w:val="center"/>
          </w:tcPr>
          <w:p w14:paraId="0DC4BB1C" w14:textId="09701DAA"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250,017</w:t>
            </w:r>
          </w:p>
        </w:tc>
        <w:tc>
          <w:tcPr>
            <w:tcW w:w="654" w:type="pct"/>
            <w:tcBorders>
              <w:top w:val="nil"/>
              <w:left w:val="nil"/>
              <w:bottom w:val="nil"/>
              <w:right w:val="nil"/>
            </w:tcBorders>
            <w:shd w:val="clear" w:color="auto" w:fill="auto"/>
            <w:vAlign w:val="center"/>
            <w:hideMark/>
          </w:tcPr>
          <w:p w14:paraId="4F4ADE8A"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53,545</w:t>
            </w:r>
          </w:p>
        </w:tc>
        <w:tc>
          <w:tcPr>
            <w:tcW w:w="654" w:type="pct"/>
            <w:tcBorders>
              <w:top w:val="nil"/>
              <w:left w:val="nil"/>
              <w:bottom w:val="nil"/>
              <w:right w:val="nil"/>
            </w:tcBorders>
            <w:shd w:val="clear" w:color="auto" w:fill="auto"/>
            <w:vAlign w:val="center"/>
            <w:hideMark/>
          </w:tcPr>
          <w:p w14:paraId="064824E9"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252,111</w:t>
            </w:r>
          </w:p>
        </w:tc>
      </w:tr>
      <w:tr w:rsidR="00DE124A" w:rsidRPr="00281F70" w14:paraId="07230E24" w14:textId="77777777" w:rsidTr="00A4632D">
        <w:trPr>
          <w:trHeight w:val="227"/>
        </w:trPr>
        <w:tc>
          <w:tcPr>
            <w:tcW w:w="2385" w:type="pct"/>
            <w:tcBorders>
              <w:top w:val="nil"/>
              <w:left w:val="nil"/>
              <w:bottom w:val="nil"/>
              <w:right w:val="nil"/>
            </w:tcBorders>
            <w:shd w:val="clear" w:color="auto" w:fill="auto"/>
            <w:vAlign w:val="center"/>
            <w:hideMark/>
          </w:tcPr>
          <w:p w14:paraId="18F06D9C" w14:textId="77777777" w:rsidR="00DE124A" w:rsidRPr="00281F70" w:rsidRDefault="00DE124A" w:rsidP="00DE124A">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tcPr>
          <w:p w14:paraId="5AA9C0ED" w14:textId="2D2EAED1"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tcPr>
          <w:p w14:paraId="3D5B3A56" w14:textId="72F55A45"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hideMark/>
          </w:tcPr>
          <w:p w14:paraId="6FD9C0D8"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hideMark/>
          </w:tcPr>
          <w:p w14:paraId="0FC802E0"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DE124A" w:rsidRPr="00281F70" w14:paraId="011A2B0C" w14:textId="77777777" w:rsidTr="00A4632D">
        <w:trPr>
          <w:trHeight w:val="227"/>
        </w:trPr>
        <w:tc>
          <w:tcPr>
            <w:tcW w:w="2385" w:type="pct"/>
            <w:tcBorders>
              <w:top w:val="nil"/>
              <w:left w:val="nil"/>
              <w:bottom w:val="nil"/>
              <w:right w:val="nil"/>
            </w:tcBorders>
            <w:shd w:val="clear" w:color="auto" w:fill="auto"/>
            <w:vAlign w:val="center"/>
            <w:hideMark/>
          </w:tcPr>
          <w:p w14:paraId="66E2287C" w14:textId="77777777" w:rsidR="00DE124A" w:rsidRPr="00281F70" w:rsidRDefault="00DE124A" w:rsidP="00DE124A">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Receipt of dividends</w:t>
            </w:r>
          </w:p>
        </w:tc>
        <w:tc>
          <w:tcPr>
            <w:tcW w:w="654" w:type="pct"/>
            <w:tcBorders>
              <w:top w:val="nil"/>
              <w:left w:val="nil"/>
              <w:bottom w:val="nil"/>
              <w:right w:val="nil"/>
            </w:tcBorders>
            <w:shd w:val="clear" w:color="auto" w:fill="auto"/>
            <w:vAlign w:val="center"/>
          </w:tcPr>
          <w:p w14:paraId="0D37F9BD" w14:textId="4994FACF"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255,000</w:t>
            </w:r>
          </w:p>
        </w:tc>
        <w:tc>
          <w:tcPr>
            <w:tcW w:w="654" w:type="pct"/>
            <w:tcBorders>
              <w:top w:val="nil"/>
              <w:left w:val="nil"/>
              <w:bottom w:val="nil"/>
              <w:right w:val="nil"/>
            </w:tcBorders>
            <w:shd w:val="clear" w:color="auto" w:fill="auto"/>
            <w:vAlign w:val="center"/>
          </w:tcPr>
          <w:p w14:paraId="37746F39" w14:textId="7366A6D8"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160,507</w:t>
            </w:r>
          </w:p>
        </w:tc>
        <w:tc>
          <w:tcPr>
            <w:tcW w:w="654" w:type="pct"/>
            <w:tcBorders>
              <w:top w:val="nil"/>
              <w:left w:val="nil"/>
              <w:bottom w:val="nil"/>
              <w:right w:val="nil"/>
            </w:tcBorders>
            <w:shd w:val="clear" w:color="auto" w:fill="auto"/>
            <w:vAlign w:val="center"/>
            <w:hideMark/>
          </w:tcPr>
          <w:p w14:paraId="08DBB3F4" w14:textId="77777777" w:rsidR="00DE124A" w:rsidRPr="00281F70" w:rsidRDefault="00DE124A" w:rsidP="00DE124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54" w:type="pct"/>
            <w:tcBorders>
              <w:top w:val="nil"/>
              <w:left w:val="nil"/>
              <w:bottom w:val="nil"/>
              <w:right w:val="nil"/>
            </w:tcBorders>
            <w:shd w:val="clear" w:color="auto" w:fill="auto"/>
            <w:vAlign w:val="center"/>
            <w:hideMark/>
          </w:tcPr>
          <w:p w14:paraId="6F934DBC" w14:textId="77777777" w:rsidR="00DE124A" w:rsidRPr="00281F70" w:rsidRDefault="00DE124A" w:rsidP="00DE124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DE124A" w:rsidRPr="00281F70" w14:paraId="26AC1CA3" w14:textId="77777777" w:rsidTr="00A4632D">
        <w:trPr>
          <w:trHeight w:val="227"/>
        </w:trPr>
        <w:tc>
          <w:tcPr>
            <w:tcW w:w="2385" w:type="pct"/>
            <w:tcBorders>
              <w:top w:val="nil"/>
              <w:left w:val="nil"/>
              <w:bottom w:val="nil"/>
              <w:right w:val="nil"/>
            </w:tcBorders>
            <w:shd w:val="clear" w:color="auto" w:fill="auto"/>
            <w:vAlign w:val="center"/>
            <w:hideMark/>
          </w:tcPr>
          <w:p w14:paraId="2C0C4295" w14:textId="77777777" w:rsidR="00DE124A" w:rsidRPr="00281F70" w:rsidRDefault="00DE124A" w:rsidP="00DE124A">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variations:</w:t>
            </w:r>
          </w:p>
        </w:tc>
        <w:tc>
          <w:tcPr>
            <w:tcW w:w="654" w:type="pct"/>
            <w:tcBorders>
              <w:top w:val="nil"/>
              <w:left w:val="nil"/>
              <w:bottom w:val="nil"/>
              <w:right w:val="nil"/>
            </w:tcBorders>
            <w:shd w:val="clear" w:color="auto" w:fill="auto"/>
            <w:vAlign w:val="center"/>
          </w:tcPr>
          <w:p w14:paraId="6D631289" w14:textId="0C880836"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(7,278)</w:t>
            </w:r>
          </w:p>
        </w:tc>
        <w:tc>
          <w:tcPr>
            <w:tcW w:w="654" w:type="pct"/>
            <w:tcBorders>
              <w:top w:val="nil"/>
              <w:left w:val="nil"/>
              <w:bottom w:val="nil"/>
              <w:right w:val="nil"/>
            </w:tcBorders>
            <w:shd w:val="clear" w:color="auto" w:fill="auto"/>
            <w:vAlign w:val="center"/>
          </w:tcPr>
          <w:p w14:paraId="0CCB0BC2" w14:textId="59AFBF9B"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2,525</w:t>
            </w:r>
          </w:p>
        </w:tc>
        <w:tc>
          <w:tcPr>
            <w:tcW w:w="654" w:type="pct"/>
            <w:tcBorders>
              <w:top w:val="nil"/>
              <w:left w:val="nil"/>
              <w:bottom w:val="nil"/>
              <w:right w:val="nil"/>
            </w:tcBorders>
            <w:shd w:val="clear" w:color="auto" w:fill="auto"/>
            <w:vAlign w:val="center"/>
            <w:hideMark/>
          </w:tcPr>
          <w:p w14:paraId="648EB9DC"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(5,018)</w:t>
            </w:r>
          </w:p>
        </w:tc>
        <w:tc>
          <w:tcPr>
            <w:tcW w:w="654" w:type="pct"/>
            <w:tcBorders>
              <w:top w:val="nil"/>
              <w:left w:val="nil"/>
              <w:bottom w:val="nil"/>
              <w:right w:val="nil"/>
            </w:tcBorders>
            <w:shd w:val="clear" w:color="auto" w:fill="auto"/>
            <w:vAlign w:val="center"/>
            <w:hideMark/>
          </w:tcPr>
          <w:p w14:paraId="527D2974"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(10,183)</w:t>
            </w:r>
          </w:p>
        </w:tc>
      </w:tr>
      <w:tr w:rsidR="00DE124A" w:rsidRPr="00281F70" w14:paraId="1121A7CD" w14:textId="77777777" w:rsidTr="00A4632D">
        <w:trPr>
          <w:trHeight w:val="227"/>
        </w:trPr>
        <w:tc>
          <w:tcPr>
            <w:tcW w:w="2385" w:type="pct"/>
            <w:tcBorders>
              <w:top w:val="nil"/>
              <w:left w:val="nil"/>
              <w:bottom w:val="nil"/>
              <w:right w:val="nil"/>
            </w:tcBorders>
            <w:shd w:val="clear" w:color="auto" w:fill="auto"/>
            <w:vAlign w:val="center"/>
            <w:hideMark/>
          </w:tcPr>
          <w:p w14:paraId="33D3565B"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Amounts receivable</w:t>
            </w:r>
          </w:p>
        </w:tc>
        <w:tc>
          <w:tcPr>
            <w:tcW w:w="654" w:type="pct"/>
            <w:tcBorders>
              <w:top w:val="nil"/>
              <w:left w:val="nil"/>
              <w:bottom w:val="nil"/>
              <w:right w:val="nil"/>
            </w:tcBorders>
            <w:shd w:val="clear" w:color="auto" w:fill="auto"/>
            <w:vAlign w:val="center"/>
          </w:tcPr>
          <w:p w14:paraId="4DA4C34A" w14:textId="46567BCB"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(11,761)</w:t>
            </w:r>
          </w:p>
        </w:tc>
        <w:tc>
          <w:tcPr>
            <w:tcW w:w="654" w:type="pct"/>
            <w:tcBorders>
              <w:top w:val="nil"/>
              <w:left w:val="nil"/>
              <w:bottom w:val="nil"/>
              <w:right w:val="nil"/>
            </w:tcBorders>
            <w:shd w:val="clear" w:color="auto" w:fill="auto"/>
            <w:vAlign w:val="center"/>
          </w:tcPr>
          <w:p w14:paraId="44E4CCBE" w14:textId="7ED7F674"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19,632</w:t>
            </w:r>
          </w:p>
        </w:tc>
        <w:tc>
          <w:tcPr>
            <w:tcW w:w="654" w:type="pct"/>
            <w:tcBorders>
              <w:top w:val="nil"/>
              <w:left w:val="nil"/>
              <w:bottom w:val="nil"/>
              <w:right w:val="nil"/>
            </w:tcBorders>
            <w:shd w:val="clear" w:color="auto" w:fill="auto"/>
            <w:vAlign w:val="center"/>
            <w:hideMark/>
          </w:tcPr>
          <w:p w14:paraId="188F6D37"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(2,667)</w:t>
            </w:r>
          </w:p>
        </w:tc>
        <w:tc>
          <w:tcPr>
            <w:tcW w:w="654" w:type="pct"/>
            <w:tcBorders>
              <w:top w:val="nil"/>
              <w:left w:val="nil"/>
              <w:bottom w:val="nil"/>
              <w:right w:val="nil"/>
            </w:tcBorders>
            <w:shd w:val="clear" w:color="auto" w:fill="auto"/>
            <w:vAlign w:val="center"/>
            <w:hideMark/>
          </w:tcPr>
          <w:p w14:paraId="515DA8CD"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3,603</w:t>
            </w:r>
          </w:p>
        </w:tc>
      </w:tr>
      <w:tr w:rsidR="00DE124A" w:rsidRPr="00281F70" w14:paraId="2E627E15" w14:textId="77777777" w:rsidTr="00A4632D">
        <w:trPr>
          <w:trHeight w:val="227"/>
        </w:trPr>
        <w:tc>
          <w:tcPr>
            <w:tcW w:w="2385" w:type="pct"/>
            <w:tcBorders>
              <w:top w:val="nil"/>
              <w:left w:val="nil"/>
              <w:bottom w:val="nil"/>
              <w:right w:val="nil"/>
            </w:tcBorders>
            <w:shd w:val="clear" w:color="auto" w:fill="auto"/>
            <w:vAlign w:val="center"/>
            <w:hideMark/>
          </w:tcPr>
          <w:p w14:paraId="5F561C20"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assets</w:t>
            </w:r>
          </w:p>
        </w:tc>
        <w:tc>
          <w:tcPr>
            <w:tcW w:w="654" w:type="pct"/>
            <w:tcBorders>
              <w:top w:val="nil"/>
              <w:left w:val="nil"/>
              <w:bottom w:val="nil"/>
              <w:right w:val="nil"/>
            </w:tcBorders>
            <w:shd w:val="clear" w:color="auto" w:fill="auto"/>
            <w:vAlign w:val="center"/>
          </w:tcPr>
          <w:p w14:paraId="0581EFDA" w14:textId="7992E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241</w:t>
            </w:r>
          </w:p>
        </w:tc>
        <w:tc>
          <w:tcPr>
            <w:tcW w:w="654" w:type="pct"/>
            <w:tcBorders>
              <w:top w:val="nil"/>
              <w:left w:val="nil"/>
              <w:bottom w:val="nil"/>
              <w:right w:val="nil"/>
            </w:tcBorders>
            <w:shd w:val="clear" w:color="auto" w:fill="auto"/>
            <w:vAlign w:val="center"/>
          </w:tcPr>
          <w:p w14:paraId="64DB2F7F" w14:textId="13C6C94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(2,019)</w:t>
            </w:r>
          </w:p>
        </w:tc>
        <w:tc>
          <w:tcPr>
            <w:tcW w:w="654" w:type="pct"/>
            <w:tcBorders>
              <w:top w:val="nil"/>
              <w:left w:val="nil"/>
              <w:bottom w:val="nil"/>
              <w:right w:val="nil"/>
            </w:tcBorders>
            <w:shd w:val="clear" w:color="auto" w:fill="auto"/>
            <w:vAlign w:val="center"/>
            <w:hideMark/>
          </w:tcPr>
          <w:p w14:paraId="47BA08E8"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w:t>
            </w:r>
          </w:p>
        </w:tc>
        <w:tc>
          <w:tcPr>
            <w:tcW w:w="654" w:type="pct"/>
            <w:tcBorders>
              <w:top w:val="nil"/>
              <w:left w:val="nil"/>
              <w:bottom w:val="nil"/>
              <w:right w:val="nil"/>
            </w:tcBorders>
            <w:shd w:val="clear" w:color="auto" w:fill="auto"/>
            <w:vAlign w:val="center"/>
            <w:hideMark/>
          </w:tcPr>
          <w:p w14:paraId="46F48A17"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w:t>
            </w:r>
          </w:p>
        </w:tc>
      </w:tr>
      <w:tr w:rsidR="00DE124A" w:rsidRPr="00281F70" w14:paraId="32218BE0" w14:textId="77777777" w:rsidTr="00A4632D">
        <w:trPr>
          <w:trHeight w:val="227"/>
        </w:trPr>
        <w:tc>
          <w:tcPr>
            <w:tcW w:w="2385" w:type="pct"/>
            <w:tcBorders>
              <w:top w:val="nil"/>
              <w:left w:val="nil"/>
              <w:bottom w:val="nil"/>
              <w:right w:val="nil"/>
            </w:tcBorders>
            <w:shd w:val="clear" w:color="auto" w:fill="auto"/>
            <w:vAlign w:val="center"/>
            <w:hideMark/>
          </w:tcPr>
          <w:p w14:paraId="138BAA6C"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Accounts payable:</w:t>
            </w:r>
          </w:p>
        </w:tc>
        <w:tc>
          <w:tcPr>
            <w:tcW w:w="654" w:type="pct"/>
            <w:tcBorders>
              <w:top w:val="nil"/>
              <w:left w:val="nil"/>
              <w:bottom w:val="nil"/>
              <w:right w:val="nil"/>
            </w:tcBorders>
            <w:shd w:val="clear" w:color="auto" w:fill="auto"/>
            <w:vAlign w:val="center"/>
          </w:tcPr>
          <w:p w14:paraId="7015ACF3" w14:textId="4C2464CF"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3,407</w:t>
            </w:r>
          </w:p>
        </w:tc>
        <w:tc>
          <w:tcPr>
            <w:tcW w:w="654" w:type="pct"/>
            <w:tcBorders>
              <w:top w:val="nil"/>
              <w:left w:val="nil"/>
              <w:bottom w:val="nil"/>
              <w:right w:val="nil"/>
            </w:tcBorders>
            <w:shd w:val="clear" w:color="auto" w:fill="auto"/>
            <w:vAlign w:val="center"/>
          </w:tcPr>
          <w:p w14:paraId="0A98DD91" w14:textId="2B3C45FF"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(16,372)</w:t>
            </w:r>
          </w:p>
        </w:tc>
        <w:tc>
          <w:tcPr>
            <w:tcW w:w="654" w:type="pct"/>
            <w:tcBorders>
              <w:top w:val="nil"/>
              <w:left w:val="nil"/>
              <w:bottom w:val="nil"/>
              <w:right w:val="nil"/>
            </w:tcBorders>
            <w:shd w:val="clear" w:color="auto" w:fill="auto"/>
            <w:vAlign w:val="center"/>
            <w:hideMark/>
          </w:tcPr>
          <w:p w14:paraId="2578BDBF"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(68)</w:t>
            </w:r>
          </w:p>
        </w:tc>
        <w:tc>
          <w:tcPr>
            <w:tcW w:w="654" w:type="pct"/>
            <w:tcBorders>
              <w:top w:val="nil"/>
              <w:left w:val="nil"/>
              <w:bottom w:val="nil"/>
              <w:right w:val="nil"/>
            </w:tcBorders>
            <w:shd w:val="clear" w:color="auto" w:fill="auto"/>
            <w:vAlign w:val="center"/>
            <w:hideMark/>
          </w:tcPr>
          <w:p w14:paraId="24141976"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(28,033)</w:t>
            </w:r>
          </w:p>
        </w:tc>
      </w:tr>
      <w:tr w:rsidR="00DE124A" w:rsidRPr="00281F70" w14:paraId="2D20E45C" w14:textId="77777777" w:rsidTr="00A4632D">
        <w:trPr>
          <w:trHeight w:val="227"/>
        </w:trPr>
        <w:tc>
          <w:tcPr>
            <w:tcW w:w="2385" w:type="pct"/>
            <w:tcBorders>
              <w:top w:val="nil"/>
              <w:left w:val="nil"/>
              <w:bottom w:val="nil"/>
              <w:right w:val="nil"/>
            </w:tcBorders>
            <w:shd w:val="clear" w:color="auto" w:fill="auto"/>
            <w:vAlign w:val="center"/>
            <w:hideMark/>
          </w:tcPr>
          <w:p w14:paraId="53937E51"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Current tax liabilities</w:t>
            </w:r>
          </w:p>
        </w:tc>
        <w:tc>
          <w:tcPr>
            <w:tcW w:w="654" w:type="pct"/>
            <w:tcBorders>
              <w:top w:val="nil"/>
              <w:left w:val="nil"/>
              <w:bottom w:val="nil"/>
              <w:right w:val="nil"/>
            </w:tcBorders>
            <w:shd w:val="clear" w:color="auto" w:fill="auto"/>
            <w:vAlign w:val="center"/>
          </w:tcPr>
          <w:p w14:paraId="5C61C177" w14:textId="01E34E19"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834</w:t>
            </w:r>
          </w:p>
        </w:tc>
        <w:tc>
          <w:tcPr>
            <w:tcW w:w="654" w:type="pct"/>
            <w:tcBorders>
              <w:top w:val="nil"/>
              <w:left w:val="nil"/>
              <w:bottom w:val="nil"/>
              <w:right w:val="nil"/>
            </w:tcBorders>
            <w:shd w:val="clear" w:color="auto" w:fill="auto"/>
            <w:vAlign w:val="center"/>
          </w:tcPr>
          <w:p w14:paraId="2D47DC7B" w14:textId="0837D84C"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(1,170)</w:t>
            </w:r>
          </w:p>
        </w:tc>
        <w:tc>
          <w:tcPr>
            <w:tcW w:w="654" w:type="pct"/>
            <w:tcBorders>
              <w:top w:val="nil"/>
              <w:left w:val="nil"/>
              <w:bottom w:val="nil"/>
              <w:right w:val="nil"/>
            </w:tcBorders>
            <w:shd w:val="clear" w:color="auto" w:fill="auto"/>
            <w:vAlign w:val="center"/>
            <w:hideMark/>
          </w:tcPr>
          <w:p w14:paraId="38E223E4"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(2,330)</w:t>
            </w:r>
          </w:p>
        </w:tc>
        <w:tc>
          <w:tcPr>
            <w:tcW w:w="654" w:type="pct"/>
            <w:tcBorders>
              <w:top w:val="nil"/>
              <w:left w:val="nil"/>
              <w:bottom w:val="nil"/>
              <w:right w:val="nil"/>
            </w:tcBorders>
            <w:shd w:val="clear" w:color="auto" w:fill="auto"/>
            <w:vAlign w:val="center"/>
            <w:hideMark/>
          </w:tcPr>
          <w:p w14:paraId="5687A710"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14,200</w:t>
            </w:r>
          </w:p>
        </w:tc>
      </w:tr>
      <w:tr w:rsidR="00DE124A" w:rsidRPr="00281F70" w14:paraId="6CA59594" w14:textId="77777777" w:rsidTr="00A4632D">
        <w:trPr>
          <w:trHeight w:val="227"/>
        </w:trPr>
        <w:tc>
          <w:tcPr>
            <w:tcW w:w="2385" w:type="pct"/>
            <w:tcBorders>
              <w:top w:val="nil"/>
              <w:left w:val="nil"/>
              <w:bottom w:val="nil"/>
              <w:right w:val="nil"/>
            </w:tcBorders>
            <w:shd w:val="clear" w:color="auto" w:fill="auto"/>
            <w:vAlign w:val="center"/>
            <w:hideMark/>
          </w:tcPr>
          <w:p w14:paraId="61E56534" w14:textId="77777777" w:rsidR="00DE124A" w:rsidRPr="00281F70" w:rsidRDefault="00DE124A" w:rsidP="00DE124A">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Deferred tax liabilities:</w:t>
            </w:r>
          </w:p>
        </w:tc>
        <w:tc>
          <w:tcPr>
            <w:tcW w:w="654" w:type="pct"/>
            <w:tcBorders>
              <w:top w:val="nil"/>
              <w:left w:val="nil"/>
              <w:bottom w:val="nil"/>
              <w:right w:val="nil"/>
            </w:tcBorders>
            <w:shd w:val="clear" w:color="auto" w:fill="auto"/>
            <w:vAlign w:val="center"/>
          </w:tcPr>
          <w:p w14:paraId="3868562E" w14:textId="61718C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654" w:type="pct"/>
            <w:tcBorders>
              <w:top w:val="nil"/>
              <w:left w:val="nil"/>
              <w:bottom w:val="nil"/>
              <w:right w:val="nil"/>
            </w:tcBorders>
            <w:shd w:val="clear" w:color="auto" w:fill="auto"/>
            <w:vAlign w:val="center"/>
          </w:tcPr>
          <w:p w14:paraId="15BEF7D5" w14:textId="5C268C2F"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2,454</w:t>
            </w:r>
          </w:p>
        </w:tc>
        <w:tc>
          <w:tcPr>
            <w:tcW w:w="654" w:type="pct"/>
            <w:tcBorders>
              <w:top w:val="nil"/>
              <w:left w:val="nil"/>
              <w:bottom w:val="nil"/>
              <w:right w:val="nil"/>
            </w:tcBorders>
            <w:shd w:val="clear" w:color="auto" w:fill="auto"/>
            <w:vAlign w:val="center"/>
            <w:hideMark/>
          </w:tcPr>
          <w:p w14:paraId="5A36670A" w14:textId="77777777" w:rsidR="00DE124A" w:rsidRPr="00281F70" w:rsidRDefault="00DE124A" w:rsidP="00DE124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54" w:type="pct"/>
            <w:tcBorders>
              <w:top w:val="nil"/>
              <w:left w:val="nil"/>
              <w:bottom w:val="nil"/>
              <w:right w:val="nil"/>
            </w:tcBorders>
            <w:shd w:val="clear" w:color="auto" w:fill="auto"/>
            <w:vAlign w:val="center"/>
            <w:hideMark/>
          </w:tcPr>
          <w:p w14:paraId="741BE177" w14:textId="77777777" w:rsidR="00DE124A" w:rsidRPr="00281F70" w:rsidRDefault="00DE124A" w:rsidP="00DE124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DE124A" w:rsidRPr="00281F70" w14:paraId="571225D9" w14:textId="77777777" w:rsidTr="00A4632D">
        <w:trPr>
          <w:trHeight w:val="227"/>
        </w:trPr>
        <w:tc>
          <w:tcPr>
            <w:tcW w:w="2385" w:type="pct"/>
            <w:tcBorders>
              <w:top w:val="nil"/>
              <w:left w:val="nil"/>
              <w:bottom w:val="single" w:sz="4" w:space="0" w:color="54BBAB"/>
              <w:right w:val="nil"/>
            </w:tcBorders>
            <w:shd w:val="clear" w:color="auto" w:fill="auto"/>
            <w:vAlign w:val="center"/>
            <w:hideMark/>
          </w:tcPr>
          <w:p w14:paraId="276838A4" w14:textId="77777777"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cash provided by operating activities</w:t>
            </w:r>
          </w:p>
        </w:tc>
        <w:tc>
          <w:tcPr>
            <w:tcW w:w="654" w:type="pct"/>
            <w:tcBorders>
              <w:top w:val="nil"/>
              <w:left w:val="nil"/>
              <w:bottom w:val="single" w:sz="4" w:space="0" w:color="54BBAB"/>
              <w:right w:val="nil"/>
            </w:tcBorders>
            <w:shd w:val="clear" w:color="auto" w:fill="auto"/>
            <w:vAlign w:val="center"/>
          </w:tcPr>
          <w:p w14:paraId="6451B861" w14:textId="459C971D"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272,553</w:t>
            </w:r>
          </w:p>
        </w:tc>
        <w:tc>
          <w:tcPr>
            <w:tcW w:w="654" w:type="pct"/>
            <w:tcBorders>
              <w:top w:val="nil"/>
              <w:left w:val="nil"/>
              <w:bottom w:val="single" w:sz="4" w:space="0" w:color="54BBAB"/>
              <w:right w:val="nil"/>
            </w:tcBorders>
            <w:shd w:val="clear" w:color="auto" w:fill="auto"/>
            <w:vAlign w:val="center"/>
          </w:tcPr>
          <w:p w14:paraId="2E1B420C" w14:textId="29885B2E"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413,049</w:t>
            </w:r>
          </w:p>
        </w:tc>
        <w:tc>
          <w:tcPr>
            <w:tcW w:w="654" w:type="pct"/>
            <w:tcBorders>
              <w:top w:val="nil"/>
              <w:left w:val="nil"/>
              <w:bottom w:val="single" w:sz="4" w:space="0" w:color="54BBAB"/>
              <w:right w:val="nil"/>
            </w:tcBorders>
            <w:shd w:val="clear" w:color="auto" w:fill="auto"/>
            <w:vAlign w:val="center"/>
            <w:hideMark/>
          </w:tcPr>
          <w:p w14:paraId="66C193E8"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48,527</w:t>
            </w:r>
          </w:p>
        </w:tc>
        <w:tc>
          <w:tcPr>
            <w:tcW w:w="654" w:type="pct"/>
            <w:tcBorders>
              <w:top w:val="nil"/>
              <w:left w:val="nil"/>
              <w:bottom w:val="single" w:sz="4" w:space="0" w:color="54BBAB"/>
              <w:right w:val="nil"/>
            </w:tcBorders>
            <w:shd w:val="clear" w:color="auto" w:fill="auto"/>
            <w:vAlign w:val="center"/>
            <w:hideMark/>
          </w:tcPr>
          <w:p w14:paraId="2B542B69"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241,928</w:t>
            </w:r>
          </w:p>
        </w:tc>
      </w:tr>
      <w:tr w:rsidR="00DE124A" w:rsidRPr="00281F70" w14:paraId="337FA5DC" w14:textId="77777777" w:rsidTr="00A4632D">
        <w:trPr>
          <w:trHeight w:val="227"/>
        </w:trPr>
        <w:tc>
          <w:tcPr>
            <w:tcW w:w="2385" w:type="pct"/>
            <w:tcBorders>
              <w:top w:val="nil"/>
              <w:left w:val="nil"/>
              <w:bottom w:val="nil"/>
              <w:right w:val="nil"/>
            </w:tcBorders>
            <w:shd w:val="clear" w:color="auto" w:fill="auto"/>
            <w:vAlign w:val="center"/>
            <w:hideMark/>
          </w:tcPr>
          <w:p w14:paraId="6E42D357" w14:textId="77777777"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flows from investment activities</w:t>
            </w:r>
          </w:p>
        </w:tc>
        <w:tc>
          <w:tcPr>
            <w:tcW w:w="654" w:type="pct"/>
            <w:tcBorders>
              <w:top w:val="nil"/>
              <w:left w:val="nil"/>
              <w:bottom w:val="nil"/>
              <w:right w:val="nil"/>
            </w:tcBorders>
            <w:shd w:val="clear" w:color="auto" w:fill="auto"/>
            <w:vAlign w:val="center"/>
          </w:tcPr>
          <w:p w14:paraId="14B2A4D2" w14:textId="6F1EC442"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tcPr>
          <w:p w14:paraId="2469DBA4" w14:textId="0A5BFBEF"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hideMark/>
          </w:tcPr>
          <w:p w14:paraId="0C1BE3C5" w14:textId="77777777"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hideMark/>
          </w:tcPr>
          <w:p w14:paraId="24FDB118" w14:textId="77777777"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DE124A" w:rsidRPr="00281F70" w14:paraId="0F6E783C" w14:textId="77777777" w:rsidTr="00A4632D">
        <w:trPr>
          <w:trHeight w:val="227"/>
        </w:trPr>
        <w:tc>
          <w:tcPr>
            <w:tcW w:w="2385" w:type="pct"/>
            <w:tcBorders>
              <w:top w:val="nil"/>
              <w:left w:val="nil"/>
              <w:bottom w:val="nil"/>
              <w:right w:val="nil"/>
            </w:tcBorders>
            <w:shd w:val="clear" w:color="auto" w:fill="auto"/>
            <w:vAlign w:val="center"/>
            <w:hideMark/>
          </w:tcPr>
          <w:p w14:paraId="430AAEFB" w14:textId="77777777" w:rsidR="00DE124A" w:rsidRPr="00281F70" w:rsidRDefault="00DE124A" w:rsidP="00DE124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investiments</w:t>
            </w:r>
          </w:p>
        </w:tc>
        <w:tc>
          <w:tcPr>
            <w:tcW w:w="654" w:type="pct"/>
            <w:tcBorders>
              <w:top w:val="nil"/>
              <w:left w:val="nil"/>
              <w:bottom w:val="nil"/>
              <w:right w:val="nil"/>
            </w:tcBorders>
            <w:shd w:val="clear" w:color="auto" w:fill="auto"/>
            <w:vAlign w:val="center"/>
          </w:tcPr>
          <w:p w14:paraId="0BE7A6A8" w14:textId="05DCBF4B"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(303,837)</w:t>
            </w:r>
          </w:p>
        </w:tc>
        <w:tc>
          <w:tcPr>
            <w:tcW w:w="654" w:type="pct"/>
            <w:tcBorders>
              <w:top w:val="nil"/>
              <w:left w:val="nil"/>
              <w:bottom w:val="nil"/>
              <w:right w:val="nil"/>
            </w:tcBorders>
            <w:shd w:val="clear" w:color="auto" w:fill="auto"/>
            <w:vAlign w:val="center"/>
          </w:tcPr>
          <w:p w14:paraId="50F13BD8" w14:textId="00A34DF5"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(5,042,539)</w:t>
            </w:r>
          </w:p>
        </w:tc>
        <w:tc>
          <w:tcPr>
            <w:tcW w:w="654" w:type="pct"/>
            <w:tcBorders>
              <w:top w:val="nil"/>
              <w:left w:val="nil"/>
              <w:bottom w:val="nil"/>
              <w:right w:val="nil"/>
            </w:tcBorders>
            <w:shd w:val="clear" w:color="auto" w:fill="auto"/>
            <w:vAlign w:val="center"/>
            <w:hideMark/>
          </w:tcPr>
          <w:p w14:paraId="5191ABE1"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(228,993)</w:t>
            </w:r>
          </w:p>
        </w:tc>
        <w:tc>
          <w:tcPr>
            <w:tcW w:w="654" w:type="pct"/>
            <w:tcBorders>
              <w:top w:val="nil"/>
              <w:left w:val="nil"/>
              <w:bottom w:val="nil"/>
              <w:right w:val="nil"/>
            </w:tcBorders>
            <w:shd w:val="clear" w:color="auto" w:fill="auto"/>
            <w:vAlign w:val="center"/>
            <w:hideMark/>
          </w:tcPr>
          <w:p w14:paraId="5C7BAB7B"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(665,544)</w:t>
            </w:r>
          </w:p>
        </w:tc>
      </w:tr>
      <w:tr w:rsidR="00DE124A" w:rsidRPr="00281F70" w14:paraId="296966C7" w14:textId="77777777" w:rsidTr="00A4632D">
        <w:trPr>
          <w:trHeight w:val="227"/>
        </w:trPr>
        <w:tc>
          <w:tcPr>
            <w:tcW w:w="2385" w:type="pct"/>
            <w:tcBorders>
              <w:top w:val="nil"/>
              <w:left w:val="nil"/>
              <w:bottom w:val="nil"/>
              <w:right w:val="nil"/>
            </w:tcBorders>
            <w:shd w:val="clear" w:color="auto" w:fill="auto"/>
            <w:vAlign w:val="center"/>
            <w:hideMark/>
          </w:tcPr>
          <w:p w14:paraId="1C075484" w14:textId="77777777" w:rsidR="00DE124A" w:rsidRPr="00281F70" w:rsidRDefault="00DE124A" w:rsidP="00DE124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Redemption of Financial Investments</w:t>
            </w:r>
          </w:p>
        </w:tc>
        <w:tc>
          <w:tcPr>
            <w:tcW w:w="654" w:type="pct"/>
            <w:tcBorders>
              <w:top w:val="nil"/>
              <w:left w:val="nil"/>
              <w:bottom w:val="nil"/>
              <w:right w:val="nil"/>
            </w:tcBorders>
            <w:shd w:val="clear" w:color="auto" w:fill="auto"/>
            <w:vAlign w:val="center"/>
          </w:tcPr>
          <w:p w14:paraId="604200B3" w14:textId="13F25BD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31,266</w:t>
            </w:r>
          </w:p>
        </w:tc>
        <w:tc>
          <w:tcPr>
            <w:tcW w:w="654" w:type="pct"/>
            <w:tcBorders>
              <w:top w:val="nil"/>
              <w:left w:val="nil"/>
              <w:bottom w:val="nil"/>
              <w:right w:val="nil"/>
            </w:tcBorders>
            <w:shd w:val="clear" w:color="auto" w:fill="auto"/>
            <w:vAlign w:val="center"/>
          </w:tcPr>
          <w:p w14:paraId="5F21CE6F" w14:textId="53BA048C"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4,629,303</w:t>
            </w:r>
          </w:p>
        </w:tc>
        <w:tc>
          <w:tcPr>
            <w:tcW w:w="654" w:type="pct"/>
            <w:tcBorders>
              <w:top w:val="nil"/>
              <w:left w:val="nil"/>
              <w:bottom w:val="nil"/>
              <w:right w:val="nil"/>
            </w:tcBorders>
            <w:shd w:val="clear" w:color="auto" w:fill="auto"/>
            <w:vAlign w:val="center"/>
            <w:hideMark/>
          </w:tcPr>
          <w:p w14:paraId="2EF95862"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44,366</w:t>
            </w:r>
          </w:p>
        </w:tc>
        <w:tc>
          <w:tcPr>
            <w:tcW w:w="654" w:type="pct"/>
            <w:tcBorders>
              <w:top w:val="nil"/>
              <w:left w:val="nil"/>
              <w:bottom w:val="nil"/>
              <w:right w:val="nil"/>
            </w:tcBorders>
            <w:shd w:val="clear" w:color="auto" w:fill="auto"/>
            <w:vAlign w:val="center"/>
            <w:hideMark/>
          </w:tcPr>
          <w:p w14:paraId="2EC07C32"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287,244</w:t>
            </w:r>
          </w:p>
        </w:tc>
      </w:tr>
      <w:tr w:rsidR="00DE124A" w:rsidRPr="00281F70" w14:paraId="62E3620E" w14:textId="77777777" w:rsidTr="00A4632D">
        <w:trPr>
          <w:trHeight w:val="227"/>
        </w:trPr>
        <w:tc>
          <w:tcPr>
            <w:tcW w:w="2385" w:type="pct"/>
            <w:tcBorders>
              <w:top w:val="nil"/>
              <w:left w:val="nil"/>
              <w:bottom w:val="nil"/>
              <w:right w:val="nil"/>
            </w:tcBorders>
            <w:shd w:val="clear" w:color="auto" w:fill="auto"/>
            <w:vAlign w:val="center"/>
            <w:hideMark/>
          </w:tcPr>
          <w:p w14:paraId="4B98A740" w14:textId="77777777" w:rsidR="00DE124A" w:rsidRPr="00281F70" w:rsidRDefault="00DE124A" w:rsidP="00DE124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Disposal of corporate interests</w:t>
            </w:r>
          </w:p>
        </w:tc>
        <w:tc>
          <w:tcPr>
            <w:tcW w:w="654" w:type="pct"/>
            <w:tcBorders>
              <w:top w:val="nil"/>
              <w:left w:val="nil"/>
              <w:bottom w:val="nil"/>
              <w:right w:val="nil"/>
            </w:tcBorders>
            <w:shd w:val="clear" w:color="auto" w:fill="auto"/>
            <w:vAlign w:val="center"/>
          </w:tcPr>
          <w:p w14:paraId="3A551C9D" w14:textId="6AA3A0F3" w:rsidR="00DE124A" w:rsidRPr="00281F70" w:rsidRDefault="00DE124A" w:rsidP="00DE124A">
            <w:pPr>
              <w:spacing w:after="0" w:line="240" w:lineRule="auto"/>
              <w:ind w:firstLineChars="100" w:firstLine="180"/>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4" w:type="pct"/>
            <w:tcBorders>
              <w:top w:val="nil"/>
              <w:left w:val="nil"/>
              <w:bottom w:val="nil"/>
              <w:right w:val="nil"/>
            </w:tcBorders>
            <w:shd w:val="clear" w:color="auto" w:fill="auto"/>
            <w:vAlign w:val="center"/>
          </w:tcPr>
          <w:p w14:paraId="6E378F1F" w14:textId="0B538C83" w:rsidR="00DE124A" w:rsidRPr="00281F70" w:rsidRDefault="00DE124A" w:rsidP="00DE124A">
            <w:pPr>
              <w:spacing w:after="0" w:line="240" w:lineRule="auto"/>
              <w:jc w:val="center"/>
              <w:rPr>
                <w:rFonts w:ascii="Times New Roman" w:eastAsia="Times New Roman" w:hAnsi="Times New Roman"/>
                <w:sz w:val="20"/>
                <w:szCs w:val="20"/>
              </w:rPr>
            </w:pPr>
            <w:r>
              <w:rPr>
                <w:rFonts w:ascii="Calibri Light" w:hAnsi="Calibri Light" w:cs="Calibri Light"/>
                <w:color w:val="005CA9"/>
                <w:sz w:val="18"/>
                <w:szCs w:val="18"/>
                <w:lang w:val="en-US"/>
              </w:rPr>
              <w:t>-</w:t>
            </w:r>
          </w:p>
        </w:tc>
        <w:tc>
          <w:tcPr>
            <w:tcW w:w="654" w:type="pct"/>
            <w:tcBorders>
              <w:top w:val="nil"/>
              <w:left w:val="nil"/>
              <w:bottom w:val="nil"/>
              <w:right w:val="nil"/>
            </w:tcBorders>
            <w:shd w:val="clear" w:color="auto" w:fill="auto"/>
            <w:vAlign w:val="center"/>
            <w:hideMark/>
          </w:tcPr>
          <w:p w14:paraId="647A7B2A"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136,096</w:t>
            </w:r>
          </w:p>
        </w:tc>
        <w:tc>
          <w:tcPr>
            <w:tcW w:w="654" w:type="pct"/>
            <w:tcBorders>
              <w:top w:val="nil"/>
              <w:left w:val="nil"/>
              <w:bottom w:val="nil"/>
              <w:right w:val="nil"/>
            </w:tcBorders>
            <w:shd w:val="clear" w:color="auto" w:fill="auto"/>
            <w:vAlign w:val="center"/>
            <w:hideMark/>
          </w:tcPr>
          <w:p w14:paraId="49D3F178" w14:textId="77777777" w:rsidR="00DE124A" w:rsidRPr="00281F70" w:rsidRDefault="00DE124A" w:rsidP="00DE124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136,096</w:t>
            </w:r>
          </w:p>
        </w:tc>
      </w:tr>
      <w:tr w:rsidR="00DE124A" w:rsidRPr="00281F70" w14:paraId="38226960" w14:textId="77777777" w:rsidTr="00A4632D">
        <w:trPr>
          <w:trHeight w:val="227"/>
        </w:trPr>
        <w:tc>
          <w:tcPr>
            <w:tcW w:w="2385" w:type="pct"/>
            <w:tcBorders>
              <w:top w:val="nil"/>
              <w:left w:val="nil"/>
              <w:bottom w:val="single" w:sz="4" w:space="0" w:color="54BBAB"/>
              <w:right w:val="nil"/>
            </w:tcBorders>
            <w:shd w:val="clear" w:color="auto" w:fill="auto"/>
            <w:vAlign w:val="center"/>
            <w:hideMark/>
          </w:tcPr>
          <w:p w14:paraId="292920E6" w14:textId="77777777" w:rsidR="00DE124A" w:rsidRPr="00281F70" w:rsidRDefault="00DE124A" w:rsidP="00DE124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cash used in investment activities</w:t>
            </w:r>
          </w:p>
        </w:tc>
        <w:tc>
          <w:tcPr>
            <w:tcW w:w="654" w:type="pct"/>
            <w:tcBorders>
              <w:top w:val="nil"/>
              <w:left w:val="nil"/>
              <w:bottom w:val="single" w:sz="4" w:space="0" w:color="54BBAB"/>
              <w:right w:val="nil"/>
            </w:tcBorders>
            <w:shd w:val="clear" w:color="auto" w:fill="auto"/>
            <w:vAlign w:val="center"/>
          </w:tcPr>
          <w:p w14:paraId="29DFD73F" w14:textId="730C6ABE"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(272,571)</w:t>
            </w:r>
          </w:p>
        </w:tc>
        <w:tc>
          <w:tcPr>
            <w:tcW w:w="654" w:type="pct"/>
            <w:tcBorders>
              <w:top w:val="nil"/>
              <w:left w:val="nil"/>
              <w:bottom w:val="single" w:sz="4" w:space="0" w:color="54BBAB"/>
              <w:right w:val="nil"/>
            </w:tcBorders>
            <w:shd w:val="clear" w:color="auto" w:fill="auto"/>
            <w:vAlign w:val="center"/>
          </w:tcPr>
          <w:p w14:paraId="0B514E80" w14:textId="3E67EF2A"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(413,236)</w:t>
            </w:r>
          </w:p>
        </w:tc>
        <w:tc>
          <w:tcPr>
            <w:tcW w:w="654" w:type="pct"/>
            <w:tcBorders>
              <w:top w:val="nil"/>
              <w:left w:val="nil"/>
              <w:bottom w:val="single" w:sz="4" w:space="0" w:color="54BBAB"/>
              <w:right w:val="nil"/>
            </w:tcBorders>
            <w:shd w:val="clear" w:color="auto" w:fill="auto"/>
            <w:vAlign w:val="center"/>
            <w:hideMark/>
          </w:tcPr>
          <w:p w14:paraId="493D4A55"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(48,531)</w:t>
            </w:r>
          </w:p>
        </w:tc>
        <w:tc>
          <w:tcPr>
            <w:tcW w:w="654" w:type="pct"/>
            <w:tcBorders>
              <w:top w:val="nil"/>
              <w:left w:val="nil"/>
              <w:bottom w:val="single" w:sz="4" w:space="0" w:color="54BBAB"/>
              <w:right w:val="nil"/>
            </w:tcBorders>
            <w:shd w:val="clear" w:color="auto" w:fill="auto"/>
            <w:vAlign w:val="center"/>
            <w:hideMark/>
          </w:tcPr>
          <w:p w14:paraId="4F5983CF" w14:textId="77777777" w:rsidR="00DE124A" w:rsidRPr="00281F70" w:rsidRDefault="00DE124A" w:rsidP="00DE124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(242,204)</w:t>
            </w:r>
          </w:p>
        </w:tc>
      </w:tr>
      <w:tr w:rsidR="00236C64" w:rsidRPr="00281F70" w14:paraId="319D94DD" w14:textId="77777777" w:rsidTr="00A4632D">
        <w:trPr>
          <w:trHeight w:val="227"/>
        </w:trPr>
        <w:tc>
          <w:tcPr>
            <w:tcW w:w="2385" w:type="pct"/>
            <w:tcBorders>
              <w:top w:val="nil"/>
              <w:left w:val="nil"/>
              <w:bottom w:val="nil"/>
              <w:right w:val="nil"/>
            </w:tcBorders>
            <w:shd w:val="clear" w:color="auto" w:fill="auto"/>
            <w:vAlign w:val="center"/>
            <w:hideMark/>
          </w:tcPr>
          <w:p w14:paraId="1B31652A" w14:textId="77777777"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flows from financing activities</w:t>
            </w:r>
          </w:p>
        </w:tc>
        <w:tc>
          <w:tcPr>
            <w:tcW w:w="654" w:type="pct"/>
            <w:tcBorders>
              <w:top w:val="nil"/>
              <w:left w:val="nil"/>
              <w:bottom w:val="nil"/>
              <w:right w:val="nil"/>
            </w:tcBorders>
            <w:shd w:val="clear" w:color="auto" w:fill="auto"/>
            <w:vAlign w:val="center"/>
          </w:tcPr>
          <w:p w14:paraId="5102B534" w14:textId="0A02DF56"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tcPr>
          <w:p w14:paraId="6FEE6786" w14:textId="2B3E9347"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hideMark/>
          </w:tcPr>
          <w:p w14:paraId="28068581" w14:textId="77777777" w:rsidR="00236C64" w:rsidRPr="00281F70" w:rsidRDefault="00236C64" w:rsidP="00236C6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4" w:type="pct"/>
            <w:tcBorders>
              <w:top w:val="nil"/>
              <w:left w:val="nil"/>
              <w:bottom w:val="nil"/>
              <w:right w:val="nil"/>
            </w:tcBorders>
            <w:shd w:val="clear" w:color="auto" w:fill="auto"/>
            <w:vAlign w:val="center"/>
            <w:hideMark/>
          </w:tcPr>
          <w:p w14:paraId="1D3C693A" w14:textId="77777777" w:rsidR="00236C64" w:rsidRPr="00281F70" w:rsidRDefault="00236C64" w:rsidP="00236C6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236C64" w:rsidRPr="00281F70" w14:paraId="0CB52271" w14:textId="77777777" w:rsidTr="00A4632D">
        <w:trPr>
          <w:trHeight w:val="227"/>
        </w:trPr>
        <w:tc>
          <w:tcPr>
            <w:tcW w:w="2385" w:type="pct"/>
            <w:tcBorders>
              <w:top w:val="nil"/>
              <w:left w:val="nil"/>
              <w:bottom w:val="single" w:sz="4" w:space="0" w:color="54BBAB"/>
              <w:right w:val="nil"/>
            </w:tcBorders>
            <w:shd w:val="clear" w:color="auto" w:fill="auto"/>
            <w:vAlign w:val="center"/>
            <w:hideMark/>
          </w:tcPr>
          <w:p w14:paraId="679CF161" w14:textId="77777777"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cash provided by financing activities</w:t>
            </w:r>
          </w:p>
        </w:tc>
        <w:tc>
          <w:tcPr>
            <w:tcW w:w="654" w:type="pct"/>
            <w:tcBorders>
              <w:top w:val="nil"/>
              <w:left w:val="nil"/>
              <w:bottom w:val="single" w:sz="4" w:space="0" w:color="54BBAB"/>
              <w:right w:val="nil"/>
            </w:tcBorders>
            <w:shd w:val="clear" w:color="auto" w:fill="auto"/>
            <w:vAlign w:val="center"/>
          </w:tcPr>
          <w:p w14:paraId="0AE4F5DA" w14:textId="4D830AC1" w:rsidR="00236C64" w:rsidRPr="00281F70" w:rsidRDefault="00236C64" w:rsidP="00236C64">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54" w:type="pct"/>
            <w:tcBorders>
              <w:top w:val="nil"/>
              <w:left w:val="nil"/>
              <w:bottom w:val="single" w:sz="4" w:space="0" w:color="54BBAB"/>
              <w:right w:val="nil"/>
            </w:tcBorders>
            <w:shd w:val="clear" w:color="auto" w:fill="auto"/>
            <w:vAlign w:val="center"/>
          </w:tcPr>
          <w:p w14:paraId="0CB856FC" w14:textId="37407C2F" w:rsidR="00236C64" w:rsidRPr="00281F70" w:rsidRDefault="00236C64" w:rsidP="00236C64">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54" w:type="pct"/>
            <w:tcBorders>
              <w:top w:val="nil"/>
              <w:left w:val="nil"/>
              <w:bottom w:val="single" w:sz="4" w:space="0" w:color="54BBAB"/>
              <w:right w:val="nil"/>
            </w:tcBorders>
            <w:shd w:val="clear" w:color="auto" w:fill="auto"/>
            <w:vAlign w:val="center"/>
            <w:hideMark/>
          </w:tcPr>
          <w:p w14:paraId="16EDAA29" w14:textId="77777777" w:rsidR="00236C64" w:rsidRPr="00281F70" w:rsidRDefault="00236C64" w:rsidP="00236C6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54" w:type="pct"/>
            <w:tcBorders>
              <w:top w:val="nil"/>
              <w:left w:val="nil"/>
              <w:bottom w:val="single" w:sz="4" w:space="0" w:color="54BBAB"/>
              <w:right w:val="nil"/>
            </w:tcBorders>
            <w:shd w:val="clear" w:color="auto" w:fill="auto"/>
            <w:vAlign w:val="center"/>
            <w:hideMark/>
          </w:tcPr>
          <w:p w14:paraId="36A5AB9B" w14:textId="77777777" w:rsidR="00236C64" w:rsidRPr="00281F70" w:rsidRDefault="00236C64" w:rsidP="00236C6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236C64" w:rsidRPr="00281F70" w14:paraId="3504EE67" w14:textId="77777777" w:rsidTr="00A4632D">
        <w:trPr>
          <w:trHeight w:val="227"/>
        </w:trPr>
        <w:tc>
          <w:tcPr>
            <w:tcW w:w="2385" w:type="pct"/>
            <w:tcBorders>
              <w:top w:val="nil"/>
              <w:left w:val="nil"/>
              <w:bottom w:val="nil"/>
              <w:right w:val="nil"/>
            </w:tcBorders>
            <w:shd w:val="clear" w:color="auto" w:fill="auto"/>
            <w:vAlign w:val="center"/>
            <w:hideMark/>
          </w:tcPr>
          <w:p w14:paraId="1BF70752" w14:textId="77777777"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increase/(decrease) in cash and cash equivalents</w:t>
            </w:r>
          </w:p>
        </w:tc>
        <w:tc>
          <w:tcPr>
            <w:tcW w:w="654" w:type="pct"/>
            <w:tcBorders>
              <w:top w:val="nil"/>
              <w:left w:val="nil"/>
              <w:bottom w:val="nil"/>
              <w:right w:val="nil"/>
            </w:tcBorders>
            <w:shd w:val="clear" w:color="auto" w:fill="auto"/>
            <w:vAlign w:val="center"/>
          </w:tcPr>
          <w:p w14:paraId="6EE08617" w14:textId="697BF5D2"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w:t>
            </w:r>
          </w:p>
        </w:tc>
        <w:tc>
          <w:tcPr>
            <w:tcW w:w="654" w:type="pct"/>
            <w:tcBorders>
              <w:top w:val="nil"/>
              <w:left w:val="nil"/>
              <w:bottom w:val="nil"/>
              <w:right w:val="nil"/>
            </w:tcBorders>
            <w:shd w:val="clear" w:color="auto" w:fill="auto"/>
            <w:vAlign w:val="center"/>
          </w:tcPr>
          <w:p w14:paraId="36850E20" w14:textId="6574FDEE"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(187)</w:t>
            </w:r>
          </w:p>
        </w:tc>
        <w:tc>
          <w:tcPr>
            <w:tcW w:w="654" w:type="pct"/>
            <w:tcBorders>
              <w:top w:val="nil"/>
              <w:left w:val="nil"/>
              <w:bottom w:val="nil"/>
              <w:right w:val="nil"/>
            </w:tcBorders>
            <w:shd w:val="clear" w:color="auto" w:fill="auto"/>
            <w:vAlign w:val="center"/>
            <w:hideMark/>
          </w:tcPr>
          <w:p w14:paraId="297BBF83" w14:textId="7777777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w:t>
            </w:r>
          </w:p>
        </w:tc>
        <w:tc>
          <w:tcPr>
            <w:tcW w:w="654" w:type="pct"/>
            <w:tcBorders>
              <w:top w:val="nil"/>
              <w:left w:val="nil"/>
              <w:bottom w:val="nil"/>
              <w:right w:val="nil"/>
            </w:tcBorders>
            <w:shd w:val="clear" w:color="auto" w:fill="auto"/>
            <w:vAlign w:val="center"/>
            <w:hideMark/>
          </w:tcPr>
          <w:p w14:paraId="0B6ECEEC" w14:textId="7777777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(276)</w:t>
            </w:r>
          </w:p>
        </w:tc>
      </w:tr>
      <w:tr w:rsidR="00236C64" w:rsidRPr="00281F70" w14:paraId="23FF8B80" w14:textId="77777777" w:rsidTr="00A4632D">
        <w:trPr>
          <w:trHeight w:val="227"/>
        </w:trPr>
        <w:tc>
          <w:tcPr>
            <w:tcW w:w="2385" w:type="pct"/>
            <w:tcBorders>
              <w:top w:val="nil"/>
              <w:left w:val="nil"/>
              <w:bottom w:val="nil"/>
              <w:right w:val="nil"/>
            </w:tcBorders>
            <w:shd w:val="clear" w:color="auto" w:fill="auto"/>
            <w:vAlign w:val="center"/>
            <w:hideMark/>
          </w:tcPr>
          <w:p w14:paraId="193AC7E0" w14:textId="77777777"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and cash equivalents at the beginning of the period</w:t>
            </w:r>
          </w:p>
        </w:tc>
        <w:tc>
          <w:tcPr>
            <w:tcW w:w="654" w:type="pct"/>
            <w:tcBorders>
              <w:top w:val="nil"/>
              <w:left w:val="nil"/>
              <w:bottom w:val="nil"/>
              <w:right w:val="nil"/>
            </w:tcBorders>
            <w:shd w:val="clear" w:color="auto" w:fill="auto"/>
            <w:vAlign w:val="center"/>
          </w:tcPr>
          <w:p w14:paraId="7F12A9C6" w14:textId="543E7A1D"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81</w:t>
            </w:r>
          </w:p>
        </w:tc>
        <w:tc>
          <w:tcPr>
            <w:tcW w:w="654" w:type="pct"/>
            <w:tcBorders>
              <w:top w:val="nil"/>
              <w:left w:val="nil"/>
              <w:bottom w:val="nil"/>
              <w:right w:val="nil"/>
            </w:tcBorders>
            <w:shd w:val="clear" w:color="auto" w:fill="auto"/>
            <w:vAlign w:val="center"/>
          </w:tcPr>
          <w:p w14:paraId="0A080320" w14:textId="7BDF7E8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430</w:t>
            </w:r>
          </w:p>
        </w:tc>
        <w:tc>
          <w:tcPr>
            <w:tcW w:w="654" w:type="pct"/>
            <w:tcBorders>
              <w:top w:val="nil"/>
              <w:left w:val="nil"/>
              <w:bottom w:val="nil"/>
              <w:right w:val="nil"/>
            </w:tcBorders>
            <w:shd w:val="clear" w:color="auto" w:fill="auto"/>
            <w:vAlign w:val="center"/>
            <w:hideMark/>
          </w:tcPr>
          <w:p w14:paraId="706C8F34" w14:textId="7777777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64</w:t>
            </w:r>
          </w:p>
        </w:tc>
        <w:tc>
          <w:tcPr>
            <w:tcW w:w="654" w:type="pct"/>
            <w:tcBorders>
              <w:top w:val="nil"/>
              <w:left w:val="nil"/>
              <w:bottom w:val="nil"/>
              <w:right w:val="nil"/>
            </w:tcBorders>
            <w:shd w:val="clear" w:color="auto" w:fill="auto"/>
            <w:vAlign w:val="center"/>
            <w:hideMark/>
          </w:tcPr>
          <w:p w14:paraId="0FBEC105" w14:textId="7777777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716</w:t>
            </w:r>
          </w:p>
        </w:tc>
      </w:tr>
      <w:tr w:rsidR="00236C64" w:rsidRPr="00281F70" w14:paraId="4ACC05AF" w14:textId="77777777" w:rsidTr="00A4632D">
        <w:trPr>
          <w:trHeight w:val="227"/>
        </w:trPr>
        <w:tc>
          <w:tcPr>
            <w:tcW w:w="2385" w:type="pct"/>
            <w:tcBorders>
              <w:top w:val="nil"/>
              <w:left w:val="nil"/>
              <w:bottom w:val="single" w:sz="4" w:space="0" w:color="54BBAB"/>
              <w:right w:val="nil"/>
            </w:tcBorders>
            <w:shd w:val="clear" w:color="auto" w:fill="auto"/>
            <w:vAlign w:val="center"/>
            <w:hideMark/>
          </w:tcPr>
          <w:p w14:paraId="1D976732" w14:textId="77777777" w:rsidR="00236C64" w:rsidRPr="00281F70" w:rsidRDefault="00236C64" w:rsidP="00236C6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and cash equivalents at the end of the period</w:t>
            </w:r>
          </w:p>
        </w:tc>
        <w:tc>
          <w:tcPr>
            <w:tcW w:w="654" w:type="pct"/>
            <w:tcBorders>
              <w:top w:val="nil"/>
              <w:left w:val="nil"/>
              <w:bottom w:val="single" w:sz="4" w:space="0" w:color="54BBAB"/>
              <w:right w:val="nil"/>
            </w:tcBorders>
            <w:shd w:val="clear" w:color="auto" w:fill="auto"/>
            <w:vAlign w:val="center"/>
          </w:tcPr>
          <w:p w14:paraId="545EBDC2" w14:textId="4805F2A2"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63</w:t>
            </w:r>
          </w:p>
        </w:tc>
        <w:tc>
          <w:tcPr>
            <w:tcW w:w="654" w:type="pct"/>
            <w:tcBorders>
              <w:top w:val="nil"/>
              <w:left w:val="nil"/>
              <w:bottom w:val="single" w:sz="4" w:space="0" w:color="54BBAB"/>
              <w:right w:val="nil"/>
            </w:tcBorders>
            <w:shd w:val="clear" w:color="auto" w:fill="auto"/>
            <w:vAlign w:val="center"/>
          </w:tcPr>
          <w:p w14:paraId="51A29816" w14:textId="273A18C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243</w:t>
            </w:r>
          </w:p>
        </w:tc>
        <w:tc>
          <w:tcPr>
            <w:tcW w:w="654" w:type="pct"/>
            <w:tcBorders>
              <w:top w:val="nil"/>
              <w:left w:val="nil"/>
              <w:bottom w:val="single" w:sz="4" w:space="0" w:color="54BBAB"/>
              <w:right w:val="nil"/>
            </w:tcBorders>
            <w:shd w:val="clear" w:color="auto" w:fill="auto"/>
            <w:vAlign w:val="center"/>
            <w:hideMark/>
          </w:tcPr>
          <w:p w14:paraId="65B17150" w14:textId="7777777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60</w:t>
            </w:r>
          </w:p>
        </w:tc>
        <w:tc>
          <w:tcPr>
            <w:tcW w:w="654" w:type="pct"/>
            <w:tcBorders>
              <w:top w:val="nil"/>
              <w:left w:val="nil"/>
              <w:bottom w:val="single" w:sz="4" w:space="0" w:color="54BBAB"/>
              <w:right w:val="nil"/>
            </w:tcBorders>
            <w:shd w:val="clear" w:color="auto" w:fill="auto"/>
            <w:vAlign w:val="center"/>
            <w:hideMark/>
          </w:tcPr>
          <w:p w14:paraId="6354E46D" w14:textId="77777777" w:rsidR="00236C64" w:rsidRPr="00281F70" w:rsidRDefault="00236C64" w:rsidP="00236C6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440</w:t>
            </w:r>
          </w:p>
        </w:tc>
      </w:tr>
      <w:tr w:rsidR="00281F70" w:rsidRPr="00281F70" w14:paraId="30DD3AE3" w14:textId="77777777" w:rsidTr="00A4632D">
        <w:trPr>
          <w:trHeight w:val="227"/>
        </w:trPr>
        <w:tc>
          <w:tcPr>
            <w:tcW w:w="5000" w:type="pct"/>
            <w:gridSpan w:val="5"/>
            <w:tcBorders>
              <w:top w:val="nil"/>
              <w:left w:val="nil"/>
              <w:bottom w:val="nil"/>
              <w:right w:val="nil"/>
            </w:tcBorders>
            <w:shd w:val="clear" w:color="auto" w:fill="auto"/>
            <w:noWrap/>
            <w:vAlign w:val="center"/>
            <w:hideMark/>
          </w:tcPr>
          <w:p w14:paraId="331E6A35" w14:textId="18D2A536" w:rsidR="00281F70" w:rsidRPr="00281F70" w:rsidRDefault="00281F70" w:rsidP="00281F70">
            <w:pPr>
              <w:spacing w:after="0" w:line="240" w:lineRule="auto"/>
              <w:rPr>
                <w:rFonts w:ascii="Times New Roman" w:eastAsia="Times New Roman" w:hAnsi="Times New Roman"/>
                <w:sz w:val="20"/>
                <w:szCs w:val="20"/>
              </w:rPr>
            </w:pPr>
            <w:r>
              <w:rPr>
                <w:rFonts w:ascii="Calibri Light" w:eastAsia="Times New Roman" w:hAnsi="Calibri Light" w:cs="Calibri Light"/>
                <w:color w:val="005CA9"/>
                <w:sz w:val="18"/>
                <w:szCs w:val="18"/>
                <w:lang w:val="en-US"/>
              </w:rPr>
              <w:t>Management's explanatory notes are an integral part of the interim financial statements.</w:t>
            </w:r>
          </w:p>
        </w:tc>
      </w:tr>
    </w:tbl>
    <w:p w14:paraId="2E2A5655" w14:textId="047CA4FA" w:rsidR="0015107E" w:rsidRPr="00E97C45" w:rsidRDefault="0015107E" w:rsidP="0015107E">
      <w:pPr>
        <w:pStyle w:val="Ttulo1Leo"/>
        <w:spacing w:before="0"/>
        <w:jc w:val="both"/>
        <w:rPr>
          <w:rFonts w:asciiTheme="majorHAnsi" w:hAnsiTheme="majorHAnsi" w:cstheme="majorHAnsi"/>
          <w:color w:val="FFFFFF"/>
        </w:rPr>
        <w:sectPr w:rsidR="0015107E" w:rsidRPr="00E97C45" w:rsidSect="004173B9">
          <w:headerReference w:type="even" r:id="rId28"/>
          <w:headerReference w:type="default" r:id="rId29"/>
          <w:headerReference w:type="first" r:id="rId30"/>
          <w:pgSz w:w="16838" w:h="11906" w:orient="landscape" w:code="9"/>
          <w:pgMar w:top="1418" w:right="851" w:bottom="851" w:left="1418" w:header="0" w:footer="0" w:gutter="0"/>
          <w:cols w:space="708"/>
          <w:docGrid w:linePitch="360"/>
        </w:sectPr>
      </w:pPr>
    </w:p>
    <w:p w14:paraId="293ED4CB" w14:textId="084C0768" w:rsidR="00E3062F" w:rsidRPr="00A4632D" w:rsidRDefault="00C543E9" w:rsidP="00FE1962">
      <w:pPr>
        <w:pStyle w:val="Ttulo1Leo"/>
        <w:jc w:val="both"/>
        <w:outlineLvl w:val="0"/>
        <w:rPr>
          <w:rFonts w:asciiTheme="majorHAnsi" w:hAnsiTheme="majorHAnsi" w:cstheme="majorHAnsi"/>
          <w:b w:val="0"/>
          <w:bCs w:val="0"/>
          <w:color w:val="FFFFFF" w:themeColor="background1"/>
          <w:sz w:val="22"/>
          <w:szCs w:val="16"/>
        </w:rPr>
      </w:pPr>
      <w:bookmarkStart w:id="8" w:name="_Toc165554796"/>
      <w:r>
        <w:rPr>
          <w:rFonts w:asciiTheme="majorHAnsi" w:hAnsiTheme="majorHAnsi" w:cstheme="majorHAnsi"/>
          <w:b w:val="0"/>
          <w:bCs w:val="0"/>
          <w:color w:val="FFFFFF" w:themeColor="background1"/>
          <w:sz w:val="22"/>
          <w:szCs w:val="16"/>
        </w:rPr>
        <w:lastRenderedPageBreak/>
        <w:t>Statement of added value for the period</w:t>
      </w:r>
      <w:bookmarkEnd w:id="8"/>
    </w:p>
    <w:tbl>
      <w:tblPr>
        <w:tblW w:w="5000" w:type="pct"/>
        <w:tblCellMar>
          <w:left w:w="70" w:type="dxa"/>
          <w:right w:w="70" w:type="dxa"/>
        </w:tblCellMar>
        <w:tblLook w:val="04A0" w:firstRow="1" w:lastRow="0" w:firstColumn="1" w:lastColumn="0" w:noHBand="0" w:noVBand="1"/>
      </w:tblPr>
      <w:tblGrid>
        <w:gridCol w:w="6538"/>
        <w:gridCol w:w="2007"/>
        <w:gridCol w:w="2008"/>
        <w:gridCol w:w="2008"/>
        <w:gridCol w:w="2008"/>
      </w:tblGrid>
      <w:tr w:rsidR="00F76EB4" w:rsidRPr="00F76EB4" w14:paraId="703C1036" w14:textId="77777777" w:rsidTr="00A4632D">
        <w:trPr>
          <w:trHeight w:val="227"/>
        </w:trPr>
        <w:tc>
          <w:tcPr>
            <w:tcW w:w="2244" w:type="pct"/>
            <w:vMerge w:val="restart"/>
            <w:tcBorders>
              <w:top w:val="single" w:sz="4" w:space="0" w:color="54BBAB"/>
              <w:left w:val="nil"/>
              <w:bottom w:val="single" w:sz="4" w:space="0" w:color="54BBAB"/>
              <w:right w:val="nil"/>
            </w:tcBorders>
            <w:shd w:val="clear" w:color="auto" w:fill="auto"/>
            <w:vAlign w:val="center"/>
            <w:hideMark/>
          </w:tcPr>
          <w:p w14:paraId="4688E03E" w14:textId="77777777"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STATEMENT OF VALUE ADDED</w:t>
            </w:r>
          </w:p>
        </w:tc>
        <w:tc>
          <w:tcPr>
            <w:tcW w:w="1378" w:type="pct"/>
            <w:gridSpan w:val="2"/>
            <w:tcBorders>
              <w:top w:val="single" w:sz="4" w:space="0" w:color="54BBAB"/>
              <w:left w:val="nil"/>
              <w:bottom w:val="nil"/>
              <w:right w:val="nil"/>
            </w:tcBorders>
            <w:shd w:val="clear" w:color="auto" w:fill="auto"/>
            <w:vAlign w:val="center"/>
            <w:hideMark/>
          </w:tcPr>
          <w:p w14:paraId="0C0F96A6" w14:textId="77777777"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378" w:type="pct"/>
            <w:gridSpan w:val="2"/>
            <w:tcBorders>
              <w:top w:val="single" w:sz="4" w:space="0" w:color="54BBAB"/>
              <w:left w:val="nil"/>
              <w:bottom w:val="nil"/>
              <w:right w:val="nil"/>
            </w:tcBorders>
            <w:shd w:val="clear" w:color="auto" w:fill="auto"/>
            <w:vAlign w:val="center"/>
            <w:hideMark/>
          </w:tcPr>
          <w:p w14:paraId="4D1315E7" w14:textId="0E28A44B"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F76EB4" w:rsidRPr="00F76EB4" w14:paraId="77E86C5D" w14:textId="77777777" w:rsidTr="00A4632D">
        <w:trPr>
          <w:trHeight w:val="227"/>
        </w:trPr>
        <w:tc>
          <w:tcPr>
            <w:tcW w:w="2244" w:type="pct"/>
            <w:vMerge/>
            <w:tcBorders>
              <w:top w:val="nil"/>
              <w:left w:val="nil"/>
              <w:bottom w:val="single" w:sz="4" w:space="0" w:color="54BBAB"/>
              <w:right w:val="nil"/>
            </w:tcBorders>
            <w:shd w:val="clear" w:color="auto" w:fill="auto"/>
            <w:vAlign w:val="center"/>
            <w:hideMark/>
          </w:tcPr>
          <w:p w14:paraId="4B46EAE4" w14:textId="77777777" w:rsidR="00F76EB4" w:rsidRPr="00F76EB4" w:rsidRDefault="00F76EB4" w:rsidP="00F76EB4">
            <w:pPr>
              <w:spacing w:after="0" w:line="240" w:lineRule="auto"/>
              <w:rPr>
                <w:rFonts w:ascii="Calibri Light" w:eastAsia="Times New Roman" w:hAnsi="Calibri Light" w:cs="Calibri Light"/>
                <w:b/>
                <w:bCs/>
                <w:color w:val="005CA9"/>
                <w:sz w:val="18"/>
                <w:szCs w:val="18"/>
              </w:rPr>
            </w:pPr>
          </w:p>
        </w:tc>
        <w:tc>
          <w:tcPr>
            <w:tcW w:w="689" w:type="pct"/>
            <w:tcBorders>
              <w:top w:val="single" w:sz="4" w:space="0" w:color="54BBAB"/>
              <w:left w:val="nil"/>
              <w:bottom w:val="single" w:sz="4" w:space="0" w:color="54BBAB"/>
              <w:right w:val="nil"/>
            </w:tcBorders>
            <w:shd w:val="clear" w:color="auto" w:fill="auto"/>
            <w:vAlign w:val="center"/>
            <w:hideMark/>
          </w:tcPr>
          <w:p w14:paraId="7AAE0FA8" w14:textId="77777777"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89" w:type="pct"/>
            <w:tcBorders>
              <w:top w:val="single" w:sz="4" w:space="0" w:color="54BBAB"/>
              <w:left w:val="nil"/>
              <w:bottom w:val="single" w:sz="4" w:space="0" w:color="54BBAB"/>
              <w:right w:val="nil"/>
            </w:tcBorders>
            <w:shd w:val="clear" w:color="auto" w:fill="auto"/>
            <w:vAlign w:val="center"/>
            <w:hideMark/>
          </w:tcPr>
          <w:p w14:paraId="029B9047" w14:textId="77777777"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89" w:type="pct"/>
            <w:tcBorders>
              <w:top w:val="single" w:sz="4" w:space="0" w:color="54BBAB"/>
              <w:left w:val="nil"/>
              <w:bottom w:val="single" w:sz="4" w:space="0" w:color="54BBAB"/>
              <w:right w:val="nil"/>
            </w:tcBorders>
            <w:shd w:val="clear" w:color="auto" w:fill="auto"/>
            <w:vAlign w:val="center"/>
            <w:hideMark/>
          </w:tcPr>
          <w:p w14:paraId="24FAAB2B" w14:textId="77777777"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89" w:type="pct"/>
            <w:tcBorders>
              <w:top w:val="single" w:sz="4" w:space="0" w:color="54BBAB"/>
              <w:left w:val="nil"/>
              <w:bottom w:val="single" w:sz="4" w:space="0" w:color="54BBAB"/>
              <w:right w:val="nil"/>
            </w:tcBorders>
            <w:shd w:val="clear" w:color="auto" w:fill="auto"/>
            <w:vAlign w:val="center"/>
            <w:hideMark/>
          </w:tcPr>
          <w:p w14:paraId="3F854D04" w14:textId="77777777" w:rsidR="00F76EB4" w:rsidRPr="00F76EB4" w:rsidRDefault="00F76EB4" w:rsidP="00F76EB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D372A6" w:rsidRPr="00F76EB4" w14:paraId="422F2318" w14:textId="77777777" w:rsidTr="00A4632D">
        <w:trPr>
          <w:trHeight w:val="227"/>
        </w:trPr>
        <w:tc>
          <w:tcPr>
            <w:tcW w:w="2244" w:type="pct"/>
            <w:tcBorders>
              <w:top w:val="nil"/>
              <w:left w:val="nil"/>
              <w:bottom w:val="nil"/>
              <w:right w:val="nil"/>
            </w:tcBorders>
            <w:shd w:val="clear" w:color="auto" w:fill="auto"/>
            <w:vAlign w:val="center"/>
            <w:hideMark/>
          </w:tcPr>
          <w:p w14:paraId="2A922ACA"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w:t>
            </w:r>
          </w:p>
        </w:tc>
        <w:tc>
          <w:tcPr>
            <w:tcW w:w="689" w:type="pct"/>
            <w:tcBorders>
              <w:top w:val="nil"/>
              <w:left w:val="nil"/>
              <w:bottom w:val="nil"/>
              <w:right w:val="nil"/>
            </w:tcBorders>
            <w:shd w:val="clear" w:color="auto" w:fill="auto"/>
            <w:vAlign w:val="center"/>
          </w:tcPr>
          <w:p w14:paraId="44805CBA" w14:textId="59DC251E"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51,792</w:t>
            </w:r>
          </w:p>
        </w:tc>
        <w:tc>
          <w:tcPr>
            <w:tcW w:w="689" w:type="pct"/>
            <w:tcBorders>
              <w:top w:val="nil"/>
              <w:left w:val="nil"/>
              <w:bottom w:val="nil"/>
              <w:right w:val="nil"/>
            </w:tcBorders>
            <w:shd w:val="clear" w:color="auto" w:fill="auto"/>
            <w:vAlign w:val="center"/>
          </w:tcPr>
          <w:p w14:paraId="0B722124" w14:textId="6D88C9F6"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543,180</w:t>
            </w:r>
          </w:p>
        </w:tc>
        <w:tc>
          <w:tcPr>
            <w:tcW w:w="689" w:type="pct"/>
            <w:tcBorders>
              <w:top w:val="nil"/>
              <w:left w:val="nil"/>
              <w:bottom w:val="nil"/>
              <w:right w:val="nil"/>
            </w:tcBorders>
            <w:shd w:val="clear" w:color="auto" w:fill="auto"/>
            <w:vAlign w:val="center"/>
            <w:hideMark/>
          </w:tcPr>
          <w:p w14:paraId="346E2630"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71,010</w:t>
            </w:r>
          </w:p>
        </w:tc>
        <w:tc>
          <w:tcPr>
            <w:tcW w:w="689" w:type="pct"/>
            <w:tcBorders>
              <w:top w:val="nil"/>
              <w:left w:val="nil"/>
              <w:bottom w:val="nil"/>
              <w:right w:val="nil"/>
            </w:tcBorders>
            <w:shd w:val="clear" w:color="auto" w:fill="auto"/>
            <w:vAlign w:val="center"/>
            <w:hideMark/>
          </w:tcPr>
          <w:p w14:paraId="00BBDD8D"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504,182</w:t>
            </w:r>
          </w:p>
        </w:tc>
      </w:tr>
      <w:tr w:rsidR="00D372A6" w:rsidRPr="00F76EB4" w14:paraId="1084214E" w14:textId="77777777" w:rsidTr="00A4632D">
        <w:trPr>
          <w:trHeight w:val="227"/>
        </w:trPr>
        <w:tc>
          <w:tcPr>
            <w:tcW w:w="2244" w:type="pct"/>
            <w:tcBorders>
              <w:top w:val="nil"/>
              <w:left w:val="nil"/>
              <w:bottom w:val="nil"/>
              <w:right w:val="nil"/>
            </w:tcBorders>
            <w:shd w:val="clear" w:color="auto" w:fill="auto"/>
            <w:vAlign w:val="center"/>
            <w:hideMark/>
          </w:tcPr>
          <w:p w14:paraId="25622464"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Revenue from distribution network access and use of brand </w:t>
            </w:r>
          </w:p>
        </w:tc>
        <w:tc>
          <w:tcPr>
            <w:tcW w:w="689" w:type="pct"/>
            <w:tcBorders>
              <w:top w:val="nil"/>
              <w:left w:val="nil"/>
              <w:bottom w:val="nil"/>
              <w:right w:val="nil"/>
            </w:tcBorders>
            <w:shd w:val="clear" w:color="auto" w:fill="auto"/>
            <w:vAlign w:val="center"/>
          </w:tcPr>
          <w:p w14:paraId="411AD902" w14:textId="33B8C8F2"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689" w:type="pct"/>
            <w:tcBorders>
              <w:top w:val="nil"/>
              <w:left w:val="nil"/>
              <w:bottom w:val="nil"/>
              <w:right w:val="nil"/>
            </w:tcBorders>
            <w:shd w:val="clear" w:color="auto" w:fill="auto"/>
            <w:vAlign w:val="center"/>
          </w:tcPr>
          <w:p w14:paraId="3E0402E9" w14:textId="5301B904"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689" w:type="pct"/>
            <w:tcBorders>
              <w:top w:val="nil"/>
              <w:left w:val="nil"/>
              <w:bottom w:val="nil"/>
              <w:right w:val="nil"/>
            </w:tcBorders>
            <w:shd w:val="clear" w:color="auto" w:fill="auto"/>
            <w:vAlign w:val="center"/>
            <w:hideMark/>
          </w:tcPr>
          <w:p w14:paraId="3AF06EAD"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c>
          <w:tcPr>
            <w:tcW w:w="689" w:type="pct"/>
            <w:tcBorders>
              <w:top w:val="nil"/>
              <w:left w:val="nil"/>
              <w:bottom w:val="nil"/>
              <w:right w:val="nil"/>
            </w:tcBorders>
            <w:shd w:val="clear" w:color="auto" w:fill="auto"/>
            <w:vAlign w:val="center"/>
            <w:hideMark/>
          </w:tcPr>
          <w:p w14:paraId="34D2A802"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r>
      <w:tr w:rsidR="00D372A6" w:rsidRPr="00F76EB4" w14:paraId="528D8911" w14:textId="77777777" w:rsidTr="00A4632D">
        <w:trPr>
          <w:trHeight w:val="227"/>
        </w:trPr>
        <w:tc>
          <w:tcPr>
            <w:tcW w:w="2244" w:type="pct"/>
            <w:tcBorders>
              <w:top w:val="nil"/>
              <w:left w:val="nil"/>
              <w:bottom w:val="nil"/>
              <w:right w:val="nil"/>
            </w:tcBorders>
            <w:shd w:val="clear" w:color="auto" w:fill="auto"/>
            <w:vAlign w:val="center"/>
            <w:hideMark/>
          </w:tcPr>
          <w:p w14:paraId="37FE793D"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Income from services rendered</w:t>
            </w:r>
          </w:p>
        </w:tc>
        <w:tc>
          <w:tcPr>
            <w:tcW w:w="689" w:type="pct"/>
            <w:tcBorders>
              <w:top w:val="nil"/>
              <w:left w:val="nil"/>
              <w:bottom w:val="nil"/>
              <w:right w:val="nil"/>
            </w:tcBorders>
            <w:shd w:val="clear" w:color="auto" w:fill="auto"/>
            <w:vAlign w:val="center"/>
          </w:tcPr>
          <w:p w14:paraId="387DF313" w14:textId="0423A4C6" w:rsidR="00D372A6" w:rsidRPr="00F76EB4" w:rsidRDefault="00D372A6" w:rsidP="00D372A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9" w:type="pct"/>
            <w:tcBorders>
              <w:top w:val="nil"/>
              <w:left w:val="nil"/>
              <w:bottom w:val="nil"/>
              <w:right w:val="nil"/>
            </w:tcBorders>
            <w:shd w:val="clear" w:color="auto" w:fill="auto"/>
            <w:vAlign w:val="center"/>
          </w:tcPr>
          <w:p w14:paraId="52E2F88B" w14:textId="6674FCFF"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491,384</w:t>
            </w:r>
          </w:p>
        </w:tc>
        <w:tc>
          <w:tcPr>
            <w:tcW w:w="689" w:type="pct"/>
            <w:tcBorders>
              <w:top w:val="nil"/>
              <w:left w:val="nil"/>
              <w:bottom w:val="nil"/>
              <w:right w:val="nil"/>
            </w:tcBorders>
            <w:shd w:val="clear" w:color="auto" w:fill="auto"/>
            <w:vAlign w:val="center"/>
            <w:hideMark/>
          </w:tcPr>
          <w:p w14:paraId="6865C1C3" w14:textId="77777777" w:rsidR="00D372A6" w:rsidRPr="00F76EB4" w:rsidRDefault="00D372A6" w:rsidP="00D372A6">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89" w:type="pct"/>
            <w:tcBorders>
              <w:top w:val="nil"/>
              <w:left w:val="nil"/>
              <w:bottom w:val="nil"/>
              <w:right w:val="nil"/>
            </w:tcBorders>
            <w:shd w:val="clear" w:color="auto" w:fill="auto"/>
            <w:vAlign w:val="center"/>
            <w:hideMark/>
          </w:tcPr>
          <w:p w14:paraId="22C74ACE"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433,172</w:t>
            </w:r>
          </w:p>
        </w:tc>
      </w:tr>
      <w:tr w:rsidR="00D372A6" w:rsidRPr="00F76EB4" w14:paraId="05284ED9" w14:textId="77777777" w:rsidTr="00A4632D">
        <w:trPr>
          <w:trHeight w:val="227"/>
        </w:trPr>
        <w:tc>
          <w:tcPr>
            <w:tcW w:w="2244" w:type="pct"/>
            <w:tcBorders>
              <w:top w:val="nil"/>
              <w:left w:val="nil"/>
              <w:bottom w:val="nil"/>
              <w:right w:val="nil"/>
            </w:tcBorders>
            <w:shd w:val="clear" w:color="auto" w:fill="auto"/>
            <w:vAlign w:val="center"/>
            <w:hideMark/>
          </w:tcPr>
          <w:p w14:paraId="1AD02EEA"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income</w:t>
            </w:r>
          </w:p>
        </w:tc>
        <w:tc>
          <w:tcPr>
            <w:tcW w:w="689" w:type="pct"/>
            <w:tcBorders>
              <w:top w:val="nil"/>
              <w:left w:val="nil"/>
              <w:bottom w:val="nil"/>
              <w:right w:val="nil"/>
            </w:tcBorders>
            <w:shd w:val="clear" w:color="auto" w:fill="auto"/>
            <w:vAlign w:val="center"/>
          </w:tcPr>
          <w:p w14:paraId="3FA48366" w14:textId="311A9DE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689" w:type="pct"/>
            <w:tcBorders>
              <w:top w:val="nil"/>
              <w:left w:val="nil"/>
              <w:bottom w:val="nil"/>
              <w:right w:val="nil"/>
            </w:tcBorders>
            <w:shd w:val="clear" w:color="auto" w:fill="auto"/>
            <w:vAlign w:val="center"/>
          </w:tcPr>
          <w:p w14:paraId="2551C955" w14:textId="65286388"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w:t>
            </w:r>
          </w:p>
        </w:tc>
        <w:tc>
          <w:tcPr>
            <w:tcW w:w="689" w:type="pct"/>
            <w:tcBorders>
              <w:top w:val="nil"/>
              <w:left w:val="nil"/>
              <w:bottom w:val="nil"/>
              <w:right w:val="nil"/>
            </w:tcBorders>
            <w:shd w:val="clear" w:color="auto" w:fill="auto"/>
            <w:vAlign w:val="center"/>
            <w:hideMark/>
          </w:tcPr>
          <w:p w14:paraId="4DA57D39"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c>
          <w:tcPr>
            <w:tcW w:w="689" w:type="pct"/>
            <w:tcBorders>
              <w:top w:val="nil"/>
              <w:left w:val="nil"/>
              <w:bottom w:val="nil"/>
              <w:right w:val="nil"/>
            </w:tcBorders>
            <w:shd w:val="clear" w:color="auto" w:fill="auto"/>
            <w:vAlign w:val="center"/>
            <w:hideMark/>
          </w:tcPr>
          <w:p w14:paraId="60C1C826"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r>
      <w:tr w:rsidR="00D372A6" w:rsidRPr="00F76EB4" w14:paraId="2DDB9B6E" w14:textId="77777777" w:rsidTr="00A4632D">
        <w:trPr>
          <w:trHeight w:val="227"/>
        </w:trPr>
        <w:tc>
          <w:tcPr>
            <w:tcW w:w="2244" w:type="pct"/>
            <w:tcBorders>
              <w:top w:val="nil"/>
              <w:left w:val="nil"/>
              <w:bottom w:val="nil"/>
              <w:right w:val="nil"/>
            </w:tcBorders>
            <w:shd w:val="clear" w:color="auto" w:fill="auto"/>
            <w:vAlign w:val="center"/>
            <w:hideMark/>
          </w:tcPr>
          <w:p w14:paraId="766583AA"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Inputs acquired from third parties</w:t>
            </w:r>
          </w:p>
        </w:tc>
        <w:tc>
          <w:tcPr>
            <w:tcW w:w="689" w:type="pct"/>
            <w:tcBorders>
              <w:top w:val="nil"/>
              <w:left w:val="nil"/>
              <w:bottom w:val="nil"/>
              <w:right w:val="nil"/>
            </w:tcBorders>
            <w:shd w:val="clear" w:color="auto" w:fill="auto"/>
            <w:vAlign w:val="center"/>
          </w:tcPr>
          <w:p w14:paraId="2F7910BD" w14:textId="597F5696"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(5,449)</w:t>
            </w:r>
          </w:p>
        </w:tc>
        <w:tc>
          <w:tcPr>
            <w:tcW w:w="689" w:type="pct"/>
            <w:tcBorders>
              <w:top w:val="nil"/>
              <w:left w:val="nil"/>
              <w:bottom w:val="nil"/>
              <w:right w:val="nil"/>
            </w:tcBorders>
            <w:shd w:val="clear" w:color="auto" w:fill="auto"/>
            <w:vAlign w:val="center"/>
          </w:tcPr>
          <w:p w14:paraId="5283DF6D" w14:textId="05298DD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(105,463)</w:t>
            </w:r>
          </w:p>
        </w:tc>
        <w:tc>
          <w:tcPr>
            <w:tcW w:w="689" w:type="pct"/>
            <w:tcBorders>
              <w:top w:val="nil"/>
              <w:left w:val="nil"/>
              <w:bottom w:val="nil"/>
              <w:right w:val="nil"/>
            </w:tcBorders>
            <w:shd w:val="clear" w:color="auto" w:fill="auto"/>
            <w:vAlign w:val="center"/>
            <w:hideMark/>
          </w:tcPr>
          <w:p w14:paraId="281F3E5A"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(3,601)</w:t>
            </w:r>
          </w:p>
        </w:tc>
        <w:tc>
          <w:tcPr>
            <w:tcW w:w="689" w:type="pct"/>
            <w:tcBorders>
              <w:top w:val="nil"/>
              <w:left w:val="nil"/>
              <w:bottom w:val="nil"/>
              <w:right w:val="nil"/>
            </w:tcBorders>
            <w:shd w:val="clear" w:color="auto" w:fill="auto"/>
            <w:vAlign w:val="center"/>
            <w:hideMark/>
          </w:tcPr>
          <w:p w14:paraId="51A7CFCC"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(92,255)</w:t>
            </w:r>
          </w:p>
        </w:tc>
      </w:tr>
      <w:tr w:rsidR="00D372A6" w:rsidRPr="00F76EB4" w14:paraId="36DAB6B8" w14:textId="77777777" w:rsidTr="00A4632D">
        <w:trPr>
          <w:trHeight w:val="227"/>
        </w:trPr>
        <w:tc>
          <w:tcPr>
            <w:tcW w:w="2244" w:type="pct"/>
            <w:tcBorders>
              <w:top w:val="nil"/>
              <w:left w:val="nil"/>
              <w:bottom w:val="nil"/>
              <w:right w:val="nil"/>
            </w:tcBorders>
            <w:shd w:val="clear" w:color="auto" w:fill="auto"/>
            <w:vAlign w:val="center"/>
            <w:hideMark/>
          </w:tcPr>
          <w:p w14:paraId="5CE68807"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Costs of products, goods and services sold</w:t>
            </w:r>
          </w:p>
        </w:tc>
        <w:tc>
          <w:tcPr>
            <w:tcW w:w="689" w:type="pct"/>
            <w:tcBorders>
              <w:top w:val="nil"/>
              <w:left w:val="nil"/>
              <w:bottom w:val="nil"/>
              <w:right w:val="nil"/>
            </w:tcBorders>
            <w:shd w:val="clear" w:color="auto" w:fill="auto"/>
            <w:vAlign w:val="center"/>
          </w:tcPr>
          <w:p w14:paraId="12FD4FCF" w14:textId="26332050" w:rsidR="00D372A6" w:rsidRPr="00F76EB4" w:rsidRDefault="00D372A6" w:rsidP="00D372A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9" w:type="pct"/>
            <w:tcBorders>
              <w:top w:val="nil"/>
              <w:left w:val="nil"/>
              <w:bottom w:val="nil"/>
              <w:right w:val="nil"/>
            </w:tcBorders>
            <w:shd w:val="clear" w:color="auto" w:fill="auto"/>
            <w:vAlign w:val="center"/>
          </w:tcPr>
          <w:p w14:paraId="1AEB74D2" w14:textId="126B612D"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(98,747)</w:t>
            </w:r>
          </w:p>
        </w:tc>
        <w:tc>
          <w:tcPr>
            <w:tcW w:w="689" w:type="pct"/>
            <w:tcBorders>
              <w:top w:val="nil"/>
              <w:left w:val="nil"/>
              <w:bottom w:val="nil"/>
              <w:right w:val="nil"/>
            </w:tcBorders>
            <w:shd w:val="clear" w:color="auto" w:fill="auto"/>
            <w:vAlign w:val="center"/>
            <w:hideMark/>
          </w:tcPr>
          <w:p w14:paraId="55ED4DBE" w14:textId="77777777" w:rsidR="00D372A6" w:rsidRPr="00F76EB4" w:rsidRDefault="00D372A6" w:rsidP="00D372A6">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89" w:type="pct"/>
            <w:tcBorders>
              <w:top w:val="nil"/>
              <w:left w:val="nil"/>
              <w:bottom w:val="nil"/>
              <w:right w:val="nil"/>
            </w:tcBorders>
            <w:shd w:val="clear" w:color="auto" w:fill="auto"/>
            <w:vAlign w:val="center"/>
            <w:hideMark/>
          </w:tcPr>
          <w:p w14:paraId="0BCC475F"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(87,829)</w:t>
            </w:r>
          </w:p>
        </w:tc>
      </w:tr>
      <w:tr w:rsidR="00D372A6" w:rsidRPr="00F76EB4" w14:paraId="18EF1227" w14:textId="77777777" w:rsidTr="00A4632D">
        <w:trPr>
          <w:trHeight w:val="227"/>
        </w:trPr>
        <w:tc>
          <w:tcPr>
            <w:tcW w:w="2244" w:type="pct"/>
            <w:tcBorders>
              <w:top w:val="nil"/>
              <w:left w:val="nil"/>
              <w:bottom w:val="nil"/>
              <w:right w:val="nil"/>
            </w:tcBorders>
            <w:shd w:val="clear" w:color="auto" w:fill="auto"/>
            <w:vAlign w:val="center"/>
            <w:hideMark/>
          </w:tcPr>
          <w:p w14:paraId="7FA074F3"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Materials, energy, outsourced services and other</w:t>
            </w:r>
          </w:p>
        </w:tc>
        <w:tc>
          <w:tcPr>
            <w:tcW w:w="689" w:type="pct"/>
            <w:tcBorders>
              <w:top w:val="nil"/>
              <w:left w:val="nil"/>
              <w:bottom w:val="nil"/>
              <w:right w:val="nil"/>
            </w:tcBorders>
            <w:shd w:val="clear" w:color="auto" w:fill="auto"/>
            <w:vAlign w:val="center"/>
          </w:tcPr>
          <w:p w14:paraId="49B392C0" w14:textId="3C7BB318"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(5,449)</w:t>
            </w:r>
          </w:p>
        </w:tc>
        <w:tc>
          <w:tcPr>
            <w:tcW w:w="689" w:type="pct"/>
            <w:tcBorders>
              <w:top w:val="nil"/>
              <w:left w:val="nil"/>
              <w:bottom w:val="nil"/>
              <w:right w:val="nil"/>
            </w:tcBorders>
            <w:shd w:val="clear" w:color="auto" w:fill="auto"/>
            <w:vAlign w:val="center"/>
          </w:tcPr>
          <w:p w14:paraId="0911AEFD" w14:textId="70927EF3"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(6,716)</w:t>
            </w:r>
          </w:p>
        </w:tc>
        <w:tc>
          <w:tcPr>
            <w:tcW w:w="689" w:type="pct"/>
            <w:tcBorders>
              <w:top w:val="nil"/>
              <w:left w:val="nil"/>
              <w:bottom w:val="nil"/>
              <w:right w:val="nil"/>
            </w:tcBorders>
            <w:shd w:val="clear" w:color="auto" w:fill="auto"/>
            <w:vAlign w:val="center"/>
            <w:hideMark/>
          </w:tcPr>
          <w:p w14:paraId="0672CE38"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(3,601)</w:t>
            </w:r>
          </w:p>
        </w:tc>
        <w:tc>
          <w:tcPr>
            <w:tcW w:w="689" w:type="pct"/>
            <w:tcBorders>
              <w:top w:val="nil"/>
              <w:left w:val="nil"/>
              <w:bottom w:val="nil"/>
              <w:right w:val="nil"/>
            </w:tcBorders>
            <w:shd w:val="clear" w:color="auto" w:fill="auto"/>
            <w:vAlign w:val="center"/>
            <w:hideMark/>
          </w:tcPr>
          <w:p w14:paraId="7D5DF78F"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(4,426)</w:t>
            </w:r>
          </w:p>
        </w:tc>
      </w:tr>
      <w:tr w:rsidR="00D372A6" w:rsidRPr="00F76EB4" w14:paraId="3F44AF71" w14:textId="77777777" w:rsidTr="00A4632D">
        <w:trPr>
          <w:trHeight w:val="227"/>
        </w:trPr>
        <w:tc>
          <w:tcPr>
            <w:tcW w:w="2244" w:type="pct"/>
            <w:tcBorders>
              <w:top w:val="nil"/>
              <w:left w:val="nil"/>
              <w:bottom w:val="nil"/>
              <w:right w:val="nil"/>
            </w:tcBorders>
            <w:shd w:val="clear" w:color="auto" w:fill="auto"/>
            <w:vAlign w:val="center"/>
            <w:hideMark/>
          </w:tcPr>
          <w:p w14:paraId="01F53737"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Gross value added</w:t>
            </w:r>
          </w:p>
        </w:tc>
        <w:tc>
          <w:tcPr>
            <w:tcW w:w="689" w:type="pct"/>
            <w:tcBorders>
              <w:top w:val="nil"/>
              <w:left w:val="nil"/>
              <w:bottom w:val="nil"/>
              <w:right w:val="nil"/>
            </w:tcBorders>
            <w:shd w:val="clear" w:color="auto" w:fill="auto"/>
            <w:vAlign w:val="center"/>
          </w:tcPr>
          <w:p w14:paraId="3753FA05" w14:textId="3F1D2B4F"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46,343</w:t>
            </w:r>
          </w:p>
        </w:tc>
        <w:tc>
          <w:tcPr>
            <w:tcW w:w="689" w:type="pct"/>
            <w:tcBorders>
              <w:top w:val="nil"/>
              <w:left w:val="nil"/>
              <w:bottom w:val="nil"/>
              <w:right w:val="nil"/>
            </w:tcBorders>
            <w:shd w:val="clear" w:color="auto" w:fill="auto"/>
            <w:vAlign w:val="center"/>
          </w:tcPr>
          <w:p w14:paraId="2BAB5EC6" w14:textId="5D13596D"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437,717</w:t>
            </w:r>
          </w:p>
        </w:tc>
        <w:tc>
          <w:tcPr>
            <w:tcW w:w="689" w:type="pct"/>
            <w:tcBorders>
              <w:top w:val="nil"/>
              <w:left w:val="nil"/>
              <w:bottom w:val="nil"/>
              <w:right w:val="nil"/>
            </w:tcBorders>
            <w:shd w:val="clear" w:color="auto" w:fill="auto"/>
            <w:vAlign w:val="center"/>
            <w:hideMark/>
          </w:tcPr>
          <w:p w14:paraId="685F8AF3"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67,409</w:t>
            </w:r>
          </w:p>
        </w:tc>
        <w:tc>
          <w:tcPr>
            <w:tcW w:w="689" w:type="pct"/>
            <w:tcBorders>
              <w:top w:val="nil"/>
              <w:left w:val="nil"/>
              <w:bottom w:val="nil"/>
              <w:right w:val="nil"/>
            </w:tcBorders>
            <w:shd w:val="clear" w:color="auto" w:fill="auto"/>
            <w:vAlign w:val="center"/>
            <w:hideMark/>
          </w:tcPr>
          <w:p w14:paraId="34626EE2"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411,927</w:t>
            </w:r>
          </w:p>
        </w:tc>
      </w:tr>
      <w:tr w:rsidR="00D372A6" w:rsidRPr="00F76EB4" w14:paraId="2EAFD7DF" w14:textId="77777777" w:rsidTr="00A4632D">
        <w:trPr>
          <w:trHeight w:val="227"/>
        </w:trPr>
        <w:tc>
          <w:tcPr>
            <w:tcW w:w="2244" w:type="pct"/>
            <w:tcBorders>
              <w:top w:val="nil"/>
              <w:left w:val="nil"/>
              <w:bottom w:val="nil"/>
              <w:right w:val="nil"/>
            </w:tcBorders>
            <w:shd w:val="clear" w:color="auto" w:fill="auto"/>
            <w:vAlign w:val="center"/>
            <w:hideMark/>
          </w:tcPr>
          <w:p w14:paraId="490B45A3"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Depreciation, amortization and depletion</w:t>
            </w:r>
          </w:p>
        </w:tc>
        <w:tc>
          <w:tcPr>
            <w:tcW w:w="689" w:type="pct"/>
            <w:tcBorders>
              <w:top w:val="nil"/>
              <w:left w:val="nil"/>
              <w:bottom w:val="nil"/>
              <w:right w:val="nil"/>
            </w:tcBorders>
            <w:shd w:val="clear" w:color="auto" w:fill="auto"/>
            <w:vAlign w:val="center"/>
          </w:tcPr>
          <w:p w14:paraId="507B51E9" w14:textId="4A5AA1BC"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w:t>
            </w:r>
          </w:p>
        </w:tc>
        <w:tc>
          <w:tcPr>
            <w:tcW w:w="689" w:type="pct"/>
            <w:tcBorders>
              <w:top w:val="nil"/>
              <w:left w:val="nil"/>
              <w:bottom w:val="nil"/>
              <w:right w:val="nil"/>
            </w:tcBorders>
            <w:shd w:val="clear" w:color="auto" w:fill="auto"/>
            <w:vAlign w:val="center"/>
          </w:tcPr>
          <w:p w14:paraId="26022D5D" w14:textId="11FB7BCC"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w:t>
            </w:r>
          </w:p>
        </w:tc>
        <w:tc>
          <w:tcPr>
            <w:tcW w:w="689" w:type="pct"/>
            <w:tcBorders>
              <w:top w:val="nil"/>
              <w:left w:val="nil"/>
              <w:bottom w:val="nil"/>
              <w:right w:val="nil"/>
            </w:tcBorders>
            <w:shd w:val="clear" w:color="auto" w:fill="auto"/>
            <w:vAlign w:val="center"/>
            <w:hideMark/>
          </w:tcPr>
          <w:p w14:paraId="3C931AD5"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w:t>
            </w:r>
          </w:p>
        </w:tc>
        <w:tc>
          <w:tcPr>
            <w:tcW w:w="689" w:type="pct"/>
            <w:tcBorders>
              <w:top w:val="nil"/>
              <w:left w:val="nil"/>
              <w:bottom w:val="nil"/>
              <w:right w:val="nil"/>
            </w:tcBorders>
            <w:shd w:val="clear" w:color="auto" w:fill="auto"/>
            <w:vAlign w:val="center"/>
            <w:hideMark/>
          </w:tcPr>
          <w:p w14:paraId="7279333E"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w:t>
            </w:r>
          </w:p>
        </w:tc>
      </w:tr>
      <w:tr w:rsidR="00D372A6" w:rsidRPr="00F76EB4" w14:paraId="781372FA" w14:textId="77777777" w:rsidTr="00A4632D">
        <w:trPr>
          <w:trHeight w:val="227"/>
        </w:trPr>
        <w:tc>
          <w:tcPr>
            <w:tcW w:w="2244" w:type="pct"/>
            <w:tcBorders>
              <w:top w:val="nil"/>
              <w:left w:val="nil"/>
              <w:bottom w:val="nil"/>
              <w:right w:val="nil"/>
            </w:tcBorders>
            <w:shd w:val="clear" w:color="auto" w:fill="auto"/>
            <w:vAlign w:val="center"/>
            <w:hideMark/>
          </w:tcPr>
          <w:p w14:paraId="2AF953B7"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value added generated by the entity</w:t>
            </w:r>
          </w:p>
        </w:tc>
        <w:tc>
          <w:tcPr>
            <w:tcW w:w="689" w:type="pct"/>
            <w:tcBorders>
              <w:top w:val="nil"/>
              <w:left w:val="nil"/>
              <w:bottom w:val="nil"/>
              <w:right w:val="nil"/>
            </w:tcBorders>
            <w:shd w:val="clear" w:color="auto" w:fill="auto"/>
            <w:vAlign w:val="center"/>
          </w:tcPr>
          <w:p w14:paraId="3A0D54D2" w14:textId="77C8F40F"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46,328</w:t>
            </w:r>
          </w:p>
        </w:tc>
        <w:tc>
          <w:tcPr>
            <w:tcW w:w="689" w:type="pct"/>
            <w:tcBorders>
              <w:top w:val="nil"/>
              <w:left w:val="nil"/>
              <w:bottom w:val="nil"/>
              <w:right w:val="nil"/>
            </w:tcBorders>
            <w:shd w:val="clear" w:color="auto" w:fill="auto"/>
            <w:vAlign w:val="center"/>
          </w:tcPr>
          <w:p w14:paraId="2C7BBEC1" w14:textId="7347D111"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437,702</w:t>
            </w:r>
          </w:p>
        </w:tc>
        <w:tc>
          <w:tcPr>
            <w:tcW w:w="689" w:type="pct"/>
            <w:tcBorders>
              <w:top w:val="nil"/>
              <w:left w:val="nil"/>
              <w:bottom w:val="nil"/>
              <w:right w:val="nil"/>
            </w:tcBorders>
            <w:shd w:val="clear" w:color="auto" w:fill="auto"/>
            <w:vAlign w:val="center"/>
            <w:hideMark/>
          </w:tcPr>
          <w:p w14:paraId="2251AA03"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67,406</w:t>
            </w:r>
          </w:p>
        </w:tc>
        <w:tc>
          <w:tcPr>
            <w:tcW w:w="689" w:type="pct"/>
            <w:tcBorders>
              <w:top w:val="nil"/>
              <w:left w:val="nil"/>
              <w:bottom w:val="nil"/>
              <w:right w:val="nil"/>
            </w:tcBorders>
            <w:shd w:val="clear" w:color="auto" w:fill="auto"/>
            <w:vAlign w:val="center"/>
            <w:hideMark/>
          </w:tcPr>
          <w:p w14:paraId="31F3FBE6"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411,924</w:t>
            </w:r>
          </w:p>
        </w:tc>
      </w:tr>
      <w:tr w:rsidR="00D372A6" w:rsidRPr="00F76EB4" w14:paraId="65A41DD4" w14:textId="77777777" w:rsidTr="00A4632D">
        <w:trPr>
          <w:trHeight w:val="227"/>
        </w:trPr>
        <w:tc>
          <w:tcPr>
            <w:tcW w:w="2244" w:type="pct"/>
            <w:tcBorders>
              <w:top w:val="nil"/>
              <w:left w:val="nil"/>
              <w:bottom w:val="nil"/>
              <w:right w:val="nil"/>
            </w:tcBorders>
            <w:shd w:val="clear" w:color="auto" w:fill="auto"/>
            <w:vAlign w:val="center"/>
            <w:hideMark/>
          </w:tcPr>
          <w:p w14:paraId="1D2EEB84"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Value added received through transfer</w:t>
            </w:r>
          </w:p>
        </w:tc>
        <w:tc>
          <w:tcPr>
            <w:tcW w:w="689" w:type="pct"/>
            <w:tcBorders>
              <w:top w:val="nil"/>
              <w:left w:val="nil"/>
              <w:bottom w:val="nil"/>
              <w:right w:val="nil"/>
            </w:tcBorders>
            <w:shd w:val="clear" w:color="auto" w:fill="auto"/>
            <w:vAlign w:val="center"/>
          </w:tcPr>
          <w:p w14:paraId="2C0DE2D3" w14:textId="252C6F7D"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869,134</w:t>
            </w:r>
          </w:p>
        </w:tc>
        <w:tc>
          <w:tcPr>
            <w:tcW w:w="689" w:type="pct"/>
            <w:tcBorders>
              <w:top w:val="nil"/>
              <w:left w:val="nil"/>
              <w:bottom w:val="nil"/>
              <w:right w:val="nil"/>
            </w:tcBorders>
            <w:shd w:val="clear" w:color="auto" w:fill="auto"/>
            <w:vAlign w:val="center"/>
          </w:tcPr>
          <w:p w14:paraId="2BC37126" w14:textId="34BDE10F"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664,563</w:t>
            </w:r>
          </w:p>
        </w:tc>
        <w:tc>
          <w:tcPr>
            <w:tcW w:w="689" w:type="pct"/>
            <w:tcBorders>
              <w:top w:val="nil"/>
              <w:left w:val="nil"/>
              <w:bottom w:val="nil"/>
              <w:right w:val="nil"/>
            </w:tcBorders>
            <w:shd w:val="clear" w:color="auto" w:fill="auto"/>
            <w:vAlign w:val="center"/>
            <w:hideMark/>
          </w:tcPr>
          <w:p w14:paraId="03D89700"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807,180</w:t>
            </w:r>
          </w:p>
        </w:tc>
        <w:tc>
          <w:tcPr>
            <w:tcW w:w="689" w:type="pct"/>
            <w:tcBorders>
              <w:top w:val="nil"/>
              <w:left w:val="nil"/>
              <w:bottom w:val="nil"/>
              <w:right w:val="nil"/>
            </w:tcBorders>
            <w:shd w:val="clear" w:color="auto" w:fill="auto"/>
            <w:vAlign w:val="center"/>
            <w:hideMark/>
          </w:tcPr>
          <w:p w14:paraId="27258676"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625,243</w:t>
            </w:r>
          </w:p>
        </w:tc>
      </w:tr>
      <w:tr w:rsidR="00D372A6" w:rsidRPr="00F76EB4" w14:paraId="0E6F3CA5" w14:textId="77777777" w:rsidTr="00A4632D">
        <w:trPr>
          <w:trHeight w:val="227"/>
        </w:trPr>
        <w:tc>
          <w:tcPr>
            <w:tcW w:w="2244" w:type="pct"/>
            <w:tcBorders>
              <w:top w:val="nil"/>
              <w:left w:val="nil"/>
              <w:bottom w:val="nil"/>
              <w:right w:val="nil"/>
            </w:tcBorders>
            <w:shd w:val="clear" w:color="auto" w:fill="auto"/>
            <w:vAlign w:val="center"/>
            <w:hideMark/>
          </w:tcPr>
          <w:p w14:paraId="64193A5C"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Result of Equity</w:t>
            </w:r>
          </w:p>
        </w:tc>
        <w:tc>
          <w:tcPr>
            <w:tcW w:w="689" w:type="pct"/>
            <w:tcBorders>
              <w:top w:val="nil"/>
              <w:left w:val="nil"/>
              <w:bottom w:val="nil"/>
              <w:right w:val="nil"/>
            </w:tcBorders>
            <w:shd w:val="clear" w:color="auto" w:fill="auto"/>
            <w:vAlign w:val="center"/>
          </w:tcPr>
          <w:p w14:paraId="36E0CE4A" w14:textId="736FBD56"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861,375</w:t>
            </w:r>
          </w:p>
        </w:tc>
        <w:tc>
          <w:tcPr>
            <w:tcW w:w="689" w:type="pct"/>
            <w:tcBorders>
              <w:top w:val="nil"/>
              <w:left w:val="nil"/>
              <w:bottom w:val="nil"/>
              <w:right w:val="nil"/>
            </w:tcBorders>
            <w:shd w:val="clear" w:color="auto" w:fill="auto"/>
            <w:vAlign w:val="center"/>
          </w:tcPr>
          <w:p w14:paraId="6956B1D1" w14:textId="20BF719F"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638,011</w:t>
            </w:r>
          </w:p>
        </w:tc>
        <w:tc>
          <w:tcPr>
            <w:tcW w:w="689" w:type="pct"/>
            <w:tcBorders>
              <w:top w:val="nil"/>
              <w:left w:val="nil"/>
              <w:bottom w:val="nil"/>
              <w:right w:val="nil"/>
            </w:tcBorders>
            <w:shd w:val="clear" w:color="auto" w:fill="auto"/>
            <w:vAlign w:val="center"/>
            <w:hideMark/>
          </w:tcPr>
          <w:p w14:paraId="3DF07CF6"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783,482</w:t>
            </w:r>
          </w:p>
        </w:tc>
        <w:tc>
          <w:tcPr>
            <w:tcW w:w="689" w:type="pct"/>
            <w:tcBorders>
              <w:top w:val="nil"/>
              <w:left w:val="nil"/>
              <w:bottom w:val="nil"/>
              <w:right w:val="nil"/>
            </w:tcBorders>
            <w:shd w:val="clear" w:color="auto" w:fill="auto"/>
            <w:vAlign w:val="center"/>
            <w:hideMark/>
          </w:tcPr>
          <w:p w14:paraId="4DF6C1A2"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587,373</w:t>
            </w:r>
          </w:p>
        </w:tc>
      </w:tr>
      <w:tr w:rsidR="00D372A6" w:rsidRPr="00F76EB4" w14:paraId="54A53C50" w14:textId="77777777" w:rsidTr="00A4632D">
        <w:trPr>
          <w:trHeight w:val="227"/>
        </w:trPr>
        <w:tc>
          <w:tcPr>
            <w:tcW w:w="2244" w:type="pct"/>
            <w:tcBorders>
              <w:top w:val="nil"/>
              <w:left w:val="nil"/>
              <w:bottom w:val="nil"/>
              <w:right w:val="nil"/>
            </w:tcBorders>
            <w:shd w:val="clear" w:color="auto" w:fill="auto"/>
            <w:vAlign w:val="center"/>
            <w:hideMark/>
          </w:tcPr>
          <w:p w14:paraId="5C7642C8" w14:textId="77777777" w:rsidR="00D372A6" w:rsidRPr="00F76EB4" w:rsidRDefault="00D372A6" w:rsidP="00D372A6">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income</w:t>
            </w:r>
          </w:p>
        </w:tc>
        <w:tc>
          <w:tcPr>
            <w:tcW w:w="689" w:type="pct"/>
            <w:tcBorders>
              <w:top w:val="nil"/>
              <w:left w:val="nil"/>
              <w:bottom w:val="nil"/>
              <w:right w:val="nil"/>
            </w:tcBorders>
            <w:shd w:val="clear" w:color="auto" w:fill="auto"/>
            <w:vAlign w:val="center"/>
          </w:tcPr>
          <w:p w14:paraId="3FECDF61" w14:textId="6B76B175"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7,759</w:t>
            </w:r>
          </w:p>
        </w:tc>
        <w:tc>
          <w:tcPr>
            <w:tcW w:w="689" w:type="pct"/>
            <w:tcBorders>
              <w:top w:val="nil"/>
              <w:left w:val="nil"/>
              <w:bottom w:val="nil"/>
              <w:right w:val="nil"/>
            </w:tcBorders>
            <w:shd w:val="clear" w:color="auto" w:fill="auto"/>
            <w:vAlign w:val="center"/>
          </w:tcPr>
          <w:p w14:paraId="7D425537" w14:textId="4382C765"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26,552</w:t>
            </w:r>
          </w:p>
        </w:tc>
        <w:tc>
          <w:tcPr>
            <w:tcW w:w="689" w:type="pct"/>
            <w:tcBorders>
              <w:top w:val="nil"/>
              <w:left w:val="nil"/>
              <w:bottom w:val="nil"/>
              <w:right w:val="nil"/>
            </w:tcBorders>
            <w:shd w:val="clear" w:color="auto" w:fill="auto"/>
            <w:vAlign w:val="center"/>
            <w:hideMark/>
          </w:tcPr>
          <w:p w14:paraId="74CC1C08"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23,698</w:t>
            </w:r>
          </w:p>
        </w:tc>
        <w:tc>
          <w:tcPr>
            <w:tcW w:w="689" w:type="pct"/>
            <w:tcBorders>
              <w:top w:val="nil"/>
              <w:left w:val="nil"/>
              <w:bottom w:val="nil"/>
              <w:right w:val="nil"/>
            </w:tcBorders>
            <w:shd w:val="clear" w:color="auto" w:fill="auto"/>
            <w:vAlign w:val="center"/>
            <w:hideMark/>
          </w:tcPr>
          <w:p w14:paraId="555C6540"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37,870</w:t>
            </w:r>
          </w:p>
        </w:tc>
      </w:tr>
      <w:tr w:rsidR="00D372A6" w:rsidRPr="00F76EB4" w14:paraId="6BF7C28D" w14:textId="77777777" w:rsidTr="00A4632D">
        <w:trPr>
          <w:trHeight w:val="227"/>
        </w:trPr>
        <w:tc>
          <w:tcPr>
            <w:tcW w:w="2244" w:type="pct"/>
            <w:tcBorders>
              <w:top w:val="nil"/>
              <w:left w:val="nil"/>
              <w:bottom w:val="nil"/>
              <w:right w:val="nil"/>
            </w:tcBorders>
            <w:shd w:val="clear" w:color="auto" w:fill="auto"/>
            <w:vAlign w:val="center"/>
            <w:hideMark/>
          </w:tcPr>
          <w:p w14:paraId="6207B0C3"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value added to distribute</w:t>
            </w:r>
          </w:p>
        </w:tc>
        <w:tc>
          <w:tcPr>
            <w:tcW w:w="689" w:type="pct"/>
            <w:tcBorders>
              <w:top w:val="nil"/>
              <w:left w:val="nil"/>
              <w:bottom w:val="nil"/>
              <w:right w:val="nil"/>
            </w:tcBorders>
            <w:shd w:val="clear" w:color="auto" w:fill="auto"/>
            <w:vAlign w:val="center"/>
          </w:tcPr>
          <w:p w14:paraId="5C1511AA" w14:textId="0B284B21"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915,462</w:t>
            </w:r>
          </w:p>
        </w:tc>
        <w:tc>
          <w:tcPr>
            <w:tcW w:w="689" w:type="pct"/>
            <w:tcBorders>
              <w:top w:val="nil"/>
              <w:left w:val="nil"/>
              <w:bottom w:val="nil"/>
              <w:right w:val="nil"/>
            </w:tcBorders>
            <w:shd w:val="clear" w:color="auto" w:fill="auto"/>
            <w:vAlign w:val="center"/>
          </w:tcPr>
          <w:p w14:paraId="2F538505" w14:textId="23D6F7DF"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1,102,265</w:t>
            </w:r>
          </w:p>
        </w:tc>
        <w:tc>
          <w:tcPr>
            <w:tcW w:w="689" w:type="pct"/>
            <w:tcBorders>
              <w:top w:val="nil"/>
              <w:left w:val="nil"/>
              <w:bottom w:val="nil"/>
              <w:right w:val="nil"/>
            </w:tcBorders>
            <w:shd w:val="clear" w:color="auto" w:fill="auto"/>
            <w:vAlign w:val="center"/>
            <w:hideMark/>
          </w:tcPr>
          <w:p w14:paraId="3222D7A0"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874,586</w:t>
            </w:r>
          </w:p>
        </w:tc>
        <w:tc>
          <w:tcPr>
            <w:tcW w:w="689" w:type="pct"/>
            <w:tcBorders>
              <w:top w:val="nil"/>
              <w:left w:val="nil"/>
              <w:bottom w:val="nil"/>
              <w:right w:val="nil"/>
            </w:tcBorders>
            <w:shd w:val="clear" w:color="auto" w:fill="auto"/>
            <w:vAlign w:val="center"/>
            <w:hideMark/>
          </w:tcPr>
          <w:p w14:paraId="7DB6E18C"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1,037,167</w:t>
            </w:r>
          </w:p>
        </w:tc>
      </w:tr>
      <w:tr w:rsidR="00D372A6" w:rsidRPr="00F76EB4" w14:paraId="57CE057D" w14:textId="77777777" w:rsidTr="00A4632D">
        <w:trPr>
          <w:trHeight w:val="227"/>
        </w:trPr>
        <w:tc>
          <w:tcPr>
            <w:tcW w:w="2244" w:type="pct"/>
            <w:tcBorders>
              <w:top w:val="nil"/>
              <w:left w:val="nil"/>
              <w:bottom w:val="nil"/>
              <w:right w:val="nil"/>
            </w:tcBorders>
            <w:shd w:val="clear" w:color="auto" w:fill="auto"/>
            <w:vAlign w:val="center"/>
            <w:hideMark/>
          </w:tcPr>
          <w:p w14:paraId="1AEF7D75" w14:textId="77777777" w:rsidR="00D372A6" w:rsidRPr="00F76EB4" w:rsidRDefault="00D372A6" w:rsidP="00D372A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 of value added</w:t>
            </w:r>
          </w:p>
        </w:tc>
        <w:tc>
          <w:tcPr>
            <w:tcW w:w="689" w:type="pct"/>
            <w:tcBorders>
              <w:top w:val="nil"/>
              <w:left w:val="nil"/>
              <w:bottom w:val="nil"/>
              <w:right w:val="nil"/>
            </w:tcBorders>
            <w:shd w:val="clear" w:color="auto" w:fill="auto"/>
            <w:vAlign w:val="center"/>
          </w:tcPr>
          <w:p w14:paraId="70ACAA12" w14:textId="08EFF969"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915,462</w:t>
            </w:r>
          </w:p>
        </w:tc>
        <w:tc>
          <w:tcPr>
            <w:tcW w:w="689" w:type="pct"/>
            <w:tcBorders>
              <w:top w:val="nil"/>
              <w:left w:val="nil"/>
              <w:bottom w:val="nil"/>
              <w:right w:val="nil"/>
            </w:tcBorders>
            <w:shd w:val="clear" w:color="auto" w:fill="auto"/>
            <w:vAlign w:val="center"/>
          </w:tcPr>
          <w:p w14:paraId="2B057A10" w14:textId="793FEAFC"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1,102,265</w:t>
            </w:r>
          </w:p>
        </w:tc>
        <w:tc>
          <w:tcPr>
            <w:tcW w:w="689" w:type="pct"/>
            <w:tcBorders>
              <w:top w:val="nil"/>
              <w:left w:val="nil"/>
              <w:bottom w:val="nil"/>
              <w:right w:val="nil"/>
            </w:tcBorders>
            <w:shd w:val="clear" w:color="auto" w:fill="auto"/>
            <w:vAlign w:val="center"/>
            <w:hideMark/>
          </w:tcPr>
          <w:p w14:paraId="0C2885AB"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874,586</w:t>
            </w:r>
          </w:p>
        </w:tc>
        <w:tc>
          <w:tcPr>
            <w:tcW w:w="689" w:type="pct"/>
            <w:tcBorders>
              <w:top w:val="nil"/>
              <w:left w:val="nil"/>
              <w:bottom w:val="nil"/>
              <w:right w:val="nil"/>
            </w:tcBorders>
            <w:shd w:val="clear" w:color="auto" w:fill="auto"/>
            <w:vAlign w:val="center"/>
            <w:hideMark/>
          </w:tcPr>
          <w:p w14:paraId="099C9A09"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1,037,167</w:t>
            </w:r>
          </w:p>
        </w:tc>
      </w:tr>
      <w:tr w:rsidR="00D372A6" w:rsidRPr="00F76EB4" w14:paraId="4CFF7A94" w14:textId="77777777" w:rsidTr="00A4632D">
        <w:trPr>
          <w:trHeight w:val="227"/>
        </w:trPr>
        <w:tc>
          <w:tcPr>
            <w:tcW w:w="2244" w:type="pct"/>
            <w:tcBorders>
              <w:top w:val="nil"/>
              <w:left w:val="nil"/>
              <w:bottom w:val="nil"/>
              <w:right w:val="nil"/>
            </w:tcBorders>
            <w:shd w:val="clear" w:color="auto" w:fill="auto"/>
            <w:vAlign w:val="center"/>
            <w:hideMark/>
          </w:tcPr>
          <w:p w14:paraId="15B56B6C" w14:textId="77777777" w:rsidR="00D372A6" w:rsidRPr="00F76EB4" w:rsidRDefault="00D372A6" w:rsidP="00D372A6">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Personnel</w:t>
            </w:r>
          </w:p>
        </w:tc>
        <w:tc>
          <w:tcPr>
            <w:tcW w:w="689" w:type="pct"/>
            <w:tcBorders>
              <w:top w:val="nil"/>
              <w:left w:val="nil"/>
              <w:bottom w:val="nil"/>
              <w:right w:val="nil"/>
            </w:tcBorders>
            <w:shd w:val="clear" w:color="auto" w:fill="auto"/>
            <w:vAlign w:val="center"/>
          </w:tcPr>
          <w:p w14:paraId="6BE6CDFF" w14:textId="2426CE71"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17,540</w:t>
            </w:r>
          </w:p>
        </w:tc>
        <w:tc>
          <w:tcPr>
            <w:tcW w:w="689" w:type="pct"/>
            <w:tcBorders>
              <w:top w:val="nil"/>
              <w:left w:val="nil"/>
              <w:bottom w:val="nil"/>
              <w:right w:val="nil"/>
            </w:tcBorders>
            <w:shd w:val="clear" w:color="auto" w:fill="auto"/>
            <w:vAlign w:val="center"/>
          </w:tcPr>
          <w:p w14:paraId="10799F95" w14:textId="7FCA997E"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21,946</w:t>
            </w:r>
          </w:p>
        </w:tc>
        <w:tc>
          <w:tcPr>
            <w:tcW w:w="689" w:type="pct"/>
            <w:tcBorders>
              <w:top w:val="nil"/>
              <w:left w:val="nil"/>
              <w:bottom w:val="nil"/>
              <w:right w:val="nil"/>
            </w:tcBorders>
            <w:shd w:val="clear" w:color="auto" w:fill="auto"/>
            <w:vAlign w:val="center"/>
            <w:hideMark/>
          </w:tcPr>
          <w:p w14:paraId="24EBD8FE"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14,313</w:t>
            </w:r>
          </w:p>
        </w:tc>
        <w:tc>
          <w:tcPr>
            <w:tcW w:w="689" w:type="pct"/>
            <w:tcBorders>
              <w:top w:val="nil"/>
              <w:left w:val="nil"/>
              <w:bottom w:val="nil"/>
              <w:right w:val="nil"/>
            </w:tcBorders>
            <w:shd w:val="clear" w:color="auto" w:fill="auto"/>
            <w:vAlign w:val="center"/>
            <w:hideMark/>
          </w:tcPr>
          <w:p w14:paraId="06F05527"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18,091</w:t>
            </w:r>
          </w:p>
        </w:tc>
      </w:tr>
      <w:tr w:rsidR="00D372A6" w:rsidRPr="00F76EB4" w14:paraId="79E69956" w14:textId="77777777" w:rsidTr="00A4632D">
        <w:trPr>
          <w:trHeight w:val="227"/>
        </w:trPr>
        <w:tc>
          <w:tcPr>
            <w:tcW w:w="2244" w:type="pct"/>
            <w:tcBorders>
              <w:top w:val="nil"/>
              <w:left w:val="nil"/>
              <w:bottom w:val="nil"/>
              <w:right w:val="nil"/>
            </w:tcBorders>
            <w:shd w:val="clear" w:color="auto" w:fill="auto"/>
            <w:vAlign w:val="center"/>
            <w:hideMark/>
          </w:tcPr>
          <w:p w14:paraId="000E6F90"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Direct compensation</w:t>
            </w:r>
          </w:p>
        </w:tc>
        <w:tc>
          <w:tcPr>
            <w:tcW w:w="689" w:type="pct"/>
            <w:tcBorders>
              <w:top w:val="nil"/>
              <w:left w:val="nil"/>
              <w:bottom w:val="nil"/>
              <w:right w:val="nil"/>
            </w:tcBorders>
            <w:shd w:val="clear" w:color="auto" w:fill="auto"/>
            <w:vAlign w:val="center"/>
          </w:tcPr>
          <w:p w14:paraId="44DA9B17" w14:textId="1A6F6BD0"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13,587</w:t>
            </w:r>
          </w:p>
        </w:tc>
        <w:tc>
          <w:tcPr>
            <w:tcW w:w="689" w:type="pct"/>
            <w:tcBorders>
              <w:top w:val="nil"/>
              <w:left w:val="nil"/>
              <w:bottom w:val="nil"/>
              <w:right w:val="nil"/>
            </w:tcBorders>
            <w:shd w:val="clear" w:color="auto" w:fill="auto"/>
            <w:vAlign w:val="center"/>
          </w:tcPr>
          <w:p w14:paraId="117C888B" w14:textId="3F87D9E9"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16,946</w:t>
            </w:r>
          </w:p>
        </w:tc>
        <w:tc>
          <w:tcPr>
            <w:tcW w:w="689" w:type="pct"/>
            <w:tcBorders>
              <w:top w:val="nil"/>
              <w:left w:val="nil"/>
              <w:bottom w:val="nil"/>
              <w:right w:val="nil"/>
            </w:tcBorders>
            <w:shd w:val="clear" w:color="auto" w:fill="auto"/>
            <w:vAlign w:val="center"/>
            <w:hideMark/>
          </w:tcPr>
          <w:p w14:paraId="718EECAC"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10,788</w:t>
            </w:r>
          </w:p>
        </w:tc>
        <w:tc>
          <w:tcPr>
            <w:tcW w:w="689" w:type="pct"/>
            <w:tcBorders>
              <w:top w:val="nil"/>
              <w:left w:val="nil"/>
              <w:bottom w:val="nil"/>
              <w:right w:val="nil"/>
            </w:tcBorders>
            <w:shd w:val="clear" w:color="auto" w:fill="auto"/>
            <w:vAlign w:val="center"/>
            <w:hideMark/>
          </w:tcPr>
          <w:p w14:paraId="131A7AD3"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13,526</w:t>
            </w:r>
          </w:p>
        </w:tc>
      </w:tr>
      <w:tr w:rsidR="00D372A6" w:rsidRPr="00F76EB4" w14:paraId="5B6E77F7" w14:textId="77777777" w:rsidTr="00A4632D">
        <w:trPr>
          <w:trHeight w:val="227"/>
        </w:trPr>
        <w:tc>
          <w:tcPr>
            <w:tcW w:w="2244" w:type="pct"/>
            <w:tcBorders>
              <w:top w:val="nil"/>
              <w:left w:val="nil"/>
              <w:bottom w:val="nil"/>
              <w:right w:val="nil"/>
            </w:tcBorders>
            <w:shd w:val="clear" w:color="auto" w:fill="auto"/>
            <w:vAlign w:val="center"/>
            <w:hideMark/>
          </w:tcPr>
          <w:p w14:paraId="1E956A49"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Benefits</w:t>
            </w:r>
          </w:p>
        </w:tc>
        <w:tc>
          <w:tcPr>
            <w:tcW w:w="689" w:type="pct"/>
            <w:tcBorders>
              <w:top w:val="nil"/>
              <w:left w:val="nil"/>
              <w:bottom w:val="nil"/>
              <w:right w:val="nil"/>
            </w:tcBorders>
            <w:shd w:val="clear" w:color="auto" w:fill="auto"/>
            <w:vAlign w:val="center"/>
          </w:tcPr>
          <w:p w14:paraId="651B37AD" w14:textId="59BFA732"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3,059</w:t>
            </w:r>
          </w:p>
        </w:tc>
        <w:tc>
          <w:tcPr>
            <w:tcW w:w="689" w:type="pct"/>
            <w:tcBorders>
              <w:top w:val="nil"/>
              <w:left w:val="nil"/>
              <w:bottom w:val="nil"/>
              <w:right w:val="nil"/>
            </w:tcBorders>
            <w:shd w:val="clear" w:color="auto" w:fill="auto"/>
            <w:vAlign w:val="center"/>
          </w:tcPr>
          <w:p w14:paraId="6033DAC9" w14:textId="287E040E"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3,898</w:t>
            </w:r>
          </w:p>
        </w:tc>
        <w:tc>
          <w:tcPr>
            <w:tcW w:w="689" w:type="pct"/>
            <w:tcBorders>
              <w:top w:val="nil"/>
              <w:left w:val="nil"/>
              <w:bottom w:val="nil"/>
              <w:right w:val="nil"/>
            </w:tcBorders>
            <w:shd w:val="clear" w:color="auto" w:fill="auto"/>
            <w:vAlign w:val="center"/>
            <w:hideMark/>
          </w:tcPr>
          <w:p w14:paraId="405D4349"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2,599</w:t>
            </w:r>
          </w:p>
        </w:tc>
        <w:tc>
          <w:tcPr>
            <w:tcW w:w="689" w:type="pct"/>
            <w:tcBorders>
              <w:top w:val="nil"/>
              <w:left w:val="nil"/>
              <w:bottom w:val="nil"/>
              <w:right w:val="nil"/>
            </w:tcBorders>
            <w:shd w:val="clear" w:color="auto" w:fill="auto"/>
            <w:vAlign w:val="center"/>
            <w:hideMark/>
          </w:tcPr>
          <w:p w14:paraId="54EB216F"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3,406</w:t>
            </w:r>
          </w:p>
        </w:tc>
      </w:tr>
      <w:tr w:rsidR="00D372A6" w:rsidRPr="00F76EB4" w14:paraId="19077340" w14:textId="77777777" w:rsidTr="00A4632D">
        <w:trPr>
          <w:trHeight w:val="227"/>
        </w:trPr>
        <w:tc>
          <w:tcPr>
            <w:tcW w:w="2244" w:type="pct"/>
            <w:tcBorders>
              <w:top w:val="nil"/>
              <w:left w:val="nil"/>
              <w:bottom w:val="nil"/>
              <w:right w:val="nil"/>
            </w:tcBorders>
            <w:shd w:val="clear" w:color="auto" w:fill="auto"/>
            <w:vAlign w:val="center"/>
            <w:hideMark/>
          </w:tcPr>
          <w:p w14:paraId="37FD1400"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Employee Severance Indemnity Fund (FGTS)</w:t>
            </w:r>
          </w:p>
        </w:tc>
        <w:tc>
          <w:tcPr>
            <w:tcW w:w="689" w:type="pct"/>
            <w:tcBorders>
              <w:top w:val="nil"/>
              <w:left w:val="nil"/>
              <w:bottom w:val="nil"/>
              <w:right w:val="nil"/>
            </w:tcBorders>
            <w:shd w:val="clear" w:color="auto" w:fill="auto"/>
            <w:vAlign w:val="center"/>
          </w:tcPr>
          <w:p w14:paraId="02F5129B" w14:textId="056E4D3A"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894</w:t>
            </w:r>
          </w:p>
        </w:tc>
        <w:tc>
          <w:tcPr>
            <w:tcW w:w="689" w:type="pct"/>
            <w:tcBorders>
              <w:top w:val="nil"/>
              <w:left w:val="nil"/>
              <w:bottom w:val="nil"/>
              <w:right w:val="nil"/>
            </w:tcBorders>
            <w:shd w:val="clear" w:color="auto" w:fill="auto"/>
            <w:vAlign w:val="center"/>
          </w:tcPr>
          <w:p w14:paraId="0ED7662E" w14:textId="73957020"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1,102</w:t>
            </w:r>
          </w:p>
        </w:tc>
        <w:tc>
          <w:tcPr>
            <w:tcW w:w="689" w:type="pct"/>
            <w:tcBorders>
              <w:top w:val="nil"/>
              <w:left w:val="nil"/>
              <w:bottom w:val="nil"/>
              <w:right w:val="nil"/>
            </w:tcBorders>
            <w:shd w:val="clear" w:color="auto" w:fill="auto"/>
            <w:vAlign w:val="center"/>
            <w:hideMark/>
          </w:tcPr>
          <w:p w14:paraId="7877AA15"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926</w:t>
            </w:r>
          </w:p>
        </w:tc>
        <w:tc>
          <w:tcPr>
            <w:tcW w:w="689" w:type="pct"/>
            <w:tcBorders>
              <w:top w:val="nil"/>
              <w:left w:val="nil"/>
              <w:bottom w:val="nil"/>
              <w:right w:val="nil"/>
            </w:tcBorders>
            <w:shd w:val="clear" w:color="auto" w:fill="auto"/>
            <w:vAlign w:val="center"/>
            <w:hideMark/>
          </w:tcPr>
          <w:p w14:paraId="21C4E164"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1,159</w:t>
            </w:r>
          </w:p>
        </w:tc>
      </w:tr>
      <w:tr w:rsidR="00D372A6" w:rsidRPr="00F76EB4" w14:paraId="2DF295A6" w14:textId="77777777" w:rsidTr="00A4632D">
        <w:trPr>
          <w:trHeight w:val="227"/>
        </w:trPr>
        <w:tc>
          <w:tcPr>
            <w:tcW w:w="2244" w:type="pct"/>
            <w:tcBorders>
              <w:top w:val="nil"/>
              <w:left w:val="nil"/>
              <w:bottom w:val="nil"/>
              <w:right w:val="nil"/>
            </w:tcBorders>
            <w:shd w:val="clear" w:color="auto" w:fill="auto"/>
            <w:vAlign w:val="center"/>
            <w:hideMark/>
          </w:tcPr>
          <w:p w14:paraId="4DDD2163" w14:textId="77777777" w:rsidR="00D372A6" w:rsidRPr="00F76EB4" w:rsidRDefault="00D372A6" w:rsidP="00D372A6">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Taxes and contributions</w:t>
            </w:r>
          </w:p>
        </w:tc>
        <w:tc>
          <w:tcPr>
            <w:tcW w:w="689" w:type="pct"/>
            <w:tcBorders>
              <w:top w:val="nil"/>
              <w:left w:val="nil"/>
              <w:bottom w:val="nil"/>
              <w:right w:val="nil"/>
            </w:tcBorders>
            <w:shd w:val="clear" w:color="auto" w:fill="auto"/>
            <w:vAlign w:val="center"/>
          </w:tcPr>
          <w:p w14:paraId="3756A337" w14:textId="46FB7575"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6,251</w:t>
            </w:r>
          </w:p>
        </w:tc>
        <w:tc>
          <w:tcPr>
            <w:tcW w:w="689" w:type="pct"/>
            <w:tcBorders>
              <w:top w:val="nil"/>
              <w:left w:val="nil"/>
              <w:bottom w:val="nil"/>
              <w:right w:val="nil"/>
            </w:tcBorders>
            <w:shd w:val="clear" w:color="auto" w:fill="auto"/>
            <w:vAlign w:val="center"/>
          </w:tcPr>
          <w:p w14:paraId="11C03D11" w14:textId="37D5F0D5"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187,044</w:t>
            </w:r>
          </w:p>
        </w:tc>
        <w:tc>
          <w:tcPr>
            <w:tcW w:w="689" w:type="pct"/>
            <w:tcBorders>
              <w:top w:val="nil"/>
              <w:left w:val="nil"/>
              <w:bottom w:val="nil"/>
              <w:right w:val="nil"/>
            </w:tcBorders>
            <w:shd w:val="clear" w:color="auto" w:fill="auto"/>
            <w:vAlign w:val="center"/>
            <w:hideMark/>
          </w:tcPr>
          <w:p w14:paraId="16F35E9D"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23,022</w:t>
            </w:r>
          </w:p>
        </w:tc>
        <w:tc>
          <w:tcPr>
            <w:tcW w:w="689" w:type="pct"/>
            <w:tcBorders>
              <w:top w:val="nil"/>
              <w:left w:val="nil"/>
              <w:bottom w:val="nil"/>
              <w:right w:val="nil"/>
            </w:tcBorders>
            <w:shd w:val="clear" w:color="auto" w:fill="auto"/>
            <w:vAlign w:val="center"/>
            <w:hideMark/>
          </w:tcPr>
          <w:p w14:paraId="118171AC"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181,717</w:t>
            </w:r>
          </w:p>
        </w:tc>
      </w:tr>
      <w:tr w:rsidR="00D372A6" w:rsidRPr="00F76EB4" w14:paraId="17DB400C" w14:textId="77777777" w:rsidTr="00A4632D">
        <w:trPr>
          <w:trHeight w:val="227"/>
        </w:trPr>
        <w:tc>
          <w:tcPr>
            <w:tcW w:w="2244" w:type="pct"/>
            <w:tcBorders>
              <w:top w:val="nil"/>
              <w:left w:val="nil"/>
              <w:bottom w:val="nil"/>
              <w:right w:val="nil"/>
            </w:tcBorders>
            <w:shd w:val="clear" w:color="auto" w:fill="auto"/>
            <w:vAlign w:val="center"/>
            <w:hideMark/>
          </w:tcPr>
          <w:p w14:paraId="4E63C3B1"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Federal</w:t>
            </w:r>
          </w:p>
        </w:tc>
        <w:tc>
          <w:tcPr>
            <w:tcW w:w="689" w:type="pct"/>
            <w:tcBorders>
              <w:top w:val="nil"/>
              <w:left w:val="nil"/>
              <w:bottom w:val="nil"/>
              <w:right w:val="nil"/>
            </w:tcBorders>
            <w:shd w:val="clear" w:color="auto" w:fill="auto"/>
            <w:vAlign w:val="center"/>
          </w:tcPr>
          <w:p w14:paraId="64573497" w14:textId="2584E15D"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6,251</w:t>
            </w:r>
          </w:p>
        </w:tc>
        <w:tc>
          <w:tcPr>
            <w:tcW w:w="689" w:type="pct"/>
            <w:tcBorders>
              <w:top w:val="nil"/>
              <w:left w:val="nil"/>
              <w:bottom w:val="nil"/>
              <w:right w:val="nil"/>
            </w:tcBorders>
            <w:shd w:val="clear" w:color="auto" w:fill="auto"/>
            <w:vAlign w:val="center"/>
          </w:tcPr>
          <w:p w14:paraId="00897627" w14:textId="75C67949"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172,400</w:t>
            </w:r>
          </w:p>
        </w:tc>
        <w:tc>
          <w:tcPr>
            <w:tcW w:w="689" w:type="pct"/>
            <w:tcBorders>
              <w:top w:val="nil"/>
              <w:left w:val="nil"/>
              <w:bottom w:val="nil"/>
              <w:right w:val="nil"/>
            </w:tcBorders>
            <w:shd w:val="clear" w:color="auto" w:fill="auto"/>
            <w:vAlign w:val="center"/>
            <w:hideMark/>
          </w:tcPr>
          <w:p w14:paraId="34865BDC"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23,022</w:t>
            </w:r>
          </w:p>
        </w:tc>
        <w:tc>
          <w:tcPr>
            <w:tcW w:w="689" w:type="pct"/>
            <w:tcBorders>
              <w:top w:val="nil"/>
              <w:left w:val="nil"/>
              <w:bottom w:val="nil"/>
              <w:right w:val="nil"/>
            </w:tcBorders>
            <w:shd w:val="clear" w:color="auto" w:fill="auto"/>
            <w:vAlign w:val="center"/>
            <w:hideMark/>
          </w:tcPr>
          <w:p w14:paraId="217EC86A"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169,143</w:t>
            </w:r>
          </w:p>
        </w:tc>
      </w:tr>
      <w:tr w:rsidR="00D372A6" w:rsidRPr="00F76EB4" w14:paraId="2EDE4776" w14:textId="77777777" w:rsidTr="00A4632D">
        <w:trPr>
          <w:trHeight w:val="227"/>
        </w:trPr>
        <w:tc>
          <w:tcPr>
            <w:tcW w:w="2244" w:type="pct"/>
            <w:tcBorders>
              <w:top w:val="nil"/>
              <w:left w:val="nil"/>
              <w:bottom w:val="nil"/>
              <w:right w:val="nil"/>
            </w:tcBorders>
            <w:shd w:val="clear" w:color="auto" w:fill="auto"/>
            <w:vAlign w:val="center"/>
            <w:hideMark/>
          </w:tcPr>
          <w:p w14:paraId="2B25268E"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Municipal</w:t>
            </w:r>
          </w:p>
        </w:tc>
        <w:tc>
          <w:tcPr>
            <w:tcW w:w="689" w:type="pct"/>
            <w:tcBorders>
              <w:top w:val="nil"/>
              <w:left w:val="nil"/>
              <w:bottom w:val="nil"/>
              <w:right w:val="nil"/>
            </w:tcBorders>
            <w:shd w:val="clear" w:color="auto" w:fill="auto"/>
            <w:vAlign w:val="center"/>
          </w:tcPr>
          <w:p w14:paraId="4B44DF8A" w14:textId="5A27D0D1" w:rsidR="00D372A6" w:rsidRPr="00F76EB4" w:rsidRDefault="00D372A6" w:rsidP="00D372A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9" w:type="pct"/>
            <w:tcBorders>
              <w:top w:val="nil"/>
              <w:left w:val="nil"/>
              <w:bottom w:val="nil"/>
              <w:right w:val="nil"/>
            </w:tcBorders>
            <w:shd w:val="clear" w:color="auto" w:fill="auto"/>
            <w:vAlign w:val="center"/>
          </w:tcPr>
          <w:p w14:paraId="2C4095B0" w14:textId="4482BFF6"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14,644</w:t>
            </w:r>
          </w:p>
        </w:tc>
        <w:tc>
          <w:tcPr>
            <w:tcW w:w="689" w:type="pct"/>
            <w:tcBorders>
              <w:top w:val="nil"/>
              <w:left w:val="nil"/>
              <w:bottom w:val="nil"/>
              <w:right w:val="nil"/>
            </w:tcBorders>
            <w:shd w:val="clear" w:color="auto" w:fill="auto"/>
            <w:vAlign w:val="center"/>
            <w:hideMark/>
          </w:tcPr>
          <w:p w14:paraId="44BB51A3" w14:textId="77777777" w:rsidR="00D372A6" w:rsidRPr="00F76EB4" w:rsidRDefault="00D372A6" w:rsidP="00D372A6">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89" w:type="pct"/>
            <w:tcBorders>
              <w:top w:val="nil"/>
              <w:left w:val="nil"/>
              <w:bottom w:val="nil"/>
              <w:right w:val="nil"/>
            </w:tcBorders>
            <w:shd w:val="clear" w:color="auto" w:fill="auto"/>
            <w:vAlign w:val="center"/>
            <w:hideMark/>
          </w:tcPr>
          <w:p w14:paraId="6137A5BE"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12,574</w:t>
            </w:r>
          </w:p>
        </w:tc>
      </w:tr>
      <w:tr w:rsidR="00D372A6" w:rsidRPr="00F76EB4" w14:paraId="4860403E" w14:textId="77777777" w:rsidTr="00A4632D">
        <w:trPr>
          <w:trHeight w:val="227"/>
        </w:trPr>
        <w:tc>
          <w:tcPr>
            <w:tcW w:w="2244" w:type="pct"/>
            <w:tcBorders>
              <w:top w:val="nil"/>
              <w:left w:val="nil"/>
              <w:bottom w:val="nil"/>
              <w:right w:val="nil"/>
            </w:tcBorders>
            <w:shd w:val="clear" w:color="auto" w:fill="auto"/>
            <w:vAlign w:val="center"/>
            <w:hideMark/>
          </w:tcPr>
          <w:p w14:paraId="206840C0" w14:textId="77777777" w:rsidR="00D372A6" w:rsidRPr="00F76EB4" w:rsidRDefault="00D372A6" w:rsidP="00D372A6">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Third party capital remuneration</w:t>
            </w:r>
          </w:p>
        </w:tc>
        <w:tc>
          <w:tcPr>
            <w:tcW w:w="689" w:type="pct"/>
            <w:tcBorders>
              <w:top w:val="nil"/>
              <w:left w:val="nil"/>
              <w:bottom w:val="nil"/>
              <w:right w:val="nil"/>
            </w:tcBorders>
            <w:shd w:val="clear" w:color="auto" w:fill="auto"/>
            <w:vAlign w:val="center"/>
          </w:tcPr>
          <w:p w14:paraId="5A88D925" w14:textId="670B18A1"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3,532</w:t>
            </w:r>
          </w:p>
        </w:tc>
        <w:tc>
          <w:tcPr>
            <w:tcW w:w="689" w:type="pct"/>
            <w:tcBorders>
              <w:top w:val="nil"/>
              <w:left w:val="nil"/>
              <w:bottom w:val="nil"/>
              <w:right w:val="nil"/>
            </w:tcBorders>
            <w:shd w:val="clear" w:color="auto" w:fill="auto"/>
            <w:vAlign w:val="center"/>
          </w:tcPr>
          <w:p w14:paraId="4EFF40A6" w14:textId="2FBCD7A5"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5,136</w:t>
            </w:r>
          </w:p>
        </w:tc>
        <w:tc>
          <w:tcPr>
            <w:tcW w:w="689" w:type="pct"/>
            <w:tcBorders>
              <w:top w:val="nil"/>
              <w:left w:val="nil"/>
              <w:bottom w:val="nil"/>
              <w:right w:val="nil"/>
            </w:tcBorders>
            <w:shd w:val="clear" w:color="auto" w:fill="auto"/>
            <w:vAlign w:val="center"/>
            <w:hideMark/>
          </w:tcPr>
          <w:p w14:paraId="316002D6"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225</w:t>
            </w:r>
          </w:p>
        </w:tc>
        <w:tc>
          <w:tcPr>
            <w:tcW w:w="689" w:type="pct"/>
            <w:tcBorders>
              <w:top w:val="nil"/>
              <w:left w:val="nil"/>
              <w:bottom w:val="nil"/>
              <w:right w:val="nil"/>
            </w:tcBorders>
            <w:shd w:val="clear" w:color="auto" w:fill="auto"/>
            <w:vAlign w:val="center"/>
            <w:hideMark/>
          </w:tcPr>
          <w:p w14:paraId="4B59A01C"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333</w:t>
            </w:r>
          </w:p>
        </w:tc>
      </w:tr>
      <w:tr w:rsidR="00D372A6" w:rsidRPr="00F76EB4" w14:paraId="726B6E3D" w14:textId="77777777" w:rsidTr="00A4632D">
        <w:trPr>
          <w:trHeight w:val="227"/>
        </w:trPr>
        <w:tc>
          <w:tcPr>
            <w:tcW w:w="2244" w:type="pct"/>
            <w:tcBorders>
              <w:top w:val="nil"/>
              <w:left w:val="nil"/>
              <w:bottom w:val="nil"/>
              <w:right w:val="nil"/>
            </w:tcBorders>
            <w:shd w:val="clear" w:color="auto" w:fill="auto"/>
            <w:vAlign w:val="center"/>
            <w:hideMark/>
          </w:tcPr>
          <w:p w14:paraId="2F8D5DD8"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Rentals</w:t>
            </w:r>
          </w:p>
        </w:tc>
        <w:tc>
          <w:tcPr>
            <w:tcW w:w="689" w:type="pct"/>
            <w:tcBorders>
              <w:top w:val="nil"/>
              <w:left w:val="nil"/>
              <w:bottom w:val="nil"/>
              <w:right w:val="nil"/>
            </w:tcBorders>
            <w:shd w:val="clear" w:color="auto" w:fill="auto"/>
            <w:vAlign w:val="center"/>
          </w:tcPr>
          <w:p w14:paraId="5D5600B5" w14:textId="7AA991C8"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352</w:t>
            </w:r>
          </w:p>
        </w:tc>
        <w:tc>
          <w:tcPr>
            <w:tcW w:w="689" w:type="pct"/>
            <w:tcBorders>
              <w:top w:val="nil"/>
              <w:left w:val="nil"/>
              <w:bottom w:val="nil"/>
              <w:right w:val="nil"/>
            </w:tcBorders>
            <w:shd w:val="clear" w:color="auto" w:fill="auto"/>
            <w:vAlign w:val="center"/>
          </w:tcPr>
          <w:p w14:paraId="47660668" w14:textId="564A9260"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452</w:t>
            </w:r>
          </w:p>
        </w:tc>
        <w:tc>
          <w:tcPr>
            <w:tcW w:w="689" w:type="pct"/>
            <w:tcBorders>
              <w:top w:val="nil"/>
              <w:left w:val="nil"/>
              <w:bottom w:val="nil"/>
              <w:right w:val="nil"/>
            </w:tcBorders>
            <w:shd w:val="clear" w:color="auto" w:fill="auto"/>
            <w:vAlign w:val="center"/>
            <w:hideMark/>
          </w:tcPr>
          <w:p w14:paraId="301097C7"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352</w:t>
            </w:r>
          </w:p>
        </w:tc>
        <w:tc>
          <w:tcPr>
            <w:tcW w:w="689" w:type="pct"/>
            <w:tcBorders>
              <w:top w:val="nil"/>
              <w:left w:val="nil"/>
              <w:bottom w:val="nil"/>
              <w:right w:val="nil"/>
            </w:tcBorders>
            <w:shd w:val="clear" w:color="auto" w:fill="auto"/>
            <w:vAlign w:val="center"/>
            <w:hideMark/>
          </w:tcPr>
          <w:p w14:paraId="079B7886"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439</w:t>
            </w:r>
          </w:p>
        </w:tc>
      </w:tr>
      <w:tr w:rsidR="00D372A6" w:rsidRPr="00F76EB4" w14:paraId="3843A2B6" w14:textId="77777777" w:rsidTr="00A4632D">
        <w:trPr>
          <w:trHeight w:val="227"/>
        </w:trPr>
        <w:tc>
          <w:tcPr>
            <w:tcW w:w="2244" w:type="pct"/>
            <w:tcBorders>
              <w:top w:val="nil"/>
              <w:left w:val="nil"/>
              <w:bottom w:val="nil"/>
              <w:right w:val="nil"/>
            </w:tcBorders>
            <w:shd w:val="clear" w:color="auto" w:fill="auto"/>
            <w:vAlign w:val="center"/>
            <w:hideMark/>
          </w:tcPr>
          <w:p w14:paraId="1E7117E4" w14:textId="77777777"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Others</w:t>
            </w:r>
          </w:p>
        </w:tc>
        <w:tc>
          <w:tcPr>
            <w:tcW w:w="689" w:type="pct"/>
            <w:tcBorders>
              <w:top w:val="nil"/>
              <w:left w:val="nil"/>
              <w:bottom w:val="nil"/>
              <w:right w:val="nil"/>
            </w:tcBorders>
            <w:shd w:val="clear" w:color="auto" w:fill="auto"/>
            <w:vAlign w:val="center"/>
          </w:tcPr>
          <w:p w14:paraId="73AE57DF" w14:textId="05DE5C4C"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3,180</w:t>
            </w:r>
          </w:p>
        </w:tc>
        <w:tc>
          <w:tcPr>
            <w:tcW w:w="689" w:type="pct"/>
            <w:tcBorders>
              <w:top w:val="nil"/>
              <w:left w:val="nil"/>
              <w:bottom w:val="nil"/>
              <w:right w:val="nil"/>
            </w:tcBorders>
            <w:shd w:val="clear" w:color="auto" w:fill="auto"/>
            <w:vAlign w:val="center"/>
          </w:tcPr>
          <w:p w14:paraId="026E023F" w14:textId="3E8786E8"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4,684</w:t>
            </w:r>
          </w:p>
        </w:tc>
        <w:tc>
          <w:tcPr>
            <w:tcW w:w="689" w:type="pct"/>
            <w:tcBorders>
              <w:top w:val="nil"/>
              <w:left w:val="nil"/>
              <w:bottom w:val="nil"/>
              <w:right w:val="nil"/>
            </w:tcBorders>
            <w:shd w:val="clear" w:color="auto" w:fill="auto"/>
            <w:vAlign w:val="center"/>
            <w:hideMark/>
          </w:tcPr>
          <w:p w14:paraId="5158E4A8"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(127)</w:t>
            </w:r>
          </w:p>
        </w:tc>
        <w:tc>
          <w:tcPr>
            <w:tcW w:w="689" w:type="pct"/>
            <w:tcBorders>
              <w:top w:val="nil"/>
              <w:left w:val="nil"/>
              <w:bottom w:val="nil"/>
              <w:right w:val="nil"/>
            </w:tcBorders>
            <w:shd w:val="clear" w:color="auto" w:fill="auto"/>
            <w:vAlign w:val="center"/>
            <w:hideMark/>
          </w:tcPr>
          <w:p w14:paraId="5A48DC98"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(106)</w:t>
            </w:r>
          </w:p>
        </w:tc>
      </w:tr>
      <w:tr w:rsidR="00D372A6" w:rsidRPr="00F76EB4" w14:paraId="3C3FEB59" w14:textId="77777777" w:rsidTr="00A4632D">
        <w:trPr>
          <w:trHeight w:val="227"/>
        </w:trPr>
        <w:tc>
          <w:tcPr>
            <w:tcW w:w="2244" w:type="pct"/>
            <w:tcBorders>
              <w:top w:val="nil"/>
              <w:left w:val="nil"/>
              <w:bottom w:val="nil"/>
              <w:right w:val="nil"/>
            </w:tcBorders>
            <w:shd w:val="clear" w:color="auto" w:fill="auto"/>
            <w:noWrap/>
            <w:vAlign w:val="bottom"/>
            <w:hideMark/>
          </w:tcPr>
          <w:p w14:paraId="15C604C0" w14:textId="77777777" w:rsidR="00D372A6" w:rsidRPr="00F76EB4" w:rsidRDefault="00D372A6" w:rsidP="00D372A6">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Remuneration of equity</w:t>
            </w:r>
          </w:p>
        </w:tc>
        <w:tc>
          <w:tcPr>
            <w:tcW w:w="689" w:type="pct"/>
            <w:tcBorders>
              <w:top w:val="nil"/>
              <w:left w:val="nil"/>
              <w:bottom w:val="nil"/>
              <w:right w:val="nil"/>
            </w:tcBorders>
            <w:shd w:val="clear" w:color="auto" w:fill="auto"/>
            <w:vAlign w:val="center"/>
          </w:tcPr>
          <w:p w14:paraId="68B0EB0D" w14:textId="704F4E11"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888,139</w:t>
            </w:r>
          </w:p>
        </w:tc>
        <w:tc>
          <w:tcPr>
            <w:tcW w:w="689" w:type="pct"/>
            <w:tcBorders>
              <w:top w:val="nil"/>
              <w:left w:val="nil"/>
              <w:bottom w:val="nil"/>
              <w:right w:val="nil"/>
            </w:tcBorders>
            <w:shd w:val="clear" w:color="auto" w:fill="auto"/>
            <w:vAlign w:val="center"/>
          </w:tcPr>
          <w:p w14:paraId="66363F7E" w14:textId="2D72CF93"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888,139</w:t>
            </w:r>
          </w:p>
        </w:tc>
        <w:tc>
          <w:tcPr>
            <w:tcW w:w="689" w:type="pct"/>
            <w:tcBorders>
              <w:top w:val="nil"/>
              <w:left w:val="nil"/>
              <w:bottom w:val="nil"/>
              <w:right w:val="nil"/>
            </w:tcBorders>
            <w:shd w:val="clear" w:color="auto" w:fill="auto"/>
            <w:vAlign w:val="center"/>
            <w:hideMark/>
          </w:tcPr>
          <w:p w14:paraId="4A2EA295"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837,026</w:t>
            </w:r>
          </w:p>
        </w:tc>
        <w:tc>
          <w:tcPr>
            <w:tcW w:w="689" w:type="pct"/>
            <w:tcBorders>
              <w:top w:val="nil"/>
              <w:left w:val="nil"/>
              <w:bottom w:val="nil"/>
              <w:right w:val="nil"/>
            </w:tcBorders>
            <w:shd w:val="clear" w:color="auto" w:fill="auto"/>
            <w:vAlign w:val="center"/>
            <w:hideMark/>
          </w:tcPr>
          <w:p w14:paraId="7A2017D9" w14:textId="77777777" w:rsidR="00D372A6" w:rsidRPr="00F76EB4" w:rsidRDefault="00D372A6" w:rsidP="00D372A6">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837,026</w:t>
            </w:r>
          </w:p>
        </w:tc>
      </w:tr>
      <w:tr w:rsidR="00D372A6" w:rsidRPr="00F76EB4" w14:paraId="69003531" w14:textId="77777777" w:rsidTr="00A4632D">
        <w:trPr>
          <w:trHeight w:val="227"/>
        </w:trPr>
        <w:tc>
          <w:tcPr>
            <w:tcW w:w="2244" w:type="pct"/>
            <w:tcBorders>
              <w:top w:val="nil"/>
              <w:left w:val="nil"/>
              <w:bottom w:val="nil"/>
              <w:right w:val="nil"/>
            </w:tcBorders>
            <w:shd w:val="clear" w:color="auto" w:fill="auto"/>
            <w:vAlign w:val="center"/>
            <w:hideMark/>
          </w:tcPr>
          <w:p w14:paraId="407A8394" w14:textId="2D017505"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Dividends</w:t>
            </w:r>
          </w:p>
        </w:tc>
        <w:tc>
          <w:tcPr>
            <w:tcW w:w="689" w:type="pct"/>
            <w:tcBorders>
              <w:top w:val="nil"/>
              <w:left w:val="nil"/>
              <w:bottom w:val="nil"/>
              <w:right w:val="nil"/>
            </w:tcBorders>
            <w:shd w:val="clear" w:color="auto" w:fill="auto"/>
            <w:vAlign w:val="center"/>
          </w:tcPr>
          <w:p w14:paraId="3716AD37" w14:textId="2891F55F"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32,430</w:t>
            </w:r>
          </w:p>
        </w:tc>
        <w:tc>
          <w:tcPr>
            <w:tcW w:w="689" w:type="pct"/>
            <w:tcBorders>
              <w:top w:val="nil"/>
              <w:left w:val="nil"/>
              <w:bottom w:val="nil"/>
              <w:right w:val="nil"/>
            </w:tcBorders>
            <w:shd w:val="clear" w:color="auto" w:fill="auto"/>
            <w:vAlign w:val="center"/>
          </w:tcPr>
          <w:p w14:paraId="7BFFF8C2" w14:textId="027F157B"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32,430</w:t>
            </w:r>
          </w:p>
        </w:tc>
        <w:tc>
          <w:tcPr>
            <w:tcW w:w="689" w:type="pct"/>
            <w:tcBorders>
              <w:top w:val="nil"/>
              <w:left w:val="nil"/>
              <w:bottom w:val="nil"/>
              <w:right w:val="nil"/>
            </w:tcBorders>
            <w:shd w:val="clear" w:color="auto" w:fill="auto"/>
            <w:vAlign w:val="center"/>
            <w:hideMark/>
          </w:tcPr>
          <w:p w14:paraId="25F72C41"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22,655</w:t>
            </w:r>
          </w:p>
        </w:tc>
        <w:tc>
          <w:tcPr>
            <w:tcW w:w="689" w:type="pct"/>
            <w:tcBorders>
              <w:top w:val="nil"/>
              <w:left w:val="nil"/>
              <w:bottom w:val="nil"/>
              <w:right w:val="nil"/>
            </w:tcBorders>
            <w:shd w:val="clear" w:color="auto" w:fill="auto"/>
            <w:vAlign w:val="center"/>
            <w:hideMark/>
          </w:tcPr>
          <w:p w14:paraId="1669842B"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22,655</w:t>
            </w:r>
          </w:p>
        </w:tc>
      </w:tr>
      <w:tr w:rsidR="00D372A6" w:rsidRPr="00F76EB4" w14:paraId="429C459C" w14:textId="77777777" w:rsidTr="00A4632D">
        <w:trPr>
          <w:trHeight w:val="227"/>
        </w:trPr>
        <w:tc>
          <w:tcPr>
            <w:tcW w:w="2244" w:type="pct"/>
            <w:tcBorders>
              <w:top w:val="nil"/>
              <w:left w:val="nil"/>
              <w:bottom w:val="nil"/>
              <w:right w:val="nil"/>
            </w:tcBorders>
            <w:shd w:val="clear" w:color="auto" w:fill="auto"/>
            <w:vAlign w:val="center"/>
            <w:hideMark/>
          </w:tcPr>
          <w:p w14:paraId="48059542" w14:textId="55B2C530" w:rsidR="00D372A6" w:rsidRPr="00F76EB4" w:rsidRDefault="00D372A6" w:rsidP="00D372A6">
            <w:pPr>
              <w:spacing w:after="0" w:line="240" w:lineRule="auto"/>
              <w:ind w:firstLineChars="200" w:firstLine="36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Retained earnings / Losses for the period</w:t>
            </w:r>
          </w:p>
        </w:tc>
        <w:tc>
          <w:tcPr>
            <w:tcW w:w="689" w:type="pct"/>
            <w:tcBorders>
              <w:top w:val="nil"/>
              <w:left w:val="nil"/>
              <w:bottom w:val="nil"/>
              <w:right w:val="nil"/>
            </w:tcBorders>
            <w:shd w:val="clear" w:color="auto" w:fill="auto"/>
            <w:vAlign w:val="center"/>
          </w:tcPr>
          <w:p w14:paraId="193BD381" w14:textId="6067CC99"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855,709</w:t>
            </w:r>
          </w:p>
        </w:tc>
        <w:tc>
          <w:tcPr>
            <w:tcW w:w="689" w:type="pct"/>
            <w:tcBorders>
              <w:top w:val="nil"/>
              <w:left w:val="nil"/>
              <w:bottom w:val="nil"/>
              <w:right w:val="nil"/>
            </w:tcBorders>
            <w:shd w:val="clear" w:color="auto" w:fill="auto"/>
            <w:vAlign w:val="center"/>
          </w:tcPr>
          <w:p w14:paraId="272DBD21" w14:textId="0920FD4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855,709</w:t>
            </w:r>
          </w:p>
        </w:tc>
        <w:tc>
          <w:tcPr>
            <w:tcW w:w="689" w:type="pct"/>
            <w:tcBorders>
              <w:top w:val="nil"/>
              <w:left w:val="nil"/>
              <w:bottom w:val="nil"/>
              <w:right w:val="nil"/>
            </w:tcBorders>
            <w:shd w:val="clear" w:color="auto" w:fill="auto"/>
            <w:vAlign w:val="center"/>
            <w:hideMark/>
          </w:tcPr>
          <w:p w14:paraId="20BD567C"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814,371</w:t>
            </w:r>
          </w:p>
        </w:tc>
        <w:tc>
          <w:tcPr>
            <w:tcW w:w="689" w:type="pct"/>
            <w:tcBorders>
              <w:top w:val="nil"/>
              <w:left w:val="nil"/>
              <w:bottom w:val="nil"/>
              <w:right w:val="nil"/>
            </w:tcBorders>
            <w:shd w:val="clear" w:color="auto" w:fill="auto"/>
            <w:vAlign w:val="center"/>
            <w:hideMark/>
          </w:tcPr>
          <w:p w14:paraId="1AAB8F11" w14:textId="77777777" w:rsidR="00D372A6" w:rsidRPr="00F76EB4" w:rsidRDefault="00D372A6" w:rsidP="00D372A6">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814,371</w:t>
            </w:r>
          </w:p>
        </w:tc>
      </w:tr>
      <w:tr w:rsidR="00F76EB4" w:rsidRPr="00F76EB4" w14:paraId="6D3949CA" w14:textId="77777777" w:rsidTr="00A4632D">
        <w:trPr>
          <w:trHeight w:val="227"/>
        </w:trPr>
        <w:tc>
          <w:tcPr>
            <w:tcW w:w="5000" w:type="pct"/>
            <w:gridSpan w:val="5"/>
            <w:tcBorders>
              <w:top w:val="single" w:sz="4" w:space="0" w:color="54BBAB"/>
              <w:left w:val="nil"/>
              <w:bottom w:val="nil"/>
              <w:right w:val="nil"/>
            </w:tcBorders>
            <w:shd w:val="clear" w:color="auto" w:fill="auto"/>
            <w:noWrap/>
            <w:vAlign w:val="center"/>
            <w:hideMark/>
          </w:tcPr>
          <w:p w14:paraId="43A006FF" w14:textId="77777777" w:rsidR="00F76EB4" w:rsidRPr="00F76EB4" w:rsidRDefault="00F76EB4" w:rsidP="00F76EB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Management's explanatory notes are an integral part of the interim financial statements.</w:t>
            </w:r>
          </w:p>
        </w:tc>
      </w:tr>
    </w:tbl>
    <w:p w14:paraId="7967C78E" w14:textId="77777777" w:rsidR="00F76EB4" w:rsidRDefault="00F76EB4" w:rsidP="0015107E">
      <w:pPr>
        <w:pStyle w:val="Ttulo1Leo"/>
        <w:spacing w:before="0"/>
        <w:jc w:val="both"/>
        <w:rPr>
          <w:rFonts w:eastAsia="Times New Roman" w:cs="Calibri Light"/>
          <w:b w:val="0"/>
          <w:bCs w:val="0"/>
          <w:color w:val="005CA9"/>
          <w:sz w:val="18"/>
          <w:szCs w:val="18"/>
        </w:rPr>
      </w:pPr>
    </w:p>
    <w:p w14:paraId="112E6094" w14:textId="1706C2B1" w:rsidR="00F76EB4" w:rsidRPr="00E97C45" w:rsidRDefault="00F76EB4" w:rsidP="0015107E">
      <w:pPr>
        <w:pStyle w:val="Ttulo1Leo"/>
        <w:spacing w:before="0"/>
        <w:jc w:val="both"/>
        <w:rPr>
          <w:rFonts w:asciiTheme="majorHAnsi" w:hAnsiTheme="majorHAnsi" w:cstheme="majorHAnsi"/>
          <w:color w:val="1F4E79"/>
          <w:sz w:val="18"/>
          <w:szCs w:val="18"/>
        </w:rPr>
        <w:sectPr w:rsidR="00F76EB4" w:rsidRPr="00E97C45" w:rsidSect="004173B9">
          <w:headerReference w:type="even" r:id="rId31"/>
          <w:headerReference w:type="default" r:id="rId32"/>
          <w:headerReference w:type="first" r:id="rId33"/>
          <w:pgSz w:w="16838" w:h="11906" w:orient="landscape" w:code="9"/>
          <w:pgMar w:top="1418" w:right="851" w:bottom="851" w:left="1418" w:header="0" w:footer="0" w:gutter="0"/>
          <w:cols w:space="708"/>
          <w:docGrid w:linePitch="360"/>
        </w:sectPr>
      </w:pPr>
    </w:p>
    <w:p w14:paraId="3B3BBD59" w14:textId="4EF7A069" w:rsidR="0042452E" w:rsidRPr="00E97C45" w:rsidRDefault="00CC199F" w:rsidP="00FB3733">
      <w:pPr>
        <w:pStyle w:val="Ttulo1Leo"/>
        <w:spacing w:before="360" w:after="360"/>
        <w:jc w:val="both"/>
        <w:outlineLvl w:val="0"/>
        <w:rPr>
          <w:rFonts w:asciiTheme="majorHAnsi" w:hAnsiTheme="majorHAnsi" w:cstheme="majorHAnsi"/>
        </w:rPr>
      </w:pPr>
      <w:bookmarkStart w:id="9" w:name="_Toc165554797"/>
      <w:r>
        <w:rPr>
          <w:rFonts w:asciiTheme="majorHAnsi" w:hAnsiTheme="majorHAnsi" w:cstheme="majorHAnsi"/>
        </w:rPr>
        <w:lastRenderedPageBreak/>
        <w:t>Note 1 - Operating Context and General Information</w:t>
      </w:r>
      <w:bookmarkEnd w:id="9"/>
    </w:p>
    <w:p w14:paraId="0092EF92" w14:textId="06A304B7" w:rsidR="00305FE0" w:rsidRPr="00E97C45" w:rsidRDefault="00A66853"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Participações S.A. (“CAIXA Seguridade”, “Company”, or “Controlling Company”), the leading company of the CAIXA Seguridade Conglomerate (“Conglomerate”), was established as a subsidiary of Caixa Econômica Federal (“CAIXA”) on May 21 2015, in accordance with Brazilian legislation, for an indefinite period, with the corporate purpose of acquiring corporate interests or participation, directly or indirectly, as a partner or shareholder in the capital of other companies, in Brazil or abroad, whose corporate purpose be it the structuring and commercialization of insurance in the various branches, supplementary pension plans and capitalization plans, administration, commercialization and provision of private medical and dental assistance plans, brokerage of these products, in addition to the structuring, administration and commercialization of consortiums and carrying out reinsurance and retrocession operations in the country and abroad.</w:t>
      </w:r>
    </w:p>
    <w:p w14:paraId="3C1155F4" w14:textId="466DE264" w:rsidR="00A66853" w:rsidRPr="00E97C45" w:rsidRDefault="00A66853"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in this context, follows the evolution of macroeconomic scenarios that may reflect the dynamics of its business and the business of its equity interests.</w:t>
      </w:r>
    </w:p>
    <w:p w14:paraId="725E8A3C" w14:textId="165FDE5A" w:rsidR="00FB5BF9" w:rsidRPr="00E97C45" w:rsidRDefault="00A66853"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Company, registered under CNPJ nº 22.543.331/0001-00, has its headquarters located in Setor de Autarquias Sul – SAUS, Quadra 3, Bloco E, Edifício CAIXA Matriz II, 3rd floor – Brasília – Federal District – Brazil.</w:t>
      </w:r>
    </w:p>
    <w:p w14:paraId="403CF95D" w14:textId="77777777" w:rsidR="00574206" w:rsidRPr="00E97C45" w:rsidRDefault="00574206" w:rsidP="00570BE1">
      <w:pPr>
        <w:pStyle w:val="Ttulo2"/>
        <w:numPr>
          <w:ilvl w:val="0"/>
          <w:numId w:val="22"/>
        </w:numPr>
        <w:spacing w:before="240" w:after="240"/>
        <w:ind w:hanging="720"/>
        <w:jc w:val="both"/>
        <w:rPr>
          <w:rFonts w:asciiTheme="majorHAnsi" w:hAnsiTheme="majorHAnsi" w:cstheme="majorHAnsi"/>
          <w:b/>
          <w:color w:val="2F75B5"/>
          <w:sz w:val="24"/>
          <w:szCs w:val="24"/>
        </w:rPr>
      </w:pPr>
      <w:r>
        <w:rPr>
          <w:rFonts w:asciiTheme="majorHAnsi" w:hAnsiTheme="majorHAnsi" w:cstheme="majorHAnsi"/>
          <w:b/>
          <w:bCs/>
          <w:color w:val="2F75B5"/>
          <w:sz w:val="24"/>
          <w:szCs w:val="24"/>
        </w:rPr>
        <w:t>Equity holdings</w:t>
      </w:r>
    </w:p>
    <w:p w14:paraId="7E37310F" w14:textId="73CD7826" w:rsidR="00C61B1E" w:rsidRPr="00E97C45" w:rsidRDefault="00574206"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We describe below the main direct and indirect interests of Caixa Seguridade that make up these financial statements of the Parent Company and Consolidated:</w:t>
      </w:r>
    </w:p>
    <w:p w14:paraId="26620935" w14:textId="3E69ED58" w:rsidR="00574206"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a.1) CNP Seguros Holding Brasil S.A. (“CNP Brasil”)</w:t>
      </w:r>
      <w:r>
        <w:rPr>
          <w:rFonts w:asciiTheme="majorHAnsi" w:hAnsiTheme="majorHAnsi" w:cstheme="majorHAnsi"/>
          <w:color w:val="2F75B5"/>
          <w:sz w:val="24"/>
          <w:szCs w:val="24"/>
        </w:rPr>
        <w:tab/>
      </w:r>
      <w:bookmarkStart w:id="10" w:name="_Hlk70426537"/>
      <w:bookmarkEnd w:id="10"/>
    </w:p>
    <w:p w14:paraId="1A07FA5E" w14:textId="77777777" w:rsidR="00574206" w:rsidRPr="00E97C45" w:rsidRDefault="001A4461"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Formerly known as Caixa Seguros Holding SA (“CSH”), it is a company incorporated in the form of a privately-held corporation, whose purpose is to participate as a shareholder or partner in corporate companies that operate insurance activities in all branches, including health and dental plans; capitalization plans; open private pension plans, in the form of annuity and income; consortium management; and activities related or complementary to those previously described.</w:t>
      </w:r>
    </w:p>
    <w:p w14:paraId="3F1C9FE5" w14:textId="4EA46F39" w:rsidR="00574206" w:rsidRPr="00E97C45" w:rsidRDefault="00574206"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This company has its share capital divided into 51.75% of the shares on behalf of the French group CNP Assurances, 48.25% of the shares on behalf of Caixa Seguridade).</w:t>
      </w:r>
    </w:p>
    <w:p w14:paraId="482EF36D" w14:textId="545BE0EC" w:rsidR="00574206"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a.2)</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Caixa Holding Securitária S.A. (“CAIXA Holding”)</w:t>
      </w:r>
      <w:r>
        <w:rPr>
          <w:rFonts w:asciiTheme="majorHAnsi" w:hAnsiTheme="majorHAnsi" w:cstheme="majorHAnsi"/>
          <w:color w:val="2F75B5"/>
          <w:sz w:val="24"/>
          <w:szCs w:val="24"/>
        </w:rPr>
        <w:tab/>
      </w:r>
    </w:p>
    <w:p w14:paraId="4C3D7144" w14:textId="77777777" w:rsidR="00574206" w:rsidRPr="00E97C45" w:rsidRDefault="00F334A9"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 wholly-owned subsidiary of CAIXA Seguridade, established on May 21st, 2015 with the corporate purpose of acquiring stakes in entities authorized to operate by the National Superintendence of Private Insurance (SUSEP).</w:t>
      </w:r>
    </w:p>
    <w:p w14:paraId="6C2F2148" w14:textId="6D91A7B7" w:rsidR="00EB26FB"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a.2.1)</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XS3 Seguros S.A. (“XS3 Seguros”)</w:t>
      </w:r>
      <w:r>
        <w:rPr>
          <w:rFonts w:asciiTheme="majorHAnsi" w:hAnsiTheme="majorHAnsi" w:cstheme="majorHAnsi"/>
          <w:color w:val="2F75B5"/>
          <w:sz w:val="24"/>
          <w:szCs w:val="24"/>
        </w:rPr>
        <w:tab/>
      </w:r>
    </w:p>
    <w:p w14:paraId="671CB05A" w14:textId="77777777" w:rsidR="00385FA1" w:rsidRPr="00E97C45" w:rsidRDefault="00F334A9"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Company incorporated on August 19, 2020 in the form of a private limited company, whose purpose is the distribution, disclosure, offer, sale and post-sale of housing and residential insurance products developed or that may be developed by XS3 Seguros.</w:t>
      </w:r>
    </w:p>
    <w:p w14:paraId="52A66DCC" w14:textId="77777777" w:rsidR="00EB26FB" w:rsidRPr="00E97C45" w:rsidRDefault="00385FA1"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This is a company established with a view to achieving the association agreement signed with Tokio Marine (Tokio Marine Agreement) to operate the Mortgage and Homeowner insurance sectors in the Balcão CAIXA distribution network.</w:t>
      </w:r>
    </w:p>
    <w:p w14:paraId="55CF03AC" w14:textId="6D096D41" w:rsidR="00EB26FB"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a.2.2)</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XS4 Capitalização S.A. (“XS4 Capitalização”)</w:t>
      </w:r>
      <w:r>
        <w:rPr>
          <w:rFonts w:asciiTheme="majorHAnsi" w:hAnsiTheme="majorHAnsi" w:cstheme="majorHAnsi"/>
          <w:color w:val="2F75B5"/>
          <w:sz w:val="24"/>
          <w:szCs w:val="24"/>
        </w:rPr>
        <w:tab/>
      </w:r>
    </w:p>
    <w:p w14:paraId="01CCD227" w14:textId="77777777" w:rsidR="00385FA1" w:rsidRPr="00E97C45" w:rsidRDefault="00F334A9"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Company established on August 19, 2020 in the form of a private limited company, whose purpose is the distribution, disclosure, offer, sale and post-sale of capitalization products of any modality developed or that may be developed by XS4 Capitalização.</w:t>
      </w:r>
    </w:p>
    <w:p w14:paraId="29A6CE87" w14:textId="4D4257CD" w:rsidR="00895C7D" w:rsidRDefault="00385FA1"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This is a company created with a view to achieving the association agreement signed with Icatu (“Icatu Agreement”) to explore the capitalization branch in the Balcão CAIXA distribution network.</w:t>
      </w:r>
    </w:p>
    <w:p w14:paraId="052F425F" w14:textId="77777777" w:rsidR="00895C7D" w:rsidRDefault="00895C7D">
      <w:pPr>
        <w:spacing w:after="0" w:line="240" w:lineRule="auto"/>
        <w:rPr>
          <w:rFonts w:asciiTheme="majorHAnsi" w:hAnsiTheme="majorHAnsi" w:cstheme="majorHAnsi"/>
          <w:color w:val="222A35"/>
          <w:sz w:val="20"/>
          <w:szCs w:val="20"/>
        </w:rPr>
      </w:pPr>
      <w:r>
        <w:rPr>
          <w:rFonts w:asciiTheme="majorHAnsi" w:hAnsiTheme="majorHAnsi" w:cstheme="majorHAnsi"/>
          <w:color w:val="222A35"/>
          <w:sz w:val="20"/>
          <w:szCs w:val="20"/>
          <w:lang w:val="en-US"/>
        </w:rPr>
        <w:br w:type="page"/>
      </w:r>
    </w:p>
    <w:p w14:paraId="7F4DD8E6" w14:textId="35A8A6F9" w:rsidR="00574206"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a.2.3)</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Too Seguros S.A. (“Too Seguros”)</w:t>
      </w:r>
      <w:r>
        <w:rPr>
          <w:rFonts w:asciiTheme="majorHAnsi" w:hAnsiTheme="majorHAnsi" w:cstheme="majorHAnsi"/>
          <w:color w:val="2F75B5"/>
          <w:sz w:val="24"/>
          <w:szCs w:val="24"/>
        </w:rPr>
        <w:tab/>
      </w:r>
    </w:p>
    <w:p w14:paraId="6886E7D0" w14:textId="77777777" w:rsidR="00574206" w:rsidRPr="00E97C45" w:rsidRDefault="00574206"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Currently called PAN Seguros S.A., it is a privately held company and it is a joint venture controlled by Caixa Seguridade and BTG Pactual Holding de Seguros Ltda. (“BTG Holding”), with a 49.00% and 51.00% interest, respectively. It aims to operate in the segments of personal insurance (legal and physical), credit life, housing, personal injury (DPVAT) and damage insurance.</w:t>
      </w:r>
    </w:p>
    <w:p w14:paraId="1A7804EF" w14:textId="3D23CA89" w:rsidR="00574206"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a.2.4)</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PAN Corretora de Seguros Ltda. (“PAN Corretora”)</w:t>
      </w:r>
      <w:r>
        <w:rPr>
          <w:rFonts w:asciiTheme="majorHAnsi" w:hAnsiTheme="majorHAnsi" w:cstheme="majorHAnsi"/>
          <w:color w:val="2F75B5"/>
          <w:sz w:val="24"/>
          <w:szCs w:val="24"/>
        </w:rPr>
        <w:tab/>
      </w:r>
    </w:p>
    <w:p w14:paraId="09620DA8" w14:textId="35AB21D7" w:rsidR="00036304" w:rsidRPr="00E97C45" w:rsidRDefault="00A45A42"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It is a privately held company and a venture jointly controlled by BTG Pactual Holding Participações S.A. and CAIXA Seguridade, with stakes of 51.00% and 49.00%, respectively. The purpose of this company is to manage, guide and brokerage insurance for elementary insurance, life insurance and pension plans.</w:t>
      </w:r>
    </w:p>
    <w:p w14:paraId="11B2AECA" w14:textId="1E06372F" w:rsidR="00312F62"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a.3)</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Holding XS1 S.A. (“Holding XS1”)</w:t>
      </w:r>
      <w:r>
        <w:rPr>
          <w:rFonts w:asciiTheme="majorHAnsi" w:hAnsiTheme="majorHAnsi" w:cstheme="majorHAnsi"/>
          <w:color w:val="2F75B5"/>
          <w:sz w:val="24"/>
          <w:szCs w:val="24"/>
        </w:rPr>
        <w:tab/>
      </w:r>
    </w:p>
    <w:p w14:paraId="0EE83D2C" w14:textId="77777777" w:rsidR="00DB7F3B" w:rsidRPr="00E97C45" w:rsidRDefault="00F334A9"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Company incorporated on August 17, 2020, in the form of a private limited company, has the purpose of holding interests in insurance companies and open supplementary pension entities, authorized to operate by the Superintendence of Private Insurance - SUSEP.</w:t>
      </w:r>
    </w:p>
    <w:p w14:paraId="7E7F86E4" w14:textId="77777777" w:rsidR="00DB7F3B" w:rsidRPr="00E97C45" w:rsidRDefault="00DB7F3B"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This is a company created with a view to achieving the association agreement signed with the CNP (CNP Agreement) for the exclusive exploration of the life and credit insurance sectors and pension products in the Balcão CAIXA distribution network.</w:t>
      </w:r>
    </w:p>
    <w:p w14:paraId="7D66C4B9" w14:textId="300F581B" w:rsidR="00B2463F"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a.4)</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XS5 Administradora de Consórcios S.A. (“XS5 Consórcios”)</w:t>
      </w:r>
      <w:r>
        <w:rPr>
          <w:rFonts w:asciiTheme="majorHAnsi" w:hAnsiTheme="majorHAnsi" w:cstheme="majorHAnsi"/>
          <w:color w:val="2F75B5"/>
          <w:sz w:val="24"/>
          <w:szCs w:val="24"/>
        </w:rPr>
        <w:tab/>
      </w:r>
    </w:p>
    <w:p w14:paraId="6A95DCA0" w14:textId="77777777" w:rsidR="00F334A9" w:rsidRPr="00E97C45" w:rsidRDefault="00F334A9"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Company incorporated on December 3, 2020, in the form of a private limited company has as its corporate purpose the management of a group of consortia in accordance with the legislation in force.</w:t>
      </w:r>
    </w:p>
    <w:p w14:paraId="7D54AD0E" w14:textId="39AE2CE6" w:rsidR="007D0B86" w:rsidRPr="00E97C45" w:rsidRDefault="00FB5E66" w:rsidP="0006246A">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It is a company created with a view to achieving the association agreement signed with CNP (CNP-Consórcios Agreement) for exploration, for a period of 20 years, the consortium branch in the CAIXA Counter distribution network.</w:t>
      </w:r>
    </w:p>
    <w:p w14:paraId="668FB1AD" w14:textId="4250EF4B" w:rsidR="00B2463F"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a.5)</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XS6 Assistência S.A. (“XS6 Assistência”)</w:t>
      </w:r>
      <w:r>
        <w:rPr>
          <w:rFonts w:asciiTheme="majorHAnsi" w:hAnsiTheme="majorHAnsi" w:cstheme="majorHAnsi"/>
          <w:color w:val="2F75B5"/>
          <w:sz w:val="24"/>
          <w:szCs w:val="24"/>
        </w:rPr>
        <w:tab/>
      </w:r>
    </w:p>
    <w:p w14:paraId="31A02320" w14:textId="5E8CB280" w:rsidR="006B1A27" w:rsidRPr="00E97C45" w:rsidRDefault="00A777D2"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Formerly known as XS6 Participações S.A. (“XS6 Participações”), this is a Company incorporated on October 23, 2020, in the form of a joint-stock company, with private capital, having as its corporate purpose (i) the distribution, dissemination, offering , sale and after-sales of assistance services, including for insurance companies, capitalization companies, consortium administrators, specialized health insurers and health care plan operators, (ii) the provision of assistance service intermediation services , (iii) technical advice in general, and (iv) equity participation in other companies.</w:t>
      </w:r>
    </w:p>
    <w:p w14:paraId="67703DF7" w14:textId="01F3C274" w:rsidR="00B2463F" w:rsidRPr="00E97C45" w:rsidRDefault="006B1A27"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This is a company established with a view to achieving the association agreement signed with USS Soluções Gestãodas S.A. – Tempo Assist (Tempo Agreement) for the exploration, for a period of 20 years, of the assistance services sector in the Balcão CAIXA distribution network. </w:t>
      </w:r>
    </w:p>
    <w:p w14:paraId="58062789" w14:textId="4C59B49E" w:rsidR="00EF5963" w:rsidRPr="00E97C45" w:rsidRDefault="00895C7D" w:rsidP="00352731">
      <w:pPr>
        <w:pStyle w:val="PargrafodaLista"/>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a.6)</w:t>
      </w:r>
      <w:r w:rsidR="0041606F">
        <w:rPr>
          <w:rFonts w:asciiTheme="majorHAnsi" w:hAnsiTheme="majorHAnsi" w:cstheme="majorHAnsi"/>
          <w:b/>
          <w:bCs/>
          <w:color w:val="2F75B5"/>
          <w:sz w:val="24"/>
          <w:szCs w:val="24"/>
        </w:rPr>
        <w:t xml:space="preserve"> </w:t>
      </w:r>
      <w:r>
        <w:rPr>
          <w:rFonts w:asciiTheme="majorHAnsi" w:hAnsiTheme="majorHAnsi" w:cstheme="majorHAnsi"/>
          <w:b/>
          <w:bCs/>
          <w:color w:val="2F75B5"/>
          <w:sz w:val="24"/>
          <w:szCs w:val="24"/>
        </w:rPr>
        <w:t>Caixa Seguridade Corretagem e Administração de Seguros S.A. (“CAIXA Corretora”)</w:t>
      </w:r>
      <w:r>
        <w:rPr>
          <w:rFonts w:asciiTheme="majorHAnsi" w:hAnsiTheme="majorHAnsi" w:cstheme="majorHAnsi"/>
          <w:color w:val="2F75B5"/>
          <w:sz w:val="24"/>
          <w:szCs w:val="24"/>
        </w:rPr>
        <w:tab/>
      </w:r>
    </w:p>
    <w:p w14:paraId="7F27A7CE" w14:textId="77777777" w:rsidR="00EF5963" w:rsidRPr="00E97C45" w:rsidRDefault="003243B7" w:rsidP="00FE1962">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Company incorporated on August 17, 2020, in the form of a private limited company, wholly-owned subsidiary of CAIXA Seguridade, whose corporate purpose is: participation in other companies, national or foreign; insurance advisory and consultancy; insurance brokerage and administration, in all modalities permitted by current legislation, open supplementary pension plans, capitalization bonds and other brokerage resulting from insurance sold over the counter or over the counter at CAIXA.</w:t>
      </w:r>
    </w:p>
    <w:p w14:paraId="2F5D7F66" w14:textId="77777777" w:rsidR="0043547D" w:rsidRPr="00E97C45" w:rsidRDefault="0043547D" w:rsidP="00FE1962">
      <w:pPr>
        <w:tabs>
          <w:tab w:val="center" w:pos="4252"/>
        </w:tabs>
        <w:spacing w:before="120" w:after="120" w:line="240" w:lineRule="auto"/>
        <w:jc w:val="both"/>
        <w:rPr>
          <w:rFonts w:asciiTheme="majorHAnsi" w:hAnsiTheme="majorHAnsi" w:cstheme="majorHAnsi"/>
          <w:color w:val="222A35"/>
          <w:sz w:val="20"/>
          <w:szCs w:val="20"/>
        </w:rPr>
      </w:pPr>
    </w:p>
    <w:p w14:paraId="30ED45BF" w14:textId="77777777" w:rsidR="0043547D" w:rsidRPr="00E97C45" w:rsidRDefault="0043547D" w:rsidP="001139F7">
      <w:pPr>
        <w:rPr>
          <w:rFonts w:asciiTheme="majorHAnsi" w:hAnsiTheme="majorHAnsi" w:cstheme="majorHAnsi"/>
          <w:color w:val="222A35"/>
          <w:sz w:val="20"/>
          <w:szCs w:val="20"/>
        </w:rPr>
        <w:sectPr w:rsidR="0043547D" w:rsidRPr="00E97C45" w:rsidSect="004173B9">
          <w:headerReference w:type="even" r:id="rId34"/>
          <w:headerReference w:type="default" r:id="rId35"/>
          <w:headerReference w:type="first" r:id="rId36"/>
          <w:pgSz w:w="11906" w:h="16838" w:code="9"/>
          <w:pgMar w:top="1418" w:right="851" w:bottom="851" w:left="1418" w:header="0" w:footer="0" w:gutter="0"/>
          <w:cols w:space="708"/>
          <w:docGrid w:linePitch="360"/>
        </w:sectPr>
      </w:pPr>
    </w:p>
    <w:p w14:paraId="19997420" w14:textId="77777777" w:rsidR="00574206" w:rsidRPr="00E97C45" w:rsidRDefault="00574206" w:rsidP="00570BE1">
      <w:pPr>
        <w:pStyle w:val="PargrafodaLista"/>
        <w:numPr>
          <w:ilvl w:val="0"/>
          <w:numId w:val="22"/>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Composition of investments in direct and indirect equity interests of Caixa Seguridade:</w:t>
      </w:r>
    </w:p>
    <w:tbl>
      <w:tblPr>
        <w:tblW w:w="5000" w:type="pct"/>
        <w:tblCellMar>
          <w:left w:w="70" w:type="dxa"/>
          <w:right w:w="70" w:type="dxa"/>
        </w:tblCellMar>
        <w:tblLook w:val="04A0" w:firstRow="1" w:lastRow="0" w:firstColumn="1" w:lastColumn="0" w:noHBand="0" w:noVBand="1"/>
      </w:tblPr>
      <w:tblGrid>
        <w:gridCol w:w="2087"/>
        <w:gridCol w:w="10093"/>
        <w:gridCol w:w="1049"/>
        <w:gridCol w:w="1340"/>
      </w:tblGrid>
      <w:tr w:rsidR="001064A6" w:rsidRPr="001064A6" w14:paraId="430A2E80" w14:textId="77777777" w:rsidTr="00C73B17">
        <w:trPr>
          <w:trHeight w:val="240"/>
        </w:trPr>
        <w:tc>
          <w:tcPr>
            <w:tcW w:w="716" w:type="pct"/>
            <w:vMerge w:val="restart"/>
            <w:tcBorders>
              <w:top w:val="single" w:sz="4" w:space="0" w:color="54BBAB"/>
              <w:left w:val="nil"/>
              <w:bottom w:val="single" w:sz="4" w:space="0" w:color="54BBAB"/>
              <w:right w:val="nil"/>
            </w:tcBorders>
            <w:shd w:val="clear" w:color="auto" w:fill="auto"/>
            <w:vAlign w:val="center"/>
            <w:hideMark/>
          </w:tcPr>
          <w:p w14:paraId="12E3D611"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Company</w:t>
            </w:r>
          </w:p>
        </w:tc>
        <w:tc>
          <w:tcPr>
            <w:tcW w:w="3464" w:type="pct"/>
            <w:vMerge w:val="restart"/>
            <w:tcBorders>
              <w:top w:val="single" w:sz="4" w:space="0" w:color="54BBAB"/>
              <w:left w:val="nil"/>
              <w:bottom w:val="single" w:sz="4" w:space="0" w:color="54BBAB"/>
              <w:right w:val="nil"/>
            </w:tcBorders>
            <w:shd w:val="clear" w:color="auto" w:fill="auto"/>
            <w:vAlign w:val="center"/>
            <w:hideMark/>
          </w:tcPr>
          <w:p w14:paraId="499809A4"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Description</w:t>
            </w:r>
          </w:p>
        </w:tc>
        <w:tc>
          <w:tcPr>
            <w:tcW w:w="820" w:type="pct"/>
            <w:gridSpan w:val="2"/>
            <w:tcBorders>
              <w:top w:val="single" w:sz="4" w:space="0" w:color="54BBAB"/>
              <w:left w:val="nil"/>
              <w:bottom w:val="nil"/>
              <w:right w:val="nil"/>
            </w:tcBorders>
            <w:shd w:val="clear" w:color="auto" w:fill="auto"/>
            <w:vAlign w:val="center"/>
            <w:hideMark/>
          </w:tcPr>
          <w:p w14:paraId="68B6ACA5"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 of the Company's interest</w:t>
            </w:r>
          </w:p>
        </w:tc>
      </w:tr>
      <w:tr w:rsidR="001064A6" w:rsidRPr="001064A6" w14:paraId="22807624" w14:textId="77777777" w:rsidTr="001064A6">
        <w:trPr>
          <w:trHeight w:val="240"/>
        </w:trPr>
        <w:tc>
          <w:tcPr>
            <w:tcW w:w="716" w:type="pct"/>
            <w:vMerge/>
            <w:tcBorders>
              <w:top w:val="nil"/>
              <w:left w:val="nil"/>
              <w:bottom w:val="single" w:sz="4" w:space="0" w:color="54BBAB"/>
              <w:right w:val="nil"/>
            </w:tcBorders>
            <w:vAlign w:val="center"/>
            <w:hideMark/>
          </w:tcPr>
          <w:p w14:paraId="78A6C84D" w14:textId="77777777" w:rsidR="001064A6" w:rsidRPr="001064A6" w:rsidRDefault="001064A6" w:rsidP="001064A6">
            <w:pPr>
              <w:spacing w:after="0" w:line="240" w:lineRule="auto"/>
              <w:rPr>
                <w:rFonts w:ascii="Calibri Light" w:eastAsia="Times New Roman" w:hAnsi="Calibri Light"/>
                <w:b/>
                <w:bCs/>
                <w:color w:val="005CA9"/>
                <w:sz w:val="18"/>
                <w:szCs w:val="18"/>
              </w:rPr>
            </w:pPr>
          </w:p>
        </w:tc>
        <w:tc>
          <w:tcPr>
            <w:tcW w:w="3464" w:type="pct"/>
            <w:vMerge/>
            <w:tcBorders>
              <w:top w:val="nil"/>
              <w:left w:val="nil"/>
              <w:bottom w:val="single" w:sz="4" w:space="0" w:color="54BBAB"/>
              <w:right w:val="nil"/>
            </w:tcBorders>
            <w:vAlign w:val="center"/>
            <w:hideMark/>
          </w:tcPr>
          <w:p w14:paraId="315F3014" w14:textId="77777777" w:rsidR="001064A6" w:rsidRPr="001064A6" w:rsidRDefault="001064A6" w:rsidP="001064A6">
            <w:pPr>
              <w:spacing w:after="0" w:line="240" w:lineRule="auto"/>
              <w:rPr>
                <w:rFonts w:ascii="Calibri Light" w:eastAsia="Times New Roman" w:hAnsi="Calibri Light"/>
                <w:b/>
                <w:bCs/>
                <w:color w:val="005CA9"/>
                <w:sz w:val="18"/>
                <w:szCs w:val="18"/>
              </w:rPr>
            </w:pPr>
          </w:p>
        </w:tc>
        <w:tc>
          <w:tcPr>
            <w:tcW w:w="820" w:type="pct"/>
            <w:gridSpan w:val="2"/>
            <w:tcBorders>
              <w:top w:val="nil"/>
              <w:left w:val="nil"/>
              <w:bottom w:val="single" w:sz="4" w:space="0" w:color="54BBAB"/>
              <w:right w:val="nil"/>
            </w:tcBorders>
            <w:shd w:val="clear" w:color="auto" w:fill="auto"/>
            <w:vAlign w:val="center"/>
            <w:hideMark/>
          </w:tcPr>
          <w:p w14:paraId="2BC43DB8" w14:textId="299631FD"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03/31/2024</w:t>
            </w:r>
          </w:p>
        </w:tc>
      </w:tr>
      <w:tr w:rsidR="001064A6" w:rsidRPr="001064A6" w14:paraId="58190467" w14:textId="77777777" w:rsidTr="001064A6">
        <w:trPr>
          <w:trHeight w:val="240"/>
        </w:trPr>
        <w:tc>
          <w:tcPr>
            <w:tcW w:w="716" w:type="pct"/>
            <w:vMerge/>
            <w:tcBorders>
              <w:top w:val="nil"/>
              <w:left w:val="nil"/>
              <w:bottom w:val="single" w:sz="4" w:space="0" w:color="54BBAB"/>
              <w:right w:val="nil"/>
            </w:tcBorders>
            <w:vAlign w:val="center"/>
            <w:hideMark/>
          </w:tcPr>
          <w:p w14:paraId="354102B1" w14:textId="77777777" w:rsidR="001064A6" w:rsidRPr="001064A6" w:rsidRDefault="001064A6" w:rsidP="001064A6">
            <w:pPr>
              <w:spacing w:after="0" w:line="240" w:lineRule="auto"/>
              <w:rPr>
                <w:rFonts w:ascii="Calibri Light" w:eastAsia="Times New Roman" w:hAnsi="Calibri Light"/>
                <w:b/>
                <w:bCs/>
                <w:color w:val="005CA9"/>
                <w:sz w:val="18"/>
                <w:szCs w:val="18"/>
              </w:rPr>
            </w:pPr>
          </w:p>
        </w:tc>
        <w:tc>
          <w:tcPr>
            <w:tcW w:w="3464" w:type="pct"/>
            <w:vMerge/>
            <w:tcBorders>
              <w:top w:val="nil"/>
              <w:left w:val="nil"/>
              <w:bottom w:val="single" w:sz="4" w:space="0" w:color="54BBAB"/>
              <w:right w:val="nil"/>
            </w:tcBorders>
            <w:vAlign w:val="center"/>
            <w:hideMark/>
          </w:tcPr>
          <w:p w14:paraId="1A11224F" w14:textId="77777777" w:rsidR="001064A6" w:rsidRPr="001064A6" w:rsidRDefault="001064A6" w:rsidP="001064A6">
            <w:pPr>
              <w:spacing w:after="0" w:line="240" w:lineRule="auto"/>
              <w:rPr>
                <w:rFonts w:ascii="Calibri Light" w:eastAsia="Times New Roman" w:hAnsi="Calibri Light"/>
                <w:b/>
                <w:bCs/>
                <w:color w:val="005CA9"/>
                <w:sz w:val="18"/>
                <w:szCs w:val="18"/>
              </w:rPr>
            </w:pPr>
          </w:p>
        </w:tc>
        <w:tc>
          <w:tcPr>
            <w:tcW w:w="360" w:type="pct"/>
            <w:tcBorders>
              <w:top w:val="nil"/>
              <w:left w:val="nil"/>
              <w:bottom w:val="single" w:sz="4" w:space="0" w:color="54BBAB"/>
              <w:right w:val="nil"/>
            </w:tcBorders>
            <w:shd w:val="clear" w:color="auto" w:fill="auto"/>
            <w:vAlign w:val="center"/>
            <w:hideMark/>
          </w:tcPr>
          <w:p w14:paraId="1E5DFAA8"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Direct</w:t>
            </w:r>
          </w:p>
        </w:tc>
        <w:tc>
          <w:tcPr>
            <w:tcW w:w="460" w:type="pct"/>
            <w:tcBorders>
              <w:top w:val="nil"/>
              <w:left w:val="nil"/>
              <w:bottom w:val="single" w:sz="4" w:space="0" w:color="54BBAB"/>
              <w:right w:val="nil"/>
            </w:tcBorders>
            <w:shd w:val="clear" w:color="auto" w:fill="auto"/>
            <w:vAlign w:val="center"/>
            <w:hideMark/>
          </w:tcPr>
          <w:p w14:paraId="1665BD39"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Indirect</w:t>
            </w:r>
          </w:p>
        </w:tc>
      </w:tr>
      <w:tr w:rsidR="001064A6" w:rsidRPr="001064A6" w14:paraId="12EC6D08" w14:textId="77777777" w:rsidTr="001064A6">
        <w:trPr>
          <w:trHeight w:val="480"/>
        </w:trPr>
        <w:tc>
          <w:tcPr>
            <w:tcW w:w="716" w:type="pct"/>
            <w:tcBorders>
              <w:top w:val="nil"/>
              <w:left w:val="nil"/>
              <w:bottom w:val="nil"/>
              <w:right w:val="nil"/>
            </w:tcBorders>
            <w:shd w:val="clear" w:color="auto" w:fill="auto"/>
            <w:vAlign w:val="center"/>
            <w:hideMark/>
          </w:tcPr>
          <w:p w14:paraId="52CAD54F" w14:textId="77777777" w:rsidR="001064A6" w:rsidRPr="001064A6" w:rsidRDefault="001064A6" w:rsidP="001064A6">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CAIXA Holding Securitária:</w:t>
            </w:r>
          </w:p>
        </w:tc>
        <w:tc>
          <w:tcPr>
            <w:tcW w:w="3464" w:type="pct"/>
            <w:tcBorders>
              <w:top w:val="nil"/>
              <w:left w:val="nil"/>
              <w:bottom w:val="nil"/>
              <w:right w:val="nil"/>
            </w:tcBorders>
            <w:shd w:val="clear" w:color="auto" w:fill="auto"/>
            <w:vAlign w:val="center"/>
            <w:hideMark/>
          </w:tcPr>
          <w:p w14:paraId="4A661522" w14:textId="77777777" w:rsidR="001064A6" w:rsidRPr="001064A6" w:rsidRDefault="001064A6" w:rsidP="001064A6">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CAIXA Holding Securitária is engaged in the acquisition of equity interests in entities authorized to operate by the National Superintendence of Private Insurance (SUSEP).</w:t>
            </w:r>
          </w:p>
        </w:tc>
        <w:tc>
          <w:tcPr>
            <w:tcW w:w="360" w:type="pct"/>
            <w:tcBorders>
              <w:top w:val="nil"/>
              <w:left w:val="nil"/>
              <w:bottom w:val="nil"/>
              <w:right w:val="nil"/>
            </w:tcBorders>
            <w:shd w:val="clear" w:color="auto" w:fill="auto"/>
            <w:vAlign w:val="center"/>
            <w:hideMark/>
          </w:tcPr>
          <w:p w14:paraId="4945A699" w14:textId="77777777" w:rsidR="001064A6" w:rsidRPr="001064A6" w:rsidRDefault="001064A6" w:rsidP="001064A6">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100.00</w:t>
            </w:r>
          </w:p>
        </w:tc>
        <w:tc>
          <w:tcPr>
            <w:tcW w:w="460" w:type="pct"/>
            <w:tcBorders>
              <w:top w:val="nil"/>
              <w:left w:val="nil"/>
              <w:bottom w:val="nil"/>
              <w:right w:val="nil"/>
            </w:tcBorders>
            <w:shd w:val="clear" w:color="auto" w:fill="auto"/>
            <w:vAlign w:val="center"/>
            <w:hideMark/>
          </w:tcPr>
          <w:p w14:paraId="10150EFB"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w:t>
            </w:r>
          </w:p>
        </w:tc>
      </w:tr>
      <w:tr w:rsidR="001064A6" w:rsidRPr="001064A6" w14:paraId="376D5283" w14:textId="77777777" w:rsidTr="001064A6">
        <w:trPr>
          <w:trHeight w:val="480"/>
        </w:trPr>
        <w:tc>
          <w:tcPr>
            <w:tcW w:w="716" w:type="pct"/>
            <w:tcBorders>
              <w:top w:val="nil"/>
              <w:left w:val="nil"/>
              <w:bottom w:val="nil"/>
              <w:right w:val="nil"/>
            </w:tcBorders>
            <w:shd w:val="clear" w:color="auto" w:fill="auto"/>
            <w:vAlign w:val="center"/>
            <w:hideMark/>
          </w:tcPr>
          <w:p w14:paraId="131F8814"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Too Seguros S.A.</w:t>
            </w:r>
          </w:p>
        </w:tc>
        <w:tc>
          <w:tcPr>
            <w:tcW w:w="3464" w:type="pct"/>
            <w:tcBorders>
              <w:top w:val="nil"/>
              <w:left w:val="nil"/>
              <w:bottom w:val="nil"/>
              <w:right w:val="nil"/>
            </w:tcBorders>
            <w:shd w:val="clear" w:color="auto" w:fill="auto"/>
            <w:vAlign w:val="center"/>
            <w:hideMark/>
          </w:tcPr>
          <w:p w14:paraId="3BB41546"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It is a closed corporation, governed by the Shareholder Agreement entered into between Caixa Holding Securitária and BTG pactual Holding de Seguros Ltda, whose corporate purpose is: (a) damage and personal insurance operations; and (b) participation as a shareholder or partner in other companies or ventures, except in an insurance broker.</w:t>
            </w:r>
          </w:p>
        </w:tc>
        <w:tc>
          <w:tcPr>
            <w:tcW w:w="360" w:type="pct"/>
            <w:tcBorders>
              <w:top w:val="nil"/>
              <w:left w:val="nil"/>
              <w:bottom w:val="nil"/>
              <w:right w:val="nil"/>
            </w:tcBorders>
            <w:shd w:val="clear" w:color="auto" w:fill="auto"/>
            <w:vAlign w:val="center"/>
            <w:hideMark/>
          </w:tcPr>
          <w:p w14:paraId="06A0E624"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65A9A008"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49.00</w:t>
            </w:r>
          </w:p>
        </w:tc>
      </w:tr>
      <w:tr w:rsidR="001064A6" w:rsidRPr="001064A6" w14:paraId="3AB6C891" w14:textId="77777777" w:rsidTr="001064A6">
        <w:trPr>
          <w:trHeight w:val="960"/>
        </w:trPr>
        <w:tc>
          <w:tcPr>
            <w:tcW w:w="716" w:type="pct"/>
            <w:tcBorders>
              <w:top w:val="nil"/>
              <w:left w:val="nil"/>
              <w:bottom w:val="nil"/>
              <w:right w:val="nil"/>
            </w:tcBorders>
            <w:shd w:val="clear" w:color="auto" w:fill="auto"/>
            <w:vAlign w:val="center"/>
            <w:hideMark/>
          </w:tcPr>
          <w:p w14:paraId="78032BE0"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PAN Corretora de Seguros Ltda.</w:t>
            </w:r>
          </w:p>
        </w:tc>
        <w:tc>
          <w:tcPr>
            <w:tcW w:w="3464" w:type="pct"/>
            <w:tcBorders>
              <w:top w:val="nil"/>
              <w:left w:val="nil"/>
              <w:bottom w:val="nil"/>
              <w:right w:val="nil"/>
            </w:tcBorders>
            <w:shd w:val="clear" w:color="auto" w:fill="auto"/>
            <w:vAlign w:val="center"/>
            <w:hideMark/>
          </w:tcPr>
          <w:p w14:paraId="2CB72ABC" w14:textId="2DD5522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Governed by the Partners' agreement signed between Caixa Holding Securitária S.A. and Banco BTG Pactual S.A. Its purpose is the brokerage and administration, in all forms permitted by current legislation, of: (a) insurance; (b) supplementary pension plans; (c) capitalization bonds; and, furthermore, (d) participation in other companies, whether simple or business, as partner, shareholder, quota holder, debenture holders, investment funds and real estate developments in general, except in insurance, reinsurance, premium bonds companies or open pension entities additional.</w:t>
            </w:r>
          </w:p>
        </w:tc>
        <w:tc>
          <w:tcPr>
            <w:tcW w:w="360" w:type="pct"/>
            <w:tcBorders>
              <w:top w:val="nil"/>
              <w:left w:val="nil"/>
              <w:bottom w:val="nil"/>
              <w:right w:val="nil"/>
            </w:tcBorders>
            <w:shd w:val="clear" w:color="auto" w:fill="auto"/>
            <w:vAlign w:val="center"/>
            <w:hideMark/>
          </w:tcPr>
          <w:p w14:paraId="09EF399A"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3981917A"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49.00</w:t>
            </w:r>
          </w:p>
        </w:tc>
      </w:tr>
      <w:tr w:rsidR="001064A6" w:rsidRPr="001064A6" w14:paraId="4C72DA32" w14:textId="77777777" w:rsidTr="001064A6">
        <w:trPr>
          <w:trHeight w:val="480"/>
        </w:trPr>
        <w:tc>
          <w:tcPr>
            <w:tcW w:w="716" w:type="pct"/>
            <w:tcBorders>
              <w:top w:val="nil"/>
              <w:left w:val="nil"/>
              <w:bottom w:val="nil"/>
              <w:right w:val="nil"/>
            </w:tcBorders>
            <w:shd w:val="clear" w:color="auto" w:fill="auto"/>
            <w:vAlign w:val="center"/>
            <w:hideMark/>
          </w:tcPr>
          <w:p w14:paraId="113934F3"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XS3 SEGUROS S.A.</w:t>
            </w:r>
          </w:p>
        </w:tc>
        <w:tc>
          <w:tcPr>
            <w:tcW w:w="3464" w:type="pct"/>
            <w:tcBorders>
              <w:top w:val="nil"/>
              <w:left w:val="nil"/>
              <w:bottom w:val="nil"/>
              <w:right w:val="nil"/>
            </w:tcBorders>
            <w:shd w:val="clear" w:color="auto" w:fill="auto"/>
            <w:vAlign w:val="center"/>
            <w:hideMark/>
          </w:tcPr>
          <w:p w14:paraId="5AB112B0" w14:textId="6E8DB4CD"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Privately held joint-stock company, governed by the Shareholder Agreement signed between Caixa Holding Securitária S.A. and Tokio Marine Seguradora S.A. whose corporate purpose is the distribution, dissemination, offer, sale and after-sales of mortgage and homeowner insurance developed or that may be developed by the company.</w:t>
            </w:r>
          </w:p>
        </w:tc>
        <w:tc>
          <w:tcPr>
            <w:tcW w:w="360" w:type="pct"/>
            <w:tcBorders>
              <w:top w:val="nil"/>
              <w:left w:val="nil"/>
              <w:bottom w:val="nil"/>
              <w:right w:val="nil"/>
            </w:tcBorders>
            <w:shd w:val="clear" w:color="auto" w:fill="auto"/>
            <w:vAlign w:val="center"/>
            <w:hideMark/>
          </w:tcPr>
          <w:p w14:paraId="5626BD8E"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2742E5B3"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75.00</w:t>
            </w:r>
          </w:p>
        </w:tc>
      </w:tr>
      <w:tr w:rsidR="001064A6" w:rsidRPr="001064A6" w14:paraId="4DF674FC" w14:textId="77777777" w:rsidTr="001064A6">
        <w:trPr>
          <w:trHeight w:val="480"/>
        </w:trPr>
        <w:tc>
          <w:tcPr>
            <w:tcW w:w="716" w:type="pct"/>
            <w:tcBorders>
              <w:top w:val="nil"/>
              <w:left w:val="nil"/>
              <w:bottom w:val="single" w:sz="4" w:space="0" w:color="54BBAB"/>
              <w:right w:val="nil"/>
            </w:tcBorders>
            <w:shd w:val="clear" w:color="auto" w:fill="auto"/>
            <w:vAlign w:val="center"/>
            <w:hideMark/>
          </w:tcPr>
          <w:p w14:paraId="6D2985A8"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XS4 Capitalização S.A.</w:t>
            </w:r>
          </w:p>
        </w:tc>
        <w:tc>
          <w:tcPr>
            <w:tcW w:w="3464" w:type="pct"/>
            <w:tcBorders>
              <w:top w:val="nil"/>
              <w:left w:val="nil"/>
              <w:bottom w:val="single" w:sz="4" w:space="0" w:color="54BBAB"/>
              <w:right w:val="nil"/>
            </w:tcBorders>
            <w:shd w:val="clear" w:color="auto" w:fill="auto"/>
            <w:vAlign w:val="center"/>
            <w:hideMark/>
          </w:tcPr>
          <w:p w14:paraId="6CF96189" w14:textId="4D5E1841"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Privately-held corporation, govertaned by the Shareholder Agreement entered into between Caixa Holding Securitária S.A. and Icatu Seguridade S.A. whose corporate purpose is the distribution, disclosure, offer, sale and post-sale of premium bonds products of any type, developed or that may be developed by the Company.</w:t>
            </w:r>
          </w:p>
        </w:tc>
        <w:tc>
          <w:tcPr>
            <w:tcW w:w="360" w:type="pct"/>
            <w:tcBorders>
              <w:top w:val="nil"/>
              <w:left w:val="nil"/>
              <w:bottom w:val="single" w:sz="4" w:space="0" w:color="54BBAB"/>
              <w:right w:val="nil"/>
            </w:tcBorders>
            <w:shd w:val="clear" w:color="auto" w:fill="auto"/>
            <w:vAlign w:val="center"/>
            <w:hideMark/>
          </w:tcPr>
          <w:p w14:paraId="361FA700"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single" w:sz="4" w:space="0" w:color="54BBAB"/>
              <w:right w:val="nil"/>
            </w:tcBorders>
            <w:shd w:val="clear" w:color="auto" w:fill="auto"/>
            <w:vAlign w:val="center"/>
            <w:hideMark/>
          </w:tcPr>
          <w:p w14:paraId="775689EE"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75.00</w:t>
            </w:r>
          </w:p>
        </w:tc>
      </w:tr>
      <w:tr w:rsidR="001064A6" w:rsidRPr="001064A6" w14:paraId="391EE2C8" w14:textId="77777777" w:rsidTr="001064A6">
        <w:trPr>
          <w:trHeight w:val="720"/>
        </w:trPr>
        <w:tc>
          <w:tcPr>
            <w:tcW w:w="716" w:type="pct"/>
            <w:tcBorders>
              <w:top w:val="nil"/>
              <w:left w:val="nil"/>
              <w:bottom w:val="nil"/>
              <w:right w:val="nil"/>
            </w:tcBorders>
            <w:shd w:val="clear" w:color="auto" w:fill="auto"/>
            <w:vAlign w:val="center"/>
            <w:hideMark/>
          </w:tcPr>
          <w:p w14:paraId="02F2B567" w14:textId="77777777" w:rsidR="001064A6" w:rsidRPr="001064A6" w:rsidRDefault="001064A6" w:rsidP="001064A6">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I.6)Caixa Seguridade Corretagem e Administração de Seguros S.A.</w:t>
            </w:r>
          </w:p>
        </w:tc>
        <w:tc>
          <w:tcPr>
            <w:tcW w:w="3464" w:type="pct"/>
            <w:tcBorders>
              <w:top w:val="nil"/>
              <w:left w:val="nil"/>
              <w:bottom w:val="nil"/>
              <w:right w:val="nil"/>
            </w:tcBorders>
            <w:shd w:val="clear" w:color="auto" w:fill="auto"/>
            <w:vAlign w:val="center"/>
            <w:hideMark/>
          </w:tcPr>
          <w:p w14:paraId="3425D954" w14:textId="77777777" w:rsidR="001064A6" w:rsidRPr="001064A6" w:rsidRDefault="001064A6" w:rsidP="001064A6">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A wholly-owned subsidiary of Caixa Seguridade whose corporate purpose is: (i) participation in other companies, national or foreign; (ii) advisory and consultancy in the insurance industry; (iii) insurance brokerage and administration in all modalities permitted by the current legislation, open supplementary pension plans, capitalization bonds and other insurance brokerage products sold at CAIXA or extra CAIXA counters.</w:t>
            </w:r>
          </w:p>
        </w:tc>
        <w:tc>
          <w:tcPr>
            <w:tcW w:w="360" w:type="pct"/>
            <w:tcBorders>
              <w:top w:val="nil"/>
              <w:left w:val="nil"/>
              <w:bottom w:val="nil"/>
              <w:right w:val="nil"/>
            </w:tcBorders>
            <w:shd w:val="clear" w:color="auto" w:fill="auto"/>
            <w:vAlign w:val="center"/>
            <w:hideMark/>
          </w:tcPr>
          <w:p w14:paraId="2B0F4C1A" w14:textId="77777777" w:rsidR="001064A6" w:rsidRPr="001064A6" w:rsidRDefault="001064A6" w:rsidP="001064A6">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100.00</w:t>
            </w:r>
          </w:p>
        </w:tc>
        <w:tc>
          <w:tcPr>
            <w:tcW w:w="460" w:type="pct"/>
            <w:tcBorders>
              <w:top w:val="nil"/>
              <w:left w:val="nil"/>
              <w:bottom w:val="nil"/>
              <w:right w:val="nil"/>
            </w:tcBorders>
            <w:shd w:val="clear" w:color="auto" w:fill="auto"/>
            <w:vAlign w:val="center"/>
            <w:hideMark/>
          </w:tcPr>
          <w:p w14:paraId="04E75119"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r>
      <w:tr w:rsidR="001064A6" w:rsidRPr="001064A6" w14:paraId="567D2D5E" w14:textId="77777777" w:rsidTr="001064A6">
        <w:trPr>
          <w:trHeight w:val="720"/>
        </w:trPr>
        <w:tc>
          <w:tcPr>
            <w:tcW w:w="716" w:type="pct"/>
            <w:tcBorders>
              <w:top w:val="nil"/>
              <w:left w:val="nil"/>
              <w:bottom w:val="single" w:sz="4" w:space="0" w:color="54BBAB"/>
              <w:right w:val="nil"/>
            </w:tcBorders>
            <w:shd w:val="clear" w:color="auto" w:fill="auto"/>
            <w:vAlign w:val="center"/>
            <w:hideMark/>
          </w:tcPr>
          <w:p w14:paraId="70EEDD0F"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CAIXA Extramercado Exclusivo Corretora Renda Fixa Investment Fund</w:t>
            </w:r>
          </w:p>
        </w:tc>
        <w:tc>
          <w:tcPr>
            <w:tcW w:w="3464" w:type="pct"/>
            <w:tcBorders>
              <w:top w:val="nil"/>
              <w:left w:val="nil"/>
              <w:bottom w:val="single" w:sz="4" w:space="0" w:color="54BBAB"/>
              <w:right w:val="nil"/>
            </w:tcBorders>
            <w:shd w:val="clear" w:color="auto" w:fill="auto"/>
            <w:vAlign w:val="center"/>
            <w:hideMark/>
          </w:tcPr>
          <w:p w14:paraId="16A37074"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Investment Fund constituted in the form of an open condominium, with an indefinite period of duration and intended to accommodate investments exclusively from CAIXA Corretora. The fund is administered and custodied by CAIXA ECONÔMICA FEDERAL, portfolio management services are carried out by CAIXA Distribuidora de Títulos e Valores Mobiliários S.A.</w:t>
            </w:r>
          </w:p>
        </w:tc>
        <w:tc>
          <w:tcPr>
            <w:tcW w:w="360" w:type="pct"/>
            <w:tcBorders>
              <w:top w:val="nil"/>
              <w:left w:val="nil"/>
              <w:bottom w:val="single" w:sz="4" w:space="0" w:color="54BBAB"/>
              <w:right w:val="nil"/>
            </w:tcBorders>
            <w:shd w:val="clear" w:color="auto" w:fill="auto"/>
            <w:vAlign w:val="center"/>
            <w:hideMark/>
          </w:tcPr>
          <w:p w14:paraId="171DCA1D"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single" w:sz="4" w:space="0" w:color="54BBAB"/>
              <w:right w:val="nil"/>
            </w:tcBorders>
            <w:shd w:val="clear" w:color="auto" w:fill="auto"/>
            <w:vAlign w:val="center"/>
            <w:hideMark/>
          </w:tcPr>
          <w:p w14:paraId="6CDF884F"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100.00</w:t>
            </w:r>
          </w:p>
        </w:tc>
      </w:tr>
      <w:tr w:rsidR="001064A6" w:rsidRPr="001064A6" w14:paraId="2AAA8446" w14:textId="77777777" w:rsidTr="001064A6">
        <w:trPr>
          <w:trHeight w:val="960"/>
        </w:trPr>
        <w:tc>
          <w:tcPr>
            <w:tcW w:w="716" w:type="pct"/>
            <w:tcBorders>
              <w:top w:val="nil"/>
              <w:left w:val="nil"/>
              <w:bottom w:val="nil"/>
              <w:right w:val="nil"/>
            </w:tcBorders>
            <w:shd w:val="clear" w:color="auto" w:fill="auto"/>
            <w:vAlign w:val="center"/>
            <w:hideMark/>
          </w:tcPr>
          <w:p w14:paraId="1B4253EE" w14:textId="77777777" w:rsidR="001064A6" w:rsidRPr="001064A6" w:rsidRDefault="001064A6" w:rsidP="001064A6">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CNP Seguros Holding Brasil S.A.</w:t>
            </w:r>
          </w:p>
        </w:tc>
        <w:tc>
          <w:tcPr>
            <w:tcW w:w="3464" w:type="pct"/>
            <w:tcBorders>
              <w:top w:val="nil"/>
              <w:left w:val="nil"/>
              <w:bottom w:val="nil"/>
              <w:right w:val="nil"/>
            </w:tcBorders>
            <w:shd w:val="clear" w:color="auto" w:fill="auto"/>
            <w:vAlign w:val="center"/>
            <w:hideMark/>
          </w:tcPr>
          <w:p w14:paraId="5A9A90B3" w14:textId="6BBD6228" w:rsidR="001064A6" w:rsidRPr="001064A6" w:rsidRDefault="001064A6" w:rsidP="001064A6">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CNP Seguros Holding Brasil, governed by the Shareholder Agreement signed between Caixa Seguridade S.A, CNP Assurances S.A. and CNP Assurances Latam Holding Ltda, whose corporate purpose is participation in other companies, national or foreign, and may even participate in the capital of companies Insurance Company, Premium Bonds, Private Pension, Credit Letter Administration, Public Pension Consultancy for States and Municipalities, and Insurance Company Specialized in the Health Industry, in compliance with current legislation.</w:t>
            </w:r>
          </w:p>
        </w:tc>
        <w:tc>
          <w:tcPr>
            <w:tcW w:w="360" w:type="pct"/>
            <w:tcBorders>
              <w:top w:val="nil"/>
              <w:left w:val="nil"/>
              <w:bottom w:val="nil"/>
              <w:right w:val="nil"/>
            </w:tcBorders>
            <w:shd w:val="clear" w:color="auto" w:fill="auto"/>
            <w:vAlign w:val="center"/>
            <w:hideMark/>
          </w:tcPr>
          <w:p w14:paraId="76AE088D" w14:textId="77777777" w:rsidR="001064A6" w:rsidRPr="001064A6" w:rsidRDefault="001064A6" w:rsidP="001064A6">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48.25</w:t>
            </w:r>
          </w:p>
        </w:tc>
        <w:tc>
          <w:tcPr>
            <w:tcW w:w="460" w:type="pct"/>
            <w:tcBorders>
              <w:top w:val="nil"/>
              <w:left w:val="nil"/>
              <w:bottom w:val="nil"/>
              <w:right w:val="nil"/>
            </w:tcBorders>
            <w:shd w:val="clear" w:color="auto" w:fill="auto"/>
            <w:vAlign w:val="center"/>
            <w:hideMark/>
          </w:tcPr>
          <w:p w14:paraId="0D8B0E26"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w:t>
            </w:r>
          </w:p>
        </w:tc>
      </w:tr>
      <w:tr w:rsidR="001064A6" w:rsidRPr="001064A6" w14:paraId="12985370" w14:textId="77777777" w:rsidTr="00620179">
        <w:trPr>
          <w:trHeight w:val="720"/>
        </w:trPr>
        <w:tc>
          <w:tcPr>
            <w:tcW w:w="716" w:type="pct"/>
            <w:tcBorders>
              <w:top w:val="nil"/>
              <w:left w:val="nil"/>
              <w:bottom w:val="single" w:sz="4" w:space="0" w:color="54BBAB"/>
              <w:right w:val="nil"/>
            </w:tcBorders>
            <w:shd w:val="clear" w:color="auto" w:fill="auto"/>
            <w:vAlign w:val="center"/>
            <w:hideMark/>
          </w:tcPr>
          <w:p w14:paraId="6AA13B4F"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Caixa Seguradora Especializada em Saúde S.A.</w:t>
            </w:r>
          </w:p>
        </w:tc>
        <w:tc>
          <w:tcPr>
            <w:tcW w:w="3464" w:type="pct"/>
            <w:tcBorders>
              <w:top w:val="nil"/>
              <w:left w:val="nil"/>
              <w:bottom w:val="single" w:sz="4" w:space="0" w:color="54BBAB"/>
              <w:right w:val="nil"/>
            </w:tcBorders>
            <w:shd w:val="clear" w:color="auto" w:fill="auto"/>
            <w:vAlign w:val="center"/>
            <w:hideMark/>
          </w:tcPr>
          <w:p w14:paraId="466D2349" w14:textId="44C1B03E"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A wholly-owned subsidiary of CNP Seguros Holding Brasil whose purpose is the exploration and sale, throughout the national territory, of health, medical and dental insurance, in all modalities provided for by the relevant legislation, including the provision of management, planning, organization and operation of private health insurance, and may also participate in the share capital of other civil or commercial companies related to its corporate purpose.</w:t>
            </w:r>
          </w:p>
        </w:tc>
        <w:tc>
          <w:tcPr>
            <w:tcW w:w="360" w:type="pct"/>
            <w:tcBorders>
              <w:top w:val="nil"/>
              <w:left w:val="nil"/>
              <w:bottom w:val="single" w:sz="4" w:space="0" w:color="54BBAB"/>
              <w:right w:val="nil"/>
            </w:tcBorders>
            <w:shd w:val="clear" w:color="auto" w:fill="auto"/>
            <w:vAlign w:val="center"/>
            <w:hideMark/>
          </w:tcPr>
          <w:p w14:paraId="63EF7C56"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single" w:sz="4" w:space="0" w:color="54BBAB"/>
              <w:right w:val="nil"/>
            </w:tcBorders>
            <w:shd w:val="clear" w:color="auto" w:fill="auto"/>
            <w:vAlign w:val="center"/>
            <w:hideMark/>
          </w:tcPr>
          <w:p w14:paraId="7581E0C1"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48.25</w:t>
            </w:r>
          </w:p>
        </w:tc>
      </w:tr>
    </w:tbl>
    <w:p w14:paraId="15146AEC" w14:textId="77777777" w:rsidR="00F9032B" w:rsidRDefault="00F9032B">
      <w:r>
        <w:rPr>
          <w:lang w:val="en-US"/>
        </w:rPr>
        <w:br w:type="page"/>
      </w:r>
    </w:p>
    <w:p w14:paraId="2A1C505C" w14:textId="77777777" w:rsidR="004771B5" w:rsidRPr="00EF7B81" w:rsidRDefault="004771B5" w:rsidP="00EF7B81">
      <w:pPr>
        <w:spacing w:after="0"/>
        <w:rPr>
          <w:sz w:val="14"/>
          <w:szCs w:val="14"/>
        </w:rPr>
      </w:pPr>
    </w:p>
    <w:tbl>
      <w:tblPr>
        <w:tblW w:w="5000" w:type="pct"/>
        <w:tblCellMar>
          <w:left w:w="70" w:type="dxa"/>
          <w:right w:w="70" w:type="dxa"/>
        </w:tblCellMar>
        <w:tblLook w:val="04A0" w:firstRow="1" w:lastRow="0" w:firstColumn="1" w:lastColumn="0" w:noHBand="0" w:noVBand="1"/>
      </w:tblPr>
      <w:tblGrid>
        <w:gridCol w:w="2087"/>
        <w:gridCol w:w="10093"/>
        <w:gridCol w:w="1049"/>
        <w:gridCol w:w="1340"/>
      </w:tblGrid>
      <w:tr w:rsidR="00F43359" w:rsidRPr="001064A6" w14:paraId="5BBBDA15" w14:textId="77777777" w:rsidTr="00620179">
        <w:trPr>
          <w:trHeight w:val="240"/>
        </w:trPr>
        <w:tc>
          <w:tcPr>
            <w:tcW w:w="716" w:type="pct"/>
            <w:vMerge w:val="restart"/>
            <w:tcBorders>
              <w:top w:val="single" w:sz="4" w:space="0" w:color="54BBAB"/>
              <w:left w:val="nil"/>
              <w:bottom w:val="single" w:sz="4" w:space="0" w:color="54BBAB"/>
              <w:right w:val="nil"/>
            </w:tcBorders>
            <w:shd w:val="clear" w:color="auto" w:fill="auto"/>
            <w:vAlign w:val="center"/>
            <w:hideMark/>
          </w:tcPr>
          <w:p w14:paraId="29D0B951" w14:textId="77777777" w:rsidR="00F43359" w:rsidRPr="001064A6" w:rsidRDefault="00F43359" w:rsidP="00993CE1">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Company</w:t>
            </w:r>
          </w:p>
        </w:tc>
        <w:tc>
          <w:tcPr>
            <w:tcW w:w="3464" w:type="pct"/>
            <w:vMerge w:val="restart"/>
            <w:tcBorders>
              <w:top w:val="single" w:sz="4" w:space="0" w:color="54BBAB"/>
              <w:left w:val="nil"/>
              <w:bottom w:val="single" w:sz="4" w:space="0" w:color="54BBAB"/>
              <w:right w:val="nil"/>
            </w:tcBorders>
            <w:shd w:val="clear" w:color="auto" w:fill="auto"/>
            <w:vAlign w:val="center"/>
            <w:hideMark/>
          </w:tcPr>
          <w:p w14:paraId="47621C76" w14:textId="77777777" w:rsidR="00F43359" w:rsidRPr="001064A6" w:rsidRDefault="00F43359" w:rsidP="00993CE1">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Description</w:t>
            </w:r>
          </w:p>
        </w:tc>
        <w:tc>
          <w:tcPr>
            <w:tcW w:w="820" w:type="pct"/>
            <w:gridSpan w:val="2"/>
            <w:tcBorders>
              <w:top w:val="single" w:sz="4" w:space="0" w:color="54BBAB"/>
              <w:left w:val="nil"/>
              <w:bottom w:val="nil"/>
              <w:right w:val="nil"/>
            </w:tcBorders>
            <w:shd w:val="clear" w:color="auto" w:fill="auto"/>
            <w:vAlign w:val="center"/>
            <w:hideMark/>
          </w:tcPr>
          <w:p w14:paraId="19EAB203" w14:textId="77777777" w:rsidR="00F43359" w:rsidRPr="001064A6" w:rsidRDefault="00F43359" w:rsidP="00993CE1">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 of the Company's interest</w:t>
            </w:r>
          </w:p>
        </w:tc>
      </w:tr>
      <w:tr w:rsidR="00F43359" w:rsidRPr="001064A6" w14:paraId="51FEC3F0" w14:textId="77777777" w:rsidTr="00993CE1">
        <w:trPr>
          <w:trHeight w:val="240"/>
        </w:trPr>
        <w:tc>
          <w:tcPr>
            <w:tcW w:w="716" w:type="pct"/>
            <w:vMerge/>
            <w:tcBorders>
              <w:top w:val="nil"/>
              <w:left w:val="nil"/>
              <w:bottom w:val="single" w:sz="4" w:space="0" w:color="54BBAB"/>
              <w:right w:val="nil"/>
            </w:tcBorders>
            <w:vAlign w:val="center"/>
            <w:hideMark/>
          </w:tcPr>
          <w:p w14:paraId="50AA2BEC" w14:textId="77777777" w:rsidR="00F43359" w:rsidRPr="001064A6" w:rsidRDefault="00F43359" w:rsidP="00993CE1">
            <w:pPr>
              <w:spacing w:after="0" w:line="240" w:lineRule="auto"/>
              <w:rPr>
                <w:rFonts w:ascii="Calibri Light" w:eastAsia="Times New Roman" w:hAnsi="Calibri Light"/>
                <w:b/>
                <w:bCs/>
                <w:color w:val="005CA9"/>
                <w:sz w:val="18"/>
                <w:szCs w:val="18"/>
              </w:rPr>
            </w:pPr>
          </w:p>
        </w:tc>
        <w:tc>
          <w:tcPr>
            <w:tcW w:w="3464" w:type="pct"/>
            <w:vMerge/>
            <w:tcBorders>
              <w:top w:val="nil"/>
              <w:left w:val="nil"/>
              <w:bottom w:val="single" w:sz="4" w:space="0" w:color="54BBAB"/>
              <w:right w:val="nil"/>
            </w:tcBorders>
            <w:vAlign w:val="center"/>
            <w:hideMark/>
          </w:tcPr>
          <w:p w14:paraId="2B63E3D6" w14:textId="77777777" w:rsidR="00F43359" w:rsidRPr="001064A6" w:rsidRDefault="00F43359" w:rsidP="00993CE1">
            <w:pPr>
              <w:spacing w:after="0" w:line="240" w:lineRule="auto"/>
              <w:rPr>
                <w:rFonts w:ascii="Calibri Light" w:eastAsia="Times New Roman" w:hAnsi="Calibri Light"/>
                <w:b/>
                <w:bCs/>
                <w:color w:val="005CA9"/>
                <w:sz w:val="18"/>
                <w:szCs w:val="18"/>
              </w:rPr>
            </w:pPr>
          </w:p>
        </w:tc>
        <w:tc>
          <w:tcPr>
            <w:tcW w:w="820" w:type="pct"/>
            <w:gridSpan w:val="2"/>
            <w:tcBorders>
              <w:top w:val="nil"/>
              <w:left w:val="nil"/>
              <w:bottom w:val="single" w:sz="4" w:space="0" w:color="54BBAB"/>
              <w:right w:val="nil"/>
            </w:tcBorders>
            <w:shd w:val="clear" w:color="auto" w:fill="auto"/>
            <w:vAlign w:val="center"/>
            <w:hideMark/>
          </w:tcPr>
          <w:p w14:paraId="3228602F" w14:textId="3A3AA520" w:rsidR="00F43359" w:rsidRPr="001064A6" w:rsidRDefault="00F43359" w:rsidP="00993CE1">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03/31/2024</w:t>
            </w:r>
          </w:p>
        </w:tc>
      </w:tr>
      <w:tr w:rsidR="00F43359" w:rsidRPr="001064A6" w14:paraId="72AEB3DA" w14:textId="77777777" w:rsidTr="00993CE1">
        <w:trPr>
          <w:trHeight w:val="240"/>
        </w:trPr>
        <w:tc>
          <w:tcPr>
            <w:tcW w:w="716" w:type="pct"/>
            <w:vMerge/>
            <w:tcBorders>
              <w:top w:val="nil"/>
              <w:left w:val="nil"/>
              <w:bottom w:val="single" w:sz="4" w:space="0" w:color="54BBAB"/>
              <w:right w:val="nil"/>
            </w:tcBorders>
            <w:vAlign w:val="center"/>
            <w:hideMark/>
          </w:tcPr>
          <w:p w14:paraId="35AFB85D" w14:textId="77777777" w:rsidR="00F43359" w:rsidRPr="001064A6" w:rsidRDefault="00F43359" w:rsidP="00993CE1">
            <w:pPr>
              <w:spacing w:after="0" w:line="240" w:lineRule="auto"/>
              <w:rPr>
                <w:rFonts w:ascii="Calibri Light" w:eastAsia="Times New Roman" w:hAnsi="Calibri Light"/>
                <w:b/>
                <w:bCs/>
                <w:color w:val="005CA9"/>
                <w:sz w:val="18"/>
                <w:szCs w:val="18"/>
              </w:rPr>
            </w:pPr>
          </w:p>
        </w:tc>
        <w:tc>
          <w:tcPr>
            <w:tcW w:w="3464" w:type="pct"/>
            <w:vMerge/>
            <w:tcBorders>
              <w:top w:val="nil"/>
              <w:left w:val="nil"/>
              <w:bottom w:val="single" w:sz="4" w:space="0" w:color="54BBAB"/>
              <w:right w:val="nil"/>
            </w:tcBorders>
            <w:vAlign w:val="center"/>
            <w:hideMark/>
          </w:tcPr>
          <w:p w14:paraId="31408A06" w14:textId="77777777" w:rsidR="00F43359" w:rsidRPr="001064A6" w:rsidRDefault="00F43359" w:rsidP="00993CE1">
            <w:pPr>
              <w:spacing w:after="0" w:line="240" w:lineRule="auto"/>
              <w:rPr>
                <w:rFonts w:ascii="Calibri Light" w:eastAsia="Times New Roman" w:hAnsi="Calibri Light"/>
                <w:b/>
                <w:bCs/>
                <w:color w:val="005CA9"/>
                <w:sz w:val="18"/>
                <w:szCs w:val="18"/>
              </w:rPr>
            </w:pPr>
          </w:p>
        </w:tc>
        <w:tc>
          <w:tcPr>
            <w:tcW w:w="360" w:type="pct"/>
            <w:tcBorders>
              <w:top w:val="nil"/>
              <w:left w:val="nil"/>
              <w:bottom w:val="single" w:sz="4" w:space="0" w:color="54BBAB"/>
              <w:right w:val="nil"/>
            </w:tcBorders>
            <w:shd w:val="clear" w:color="auto" w:fill="auto"/>
            <w:vAlign w:val="center"/>
            <w:hideMark/>
          </w:tcPr>
          <w:p w14:paraId="13FBD18A" w14:textId="77777777" w:rsidR="00F43359" w:rsidRPr="001064A6" w:rsidRDefault="00F43359" w:rsidP="00993CE1">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Direct</w:t>
            </w:r>
          </w:p>
        </w:tc>
        <w:tc>
          <w:tcPr>
            <w:tcW w:w="460" w:type="pct"/>
            <w:tcBorders>
              <w:top w:val="nil"/>
              <w:left w:val="nil"/>
              <w:bottom w:val="single" w:sz="4" w:space="0" w:color="54BBAB"/>
              <w:right w:val="nil"/>
            </w:tcBorders>
            <w:shd w:val="clear" w:color="auto" w:fill="auto"/>
            <w:vAlign w:val="center"/>
            <w:hideMark/>
          </w:tcPr>
          <w:p w14:paraId="3EA247F1" w14:textId="77777777" w:rsidR="00F43359" w:rsidRPr="001064A6" w:rsidRDefault="00F43359" w:rsidP="00993CE1">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Indirect</w:t>
            </w:r>
          </w:p>
        </w:tc>
      </w:tr>
      <w:tr w:rsidR="001064A6" w:rsidRPr="001064A6" w14:paraId="24356EC7" w14:textId="77777777" w:rsidTr="001064A6">
        <w:trPr>
          <w:trHeight w:val="240"/>
        </w:trPr>
        <w:tc>
          <w:tcPr>
            <w:tcW w:w="716" w:type="pct"/>
            <w:tcBorders>
              <w:top w:val="nil"/>
              <w:left w:val="nil"/>
              <w:bottom w:val="nil"/>
              <w:right w:val="nil"/>
            </w:tcBorders>
            <w:shd w:val="clear" w:color="auto" w:fill="auto"/>
            <w:vAlign w:val="center"/>
            <w:hideMark/>
          </w:tcPr>
          <w:p w14:paraId="78C5A4F5" w14:textId="2E873BF8"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CNP Participações Securitária Brasil Ltda.:</w:t>
            </w:r>
          </w:p>
        </w:tc>
        <w:tc>
          <w:tcPr>
            <w:tcW w:w="3464" w:type="pct"/>
            <w:tcBorders>
              <w:top w:val="nil"/>
              <w:left w:val="nil"/>
              <w:bottom w:val="nil"/>
              <w:right w:val="nil"/>
            </w:tcBorders>
            <w:shd w:val="clear" w:color="auto" w:fill="auto"/>
            <w:vAlign w:val="center"/>
            <w:hideMark/>
          </w:tcPr>
          <w:p w14:paraId="515650D3" w14:textId="096F4317" w:rsidR="00CD6658"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Integral subsidiary of CNP Seguros Holding Brasil whose corporate purpose is to hold interests in other companies operating in the segment regulated by the Superintendence of Private Insurance - SUSEP.</w:t>
            </w:r>
          </w:p>
        </w:tc>
        <w:tc>
          <w:tcPr>
            <w:tcW w:w="360" w:type="pct"/>
            <w:tcBorders>
              <w:top w:val="nil"/>
              <w:left w:val="nil"/>
              <w:bottom w:val="nil"/>
              <w:right w:val="nil"/>
            </w:tcBorders>
            <w:shd w:val="clear" w:color="auto" w:fill="auto"/>
            <w:vAlign w:val="center"/>
            <w:hideMark/>
          </w:tcPr>
          <w:p w14:paraId="77679860"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5C4D8007"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48.25</w:t>
            </w:r>
          </w:p>
        </w:tc>
      </w:tr>
      <w:tr w:rsidR="001064A6" w:rsidRPr="001064A6" w14:paraId="3F54FB41" w14:textId="77777777" w:rsidTr="001064A6">
        <w:trPr>
          <w:trHeight w:val="480"/>
        </w:trPr>
        <w:tc>
          <w:tcPr>
            <w:tcW w:w="716" w:type="pct"/>
            <w:tcBorders>
              <w:top w:val="nil"/>
              <w:left w:val="nil"/>
              <w:bottom w:val="nil"/>
              <w:right w:val="nil"/>
            </w:tcBorders>
            <w:shd w:val="clear" w:color="auto" w:fill="auto"/>
            <w:vAlign w:val="center"/>
            <w:hideMark/>
          </w:tcPr>
          <w:p w14:paraId="30E780CA" w14:textId="77777777" w:rsidR="001064A6" w:rsidRPr="001064A6" w:rsidRDefault="001064A6" w:rsidP="001064A6">
            <w:pPr>
              <w:spacing w:after="0" w:line="240" w:lineRule="auto"/>
              <w:ind w:firstLineChars="200" w:firstLine="360"/>
              <w:rPr>
                <w:rFonts w:ascii="Calibri Light" w:eastAsia="Times New Roman" w:hAnsi="Calibri Light"/>
                <w:color w:val="005CA9"/>
                <w:sz w:val="18"/>
                <w:szCs w:val="18"/>
              </w:rPr>
            </w:pPr>
            <w:r>
              <w:rPr>
                <w:rFonts w:ascii="Calibri Light" w:eastAsia="Times New Roman" w:hAnsi="Calibri Light"/>
                <w:color w:val="005CA9"/>
                <w:sz w:val="18"/>
                <w:szCs w:val="18"/>
                <w:lang w:val="en-US"/>
              </w:rPr>
              <w:t>Caixa Seguradora S.A.</w:t>
            </w:r>
          </w:p>
        </w:tc>
        <w:tc>
          <w:tcPr>
            <w:tcW w:w="3464" w:type="pct"/>
            <w:tcBorders>
              <w:top w:val="nil"/>
              <w:left w:val="nil"/>
              <w:bottom w:val="nil"/>
              <w:right w:val="nil"/>
            </w:tcBorders>
            <w:shd w:val="clear" w:color="auto" w:fill="auto"/>
            <w:vAlign w:val="center"/>
            <w:hideMark/>
          </w:tcPr>
          <w:p w14:paraId="3C449D93"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Full subsidiary of CNP Participações Securitária Brasil Ltda. Its corporate purpose is to operate insurance, in any of its modalities or forms, especially in damage and personal insurance, and may also participate in the share capital of other companies related to its corporate purpose.</w:t>
            </w:r>
          </w:p>
        </w:tc>
        <w:tc>
          <w:tcPr>
            <w:tcW w:w="360" w:type="pct"/>
            <w:tcBorders>
              <w:top w:val="nil"/>
              <w:left w:val="nil"/>
              <w:bottom w:val="nil"/>
              <w:right w:val="nil"/>
            </w:tcBorders>
            <w:shd w:val="clear" w:color="auto" w:fill="auto"/>
            <w:vAlign w:val="center"/>
            <w:hideMark/>
          </w:tcPr>
          <w:p w14:paraId="2F5DE23A"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3FBC8C09"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48.25</w:t>
            </w:r>
          </w:p>
        </w:tc>
      </w:tr>
      <w:tr w:rsidR="001064A6" w:rsidRPr="001064A6" w14:paraId="65603FB8" w14:textId="77777777" w:rsidTr="001064A6">
        <w:trPr>
          <w:trHeight w:val="480"/>
        </w:trPr>
        <w:tc>
          <w:tcPr>
            <w:tcW w:w="716" w:type="pct"/>
            <w:tcBorders>
              <w:top w:val="nil"/>
              <w:left w:val="nil"/>
              <w:bottom w:val="nil"/>
              <w:right w:val="nil"/>
            </w:tcBorders>
            <w:shd w:val="clear" w:color="auto" w:fill="auto"/>
            <w:vAlign w:val="center"/>
            <w:hideMark/>
          </w:tcPr>
          <w:p w14:paraId="3A37B91E" w14:textId="77777777" w:rsidR="001064A6" w:rsidRPr="001064A6" w:rsidRDefault="001064A6" w:rsidP="001064A6">
            <w:pPr>
              <w:spacing w:after="0" w:line="240" w:lineRule="auto"/>
              <w:ind w:firstLineChars="200" w:firstLine="360"/>
              <w:rPr>
                <w:rFonts w:ascii="Calibri Light" w:eastAsia="Times New Roman" w:hAnsi="Calibri Light"/>
                <w:color w:val="005CA9"/>
                <w:sz w:val="18"/>
                <w:szCs w:val="18"/>
              </w:rPr>
            </w:pPr>
            <w:r>
              <w:rPr>
                <w:rFonts w:ascii="Calibri Light" w:eastAsia="Times New Roman" w:hAnsi="Calibri Light"/>
                <w:color w:val="005CA9"/>
                <w:sz w:val="18"/>
                <w:szCs w:val="18"/>
                <w:lang w:val="en-US"/>
              </w:rPr>
              <w:t>Youse Seguradora S.A.</w:t>
            </w:r>
          </w:p>
        </w:tc>
        <w:tc>
          <w:tcPr>
            <w:tcW w:w="3464" w:type="pct"/>
            <w:tcBorders>
              <w:top w:val="nil"/>
              <w:left w:val="nil"/>
              <w:bottom w:val="nil"/>
              <w:right w:val="nil"/>
            </w:tcBorders>
            <w:shd w:val="clear" w:color="auto" w:fill="auto"/>
            <w:vAlign w:val="center"/>
            <w:hideMark/>
          </w:tcPr>
          <w:p w14:paraId="06C578D6"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Full subsidiary of CNP Participações Securitária Brasil Ltda. has as its object the operation of damage and personnel insurance operations, in any of its modalities or forms, throughout the national territory, and may also participate in the share capital of other companies, subject to the relevant legal provisions.</w:t>
            </w:r>
          </w:p>
        </w:tc>
        <w:tc>
          <w:tcPr>
            <w:tcW w:w="360" w:type="pct"/>
            <w:tcBorders>
              <w:top w:val="nil"/>
              <w:left w:val="nil"/>
              <w:bottom w:val="nil"/>
              <w:right w:val="nil"/>
            </w:tcBorders>
            <w:shd w:val="clear" w:color="auto" w:fill="auto"/>
            <w:vAlign w:val="center"/>
            <w:hideMark/>
          </w:tcPr>
          <w:p w14:paraId="60B9616A"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42DAF7C6"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48.25</w:t>
            </w:r>
          </w:p>
        </w:tc>
      </w:tr>
      <w:tr w:rsidR="001064A6" w:rsidRPr="001064A6" w14:paraId="7C56EEC4" w14:textId="77777777" w:rsidTr="001064A6">
        <w:trPr>
          <w:trHeight w:val="1680"/>
        </w:trPr>
        <w:tc>
          <w:tcPr>
            <w:tcW w:w="716" w:type="pct"/>
            <w:tcBorders>
              <w:top w:val="nil"/>
              <w:left w:val="nil"/>
              <w:bottom w:val="nil"/>
              <w:right w:val="nil"/>
            </w:tcBorders>
            <w:shd w:val="clear" w:color="auto" w:fill="auto"/>
            <w:vAlign w:val="center"/>
            <w:hideMark/>
          </w:tcPr>
          <w:p w14:paraId="3879590D"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 xml:space="preserve">Youse Tecnologia e Assistência em Seguros Ltda. </w:t>
            </w:r>
          </w:p>
        </w:tc>
        <w:tc>
          <w:tcPr>
            <w:tcW w:w="3464" w:type="pct"/>
            <w:tcBorders>
              <w:top w:val="nil"/>
              <w:left w:val="nil"/>
              <w:bottom w:val="nil"/>
              <w:right w:val="nil"/>
            </w:tcBorders>
            <w:shd w:val="clear" w:color="auto" w:fill="auto"/>
            <w:vAlign w:val="center"/>
            <w:hideMark/>
          </w:tcPr>
          <w:p w14:paraId="225A0E15"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Fully subsidiary of CNP Seguros Holding Brasil whose corporate purpose is to provide advisory and consultancy services in insurance, pensions, health, premium bonds; management of financial assets, social security services, auditing, evaluation, planning, guidance, control, supervision and execution of studies and research on accounting mathematics, economic finance, statistics, actuarial and organizational; carrying out studies and executing technical services for structuring, modeling, adapting, training and implementing pension, tax, fiscal, administrative and patrimonial systems for the Union, DF, States and Municipalities, in Direct and Indirect Administration; carrying out consultancy and software development work; preparation of sectoral studies of the insurance, pension and capitalization markets; the collection and provision of tele assistance and telemarketing services in active and passive modalities, the provision of assistance services for light and heavy vehicles, motorcycles and other means of motorized transport, and the provision of specialized personal and property assistance consisting of complementary services to general insurance; and participation in other companies, national or foreign, as a shareholder or quota partner.</w:t>
            </w:r>
          </w:p>
        </w:tc>
        <w:tc>
          <w:tcPr>
            <w:tcW w:w="360" w:type="pct"/>
            <w:tcBorders>
              <w:top w:val="nil"/>
              <w:left w:val="nil"/>
              <w:bottom w:val="nil"/>
              <w:right w:val="nil"/>
            </w:tcBorders>
            <w:shd w:val="clear" w:color="auto" w:fill="auto"/>
            <w:vAlign w:val="center"/>
            <w:hideMark/>
          </w:tcPr>
          <w:p w14:paraId="73DB049B"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344CAB5D"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48.25</w:t>
            </w:r>
          </w:p>
        </w:tc>
      </w:tr>
      <w:tr w:rsidR="001064A6" w:rsidRPr="001064A6" w14:paraId="3A283F89" w14:textId="77777777" w:rsidTr="001064A6">
        <w:trPr>
          <w:trHeight w:val="1200"/>
        </w:trPr>
        <w:tc>
          <w:tcPr>
            <w:tcW w:w="716" w:type="pct"/>
            <w:tcBorders>
              <w:top w:val="nil"/>
              <w:left w:val="nil"/>
              <w:bottom w:val="single" w:sz="4" w:space="0" w:color="54BBAB"/>
              <w:right w:val="nil"/>
            </w:tcBorders>
            <w:shd w:val="clear" w:color="auto" w:fill="auto"/>
            <w:vAlign w:val="center"/>
            <w:hideMark/>
          </w:tcPr>
          <w:p w14:paraId="2E12C932"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Wiz Co Participações e Corretagem de Seguros S.A.</w:t>
            </w:r>
          </w:p>
        </w:tc>
        <w:tc>
          <w:tcPr>
            <w:tcW w:w="3464" w:type="pct"/>
            <w:tcBorders>
              <w:top w:val="nil"/>
              <w:left w:val="nil"/>
              <w:bottom w:val="single" w:sz="4" w:space="0" w:color="54BBAB"/>
              <w:right w:val="nil"/>
            </w:tcBorders>
            <w:shd w:val="clear" w:color="auto" w:fill="auto"/>
            <w:vAlign w:val="center"/>
            <w:hideMark/>
          </w:tcPr>
          <w:p w14:paraId="21BD3D89"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Publicly-held joint-stock company whose corporate purpose is: (i) insurance brokerage of all sectors; (ii) advice and consultancy in the area of insurance in general; (iii) the intermediation and development of business solutions, without defined specifications; (iv) the organization of customer incentive and loyalty campaigns; (v) administration of assets; (vi) advice and consultancy related to financial business and information technology; (vii) acting as a correspondent for financial institutions; (viii) the management of third-party databases; (ix) the development and licensing of computer programs, whether customizable or not; (x) advice, consultancy and structuring of systems and solutions in the area of information technology; (xi) participation in the share capital of other companies, national or foreign, as partner, shareholder or quota holder, on a permanent or temporary basis, as controlling or minority shareholder; and (xii) teleservice activities.</w:t>
            </w:r>
          </w:p>
        </w:tc>
        <w:tc>
          <w:tcPr>
            <w:tcW w:w="360" w:type="pct"/>
            <w:tcBorders>
              <w:top w:val="nil"/>
              <w:left w:val="nil"/>
              <w:bottom w:val="single" w:sz="4" w:space="0" w:color="54BBAB"/>
              <w:right w:val="nil"/>
            </w:tcBorders>
            <w:shd w:val="clear" w:color="auto" w:fill="auto"/>
            <w:vAlign w:val="center"/>
            <w:hideMark/>
          </w:tcPr>
          <w:p w14:paraId="73EE7759"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single" w:sz="4" w:space="0" w:color="54BBAB"/>
              <w:right w:val="nil"/>
            </w:tcBorders>
            <w:shd w:val="clear" w:color="auto" w:fill="auto"/>
            <w:vAlign w:val="center"/>
            <w:hideMark/>
          </w:tcPr>
          <w:p w14:paraId="1E659595"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12.06</w:t>
            </w:r>
          </w:p>
        </w:tc>
      </w:tr>
      <w:tr w:rsidR="001064A6" w:rsidRPr="001064A6" w14:paraId="30F159DF" w14:textId="77777777" w:rsidTr="001064A6">
        <w:trPr>
          <w:trHeight w:val="720"/>
        </w:trPr>
        <w:tc>
          <w:tcPr>
            <w:tcW w:w="716" w:type="pct"/>
            <w:tcBorders>
              <w:top w:val="nil"/>
              <w:left w:val="nil"/>
              <w:bottom w:val="single" w:sz="4" w:space="0" w:color="54BBAB"/>
              <w:right w:val="nil"/>
            </w:tcBorders>
            <w:shd w:val="clear" w:color="auto" w:fill="auto"/>
            <w:vAlign w:val="center"/>
            <w:hideMark/>
          </w:tcPr>
          <w:p w14:paraId="351A2C68" w14:textId="77777777" w:rsidR="001064A6" w:rsidRPr="001064A6" w:rsidRDefault="001064A6" w:rsidP="001064A6">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CAIXA Extramercado Exclusivo Fixed Income Insurance Investment Fund</w:t>
            </w:r>
          </w:p>
        </w:tc>
        <w:tc>
          <w:tcPr>
            <w:tcW w:w="3464" w:type="pct"/>
            <w:tcBorders>
              <w:top w:val="nil"/>
              <w:left w:val="nil"/>
              <w:bottom w:val="single" w:sz="4" w:space="0" w:color="54BBAB"/>
              <w:right w:val="nil"/>
            </w:tcBorders>
            <w:shd w:val="clear" w:color="auto" w:fill="auto"/>
            <w:vAlign w:val="center"/>
            <w:hideMark/>
          </w:tcPr>
          <w:p w14:paraId="4826701E" w14:textId="77777777" w:rsidR="001064A6" w:rsidRPr="001064A6" w:rsidRDefault="001064A6" w:rsidP="001064A6">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Investment Fund constituted in the form of an open condominium, with an indefinite duration and intended to accommodate investments exclusively from CAIXA Seguridade. The fund is administered and custodied by CAIXA ECONÔMICA FEDERAL, portfolio management services are carried out by CAIXA Distribuidora de Títulos e Valores Mobiliários S.A.</w:t>
            </w:r>
          </w:p>
        </w:tc>
        <w:tc>
          <w:tcPr>
            <w:tcW w:w="360" w:type="pct"/>
            <w:tcBorders>
              <w:top w:val="nil"/>
              <w:left w:val="nil"/>
              <w:bottom w:val="single" w:sz="4" w:space="0" w:color="54BBAB"/>
              <w:right w:val="nil"/>
            </w:tcBorders>
            <w:shd w:val="clear" w:color="auto" w:fill="auto"/>
            <w:vAlign w:val="center"/>
            <w:hideMark/>
          </w:tcPr>
          <w:p w14:paraId="05A7FCAE" w14:textId="77777777" w:rsidR="001064A6" w:rsidRPr="001064A6" w:rsidRDefault="001064A6" w:rsidP="001064A6">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100.00</w:t>
            </w:r>
          </w:p>
        </w:tc>
        <w:tc>
          <w:tcPr>
            <w:tcW w:w="460" w:type="pct"/>
            <w:tcBorders>
              <w:top w:val="nil"/>
              <w:left w:val="nil"/>
              <w:bottom w:val="single" w:sz="4" w:space="0" w:color="54BBAB"/>
              <w:right w:val="nil"/>
            </w:tcBorders>
            <w:shd w:val="clear" w:color="auto" w:fill="auto"/>
            <w:vAlign w:val="center"/>
            <w:hideMark/>
          </w:tcPr>
          <w:p w14:paraId="18954128"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r>
      <w:tr w:rsidR="001064A6" w:rsidRPr="001064A6" w14:paraId="1A0F774B" w14:textId="77777777" w:rsidTr="001064A6">
        <w:trPr>
          <w:trHeight w:val="720"/>
        </w:trPr>
        <w:tc>
          <w:tcPr>
            <w:tcW w:w="716" w:type="pct"/>
            <w:tcBorders>
              <w:top w:val="nil"/>
              <w:left w:val="nil"/>
              <w:bottom w:val="nil"/>
              <w:right w:val="nil"/>
            </w:tcBorders>
            <w:shd w:val="clear" w:color="auto" w:fill="auto"/>
            <w:vAlign w:val="center"/>
            <w:hideMark/>
          </w:tcPr>
          <w:p w14:paraId="36119EA6" w14:textId="77777777" w:rsidR="001064A6" w:rsidRPr="001064A6" w:rsidRDefault="001064A6" w:rsidP="001064A6">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Holding XS1 S.A.</w:t>
            </w:r>
          </w:p>
        </w:tc>
        <w:tc>
          <w:tcPr>
            <w:tcW w:w="3464" w:type="pct"/>
            <w:tcBorders>
              <w:top w:val="nil"/>
              <w:left w:val="nil"/>
              <w:bottom w:val="nil"/>
              <w:right w:val="nil"/>
            </w:tcBorders>
            <w:shd w:val="clear" w:color="auto" w:fill="auto"/>
            <w:vAlign w:val="center"/>
            <w:hideMark/>
          </w:tcPr>
          <w:p w14:paraId="5D000997" w14:textId="77777777" w:rsidR="001064A6" w:rsidRPr="001064A6" w:rsidRDefault="001064A6" w:rsidP="001064A6">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Privately-held corporation, governed by the Shareholder Agreement entered into between Caixa Seguridade, CNP Assurances Participações Ltda., CNP Assurances Brasil Holding Ltda. and CNP Assurances S.A., whose purpose is to participate in insurance companies and open supplementary pension entities, authorized to operate by the Superintendency of Private Insurance - SUSEP.</w:t>
            </w:r>
          </w:p>
        </w:tc>
        <w:tc>
          <w:tcPr>
            <w:tcW w:w="360" w:type="pct"/>
            <w:tcBorders>
              <w:top w:val="nil"/>
              <w:left w:val="nil"/>
              <w:bottom w:val="nil"/>
              <w:right w:val="nil"/>
            </w:tcBorders>
            <w:shd w:val="clear" w:color="auto" w:fill="auto"/>
            <w:vAlign w:val="center"/>
            <w:hideMark/>
          </w:tcPr>
          <w:p w14:paraId="657CC40A" w14:textId="77777777" w:rsidR="001064A6" w:rsidRPr="001064A6" w:rsidRDefault="001064A6" w:rsidP="001064A6">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60.00</w:t>
            </w:r>
          </w:p>
        </w:tc>
        <w:tc>
          <w:tcPr>
            <w:tcW w:w="460" w:type="pct"/>
            <w:tcBorders>
              <w:top w:val="nil"/>
              <w:left w:val="nil"/>
              <w:bottom w:val="nil"/>
              <w:right w:val="nil"/>
            </w:tcBorders>
            <w:shd w:val="clear" w:color="auto" w:fill="auto"/>
            <w:vAlign w:val="center"/>
            <w:hideMark/>
          </w:tcPr>
          <w:p w14:paraId="7E7999D5" w14:textId="77777777" w:rsidR="001064A6" w:rsidRPr="001064A6" w:rsidRDefault="001064A6" w:rsidP="001064A6">
            <w:pPr>
              <w:spacing w:after="0" w:line="240" w:lineRule="auto"/>
              <w:jc w:val="center"/>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w:t>
            </w:r>
          </w:p>
        </w:tc>
      </w:tr>
      <w:tr w:rsidR="001064A6" w:rsidRPr="001064A6" w14:paraId="0F81D9EB" w14:textId="77777777" w:rsidTr="001064A6">
        <w:trPr>
          <w:trHeight w:val="480"/>
        </w:trPr>
        <w:tc>
          <w:tcPr>
            <w:tcW w:w="716" w:type="pct"/>
            <w:tcBorders>
              <w:top w:val="nil"/>
              <w:left w:val="nil"/>
              <w:bottom w:val="nil"/>
              <w:right w:val="nil"/>
            </w:tcBorders>
            <w:shd w:val="clear" w:color="auto" w:fill="auto"/>
            <w:vAlign w:val="center"/>
            <w:hideMark/>
          </w:tcPr>
          <w:p w14:paraId="5E6035E9"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XS2 Vida e Previdência S.A.</w:t>
            </w:r>
          </w:p>
        </w:tc>
        <w:tc>
          <w:tcPr>
            <w:tcW w:w="3464" w:type="pct"/>
            <w:tcBorders>
              <w:top w:val="nil"/>
              <w:left w:val="nil"/>
              <w:bottom w:val="nil"/>
              <w:right w:val="nil"/>
            </w:tcBorders>
            <w:shd w:val="clear" w:color="auto" w:fill="auto"/>
            <w:vAlign w:val="center"/>
            <w:hideMark/>
          </w:tcPr>
          <w:p w14:paraId="2C01184B"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Private limited company, wholly-owned subsidiary of Holding XS1 whose purpose is to operate in personal insurance and open private pension plans, being able to accept risks in retrocession and hold interests in other companies.</w:t>
            </w:r>
          </w:p>
        </w:tc>
        <w:tc>
          <w:tcPr>
            <w:tcW w:w="360" w:type="pct"/>
            <w:tcBorders>
              <w:top w:val="nil"/>
              <w:left w:val="nil"/>
              <w:bottom w:val="nil"/>
              <w:right w:val="nil"/>
            </w:tcBorders>
            <w:shd w:val="clear" w:color="auto" w:fill="auto"/>
            <w:vAlign w:val="center"/>
            <w:hideMark/>
          </w:tcPr>
          <w:p w14:paraId="410DB742"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nil"/>
              <w:right w:val="nil"/>
            </w:tcBorders>
            <w:shd w:val="clear" w:color="auto" w:fill="auto"/>
            <w:vAlign w:val="center"/>
            <w:hideMark/>
          </w:tcPr>
          <w:p w14:paraId="463C39CA"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60.00</w:t>
            </w:r>
          </w:p>
        </w:tc>
      </w:tr>
      <w:tr w:rsidR="001064A6" w:rsidRPr="001064A6" w14:paraId="468126AA" w14:textId="77777777" w:rsidTr="001064A6">
        <w:trPr>
          <w:trHeight w:val="480"/>
        </w:trPr>
        <w:tc>
          <w:tcPr>
            <w:tcW w:w="716" w:type="pct"/>
            <w:tcBorders>
              <w:top w:val="nil"/>
              <w:left w:val="nil"/>
              <w:bottom w:val="single" w:sz="4" w:space="0" w:color="54BBAB"/>
              <w:right w:val="nil"/>
            </w:tcBorders>
            <w:shd w:val="clear" w:color="auto" w:fill="auto"/>
            <w:vAlign w:val="center"/>
            <w:hideMark/>
          </w:tcPr>
          <w:p w14:paraId="0391D68E" w14:textId="77777777" w:rsidR="001064A6" w:rsidRPr="001064A6" w:rsidRDefault="001064A6" w:rsidP="001064A6">
            <w:pPr>
              <w:spacing w:after="0" w:line="240" w:lineRule="auto"/>
              <w:rPr>
                <w:rFonts w:ascii="Calibri Light" w:eastAsia="Times New Roman" w:hAnsi="Calibri Light"/>
                <w:color w:val="005CA9"/>
                <w:sz w:val="18"/>
                <w:szCs w:val="18"/>
              </w:rPr>
            </w:pPr>
            <w:r>
              <w:rPr>
                <w:rFonts w:ascii="Calibri Light" w:eastAsia="Times New Roman" w:hAnsi="Calibri Light"/>
                <w:color w:val="005CA9"/>
                <w:sz w:val="18"/>
                <w:szCs w:val="18"/>
                <w:lang w:val="en-US"/>
              </w:rPr>
              <w:t>Caixa Vida e Previdência S.A.</w:t>
            </w:r>
          </w:p>
        </w:tc>
        <w:tc>
          <w:tcPr>
            <w:tcW w:w="3464" w:type="pct"/>
            <w:tcBorders>
              <w:top w:val="nil"/>
              <w:left w:val="nil"/>
              <w:bottom w:val="single" w:sz="4" w:space="0" w:color="54BBAB"/>
              <w:right w:val="nil"/>
            </w:tcBorders>
            <w:shd w:val="clear" w:color="auto" w:fill="auto"/>
            <w:vAlign w:val="center"/>
            <w:hideMark/>
          </w:tcPr>
          <w:p w14:paraId="0CE0B252" w14:textId="77777777" w:rsidR="001064A6" w:rsidRPr="001064A6" w:rsidRDefault="001064A6" w:rsidP="001064A6">
            <w:pPr>
              <w:spacing w:after="0" w:line="240" w:lineRule="auto"/>
              <w:jc w:val="both"/>
              <w:rPr>
                <w:rFonts w:ascii="Calibri Light" w:eastAsia="Times New Roman" w:hAnsi="Calibri Light"/>
                <w:color w:val="005CA9"/>
                <w:sz w:val="18"/>
                <w:szCs w:val="18"/>
              </w:rPr>
            </w:pPr>
            <w:r>
              <w:rPr>
                <w:rFonts w:ascii="Calibri Light" w:eastAsia="Times New Roman" w:hAnsi="Calibri Light"/>
                <w:color w:val="005CA9"/>
                <w:sz w:val="18"/>
                <w:szCs w:val="18"/>
                <w:lang w:val="en-US"/>
              </w:rPr>
              <w:t>Privately-held corporation, wholly owned subsidiary of Holding XS1. Its purpose is to operate in the life insurance and private pension plans, in the form of savings and income, as defined in the current legislation, and may participate in other companies.</w:t>
            </w:r>
          </w:p>
        </w:tc>
        <w:tc>
          <w:tcPr>
            <w:tcW w:w="360" w:type="pct"/>
            <w:tcBorders>
              <w:top w:val="nil"/>
              <w:left w:val="nil"/>
              <w:bottom w:val="single" w:sz="4" w:space="0" w:color="54BBAB"/>
              <w:right w:val="nil"/>
            </w:tcBorders>
            <w:shd w:val="clear" w:color="auto" w:fill="auto"/>
            <w:vAlign w:val="center"/>
            <w:hideMark/>
          </w:tcPr>
          <w:p w14:paraId="2325B820" w14:textId="77777777" w:rsidR="001064A6" w:rsidRPr="001064A6" w:rsidRDefault="001064A6" w:rsidP="001064A6">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c>
          <w:tcPr>
            <w:tcW w:w="460" w:type="pct"/>
            <w:tcBorders>
              <w:top w:val="nil"/>
              <w:left w:val="nil"/>
              <w:bottom w:val="single" w:sz="4" w:space="0" w:color="54BBAB"/>
              <w:right w:val="nil"/>
            </w:tcBorders>
            <w:shd w:val="clear" w:color="auto" w:fill="auto"/>
            <w:vAlign w:val="center"/>
            <w:hideMark/>
          </w:tcPr>
          <w:p w14:paraId="79157046" w14:textId="77777777" w:rsidR="001064A6" w:rsidRPr="001064A6" w:rsidRDefault="001064A6" w:rsidP="001064A6">
            <w:pPr>
              <w:spacing w:after="0" w:line="240" w:lineRule="auto"/>
              <w:jc w:val="right"/>
              <w:rPr>
                <w:rFonts w:ascii="Calibri Light" w:eastAsia="Times New Roman" w:hAnsi="Calibri Light"/>
                <w:color w:val="005CA9"/>
                <w:sz w:val="18"/>
                <w:szCs w:val="18"/>
              </w:rPr>
            </w:pPr>
            <w:r>
              <w:rPr>
                <w:rFonts w:ascii="Calibri Light" w:eastAsia="Times New Roman" w:hAnsi="Calibri Light"/>
                <w:color w:val="005CA9"/>
                <w:sz w:val="18"/>
                <w:szCs w:val="18"/>
                <w:lang w:val="en-US"/>
              </w:rPr>
              <w:t>60.00</w:t>
            </w:r>
          </w:p>
        </w:tc>
      </w:tr>
    </w:tbl>
    <w:p w14:paraId="62DAE819" w14:textId="32F22399" w:rsidR="0041606F" w:rsidRDefault="0041606F" w:rsidP="001D3C63">
      <w:pPr>
        <w:spacing w:after="0"/>
      </w:pPr>
    </w:p>
    <w:p w14:paraId="0E4C817F" w14:textId="77777777" w:rsidR="0041606F" w:rsidRDefault="0041606F">
      <w:pPr>
        <w:spacing w:after="0" w:line="240" w:lineRule="auto"/>
      </w:pPr>
      <w:r>
        <w:br w:type="page"/>
      </w:r>
    </w:p>
    <w:p w14:paraId="23313CB1" w14:textId="77777777" w:rsidR="00EF7B81" w:rsidRDefault="00EF7B81" w:rsidP="001D3C63">
      <w:pPr>
        <w:spacing w:after="0"/>
      </w:pPr>
    </w:p>
    <w:tbl>
      <w:tblPr>
        <w:tblW w:w="5000" w:type="pct"/>
        <w:tblCellMar>
          <w:left w:w="70" w:type="dxa"/>
          <w:right w:w="70" w:type="dxa"/>
        </w:tblCellMar>
        <w:tblLook w:val="04A0" w:firstRow="1" w:lastRow="0" w:firstColumn="1" w:lastColumn="0" w:noHBand="0" w:noVBand="1"/>
      </w:tblPr>
      <w:tblGrid>
        <w:gridCol w:w="2087"/>
        <w:gridCol w:w="10093"/>
        <w:gridCol w:w="1049"/>
        <w:gridCol w:w="1340"/>
      </w:tblGrid>
      <w:tr w:rsidR="00E8711A" w:rsidRPr="00E8711A" w14:paraId="00B8796B" w14:textId="77777777" w:rsidTr="00A74E74">
        <w:trPr>
          <w:trHeight w:val="255"/>
        </w:trPr>
        <w:tc>
          <w:tcPr>
            <w:tcW w:w="716" w:type="pct"/>
            <w:vMerge w:val="restart"/>
            <w:tcBorders>
              <w:top w:val="single" w:sz="4" w:space="0" w:color="54BBAB"/>
              <w:left w:val="nil"/>
              <w:bottom w:val="single" w:sz="4" w:space="0" w:color="54BBAB"/>
              <w:right w:val="nil"/>
            </w:tcBorders>
            <w:shd w:val="clear" w:color="auto" w:fill="auto"/>
            <w:vAlign w:val="center"/>
            <w:hideMark/>
          </w:tcPr>
          <w:p w14:paraId="77AA1990" w14:textId="77777777" w:rsidR="00E8711A" w:rsidRPr="00E8711A" w:rsidRDefault="00E8711A" w:rsidP="00F859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3464" w:type="pct"/>
            <w:vMerge w:val="restart"/>
            <w:tcBorders>
              <w:top w:val="single" w:sz="4" w:space="0" w:color="54BBAB"/>
              <w:left w:val="nil"/>
              <w:bottom w:val="single" w:sz="4" w:space="0" w:color="54BBAB"/>
              <w:right w:val="nil"/>
            </w:tcBorders>
            <w:shd w:val="clear" w:color="auto" w:fill="auto"/>
            <w:vAlign w:val="center"/>
            <w:hideMark/>
          </w:tcPr>
          <w:p w14:paraId="53A3A146" w14:textId="77777777" w:rsidR="00E8711A" w:rsidRPr="00E8711A" w:rsidRDefault="00E8711A" w:rsidP="00F859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820" w:type="pct"/>
            <w:gridSpan w:val="2"/>
            <w:tcBorders>
              <w:top w:val="single" w:sz="4" w:space="0" w:color="54BBAB"/>
              <w:left w:val="nil"/>
              <w:bottom w:val="nil"/>
              <w:right w:val="nil"/>
            </w:tcBorders>
            <w:shd w:val="clear" w:color="auto" w:fill="auto"/>
            <w:vAlign w:val="center"/>
            <w:hideMark/>
          </w:tcPr>
          <w:p w14:paraId="476ECCED" w14:textId="77777777" w:rsidR="00E8711A" w:rsidRPr="00E8711A" w:rsidRDefault="00E8711A" w:rsidP="00F859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of the Company's interest</w:t>
            </w:r>
          </w:p>
        </w:tc>
      </w:tr>
      <w:tr w:rsidR="00E8711A" w:rsidRPr="00E8711A" w14:paraId="79515443" w14:textId="77777777" w:rsidTr="00F859F5">
        <w:trPr>
          <w:trHeight w:val="255"/>
        </w:trPr>
        <w:tc>
          <w:tcPr>
            <w:tcW w:w="716" w:type="pct"/>
            <w:vMerge/>
            <w:tcBorders>
              <w:top w:val="nil"/>
              <w:left w:val="nil"/>
              <w:bottom w:val="single" w:sz="4" w:space="0" w:color="54BBAB"/>
              <w:right w:val="nil"/>
            </w:tcBorders>
            <w:shd w:val="clear" w:color="auto" w:fill="auto"/>
            <w:vAlign w:val="center"/>
            <w:hideMark/>
          </w:tcPr>
          <w:p w14:paraId="40169EC4" w14:textId="77777777" w:rsidR="00E8711A" w:rsidRPr="00E8711A" w:rsidRDefault="00E8711A" w:rsidP="00F859F5">
            <w:pPr>
              <w:spacing w:after="0" w:line="240" w:lineRule="auto"/>
              <w:rPr>
                <w:rFonts w:ascii="Calibri Light" w:eastAsia="Times New Roman" w:hAnsi="Calibri Light" w:cs="Calibri Light"/>
                <w:b/>
                <w:bCs/>
                <w:color w:val="005CA9"/>
                <w:sz w:val="18"/>
                <w:szCs w:val="18"/>
              </w:rPr>
            </w:pPr>
          </w:p>
        </w:tc>
        <w:tc>
          <w:tcPr>
            <w:tcW w:w="3464" w:type="pct"/>
            <w:vMerge/>
            <w:tcBorders>
              <w:top w:val="nil"/>
              <w:left w:val="nil"/>
              <w:bottom w:val="single" w:sz="4" w:space="0" w:color="54BBAB"/>
              <w:right w:val="nil"/>
            </w:tcBorders>
            <w:shd w:val="clear" w:color="auto" w:fill="auto"/>
            <w:vAlign w:val="center"/>
            <w:hideMark/>
          </w:tcPr>
          <w:p w14:paraId="3ED59514" w14:textId="77777777" w:rsidR="00E8711A" w:rsidRPr="00E8711A" w:rsidRDefault="00E8711A" w:rsidP="00F859F5">
            <w:pPr>
              <w:spacing w:after="0" w:line="240" w:lineRule="auto"/>
              <w:rPr>
                <w:rFonts w:ascii="Calibri Light" w:eastAsia="Times New Roman" w:hAnsi="Calibri Light" w:cs="Calibri Light"/>
                <w:b/>
                <w:bCs/>
                <w:color w:val="005CA9"/>
                <w:sz w:val="18"/>
                <w:szCs w:val="18"/>
              </w:rPr>
            </w:pPr>
          </w:p>
        </w:tc>
        <w:tc>
          <w:tcPr>
            <w:tcW w:w="820" w:type="pct"/>
            <w:gridSpan w:val="2"/>
            <w:tcBorders>
              <w:top w:val="nil"/>
              <w:left w:val="nil"/>
              <w:bottom w:val="single" w:sz="4" w:space="0" w:color="54BBAB"/>
              <w:right w:val="nil"/>
            </w:tcBorders>
            <w:shd w:val="clear" w:color="auto" w:fill="auto"/>
            <w:vAlign w:val="center"/>
            <w:hideMark/>
          </w:tcPr>
          <w:p w14:paraId="22C4F756" w14:textId="23708D68" w:rsidR="00E8711A" w:rsidRPr="00E8711A" w:rsidRDefault="00E8711A" w:rsidP="00F859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E8711A" w:rsidRPr="00E8711A" w14:paraId="464C9F2B" w14:textId="77777777" w:rsidTr="00F859F5">
        <w:trPr>
          <w:trHeight w:val="255"/>
        </w:trPr>
        <w:tc>
          <w:tcPr>
            <w:tcW w:w="716" w:type="pct"/>
            <w:vMerge/>
            <w:tcBorders>
              <w:top w:val="nil"/>
              <w:left w:val="nil"/>
              <w:bottom w:val="single" w:sz="4" w:space="0" w:color="54BBAB"/>
              <w:right w:val="nil"/>
            </w:tcBorders>
            <w:shd w:val="clear" w:color="auto" w:fill="auto"/>
            <w:vAlign w:val="center"/>
            <w:hideMark/>
          </w:tcPr>
          <w:p w14:paraId="401A8D1E" w14:textId="77777777" w:rsidR="00E8711A" w:rsidRPr="00E8711A" w:rsidRDefault="00E8711A" w:rsidP="00F859F5">
            <w:pPr>
              <w:spacing w:after="0" w:line="240" w:lineRule="auto"/>
              <w:rPr>
                <w:rFonts w:ascii="Calibri Light" w:eastAsia="Times New Roman" w:hAnsi="Calibri Light" w:cs="Calibri Light"/>
                <w:b/>
                <w:bCs/>
                <w:color w:val="005CA9"/>
                <w:sz w:val="18"/>
                <w:szCs w:val="18"/>
              </w:rPr>
            </w:pPr>
          </w:p>
        </w:tc>
        <w:tc>
          <w:tcPr>
            <w:tcW w:w="3464" w:type="pct"/>
            <w:vMerge/>
            <w:tcBorders>
              <w:top w:val="nil"/>
              <w:left w:val="nil"/>
              <w:bottom w:val="single" w:sz="4" w:space="0" w:color="54BBAB"/>
              <w:right w:val="nil"/>
            </w:tcBorders>
            <w:shd w:val="clear" w:color="auto" w:fill="auto"/>
            <w:vAlign w:val="center"/>
            <w:hideMark/>
          </w:tcPr>
          <w:p w14:paraId="55A49EA0" w14:textId="77777777" w:rsidR="00E8711A" w:rsidRPr="00E8711A" w:rsidRDefault="00E8711A" w:rsidP="00F859F5">
            <w:pPr>
              <w:spacing w:after="0" w:line="240" w:lineRule="auto"/>
              <w:rPr>
                <w:rFonts w:ascii="Calibri Light" w:eastAsia="Times New Roman" w:hAnsi="Calibri Light" w:cs="Calibri Light"/>
                <w:b/>
                <w:bCs/>
                <w:color w:val="005CA9"/>
                <w:sz w:val="18"/>
                <w:szCs w:val="18"/>
              </w:rPr>
            </w:pPr>
          </w:p>
        </w:tc>
        <w:tc>
          <w:tcPr>
            <w:tcW w:w="360" w:type="pct"/>
            <w:tcBorders>
              <w:top w:val="nil"/>
              <w:left w:val="nil"/>
              <w:bottom w:val="single" w:sz="4" w:space="0" w:color="54BBAB"/>
              <w:right w:val="nil"/>
            </w:tcBorders>
            <w:shd w:val="clear" w:color="auto" w:fill="auto"/>
            <w:vAlign w:val="center"/>
            <w:hideMark/>
          </w:tcPr>
          <w:p w14:paraId="27663B17" w14:textId="77777777" w:rsidR="00E8711A" w:rsidRPr="00E8711A" w:rsidRDefault="00E8711A" w:rsidP="00F859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Direct</w:t>
            </w:r>
          </w:p>
        </w:tc>
        <w:tc>
          <w:tcPr>
            <w:tcW w:w="460" w:type="pct"/>
            <w:tcBorders>
              <w:top w:val="nil"/>
              <w:left w:val="nil"/>
              <w:bottom w:val="single" w:sz="4" w:space="0" w:color="54BBAB"/>
              <w:right w:val="nil"/>
            </w:tcBorders>
            <w:shd w:val="clear" w:color="auto" w:fill="auto"/>
            <w:vAlign w:val="center"/>
            <w:hideMark/>
          </w:tcPr>
          <w:p w14:paraId="17F5A877" w14:textId="77777777" w:rsidR="00E8711A" w:rsidRPr="00E8711A" w:rsidRDefault="00E8711A" w:rsidP="00F859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Indirect</w:t>
            </w:r>
          </w:p>
        </w:tc>
      </w:tr>
      <w:tr w:rsidR="000474AA" w:rsidRPr="001064A6" w14:paraId="3F7B1315" w14:textId="77777777" w:rsidTr="00993CE1">
        <w:trPr>
          <w:trHeight w:val="480"/>
        </w:trPr>
        <w:tc>
          <w:tcPr>
            <w:tcW w:w="716" w:type="pct"/>
            <w:tcBorders>
              <w:top w:val="nil"/>
              <w:left w:val="nil"/>
              <w:bottom w:val="single" w:sz="4" w:space="0" w:color="54BBAB"/>
              <w:right w:val="nil"/>
            </w:tcBorders>
            <w:shd w:val="clear" w:color="auto" w:fill="auto"/>
            <w:vAlign w:val="center"/>
            <w:hideMark/>
          </w:tcPr>
          <w:p w14:paraId="276ED77F" w14:textId="77777777" w:rsidR="000474AA" w:rsidRPr="001064A6" w:rsidRDefault="000474AA" w:rsidP="00993CE1">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XS5 Administradora de Consórcios S.A</w:t>
            </w:r>
          </w:p>
        </w:tc>
        <w:tc>
          <w:tcPr>
            <w:tcW w:w="3464" w:type="pct"/>
            <w:tcBorders>
              <w:top w:val="nil"/>
              <w:left w:val="nil"/>
              <w:bottom w:val="single" w:sz="4" w:space="0" w:color="54BBAB"/>
              <w:right w:val="nil"/>
            </w:tcBorders>
            <w:shd w:val="clear" w:color="auto" w:fill="auto"/>
            <w:vAlign w:val="center"/>
            <w:hideMark/>
          </w:tcPr>
          <w:p w14:paraId="624DE1DA" w14:textId="77777777" w:rsidR="000474AA" w:rsidRPr="001064A6" w:rsidRDefault="000474AA" w:rsidP="00993CE1">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Privately-held corporation, governed by the Shareholder Agreement entered into between Caixa Seguridade and CNP Assurances Participações Ltda. whose corporate purpose is the management of groups of consortia in accordance with the legislation in force.</w:t>
            </w:r>
          </w:p>
        </w:tc>
        <w:tc>
          <w:tcPr>
            <w:tcW w:w="360" w:type="pct"/>
            <w:tcBorders>
              <w:top w:val="nil"/>
              <w:left w:val="nil"/>
              <w:bottom w:val="single" w:sz="4" w:space="0" w:color="54BBAB"/>
              <w:right w:val="nil"/>
            </w:tcBorders>
            <w:shd w:val="clear" w:color="auto" w:fill="auto"/>
            <w:vAlign w:val="center"/>
            <w:hideMark/>
          </w:tcPr>
          <w:p w14:paraId="60DE434E" w14:textId="77777777" w:rsidR="000474AA" w:rsidRPr="001064A6" w:rsidRDefault="000474AA" w:rsidP="00993CE1">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75.00</w:t>
            </w:r>
          </w:p>
        </w:tc>
        <w:tc>
          <w:tcPr>
            <w:tcW w:w="460" w:type="pct"/>
            <w:tcBorders>
              <w:top w:val="nil"/>
              <w:left w:val="nil"/>
              <w:bottom w:val="single" w:sz="4" w:space="0" w:color="54BBAB"/>
              <w:right w:val="nil"/>
            </w:tcBorders>
            <w:shd w:val="clear" w:color="auto" w:fill="auto"/>
            <w:vAlign w:val="center"/>
            <w:hideMark/>
          </w:tcPr>
          <w:p w14:paraId="49C902BE" w14:textId="77777777" w:rsidR="000474AA" w:rsidRPr="001064A6" w:rsidRDefault="000474AA" w:rsidP="00993CE1">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r>
      <w:tr w:rsidR="000474AA" w:rsidRPr="001064A6" w14:paraId="5416DAD6" w14:textId="77777777" w:rsidTr="00993CE1">
        <w:trPr>
          <w:trHeight w:val="1440"/>
        </w:trPr>
        <w:tc>
          <w:tcPr>
            <w:tcW w:w="716" w:type="pct"/>
            <w:tcBorders>
              <w:top w:val="nil"/>
              <w:left w:val="nil"/>
              <w:bottom w:val="single" w:sz="4" w:space="0" w:color="54BBAB"/>
              <w:right w:val="nil"/>
            </w:tcBorders>
            <w:shd w:val="clear" w:color="auto" w:fill="auto"/>
            <w:vAlign w:val="center"/>
            <w:hideMark/>
          </w:tcPr>
          <w:p w14:paraId="6F97E138" w14:textId="77777777" w:rsidR="000474AA" w:rsidRPr="001064A6" w:rsidRDefault="000474AA" w:rsidP="00993CE1">
            <w:pPr>
              <w:spacing w:after="0" w:line="240" w:lineRule="auto"/>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XS6 Assistência S.A.</w:t>
            </w:r>
          </w:p>
        </w:tc>
        <w:tc>
          <w:tcPr>
            <w:tcW w:w="3464" w:type="pct"/>
            <w:tcBorders>
              <w:top w:val="nil"/>
              <w:left w:val="nil"/>
              <w:bottom w:val="single" w:sz="4" w:space="0" w:color="54BBAB"/>
              <w:right w:val="nil"/>
            </w:tcBorders>
            <w:shd w:val="clear" w:color="auto" w:fill="auto"/>
            <w:vAlign w:val="center"/>
            <w:hideMark/>
          </w:tcPr>
          <w:p w14:paraId="30A82452" w14:textId="77777777" w:rsidR="000474AA" w:rsidRPr="001064A6" w:rsidRDefault="000474AA" w:rsidP="00993CE1">
            <w:pPr>
              <w:spacing w:after="0" w:line="240" w:lineRule="auto"/>
              <w:jc w:val="both"/>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Privately held joint-stock company, governed by the Shareholders' Agreement signed between Caixa Seguridade and USS Soluções Gestãodas S.A., whose corporate purpose is: distribution, dissemination, offering, marketing, sales and after-sales in physical, remote distribution channels or virtual, from Caixa Econômica Federal (and/or companies controlled by Caixa Econômica Federal, directly or indirectly, that operate in banking, financial and/or related activities) of assistance service products, characterized as activity provided in relation to people, cars or residences through the network of accredited service providers, on an emergency or non-emergency basis, linked or not linked to an insurance, supplementary pension, premium bonds or crdit letter product, without pecuniary compensation for the client, developed or that may be developed by the Company.</w:t>
            </w:r>
          </w:p>
        </w:tc>
        <w:tc>
          <w:tcPr>
            <w:tcW w:w="360" w:type="pct"/>
            <w:tcBorders>
              <w:top w:val="nil"/>
              <w:left w:val="nil"/>
              <w:bottom w:val="single" w:sz="4" w:space="0" w:color="54BBAB"/>
              <w:right w:val="nil"/>
            </w:tcBorders>
            <w:shd w:val="clear" w:color="auto" w:fill="auto"/>
            <w:vAlign w:val="center"/>
            <w:hideMark/>
          </w:tcPr>
          <w:p w14:paraId="3D8624BF" w14:textId="77777777" w:rsidR="000474AA" w:rsidRPr="001064A6" w:rsidRDefault="000474AA" w:rsidP="00993CE1">
            <w:pPr>
              <w:spacing w:after="0" w:line="240" w:lineRule="auto"/>
              <w:jc w:val="right"/>
              <w:rPr>
                <w:rFonts w:ascii="Calibri Light" w:eastAsia="Times New Roman" w:hAnsi="Calibri Light"/>
                <w:b/>
                <w:bCs/>
                <w:color w:val="005CA9"/>
                <w:sz w:val="18"/>
                <w:szCs w:val="18"/>
              </w:rPr>
            </w:pPr>
            <w:r>
              <w:rPr>
                <w:rFonts w:ascii="Calibri Light" w:eastAsia="Times New Roman" w:hAnsi="Calibri Light"/>
                <w:b/>
                <w:bCs/>
                <w:color w:val="005CA9"/>
                <w:sz w:val="18"/>
                <w:szCs w:val="18"/>
                <w:lang w:val="en-US"/>
              </w:rPr>
              <w:t>75.00</w:t>
            </w:r>
          </w:p>
        </w:tc>
        <w:tc>
          <w:tcPr>
            <w:tcW w:w="460" w:type="pct"/>
            <w:tcBorders>
              <w:top w:val="nil"/>
              <w:left w:val="nil"/>
              <w:bottom w:val="single" w:sz="4" w:space="0" w:color="54BBAB"/>
              <w:right w:val="nil"/>
            </w:tcBorders>
            <w:shd w:val="clear" w:color="auto" w:fill="auto"/>
            <w:vAlign w:val="center"/>
            <w:hideMark/>
          </w:tcPr>
          <w:p w14:paraId="5E3C8DC0" w14:textId="77777777" w:rsidR="000474AA" w:rsidRPr="001064A6" w:rsidRDefault="000474AA" w:rsidP="00993CE1">
            <w:pPr>
              <w:spacing w:after="0" w:line="240" w:lineRule="auto"/>
              <w:jc w:val="center"/>
              <w:rPr>
                <w:rFonts w:ascii="Calibri Light" w:eastAsia="Times New Roman" w:hAnsi="Calibri Light"/>
                <w:color w:val="005CA9"/>
                <w:sz w:val="18"/>
                <w:szCs w:val="18"/>
              </w:rPr>
            </w:pPr>
            <w:r>
              <w:rPr>
                <w:rFonts w:ascii="Calibri Light" w:eastAsia="Times New Roman" w:hAnsi="Calibri Light"/>
                <w:color w:val="005CA9"/>
                <w:sz w:val="18"/>
                <w:szCs w:val="18"/>
                <w:lang w:val="en-US"/>
              </w:rPr>
              <w:t>-</w:t>
            </w:r>
          </w:p>
        </w:tc>
      </w:tr>
    </w:tbl>
    <w:p w14:paraId="38468E93" w14:textId="2A0D5C5A" w:rsidR="00B840A9" w:rsidRPr="00E97C45" w:rsidRDefault="00B840A9" w:rsidP="00FE1962">
      <w:pPr>
        <w:tabs>
          <w:tab w:val="center" w:pos="4252"/>
        </w:tabs>
        <w:spacing w:before="120" w:after="120" w:line="240" w:lineRule="auto"/>
        <w:jc w:val="both"/>
        <w:rPr>
          <w:rFonts w:asciiTheme="majorHAnsi" w:hAnsiTheme="majorHAnsi" w:cstheme="majorHAnsi"/>
          <w:color w:val="222A35"/>
          <w:sz w:val="20"/>
          <w:szCs w:val="20"/>
        </w:rPr>
        <w:sectPr w:rsidR="00B840A9" w:rsidRPr="00E97C45" w:rsidSect="004173B9">
          <w:headerReference w:type="even" r:id="rId37"/>
          <w:headerReference w:type="default" r:id="rId38"/>
          <w:headerReference w:type="first" r:id="rId39"/>
          <w:pgSz w:w="16838" w:h="11906" w:orient="landscape" w:code="9"/>
          <w:pgMar w:top="1418" w:right="851" w:bottom="851" w:left="1418" w:header="0" w:footer="0" w:gutter="0"/>
          <w:cols w:space="708"/>
          <w:docGrid w:linePitch="360"/>
        </w:sectPr>
      </w:pPr>
    </w:p>
    <w:p w14:paraId="05D88242" w14:textId="60974CFD" w:rsidR="000D4893" w:rsidRPr="00E97C45" w:rsidRDefault="000D4893" w:rsidP="00A66D1C">
      <w:pPr>
        <w:pStyle w:val="Ttulo1Leo"/>
        <w:spacing w:before="360" w:after="360"/>
        <w:jc w:val="both"/>
        <w:outlineLvl w:val="0"/>
        <w:rPr>
          <w:rFonts w:asciiTheme="majorHAnsi" w:hAnsiTheme="majorHAnsi" w:cstheme="majorHAnsi"/>
          <w:szCs w:val="28"/>
        </w:rPr>
      </w:pPr>
      <w:bookmarkStart w:id="11" w:name="_Toc165554798"/>
      <w:r>
        <w:rPr>
          <w:rFonts w:asciiTheme="majorHAnsi" w:hAnsiTheme="majorHAnsi" w:cstheme="majorHAnsi"/>
          <w:szCs w:val="28"/>
        </w:rPr>
        <w:lastRenderedPageBreak/>
        <w:t>Note 2 - Presentation of the individual and consolidated financial statements.</w:t>
      </w:r>
      <w:bookmarkEnd w:id="11"/>
    </w:p>
    <w:p w14:paraId="24B39907" w14:textId="571F238B" w:rsidR="00DB4C97" w:rsidRDefault="008440AB" w:rsidP="00DB5CBC">
      <w:pPr>
        <w:spacing w:before="120" w:after="120" w:line="240" w:lineRule="auto"/>
        <w:jc w:val="both"/>
        <w:rPr>
          <w:rFonts w:asciiTheme="majorHAnsi" w:hAnsiTheme="majorHAnsi" w:cstheme="majorHAnsi"/>
          <w:color w:val="222A35"/>
          <w:sz w:val="20"/>
          <w:szCs w:val="20"/>
        </w:rPr>
      </w:pPr>
      <w:bookmarkStart w:id="12" w:name="_Hlk31276819"/>
      <w:r>
        <w:rPr>
          <w:rFonts w:asciiTheme="majorHAnsi" w:hAnsiTheme="majorHAnsi" w:cstheme="majorHAnsi"/>
          <w:color w:val="222A35"/>
          <w:sz w:val="20"/>
          <w:szCs w:val="20"/>
          <w:lang w:val="en-US"/>
        </w:rPr>
        <w:t>The individual and consolidated financial statements were prepared in accordance with accounting practices commonly adopted in Brazil, including the pronouncements issued by the Accounting Pronouncements Committee (CPC), the standards issued by the Securities and Exchange Commission (CVM) and international financial reporting standards (International Financial Reporting Standards - IFRS), issued by the International Accounting Standards Board (IASB).</w:t>
      </w:r>
    </w:p>
    <w:p w14:paraId="3C83C07B" w14:textId="6F262057" w:rsidR="000D4893" w:rsidRPr="00E97C45" w:rsidRDefault="000D4893" w:rsidP="00DB5CBC">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presentation of the Statement of Added Value (SVA), individual and consolidated, is required by Brazilian corporate law and the accounting practices adopted in Brazil applicable to publicly-held companies. The DVA was prepared in accordance with the criteria defined in Technical Pronouncement CPC 09 - "Demonstration of Added Value (DVA)". IFRS does not require the presentation of this statement. As a consequence, under IFRS, this statement is presented as supplementary information, without prejudice to the set of financial statements.</w:t>
      </w:r>
    </w:p>
    <w:p w14:paraId="257C0D9F" w14:textId="79046296" w:rsidR="008F4886" w:rsidRPr="00E97C45" w:rsidRDefault="000D4893" w:rsidP="00DB5CBC">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These individual and consolidated financial statements were approved and authorized for issuance by the Board of Directors of CAIXA Seguridade </w:t>
      </w:r>
      <w:r w:rsidRPr="005012B9">
        <w:rPr>
          <w:rFonts w:asciiTheme="majorHAnsi" w:hAnsiTheme="majorHAnsi" w:cstheme="majorHAnsi"/>
          <w:color w:val="222A35"/>
          <w:sz w:val="20"/>
          <w:szCs w:val="20"/>
          <w:lang w:val="en-US"/>
        </w:rPr>
        <w:t xml:space="preserve">on May </w:t>
      </w:r>
      <w:r w:rsidR="00B62C3B">
        <w:rPr>
          <w:rFonts w:asciiTheme="majorHAnsi" w:hAnsiTheme="majorHAnsi" w:cstheme="majorHAnsi"/>
          <w:color w:val="222A35"/>
          <w:sz w:val="20"/>
          <w:szCs w:val="20"/>
          <w:lang w:val="en-US"/>
        </w:rPr>
        <w:t>9</w:t>
      </w:r>
      <w:r w:rsidRPr="005012B9">
        <w:rPr>
          <w:rFonts w:asciiTheme="majorHAnsi" w:hAnsiTheme="majorHAnsi" w:cstheme="majorHAnsi"/>
          <w:color w:val="222A35"/>
          <w:sz w:val="20"/>
          <w:szCs w:val="20"/>
          <w:lang w:val="en-US"/>
        </w:rPr>
        <w:t>, 2024.</w:t>
      </w:r>
    </w:p>
    <w:p w14:paraId="2323458F" w14:textId="4A295F37" w:rsidR="0042452E" w:rsidRPr="005740C5" w:rsidRDefault="00CC199F" w:rsidP="00010B0B">
      <w:pPr>
        <w:pStyle w:val="Ttulo1Leo"/>
        <w:tabs>
          <w:tab w:val="left" w:pos="7305"/>
        </w:tabs>
        <w:spacing w:before="360" w:after="360"/>
        <w:jc w:val="both"/>
        <w:outlineLvl w:val="0"/>
        <w:rPr>
          <w:rFonts w:asciiTheme="majorHAnsi" w:hAnsiTheme="majorHAnsi" w:cstheme="majorHAnsi"/>
        </w:rPr>
      </w:pPr>
      <w:bookmarkStart w:id="13" w:name="_Toc165554799"/>
      <w:bookmarkEnd w:id="12"/>
      <w:r>
        <w:rPr>
          <w:rFonts w:asciiTheme="majorHAnsi" w:hAnsiTheme="majorHAnsi" w:cstheme="majorHAnsi"/>
        </w:rPr>
        <w:t>Note 3 - Material accounting practices</w:t>
      </w:r>
      <w:bookmarkEnd w:id="13"/>
      <w:r w:rsidR="00010B0B">
        <w:rPr>
          <w:rFonts w:asciiTheme="majorHAnsi" w:hAnsiTheme="majorHAnsi" w:cstheme="majorHAnsi"/>
        </w:rPr>
        <w:tab/>
      </w:r>
    </w:p>
    <w:p w14:paraId="1B304CA7" w14:textId="484C470F" w:rsidR="009C188E" w:rsidRPr="00E97C45" w:rsidRDefault="008440AB"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main material accounting practices applied in the preparation of the financial statements are defined below. These practices were applied consistently in the exercises presented, unless otherwise stated.</w:t>
      </w:r>
    </w:p>
    <w:p w14:paraId="32D1C4FD" w14:textId="276AA536" w:rsidR="00275FA2" w:rsidRDefault="00275FA2"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Consolidation</w:t>
      </w:r>
    </w:p>
    <w:p w14:paraId="2550CA21" w14:textId="4B573C54" w:rsidR="00275FA2" w:rsidRDefault="00275FA2" w:rsidP="00275FA2">
      <w:pPr>
        <w:pStyle w:val="Ttulo2"/>
        <w:spacing w:before="240" w:after="240"/>
        <w:ind w:left="720" w:hanging="720"/>
        <w:jc w:val="both"/>
        <w:rPr>
          <w:rFonts w:asciiTheme="majorHAnsi" w:hAnsiTheme="majorHAnsi" w:cstheme="majorHAnsi"/>
          <w:b/>
          <w:color w:val="2F75B5"/>
          <w:sz w:val="24"/>
          <w:szCs w:val="24"/>
        </w:rPr>
      </w:pPr>
      <w:r>
        <w:rPr>
          <w:rFonts w:asciiTheme="majorHAnsi" w:hAnsiTheme="majorHAnsi" w:cstheme="majorHAnsi"/>
          <w:b/>
          <w:bCs/>
          <w:color w:val="2F75B5"/>
          <w:sz w:val="24"/>
          <w:szCs w:val="24"/>
        </w:rPr>
        <w:t>a.1) Subsidiaries</w:t>
      </w:r>
      <w:r>
        <w:rPr>
          <w:rFonts w:asciiTheme="majorHAnsi" w:hAnsiTheme="majorHAnsi" w:cstheme="majorHAnsi"/>
          <w:color w:val="2F75B5"/>
          <w:sz w:val="24"/>
          <w:szCs w:val="24"/>
        </w:rPr>
        <w:tab/>
      </w:r>
    </w:p>
    <w:p w14:paraId="1A916FE0" w14:textId="0597947A" w:rsidR="00275FA2" w:rsidRPr="00D414D6" w:rsidRDefault="00275FA2" w:rsidP="00275FA2">
      <w:pPr>
        <w:spacing w:before="120" w:after="120" w:line="240" w:lineRule="auto"/>
        <w:jc w:val="both"/>
        <w:rPr>
          <w:rFonts w:asciiTheme="majorHAnsi" w:hAnsiTheme="majorHAnsi" w:cstheme="majorHAnsi"/>
          <w:sz w:val="20"/>
          <w:szCs w:val="20"/>
        </w:rPr>
      </w:pPr>
      <w:r w:rsidRPr="00D414D6">
        <w:rPr>
          <w:rFonts w:asciiTheme="majorHAnsi" w:hAnsiTheme="majorHAnsi" w:cstheme="majorHAnsi"/>
          <w:sz w:val="20"/>
          <w:szCs w:val="20"/>
          <w:lang w:val="en-US"/>
        </w:rPr>
        <w:t>These are all companies in which the Company has direct or indirect control over financial and operational management.</w:t>
      </w:r>
      <w:r w:rsidRPr="0041606F">
        <w:rPr>
          <w:rFonts w:asciiTheme="majorHAnsi" w:hAnsiTheme="majorHAnsi" w:cstheme="majorHAnsi"/>
          <w:color w:val="222A35"/>
          <w:sz w:val="20"/>
          <w:szCs w:val="20"/>
          <w:lang w:val="en-US"/>
        </w:rPr>
        <w:t xml:space="preserve"> The Company exercises control over an investee when it has (i) power over the investee; (ii) exposure to, or rights to, variable returns arising from its involvement with the investee; and (iii) the ability to use its power over the investee to affect the value of its returns.</w:t>
      </w:r>
      <w:r w:rsidRPr="00D414D6">
        <w:rPr>
          <w:rFonts w:asciiTheme="majorHAnsi" w:hAnsiTheme="majorHAnsi" w:cstheme="majorHAnsi"/>
          <w:sz w:val="20"/>
          <w:szCs w:val="20"/>
          <w:lang w:val="en-US"/>
        </w:rPr>
        <w:t xml:space="preserve"> </w:t>
      </w:r>
    </w:p>
    <w:p w14:paraId="25375A30" w14:textId="77777777" w:rsidR="00275FA2" w:rsidRPr="00D414D6" w:rsidRDefault="00275FA2" w:rsidP="00275FA2">
      <w:pPr>
        <w:spacing w:before="120" w:after="120" w:line="240" w:lineRule="auto"/>
        <w:jc w:val="both"/>
        <w:rPr>
          <w:rFonts w:asciiTheme="majorHAnsi" w:hAnsiTheme="majorHAnsi" w:cstheme="majorHAnsi"/>
          <w:sz w:val="20"/>
          <w:szCs w:val="20"/>
        </w:rPr>
      </w:pPr>
      <w:r w:rsidRPr="00D414D6">
        <w:rPr>
          <w:rFonts w:asciiTheme="majorHAnsi" w:hAnsiTheme="majorHAnsi" w:cstheme="majorHAnsi"/>
          <w:sz w:val="20"/>
          <w:szCs w:val="20"/>
          <w:lang w:val="en-US"/>
        </w:rPr>
        <w:t xml:space="preserve">Subsidiaries are fully consolidated from the date on which control is acquired by the Group and cease to be consolidated from the date on which control ceases. </w:t>
      </w:r>
    </w:p>
    <w:p w14:paraId="4150BDAB" w14:textId="0062D36A" w:rsidR="00275FA2" w:rsidRPr="00275FA2" w:rsidRDefault="00275FA2" w:rsidP="00275FA2">
      <w:pPr>
        <w:spacing w:before="120" w:after="120" w:line="240" w:lineRule="auto"/>
        <w:jc w:val="both"/>
        <w:rPr>
          <w:rFonts w:asciiTheme="majorHAnsi" w:hAnsiTheme="majorHAnsi" w:cstheme="majorHAnsi"/>
          <w:b/>
          <w:color w:val="2F75B5"/>
          <w:sz w:val="24"/>
          <w:szCs w:val="24"/>
        </w:rPr>
      </w:pPr>
      <w:r w:rsidRPr="0041606F">
        <w:rPr>
          <w:rFonts w:asciiTheme="majorHAnsi" w:hAnsiTheme="majorHAnsi" w:cstheme="majorHAnsi"/>
          <w:color w:val="222A35"/>
          <w:sz w:val="20"/>
          <w:szCs w:val="20"/>
          <w:lang w:val="en-US"/>
        </w:rPr>
        <w:t>Operations between Group Companies</w:t>
      </w:r>
      <w:r>
        <w:rPr>
          <w:rFonts w:asciiTheme="majorHAnsi" w:hAnsiTheme="majorHAnsi" w:cstheme="majorHAnsi"/>
          <w:color w:val="222A35"/>
          <w:sz w:val="20"/>
          <w:szCs w:val="20"/>
          <w:lang w:val="en-US"/>
        </w:rPr>
        <w:t>, including balances, revenues, expenses and unrealized gains and losses are eliminated during the consolidation process.</w:t>
      </w:r>
    </w:p>
    <w:p w14:paraId="26F96402" w14:textId="345B6F83"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Functional and presentation currency</w:t>
      </w:r>
    </w:p>
    <w:p w14:paraId="487E6330" w14:textId="4B2E81AF" w:rsidR="009C188E" w:rsidRPr="00E97C45" w:rsidRDefault="009C188E" w:rsidP="00DB5CBC">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items included in the individual and consolidated financial statements are measured using the currency of the main economic environment in which the company operates (the functional currency).</w:t>
      </w:r>
    </w:p>
    <w:p w14:paraId="33B006B3" w14:textId="08053CF9" w:rsidR="009C188E" w:rsidRPr="00E97C45" w:rsidRDefault="009C188E" w:rsidP="00DB5CBC">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The individual and consolidated financial statements are presented in reais (R$), which is Caixa Seguridade's functional and presentation currency. </w:t>
      </w:r>
    </w:p>
    <w:p w14:paraId="02FDC7D7" w14:textId="77777777"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bCs/>
          <w:color w:val="2F75B5"/>
          <w:sz w:val="24"/>
          <w:szCs w:val="24"/>
        </w:rPr>
      </w:pPr>
      <w:r>
        <w:rPr>
          <w:rFonts w:asciiTheme="majorHAnsi" w:hAnsiTheme="majorHAnsi" w:cstheme="majorHAnsi"/>
          <w:b/>
          <w:bCs/>
          <w:color w:val="2F75B5"/>
          <w:sz w:val="24"/>
          <w:szCs w:val="24"/>
        </w:rPr>
        <w:t>Recognition of income and expenses</w:t>
      </w:r>
    </w:p>
    <w:p w14:paraId="5CE8292B" w14:textId="77777777" w:rsidR="009C188E" w:rsidRPr="00E97C45" w:rsidRDefault="009C188E" w:rsidP="006305A6">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Revenue from access to the distribution network and the use of the CAIXA brand comprises the fair value of the consideration received or receivable, as remuneration for access to the sale and distribution of insurance products, supplementary pension plans, capitalization plans and quotas of consortium Conglomerate of made available in the CAIXA distribution network by partner institutions, parts of contracts or operational agreements previously entered into with the Caixa Seguridade Conglomerate. </w:t>
      </w:r>
    </w:p>
    <w:p w14:paraId="51803AF4" w14:textId="77777777" w:rsidR="00532EAD" w:rsidRPr="00E97C45" w:rsidRDefault="00532EAD" w:rsidP="006305A6">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Income from services rendered comprises the fair value of the consideration received or receivable by CAIXA Corretagem, the Group's own Broker, as a result of the provision of brokerage or intermediation services on the security products distributed in the CAIXA Counter Distribution Network.</w:t>
      </w:r>
    </w:p>
    <w:p w14:paraId="1BE2C322" w14:textId="1400CEDF" w:rsidR="00126375" w:rsidRPr="00E97C45" w:rsidRDefault="009C188E" w:rsidP="007D727B">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The Conglomerate recognizes these revenues when their value can be reliably measured, including their associated costs, when it is probable that future economic benefits will flow and when specific criteria have been met for each of the Conglomerate's activities, specifically: (i) the issuance of the policy and/or certificate and, cumulatively, (ii) consequent </w:t>
      </w:r>
      <w:r>
        <w:rPr>
          <w:rFonts w:asciiTheme="majorHAnsi" w:hAnsiTheme="majorHAnsi" w:cstheme="majorHAnsi"/>
          <w:color w:val="222A35"/>
          <w:sz w:val="20"/>
          <w:szCs w:val="20"/>
          <w:lang w:val="en-US"/>
        </w:rPr>
        <w:lastRenderedPageBreak/>
        <w:t>receipt of the premium, contribution, contributions and portability received by insurance companies, premium bonds entities, supplementary pensions, credit letter administrators and assistance services.</w:t>
      </w:r>
    </w:p>
    <w:p w14:paraId="3F401883" w14:textId="77777777" w:rsidR="009C188E" w:rsidRPr="00E97C45" w:rsidRDefault="009C188E" w:rsidP="006305A6">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result of investments in equity interests is obtained through the application of the equity equivalence method (MEP) on the results obtained by the Group's investees, especially by insurance companies, capitalization and supplementary pension entities regulated and supervised by the Superintendency of Private Insurance (SUSEP).</w:t>
      </w:r>
    </w:p>
    <w:p w14:paraId="18F936BA" w14:textId="527100E7" w:rsidR="00C5716C" w:rsidRPr="00E97C45" w:rsidRDefault="00E500BC" w:rsidP="006305A6">
      <w:pPr>
        <w:spacing w:before="120" w:after="120" w:line="240" w:lineRule="auto"/>
        <w:jc w:val="both"/>
        <w:rPr>
          <w:rFonts w:asciiTheme="majorHAnsi" w:hAnsiTheme="majorHAnsi" w:cstheme="majorHAnsi"/>
          <w:color w:val="222A35"/>
          <w:sz w:val="20"/>
          <w:szCs w:val="20"/>
        </w:rPr>
      </w:pPr>
      <w:bookmarkStart w:id="14" w:name="_Hlk110266569"/>
      <w:r>
        <w:rPr>
          <w:rFonts w:asciiTheme="majorHAnsi" w:hAnsiTheme="majorHAnsi" w:cstheme="majorHAnsi"/>
          <w:color w:val="222A35"/>
          <w:sz w:val="20"/>
          <w:szCs w:val="20"/>
          <w:lang w:val="en-US"/>
        </w:rPr>
        <w:t>In order to guarantee reliable representation of our shareholdings, the calculation of equity equivalence considers the existence of differentiated rights of certain categories of shares and contractual rights that disproportionately affect the results of associated and controlled entities (see Note 12).</w:t>
      </w:r>
      <w:bookmarkEnd w:id="14"/>
    </w:p>
    <w:p w14:paraId="2E00E477" w14:textId="7F7CE4E4" w:rsidR="00695AC4" w:rsidRPr="00E97C45" w:rsidRDefault="000A6F1C" w:rsidP="0061010F">
      <w:pPr>
        <w:spacing w:before="120" w:after="120" w:line="240" w:lineRule="auto"/>
        <w:jc w:val="both"/>
        <w:rPr>
          <w:rFonts w:asciiTheme="majorHAnsi" w:hAnsiTheme="majorHAnsi" w:cstheme="majorHAnsi"/>
          <w:b/>
          <w:color w:val="2F75B5"/>
          <w:sz w:val="20"/>
          <w:szCs w:val="20"/>
        </w:rPr>
      </w:pPr>
      <w:r>
        <w:rPr>
          <w:rFonts w:asciiTheme="majorHAnsi" w:hAnsiTheme="majorHAnsi" w:cstheme="majorHAnsi"/>
          <w:color w:val="222A35"/>
          <w:sz w:val="20"/>
          <w:szCs w:val="20"/>
          <w:lang w:val="en-US"/>
        </w:rPr>
        <w:t>Income and expenses are recognized by the jurisdictional regime and reported in the financial statements of the years to which they refer.</w:t>
      </w:r>
    </w:p>
    <w:p w14:paraId="65A2576E" w14:textId="301EF099"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Cash and cash equivalents</w:t>
      </w:r>
    </w:p>
    <w:p w14:paraId="2000F5AC" w14:textId="573B556C"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Cash and cash equivalents cover cash available in national currency and investments immediately convertible into cash and subject to low risk of change in value, with liquidity originally less than 90 days.</w:t>
      </w:r>
    </w:p>
    <w:p w14:paraId="5FDD91BD" w14:textId="316BC0E3" w:rsidR="008F4886"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composition, terms and income earned on investments recorded in cash and cash equivalents are presented in Note 8 - Cash and cash equivalents.</w:t>
      </w:r>
    </w:p>
    <w:p w14:paraId="522CD9B9" w14:textId="77777777" w:rsidR="008A2F72" w:rsidRPr="00E97C45" w:rsidRDefault="008A2F72"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Financial instruments at fair value</w:t>
      </w:r>
    </w:p>
    <w:p w14:paraId="1DA974C9" w14:textId="77777777" w:rsidR="008A2F72" w:rsidRPr="00E97C45" w:rsidRDefault="008A2F72"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Financial instruments are classified according to the business model for the management of financial assets, as well as according to the characteristics of the contractual cash flows negotiated for the financial asset.</w:t>
      </w:r>
    </w:p>
    <w:p w14:paraId="08F2100D" w14:textId="77777777" w:rsidR="00945B60" w:rsidRPr="00E97C45" w:rsidRDefault="00945B60"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Financial instruments are initially measured at fair value plus transaction costs, directly attributable to their acquisition, except in the case of financial assets recorded at fair value through profit or loss.</w:t>
      </w:r>
    </w:p>
    <w:p w14:paraId="495E6BB5" w14:textId="77777777" w:rsidR="005A0019" w:rsidRPr="00E97C45" w:rsidRDefault="005A0019"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Financial assets can be classified into one of the categories: (i) financial instrument measured at fair value through profit or loss; (ii) financial instrument measured at amortized cost and; (iii) financial instrument measured at fair value through other comprehensive income.</w:t>
      </w:r>
    </w:p>
    <w:p w14:paraId="048BC7C9" w14:textId="5EB5D4A6" w:rsidR="00000DBD" w:rsidRPr="00E97C45" w:rsidRDefault="005A0019"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financial instruments held by CAIXA Seguridade and its subsidiaries refer to short-term investment fund shares, exclusive investment fund shares and federal public bonds, and are measured at fair value through profit or loss.</w:t>
      </w:r>
    </w:p>
    <w:p w14:paraId="0ECE193A" w14:textId="77777777"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Amounts receivable</w:t>
      </w:r>
    </w:p>
    <w:p w14:paraId="13AA8636"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amounts receivable correspond to revenues, predominantly from related parties, referring to brokerage and intermediation revenues and access to the distribution network and use of the CAIXA brand in insurance, supplementary pension plans, capitalization plans and quotas of groups of premium bonds. The receipt period is less than one year, and the classification is recorded in current assets.</w:t>
      </w:r>
    </w:p>
    <w:p w14:paraId="0FEB8BAE" w14:textId="77777777" w:rsidR="009C188E" w:rsidRPr="00E97C45" w:rsidRDefault="009E3673"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Acquisition of investments in equity interests</w:t>
      </w:r>
    </w:p>
    <w:p w14:paraId="5A5A3F51"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acquisition of investments in equity interests, the relationship of which results in the exercise of, at least, significant influence, is recorded using the acquisition method. In accordance with this method, the identified assets (including intangible assets not previously recognized), assumed liabilities and contingent liabilities are recognized at fair value. Any positive differences between the acquisition cost and the fair value of the identifiable net assets acquired are recognized as goodwill. In the case of a negative difference (gain from a bargain purchase), the amount identified is recognized in the income for the year in other operating income.</w:t>
      </w:r>
    </w:p>
    <w:p w14:paraId="533BED9A"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Transaction costs that the Conglomerate incurs in an acquisition of equity investment, except for costs related to the issuance of debt or equity instruments, are recorded in the income for the year when incurred. Any contingent consideration payable is measured at fair value.</w:t>
      </w:r>
    </w:p>
    <w:p w14:paraId="75239802" w14:textId="6653D185" w:rsidR="00921BDA" w:rsidRDefault="009C188E" w:rsidP="00FE1962">
      <w:pPr>
        <w:spacing w:before="120" w:after="120" w:line="240" w:lineRule="auto"/>
        <w:jc w:val="both"/>
        <w:rPr>
          <w:rFonts w:asciiTheme="majorHAnsi" w:hAnsiTheme="majorHAnsi" w:cstheme="majorHAnsi"/>
          <w:color w:val="222A35"/>
          <w:sz w:val="20"/>
          <w:szCs w:val="20"/>
          <w:lang w:val="en-US"/>
        </w:rPr>
      </w:pPr>
      <w:r>
        <w:rPr>
          <w:rFonts w:asciiTheme="majorHAnsi" w:hAnsiTheme="majorHAnsi" w:cstheme="majorHAnsi"/>
          <w:color w:val="222A35"/>
          <w:sz w:val="20"/>
          <w:szCs w:val="20"/>
          <w:lang w:val="en-US"/>
        </w:rPr>
        <w:t>The results of invested acquired during the accounting period are included in the financial statements from the date of acquisition until the end of the year. In turn, the results of investees sold during the year are included in the financial statements from the beginning of the year until the date of sale, or until the date on which the Company ceased to exercise significant influence or control.</w:t>
      </w:r>
    </w:p>
    <w:p w14:paraId="3899D8F9" w14:textId="77777777" w:rsidR="00921BDA" w:rsidRDefault="00921BDA">
      <w:pPr>
        <w:spacing w:after="0" w:line="240" w:lineRule="auto"/>
        <w:rPr>
          <w:rFonts w:asciiTheme="majorHAnsi" w:hAnsiTheme="majorHAnsi" w:cstheme="majorHAnsi"/>
          <w:color w:val="222A35"/>
          <w:sz w:val="20"/>
          <w:szCs w:val="20"/>
          <w:lang w:val="en-US"/>
        </w:rPr>
      </w:pPr>
      <w:r>
        <w:rPr>
          <w:rFonts w:asciiTheme="majorHAnsi" w:hAnsiTheme="majorHAnsi" w:cstheme="majorHAnsi"/>
          <w:color w:val="222A35"/>
          <w:sz w:val="20"/>
          <w:szCs w:val="20"/>
          <w:lang w:val="en-US"/>
        </w:rPr>
        <w:br w:type="page"/>
      </w:r>
    </w:p>
    <w:p w14:paraId="381B76CE" w14:textId="77777777"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Investments in equity interests</w:t>
      </w:r>
    </w:p>
    <w:p w14:paraId="10A98106"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Investments are accounted for using the equity method and are initially recognized by its cost value. The investment includes goodwill, as well as intangible assets identified in the acquisition, if any, net of any accumulated impairment losses.</w:t>
      </w:r>
    </w:p>
    <w:p w14:paraId="51C781E5"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Conglomerate's share of profits or losses in associates and joint ventures is recognized in the income statement and the participation in changes in reserves is recognized in the Conglomerate's reserves. When the Conglomerate's share in the losses of an associate or jointly controlled ventures is equal to or greater than the carrying amount of the investment, including any other receivables, the Conglomerate does not recognize additional losses, unless it has incurred obligations or made payments on behalf of the associated company or jointly controlled enterprises.</w:t>
      </w:r>
    </w:p>
    <w:p w14:paraId="6DCF094D"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Unrealized gains on operations between the Conglomerate and its affiliates or jointly controlled ventures are eliminated in proportion to the interest. Unrealized losses are also eliminated, unless the transaction provides evidence of a loss (impairment) of the transferred asset. </w:t>
      </w:r>
    </w:p>
    <w:p w14:paraId="3AA4CA61"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If the equity interest in the associate is reduced, but significant influence is retained, only a proportionate part of the amounts previously recognized in other comprehensive income will be reclassified to the result, when appropriate.</w:t>
      </w:r>
    </w:p>
    <w:p w14:paraId="5EF4CB5F" w14:textId="77777777"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Impairment of non-financial assets</w:t>
      </w:r>
    </w:p>
    <w:p w14:paraId="702AD712" w14:textId="33007154"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Assets that have an indefinite useful life, such as goodwill, are not subject to amortization and are tested annually to identify any need for impairment. Goodwill impairment reviews are carried out annually or more frequently if events or changes in circumstances indicate possible impairment. </w:t>
      </w:r>
    </w:p>
    <w:p w14:paraId="3689CC65"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Assets that are subject to amortization are reviewed for impairment whenever events or changes in circumstances indicate that the carrying amount may not be recoverable. An impairment loss is recognized when the asset's carrying amount exceeds its recoverable amount, which represents the higher of an asset's fair value less its disposal costs and its value in use. </w:t>
      </w:r>
    </w:p>
    <w:p w14:paraId="5F730619"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For the purpose of assessing impairment, assets are grouped at the lowest levels for which there are separately identifiable cash flows (Cash Generating Units (CGUs)). For the purposes of this test, goodwill is allocated to Cash Generating Units or groups of Cash Generating Units that are expected to benefit from the business combination from which the goodwill originated, and are identified according to the operating segment.</w:t>
      </w:r>
    </w:p>
    <w:p w14:paraId="5ABDCAE4"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Non-financial assets, except for goodwill, which have been adjusted for impairment, are subsequently reviewed for the analysis of a possible reversal of impairment on the balance sheet date. Impairment of goodwill recognized in income for the year is not reversed.</w:t>
      </w:r>
    </w:p>
    <w:p w14:paraId="3E1D768D" w14:textId="2E112964"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Current and deferred income tax and social contribution</w:t>
      </w:r>
    </w:p>
    <w:p w14:paraId="3EC7045E" w14:textId="77777777" w:rsidR="003B5958"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Income tax and social contribution expenses for the period comprise current and deferred taxes. Income taxes are recognized in the income statement, except to the extent that they are related to items recognized directly in equity or comprehensive income. In this case, the tax is also recognized in equity or comprehensive income.</w:t>
      </w:r>
    </w:p>
    <w:p w14:paraId="73FF731F" w14:textId="77777777" w:rsidR="003B5958"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Current and deferred income tax and social contribution charges are calculated based on tax laws enacted, or substantially enacted, on the balance sheet date of the countries in which the entities of the Conglomerate operate and generate taxable income. Management periodically evaluates the positions taken by the Conglomerate in calculating income taxes in relation to situations in which the applicable tax regulations give rise to interpretations; and establishes provisions, when appropriate, based on estimated amounts of payment to tax authorities.</w:t>
      </w:r>
    </w:p>
    <w:p w14:paraId="29F05876" w14:textId="77777777" w:rsidR="003B5958"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Income tax and current social contribution are shown net, by taxpayer entity, in liabilities when there are amounts to be paid, or in assets when the amounts paid in advance exceed the total due on the report date.</w:t>
      </w:r>
    </w:p>
    <w:p w14:paraId="047E6570" w14:textId="77777777" w:rsidR="003B5958"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Deferred income tax and social contribution are recognized on temporary differences arising from differences between the tax bases of assets and liabilities and their values in the financial statements. </w:t>
      </w:r>
    </w:p>
    <w:p w14:paraId="00062081" w14:textId="77777777" w:rsidR="003B5958"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Deferred income tax and social contribution assets are recognized only to the extent that it is probable that future taxable income will be available and against which temporary differences can be used.</w:t>
      </w:r>
    </w:p>
    <w:p w14:paraId="0619ABCA" w14:textId="77777777" w:rsidR="003B5958"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Deferred income taxes are presented net in the balance sheet when there is a legal right and intention to offset current tax assets against current tax liabilities, generally related to the same legal entity and the same tax authority. Accordingly, deferred tax assets and liabilities in different entities or in different countries, in general, are presented separately, and not by net.</w:t>
      </w:r>
    </w:p>
    <w:p w14:paraId="087A0C92" w14:textId="4D654CA4" w:rsidR="009E3B4D" w:rsidRPr="00E97C45" w:rsidRDefault="003B5958"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lastRenderedPageBreak/>
        <w:t>The taxes applicable to CAIXA Seguridade and its subsidiaries are calculated based on the rates presented in the table below:</w:t>
      </w:r>
    </w:p>
    <w:tbl>
      <w:tblPr>
        <w:tblW w:w="5000" w:type="pct"/>
        <w:tblCellMar>
          <w:left w:w="70" w:type="dxa"/>
          <w:right w:w="70" w:type="dxa"/>
        </w:tblCellMar>
        <w:tblLook w:val="04A0" w:firstRow="1" w:lastRow="0" w:firstColumn="1" w:lastColumn="0" w:noHBand="0" w:noVBand="1"/>
      </w:tblPr>
      <w:tblGrid>
        <w:gridCol w:w="7550"/>
        <w:gridCol w:w="2087"/>
      </w:tblGrid>
      <w:tr w:rsidR="00EF5544" w:rsidRPr="00E97C45" w14:paraId="48FE2FE5" w14:textId="77777777" w:rsidTr="006D36A6">
        <w:trPr>
          <w:trHeight w:val="244"/>
        </w:trPr>
        <w:tc>
          <w:tcPr>
            <w:tcW w:w="3917" w:type="pct"/>
            <w:tcBorders>
              <w:top w:val="single" w:sz="4" w:space="0" w:color="54BBAB"/>
              <w:left w:val="nil"/>
              <w:bottom w:val="single" w:sz="4" w:space="0" w:color="54BBAB"/>
              <w:right w:val="nil"/>
            </w:tcBorders>
            <w:shd w:val="clear" w:color="auto" w:fill="auto"/>
            <w:vAlign w:val="center"/>
            <w:hideMark/>
          </w:tcPr>
          <w:p w14:paraId="42CDDEC3" w14:textId="77777777" w:rsidR="00EF5544" w:rsidRPr="00E97C45" w:rsidRDefault="00EF5544" w:rsidP="00FE1962">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Taxes</w:t>
            </w:r>
          </w:p>
        </w:tc>
        <w:tc>
          <w:tcPr>
            <w:tcW w:w="1083" w:type="pct"/>
            <w:tcBorders>
              <w:top w:val="single" w:sz="4" w:space="0" w:color="54BBAB"/>
              <w:left w:val="nil"/>
              <w:bottom w:val="single" w:sz="4" w:space="0" w:color="54BBAB"/>
              <w:right w:val="nil"/>
            </w:tcBorders>
            <w:shd w:val="clear" w:color="auto" w:fill="auto"/>
            <w:vAlign w:val="center"/>
            <w:hideMark/>
          </w:tcPr>
          <w:p w14:paraId="6EE7ADA9" w14:textId="77777777" w:rsidR="00EF5544" w:rsidRPr="00E97C45" w:rsidRDefault="00EF5544" w:rsidP="00FE1962">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Tax Rate</w:t>
            </w:r>
          </w:p>
        </w:tc>
      </w:tr>
      <w:tr w:rsidR="00EF5544" w:rsidRPr="00E97C45" w14:paraId="437AD567" w14:textId="77777777" w:rsidTr="006D36A6">
        <w:trPr>
          <w:trHeight w:val="244"/>
        </w:trPr>
        <w:tc>
          <w:tcPr>
            <w:tcW w:w="3917" w:type="pct"/>
            <w:tcBorders>
              <w:top w:val="nil"/>
              <w:left w:val="nil"/>
              <w:bottom w:val="nil"/>
              <w:right w:val="nil"/>
            </w:tcBorders>
            <w:shd w:val="clear" w:color="auto" w:fill="auto"/>
            <w:vAlign w:val="center"/>
            <w:hideMark/>
          </w:tcPr>
          <w:p w14:paraId="5A8035A3" w14:textId="77777777" w:rsidR="00EF5544" w:rsidRPr="00E97C45" w:rsidRDefault="00EF5544" w:rsidP="00FE1962">
            <w:pPr>
              <w:spacing w:after="0" w:line="240" w:lineRule="auto"/>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Income Tax (15.00% + additional 10.00%)</w:t>
            </w:r>
          </w:p>
        </w:tc>
        <w:tc>
          <w:tcPr>
            <w:tcW w:w="1083" w:type="pct"/>
            <w:tcBorders>
              <w:top w:val="nil"/>
              <w:left w:val="nil"/>
              <w:bottom w:val="nil"/>
              <w:right w:val="nil"/>
            </w:tcBorders>
            <w:shd w:val="clear" w:color="auto" w:fill="auto"/>
            <w:vAlign w:val="center"/>
            <w:hideMark/>
          </w:tcPr>
          <w:p w14:paraId="03969911" w14:textId="77777777" w:rsidR="00EF5544" w:rsidRPr="00E97C45" w:rsidRDefault="00EF5544" w:rsidP="00FE1962">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25%</w:t>
            </w:r>
          </w:p>
        </w:tc>
      </w:tr>
      <w:tr w:rsidR="00EF5544" w:rsidRPr="00E97C45" w14:paraId="5855FCE3" w14:textId="77777777" w:rsidTr="006D36A6">
        <w:trPr>
          <w:trHeight w:val="244"/>
        </w:trPr>
        <w:tc>
          <w:tcPr>
            <w:tcW w:w="3917" w:type="pct"/>
            <w:tcBorders>
              <w:top w:val="nil"/>
              <w:left w:val="nil"/>
              <w:bottom w:val="nil"/>
              <w:right w:val="nil"/>
            </w:tcBorders>
            <w:shd w:val="clear" w:color="auto" w:fill="auto"/>
            <w:vAlign w:val="center"/>
            <w:hideMark/>
          </w:tcPr>
          <w:p w14:paraId="5A599B0C" w14:textId="77777777" w:rsidR="00EF5544" w:rsidRPr="00E97C45" w:rsidRDefault="00EF5544" w:rsidP="00FE1962">
            <w:pPr>
              <w:spacing w:after="0" w:line="240" w:lineRule="auto"/>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Social Contribution on Net Profit - CSLL</w:t>
            </w:r>
          </w:p>
        </w:tc>
        <w:tc>
          <w:tcPr>
            <w:tcW w:w="1083" w:type="pct"/>
            <w:tcBorders>
              <w:top w:val="nil"/>
              <w:left w:val="nil"/>
              <w:bottom w:val="nil"/>
              <w:right w:val="nil"/>
            </w:tcBorders>
            <w:shd w:val="clear" w:color="auto" w:fill="auto"/>
            <w:vAlign w:val="center"/>
            <w:hideMark/>
          </w:tcPr>
          <w:p w14:paraId="3A9DF1E7" w14:textId="77777777" w:rsidR="00EF5544" w:rsidRPr="00E97C45" w:rsidRDefault="00EF5544" w:rsidP="00FE1962">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9%</w:t>
            </w:r>
          </w:p>
        </w:tc>
      </w:tr>
      <w:tr w:rsidR="00EF5544" w:rsidRPr="00E97C45" w14:paraId="6D2BFE19" w14:textId="77777777" w:rsidTr="006D36A6">
        <w:trPr>
          <w:trHeight w:val="244"/>
        </w:trPr>
        <w:tc>
          <w:tcPr>
            <w:tcW w:w="3917" w:type="pct"/>
            <w:tcBorders>
              <w:top w:val="nil"/>
              <w:left w:val="nil"/>
              <w:bottom w:val="nil"/>
              <w:right w:val="nil"/>
            </w:tcBorders>
            <w:shd w:val="clear" w:color="auto" w:fill="auto"/>
            <w:vAlign w:val="center"/>
            <w:hideMark/>
          </w:tcPr>
          <w:p w14:paraId="75D385BA" w14:textId="77777777" w:rsidR="00EF5544" w:rsidRPr="00E97C45" w:rsidRDefault="00EF5544" w:rsidP="00FE1962">
            <w:pPr>
              <w:spacing w:after="0" w:line="240" w:lineRule="auto"/>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Social Integration Program - PIS (1)</w:t>
            </w:r>
          </w:p>
        </w:tc>
        <w:tc>
          <w:tcPr>
            <w:tcW w:w="1083" w:type="pct"/>
            <w:tcBorders>
              <w:top w:val="nil"/>
              <w:left w:val="nil"/>
              <w:bottom w:val="nil"/>
              <w:right w:val="nil"/>
            </w:tcBorders>
            <w:shd w:val="clear" w:color="auto" w:fill="auto"/>
            <w:vAlign w:val="center"/>
            <w:hideMark/>
          </w:tcPr>
          <w:p w14:paraId="4EBE14AD" w14:textId="77777777" w:rsidR="00EF5544" w:rsidRPr="00E97C45" w:rsidRDefault="00EF5544" w:rsidP="00FE1962">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1.65% / 0.65%</w:t>
            </w:r>
          </w:p>
        </w:tc>
      </w:tr>
      <w:tr w:rsidR="00EF5544" w:rsidRPr="00E97C45" w14:paraId="45640EB7" w14:textId="77777777" w:rsidTr="006D36A6">
        <w:trPr>
          <w:trHeight w:val="244"/>
        </w:trPr>
        <w:tc>
          <w:tcPr>
            <w:tcW w:w="3917" w:type="pct"/>
            <w:tcBorders>
              <w:top w:val="nil"/>
              <w:left w:val="nil"/>
              <w:bottom w:val="nil"/>
              <w:right w:val="nil"/>
            </w:tcBorders>
            <w:shd w:val="clear" w:color="auto" w:fill="auto"/>
            <w:vAlign w:val="center"/>
            <w:hideMark/>
          </w:tcPr>
          <w:p w14:paraId="4BBFE956" w14:textId="5B8FFE07" w:rsidR="00EF5544" w:rsidRPr="00E97C45" w:rsidRDefault="00EF5544" w:rsidP="00FE1962">
            <w:pPr>
              <w:spacing w:after="0" w:line="240" w:lineRule="auto"/>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Contribution to Social Security Financing - COFINS (1)</w:t>
            </w:r>
          </w:p>
        </w:tc>
        <w:tc>
          <w:tcPr>
            <w:tcW w:w="1083" w:type="pct"/>
            <w:tcBorders>
              <w:top w:val="nil"/>
              <w:left w:val="nil"/>
              <w:bottom w:val="nil"/>
              <w:right w:val="nil"/>
            </w:tcBorders>
            <w:shd w:val="clear" w:color="auto" w:fill="auto"/>
            <w:vAlign w:val="center"/>
            <w:hideMark/>
          </w:tcPr>
          <w:p w14:paraId="1C676395" w14:textId="77777777" w:rsidR="00EF5544" w:rsidRPr="00E97C45" w:rsidRDefault="00EF5544" w:rsidP="00FE1962">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7.6% / 4%</w:t>
            </w:r>
          </w:p>
        </w:tc>
      </w:tr>
      <w:tr w:rsidR="00EF5544" w:rsidRPr="00E97C45" w14:paraId="32E2A839" w14:textId="77777777" w:rsidTr="006D36A6">
        <w:trPr>
          <w:trHeight w:val="244"/>
        </w:trPr>
        <w:tc>
          <w:tcPr>
            <w:tcW w:w="3917" w:type="pct"/>
            <w:tcBorders>
              <w:top w:val="nil"/>
              <w:left w:val="nil"/>
              <w:bottom w:val="single" w:sz="4" w:space="0" w:color="54BBAB"/>
              <w:right w:val="nil"/>
            </w:tcBorders>
            <w:shd w:val="clear" w:color="auto" w:fill="auto"/>
            <w:vAlign w:val="center"/>
            <w:hideMark/>
          </w:tcPr>
          <w:p w14:paraId="2A95562D" w14:textId="77777777" w:rsidR="00EF5544" w:rsidRPr="00E97C45" w:rsidRDefault="00EF5544" w:rsidP="00FE1962">
            <w:pPr>
              <w:spacing w:after="0" w:line="240" w:lineRule="auto"/>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Tax on Services of Any Nature - ISSQN</w:t>
            </w:r>
          </w:p>
        </w:tc>
        <w:tc>
          <w:tcPr>
            <w:tcW w:w="1083" w:type="pct"/>
            <w:tcBorders>
              <w:top w:val="nil"/>
              <w:left w:val="nil"/>
              <w:bottom w:val="single" w:sz="4" w:space="0" w:color="54BBAB"/>
              <w:right w:val="nil"/>
            </w:tcBorders>
            <w:shd w:val="clear" w:color="auto" w:fill="auto"/>
            <w:vAlign w:val="center"/>
            <w:hideMark/>
          </w:tcPr>
          <w:p w14:paraId="3E17D211" w14:textId="77777777" w:rsidR="00EF5544" w:rsidRPr="00E97C45" w:rsidRDefault="00EF5544" w:rsidP="00FE1962">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Up to 5%</w:t>
            </w:r>
          </w:p>
        </w:tc>
      </w:tr>
    </w:tbl>
    <w:p w14:paraId="06BE3237" w14:textId="338A4127" w:rsidR="00CE1FCC" w:rsidRPr="00176B2A" w:rsidRDefault="00CE1FCC" w:rsidP="00570BE1">
      <w:pPr>
        <w:numPr>
          <w:ilvl w:val="0"/>
          <w:numId w:val="30"/>
        </w:numPr>
        <w:spacing w:after="120" w:line="240" w:lineRule="auto"/>
        <w:ind w:left="341" w:hanging="284"/>
        <w:jc w:val="both"/>
        <w:rPr>
          <w:rFonts w:asciiTheme="majorHAnsi" w:hAnsiTheme="majorHAnsi" w:cstheme="majorHAnsi"/>
          <w:color w:val="005CA9"/>
          <w:sz w:val="16"/>
          <w:szCs w:val="16"/>
        </w:rPr>
      </w:pPr>
      <w:r>
        <w:rPr>
          <w:rFonts w:asciiTheme="majorHAnsi" w:hAnsiTheme="majorHAnsi" w:cstheme="majorHAnsi"/>
          <w:color w:val="005CA9"/>
          <w:sz w:val="16"/>
          <w:szCs w:val="16"/>
          <w:lang w:val="en-US"/>
        </w:rPr>
        <w:t>The PIS and COFINS rates applicable to financial income are 0.65% and 4%, respectively, as set out in Decree No. 8,426/2015.</w:t>
      </w:r>
    </w:p>
    <w:p w14:paraId="66839221" w14:textId="77777777"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Dividends distributed and interest on capital</w:t>
      </w:r>
    </w:p>
    <w:p w14:paraId="6089EB1B"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Dividends distributed are calculated on the adjusted net income for the exercise. </w:t>
      </w:r>
    </w:p>
    <w:p w14:paraId="260D52F6" w14:textId="4C4AB464"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Conglomerate may at any time draw up new accounting statements in compliance with any legal requirement or due to corporate interests, including for the resolution of interim dividends.</w:t>
      </w:r>
    </w:p>
    <w:p w14:paraId="68346D46" w14:textId="77777777" w:rsidR="009C188E"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Brazilian companies can allocate a nominal interest expense, deductible for tax purposes, on their capital. This amount of interest on capital is considered as a dividend. </w:t>
      </w:r>
    </w:p>
    <w:p w14:paraId="3E510254" w14:textId="2E7FCFED" w:rsidR="009A5C46" w:rsidRPr="00E97C45" w:rsidRDefault="009C188E"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Dividends distributed and interest on equity are recognized as a liability at the end of the year, with the amount exceeding the mandatory minimum only provisioned on the approval date and deducted from shareholders' equity.</w:t>
      </w:r>
    </w:p>
    <w:p w14:paraId="44D31992" w14:textId="77777777" w:rsidR="009C188E" w:rsidRPr="00E97C45" w:rsidRDefault="009C188E"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Presentation of information by segment</w:t>
      </w:r>
    </w:p>
    <w:p w14:paraId="7188D3B2" w14:textId="77777777" w:rsidR="00B626E9" w:rsidRPr="00E97C45" w:rsidRDefault="00B626E9"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The information by segments was established considering the Management's perspective on the management of the CAIXA Seguridade Group's business activities and presents information that express the nature and equity and financial effects of these business activities, as well as the environments in which the Company operates.</w:t>
      </w:r>
    </w:p>
    <w:p w14:paraId="292E55D1" w14:textId="38C7A851" w:rsidR="00B626E9" w:rsidRPr="00E97C45" w:rsidRDefault="00B626E9"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Following the conclusion of the partnerships, the business activities of the CAIXA Seguridade Group began to be subdivided into 3 (three) segments, namely: Run-off / Open sea (insurance businesses operated by the former partner or operated outside the CAIXA Branch), Insurance (investment in insurance businesses established as a result of the competitive process of choosing strategic partners to operate the CAIXA branch) and Distribution (businesses related to the management of access to the distribution network and use of the CAIXA brand and the brokerage and intermediation of insurance products).</w:t>
      </w:r>
    </w:p>
    <w:p w14:paraId="1FCF0B94" w14:textId="77777777" w:rsidR="00D5408C" w:rsidRPr="00AC6924" w:rsidRDefault="00D5408C" w:rsidP="00570BE1">
      <w:pPr>
        <w:pStyle w:val="PargrafodaLista"/>
        <w:numPr>
          <w:ilvl w:val="0"/>
          <w:numId w:val="14"/>
        </w:numPr>
        <w:spacing w:before="240" w:after="240"/>
        <w:ind w:left="720" w:hanging="720"/>
        <w:jc w:val="both"/>
        <w:outlineLvl w:val="1"/>
        <w:rPr>
          <w:rFonts w:asciiTheme="majorHAnsi" w:hAnsiTheme="majorHAnsi" w:cstheme="majorHAnsi"/>
          <w:b/>
          <w:color w:val="2F75B5"/>
          <w:sz w:val="24"/>
          <w:szCs w:val="24"/>
        </w:rPr>
      </w:pPr>
      <w:bookmarkStart w:id="15" w:name="_Hlk127555603"/>
      <w:r>
        <w:rPr>
          <w:rFonts w:asciiTheme="majorHAnsi" w:hAnsiTheme="majorHAnsi" w:cstheme="majorHAnsi"/>
          <w:b/>
          <w:bCs/>
          <w:color w:val="2F75B5"/>
          <w:sz w:val="24"/>
          <w:szCs w:val="24"/>
        </w:rPr>
        <w:t>Non-current asset held for sale</w:t>
      </w:r>
    </w:p>
    <w:p w14:paraId="64FBFB24" w14:textId="34C7B4E2" w:rsidR="00D5408C" w:rsidRPr="00AC6924" w:rsidRDefault="00D5408C"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 xml:space="preserve">The Company classifies a non-current asset (or a group of assets) as held for sale if its carrying value is to be recovered mainly through a sale transaction rather than through continued use. </w:t>
      </w:r>
    </w:p>
    <w:p w14:paraId="31DE6DC5" w14:textId="77777777" w:rsidR="00D5408C" w:rsidRPr="00AC6924" w:rsidRDefault="00D5408C"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For this to be the case, the asset (or group) must be available for immediate sale in its current condition, subject only to those terms that are customary and customary for the sale of such assets (or groups), and its sale must be highly likely.</w:t>
      </w:r>
    </w:p>
    <w:p w14:paraId="3D25E24D" w14:textId="77777777" w:rsidR="00D5408C" w:rsidRPr="00AC6924" w:rsidRDefault="00D5408C"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All rules relating to loss of recoverable value of assets (impairment) apply to non-current assets held for sale.</w:t>
      </w:r>
    </w:p>
    <w:p w14:paraId="7167859A" w14:textId="77777777" w:rsidR="00D5408C" w:rsidRPr="00AC6924" w:rsidRDefault="00D5408C"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If the sale plan is withdrawn, or the conditions for it to be maintained as held for sale no longer exist, the entity must no longer classify the asset as held for sale and must measure the asset at the lower value of what it would have been if it had not been withdrawn. of that group or its recovery value at the date of the subsequent decision not to sell.</w:t>
      </w:r>
    </w:p>
    <w:p w14:paraId="149E9C63" w14:textId="77777777" w:rsidR="00C90CD9" w:rsidRDefault="00D5408C" w:rsidP="00532969">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This classification denotes the recognition of “non-current assets held for sale” separately in current assets, as well as an operation as discontinued on the date the operation meets the criteria to be classified as held for sale or when the entity discontinues the operation.</w:t>
      </w:r>
      <w:bookmarkEnd w:id="15"/>
    </w:p>
    <w:p w14:paraId="719EFA08" w14:textId="68999F37" w:rsidR="00784E49" w:rsidRPr="00E97C45" w:rsidRDefault="005B7658" w:rsidP="00A66D1C">
      <w:pPr>
        <w:pStyle w:val="Ttulo1Leo"/>
        <w:spacing w:before="360" w:after="360"/>
        <w:jc w:val="both"/>
        <w:outlineLvl w:val="0"/>
        <w:rPr>
          <w:rFonts w:asciiTheme="majorHAnsi" w:hAnsiTheme="majorHAnsi" w:cstheme="majorHAnsi"/>
        </w:rPr>
      </w:pPr>
      <w:bookmarkStart w:id="16" w:name="_Toc165554800"/>
      <w:r>
        <w:rPr>
          <w:rFonts w:asciiTheme="majorHAnsi" w:hAnsiTheme="majorHAnsi" w:cstheme="majorHAnsi"/>
        </w:rPr>
        <w:t>Note 4 - Recently issued pronouncements and laws</w:t>
      </w:r>
      <w:bookmarkEnd w:id="16"/>
    </w:p>
    <w:p w14:paraId="7AEAED34" w14:textId="78A92968" w:rsidR="003A1F48" w:rsidRDefault="00307214" w:rsidP="00FE1962">
      <w:pPr>
        <w:pStyle w:val="Ttulo1Leo"/>
        <w:spacing w:after="120"/>
        <w:jc w:val="both"/>
        <w:rPr>
          <w:rFonts w:asciiTheme="majorHAnsi" w:eastAsia="Calibri" w:hAnsiTheme="majorHAnsi" w:cstheme="majorHAnsi"/>
          <w:b w:val="0"/>
          <w:bCs w:val="0"/>
          <w:color w:val="222A35"/>
          <w:sz w:val="20"/>
        </w:rPr>
      </w:pPr>
      <w:r>
        <w:rPr>
          <w:rFonts w:asciiTheme="majorHAnsi" w:eastAsia="Calibri" w:hAnsiTheme="majorHAnsi" w:cstheme="majorHAnsi"/>
          <w:b w:val="0"/>
          <w:bCs w:val="0"/>
          <w:color w:val="222A35"/>
          <w:sz w:val="20"/>
        </w:rPr>
        <w:t>The following new standards were issued by the IASB and adopted in Brazil by the Accounting Pronouncements Committee (CPC) and came into force recently.</w:t>
      </w:r>
    </w:p>
    <w:p w14:paraId="0CA672E5" w14:textId="77777777" w:rsidR="003A1F48" w:rsidRDefault="003A1F48">
      <w:pPr>
        <w:spacing w:after="0" w:line="240" w:lineRule="auto"/>
        <w:rPr>
          <w:rFonts w:asciiTheme="majorHAnsi" w:hAnsiTheme="majorHAnsi" w:cstheme="majorHAnsi"/>
          <w:color w:val="222A35"/>
          <w:sz w:val="20"/>
          <w:szCs w:val="20"/>
          <w:lang w:val="en-US"/>
        </w:rPr>
      </w:pPr>
      <w:r>
        <w:rPr>
          <w:rFonts w:asciiTheme="majorHAnsi" w:hAnsiTheme="majorHAnsi" w:cstheme="majorHAnsi"/>
          <w:b/>
          <w:bCs/>
          <w:color w:val="222A35"/>
          <w:sz w:val="20"/>
        </w:rPr>
        <w:br w:type="page"/>
      </w:r>
    </w:p>
    <w:p w14:paraId="3F35CA14" w14:textId="0B4FCB64" w:rsidR="00761FE0" w:rsidRPr="00E97C45" w:rsidRDefault="00761FE0" w:rsidP="00570BE1">
      <w:pPr>
        <w:pStyle w:val="PargrafodaLista"/>
        <w:widowControl/>
        <w:numPr>
          <w:ilvl w:val="0"/>
          <w:numId w:val="31"/>
        </w:numPr>
        <w:spacing w:before="240" w:after="240"/>
        <w:ind w:left="709" w:hanging="709"/>
        <w:jc w:val="both"/>
        <w:outlineLvl w:val="1"/>
        <w:rPr>
          <w:rFonts w:asciiTheme="majorHAnsi" w:hAnsiTheme="majorHAnsi" w:cstheme="majorHAnsi"/>
          <w:b/>
          <w:bCs/>
          <w:color w:val="222A35"/>
          <w:sz w:val="24"/>
          <w:szCs w:val="24"/>
        </w:rPr>
      </w:pPr>
      <w:r>
        <w:rPr>
          <w:rFonts w:asciiTheme="majorHAnsi" w:hAnsiTheme="majorHAnsi" w:cstheme="majorHAnsi"/>
          <w:b/>
          <w:bCs/>
          <w:color w:val="2F75B5"/>
          <w:sz w:val="24"/>
          <w:szCs w:val="24"/>
        </w:rPr>
        <w:lastRenderedPageBreak/>
        <w:t>IFRS 9 (CPC 48) - “Financial instruments”</w:t>
      </w:r>
    </w:p>
    <w:p w14:paraId="58AB1DDE" w14:textId="77777777" w:rsidR="00761FE0" w:rsidRPr="00E97C45" w:rsidRDefault="00761FE0" w:rsidP="00FE1962">
      <w:pPr>
        <w:pStyle w:val="Ttulo1Leo"/>
        <w:spacing w:after="120"/>
        <w:jc w:val="both"/>
        <w:rPr>
          <w:rFonts w:asciiTheme="majorHAnsi" w:eastAsia="Calibri" w:hAnsiTheme="majorHAnsi" w:cstheme="majorHAnsi"/>
          <w:b w:val="0"/>
          <w:bCs w:val="0"/>
          <w:color w:val="222A35"/>
          <w:sz w:val="20"/>
        </w:rPr>
      </w:pPr>
      <w:r>
        <w:rPr>
          <w:rFonts w:asciiTheme="majorHAnsi" w:eastAsia="Calibri" w:hAnsiTheme="majorHAnsi" w:cstheme="majorHAnsi"/>
          <w:b w:val="0"/>
          <w:bCs w:val="0"/>
          <w:color w:val="222A35"/>
          <w:sz w:val="20"/>
        </w:rPr>
        <w:t xml:space="preserve">IFRS 9 (CPC 48) – Financial instruments, issued by the IASB in replacement of IAS 39 (CPC 38), establishes, among others, requirements for: i) classification and measurement of financial assets and liabilities; ii) impairment of financial assets and iii) hedge accounting.  </w:t>
      </w:r>
    </w:p>
    <w:p w14:paraId="37A5A1B8" w14:textId="77777777" w:rsidR="00761FE0" w:rsidRPr="00E97C45" w:rsidRDefault="00761FE0" w:rsidP="00FE1962">
      <w:pPr>
        <w:pStyle w:val="Ttulo1Leo"/>
        <w:spacing w:after="120"/>
        <w:jc w:val="both"/>
        <w:rPr>
          <w:rFonts w:asciiTheme="majorHAnsi" w:eastAsia="Calibri" w:hAnsiTheme="majorHAnsi" w:cstheme="majorHAnsi"/>
          <w:b w:val="0"/>
          <w:bCs w:val="0"/>
          <w:color w:val="222A35"/>
          <w:sz w:val="20"/>
        </w:rPr>
      </w:pPr>
      <w:r>
        <w:rPr>
          <w:rFonts w:asciiTheme="majorHAnsi" w:eastAsia="Calibri" w:hAnsiTheme="majorHAnsi" w:cstheme="majorHAnsi"/>
          <w:b w:val="0"/>
          <w:bCs w:val="0"/>
          <w:color w:val="222A35"/>
          <w:sz w:val="20"/>
        </w:rPr>
        <w:t xml:space="preserve">IFRS 9 classifies financial assets depending on the characteristics of contractual cash flows and the business model to manage the asset, and can be measured at: i) amortized cost; ii) fair value through profit or loss (VJR) or iii) fair value through other comprehensive income (VJORA). </w:t>
      </w:r>
    </w:p>
    <w:p w14:paraId="7E6A91C2" w14:textId="271E1C57" w:rsidR="00C852D9" w:rsidRPr="00E97C45" w:rsidRDefault="00761FE0" w:rsidP="008E2D52">
      <w:pPr>
        <w:pStyle w:val="Ttulo1Leo"/>
        <w:spacing w:after="120"/>
        <w:jc w:val="both"/>
        <w:rPr>
          <w:rFonts w:asciiTheme="majorHAnsi" w:eastAsia="Calibri" w:hAnsiTheme="majorHAnsi" w:cstheme="majorHAnsi"/>
          <w:b w:val="0"/>
          <w:bCs w:val="0"/>
          <w:color w:val="222A35"/>
          <w:sz w:val="20"/>
        </w:rPr>
      </w:pPr>
      <w:r>
        <w:rPr>
          <w:rFonts w:asciiTheme="majorHAnsi" w:eastAsia="Calibri" w:hAnsiTheme="majorHAnsi" w:cstheme="majorHAnsi"/>
          <w:b w:val="0"/>
          <w:bCs w:val="0"/>
          <w:color w:val="222A35"/>
          <w:sz w:val="20"/>
        </w:rPr>
        <w:t>The rule came into force on January 1, 2018 for companies regulated by the CVM. However, CPC 11 – Insurance Contracts allowed insurers that met specified criteria to apply the temporary exemption from IFRS 9 (CPC 48) for periods prior to January 1, 2023, unless another date was requested or defined by the bodies. regulators, thus being able to continue applying CPC 38 (IAS 39) during this period.</w:t>
      </w:r>
    </w:p>
    <w:p w14:paraId="19811387" w14:textId="77777777" w:rsidR="002D6125" w:rsidRPr="00E97C45" w:rsidRDefault="00B8197F" w:rsidP="00570BE1">
      <w:pPr>
        <w:pStyle w:val="PargrafodaLista"/>
        <w:widowControl/>
        <w:numPr>
          <w:ilvl w:val="0"/>
          <w:numId w:val="31"/>
        </w:numPr>
        <w:spacing w:before="240" w:after="240"/>
        <w:ind w:left="709" w:hanging="709"/>
        <w:jc w:val="both"/>
        <w:outlineLvl w:val="1"/>
        <w:rPr>
          <w:rFonts w:asciiTheme="majorHAnsi" w:hAnsiTheme="majorHAnsi" w:cstheme="majorHAnsi"/>
          <w:color w:val="222A35"/>
          <w:szCs w:val="24"/>
        </w:rPr>
      </w:pPr>
      <w:r>
        <w:rPr>
          <w:rFonts w:asciiTheme="majorHAnsi" w:hAnsiTheme="majorHAnsi" w:cstheme="majorHAnsi"/>
          <w:b/>
          <w:bCs/>
          <w:color w:val="2F75B5"/>
          <w:sz w:val="24"/>
          <w:szCs w:val="24"/>
        </w:rPr>
        <w:t>IFRS 17 (CPC 50) – Insurance Contracts</w:t>
      </w:r>
    </w:p>
    <w:p w14:paraId="6DB07BD5"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In May 2017, the IASB published standard IFRS 17 - Insurance Contracts (CPC 50), replacing IFRS 4 (CPC 11), which establishes principles for the recognition, measurement, presentation and disclosure of insurance, reinsurance and investment contracts with discretionary participation feature. The standard aims to standardize these contracts, in contrast to IFRS 4, which allowed companies to account for insurance contracts using national accounting standards, resulting in different approaches. In this way, the new standard allows insurance contracts to be accounted for in a consistent manner, benefiting both investors and insurance companies.</w:t>
      </w:r>
    </w:p>
    <w:p w14:paraId="268B9AA8"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The validity of the standard will be established upon approval by regulatory bodies. In this sense, the Securities and Exchange Commission (“CVM”) issued CVM Resolution No. 42, of July 22, 2021, approving CPC 50 and making it mandatory for publicly-held companies from January 1, 2023, being , therefore, mandatory adoption by the Company. However, the Private Insurance Superintendency (“SUSEP”) has not yet issued a decision regarding the adoption of IFRS 17. Therefore, for its regulated entities, the provisions of IFRS 4 (CPC 11) - Insurance Contracts are still in force.</w:t>
      </w:r>
    </w:p>
    <w:p w14:paraId="54B8F7AC" w14:textId="5CB23E15"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Unlike IFRS 4 (CPC 11), IFRS 17 (CPC 50) requires the separation of insurance contracts into groups of contracts, or cohorts, with a maximum of 12 (twelve) months of issuance. Furthermore, each group of contracts is divided based on the expected profitability presented by these portfolios, so that their initial recognition can be classified as:</w:t>
      </w:r>
    </w:p>
    <w:p w14:paraId="570256C0"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 group of contracts that are onerous upon initial recognition;</w:t>
      </w:r>
      <w:r>
        <w:rPr>
          <w:rFonts w:eastAsia="Calibri" w:cs="Calibri Light"/>
          <w:b w:val="0"/>
          <w:bCs w:val="0"/>
          <w:color w:val="222A35"/>
          <w:sz w:val="20"/>
        </w:rPr>
        <w:tab/>
        <w:t xml:space="preserve"> </w:t>
      </w:r>
    </w:p>
    <w:p w14:paraId="0FC6F8B7" w14:textId="1867B16B"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 xml:space="preserve">II. group of contracts that, upon initial recognition, have a significant possibility of becoming onerous subsequently; and </w:t>
      </w:r>
    </w:p>
    <w:p w14:paraId="5F404CB6"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III. group of contracts remaining in the portfolio, that is, profitable contracts.</w:t>
      </w:r>
      <w:r>
        <w:rPr>
          <w:rFonts w:eastAsia="Calibri" w:cs="Calibri Light"/>
          <w:b w:val="0"/>
          <w:bCs w:val="0"/>
          <w:color w:val="222A35"/>
          <w:sz w:val="20"/>
        </w:rPr>
        <w:tab/>
        <w:t xml:space="preserve"> </w:t>
      </w:r>
    </w:p>
    <w:p w14:paraId="40CBBFDA"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Furthermore, the standard presents new measurement models for insurance contracts, which are determined based on specific criteria that involve quantitative and qualitative analyzes of these contracts. The measurement models can be segregated into three:</w:t>
      </w:r>
    </w:p>
    <w:p w14:paraId="638BF0F3"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 General Measurement Approach (BBA – Building Block Approach);</w:t>
      </w:r>
      <w:r>
        <w:rPr>
          <w:rFonts w:eastAsia="Calibri" w:cs="Calibri Light"/>
          <w:b w:val="0"/>
          <w:bCs w:val="0"/>
          <w:color w:val="222A35"/>
          <w:sz w:val="20"/>
        </w:rPr>
        <w:tab/>
      </w:r>
    </w:p>
    <w:p w14:paraId="0AA7838E"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II. Premium Allocation Approach (PAA – Premium Allocation Approach), or simplified approach;</w:t>
      </w:r>
      <w:r>
        <w:rPr>
          <w:rFonts w:eastAsia="Calibri" w:cs="Calibri Light"/>
          <w:b w:val="0"/>
          <w:bCs w:val="0"/>
          <w:color w:val="222A35"/>
          <w:sz w:val="20"/>
        </w:rPr>
        <w:tab/>
        <w:t xml:space="preserve"> </w:t>
      </w:r>
    </w:p>
    <w:p w14:paraId="576E99EE"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III. Variable Fee Approach (VFA – Variable Fee Approach) for contracts with direct participation characteristics.</w:t>
      </w:r>
      <w:r>
        <w:rPr>
          <w:rFonts w:eastAsia="Calibri" w:cs="Calibri Light"/>
          <w:b w:val="0"/>
          <w:bCs w:val="0"/>
          <w:color w:val="222A35"/>
          <w:sz w:val="20"/>
        </w:rPr>
        <w:tab/>
      </w:r>
    </w:p>
    <w:p w14:paraId="491413E8"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The General Measurement Approach (BBA – Building Block Approach) model is the standard model and can be applied to all contracts, with the exception of direct participation contracts, which have a specific accounting model. In BBA, contract liabilities/obligations will be measured according to the following blocks: i) expected future cash flows: premiums, claims, benefits, expenses and acquisition costs; ii) “Time value of money” discount: adjustments that convert future cash flow into current values; iii) risk adjustments (RA): company-specific assessments of uncertainties in the value and timing of future cash flows and iv) contractual service margin (“CSM”): represents the unearned profit from the group of insurance contracts that the entity will recognize as services are provided.</w:t>
      </w:r>
    </w:p>
    <w:p w14:paraId="224C79F5"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CSM is recognized as deferred revenue, in liabilities, and is recognized as revenue over the term of the contract. It is adjusted according to changes in future cash flows.</w:t>
      </w:r>
    </w:p>
    <w:p w14:paraId="6AEF7B33"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 xml:space="preserve">A second measurement model, the Variable Fee Approach (VFA), is applicable to insurance contracts with direct participation characteristics that contain the following conditions: i) the contractual terms specify that the insured participates in a portion of a pool of clearly identified underlying items; ii) the entity expects to pay the policyholder an amount equal to a substantial portion of the fair value of the returns on the underlying items; and iii) a substantial proportion of the cash flows that the entity expects to pay to the policyholder are expected to vary with changes in the </w:t>
      </w:r>
      <w:r>
        <w:rPr>
          <w:rFonts w:eastAsia="Calibri" w:cs="Calibri Light"/>
          <w:b w:val="0"/>
          <w:bCs w:val="0"/>
          <w:color w:val="222A35"/>
          <w:sz w:val="20"/>
        </w:rPr>
        <w:lastRenderedPageBreak/>
        <w:t>fair value of the underlying items.</w:t>
      </w:r>
    </w:p>
    <w:p w14:paraId="00565382"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The PAA model, or Premium Allocation Approach, is a simplified model of IFRS 17 (CPC 50), permitted for groups of insurance contracts that have a contract limit of less than 12 months. This model is optional and can be applied to: i) all insurance contracts other than those with direct participation characteristics, as long as the PAA model produces a measurement that does not differ significantly from that produced by applying the BBA model; ii) short-term contracts (coverage period of one year or less).</w:t>
      </w:r>
    </w:p>
    <w:p w14:paraId="0ACE5EFF"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 xml:space="preserve">For complete adherence to the standard, the need to adjust the balances between standards is established. This transition must occur at the beginning of the annual reporting period, immediately prior to the date of initial application, that is, from January 1, 2023 for companies that do not consider early application of the standard. </w:t>
      </w:r>
    </w:p>
    <w:p w14:paraId="2A1F1C07"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With regard to transition approaches, the stock of insurance contracts must be determined in accordance with IFRS 17 (CPC 50) on January 1, 2023 (and comparative period), with the transition date being January 1, 2022.</w:t>
      </w:r>
    </w:p>
    <w:p w14:paraId="06831406"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There are 3 types of approaches for applying the IFRS 17 (CPC 50) transition, which can be adopted by portfolio, as follows:</w:t>
      </w:r>
    </w:p>
    <w:p w14:paraId="6DA3EC74"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 Full Retrospective Approach (FRA – Full Retrospective approach);</w:t>
      </w:r>
      <w:r>
        <w:rPr>
          <w:rFonts w:eastAsia="Calibri" w:cs="Calibri Light"/>
          <w:b w:val="0"/>
          <w:bCs w:val="0"/>
          <w:color w:val="222A35"/>
          <w:sz w:val="20"/>
        </w:rPr>
        <w:tab/>
      </w:r>
    </w:p>
    <w:p w14:paraId="44B2FE29"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II. Modified Retrospective approach (MRA – Modified Retrospective approach);</w:t>
      </w:r>
      <w:r>
        <w:rPr>
          <w:rFonts w:eastAsia="Calibri" w:cs="Calibri Light"/>
          <w:b w:val="0"/>
          <w:bCs w:val="0"/>
          <w:color w:val="222A35"/>
          <w:sz w:val="20"/>
        </w:rPr>
        <w:tab/>
      </w:r>
    </w:p>
    <w:p w14:paraId="21CD4F3A" w14:textId="77777777" w:rsidR="00B10A74" w:rsidRPr="00D94AD0" w:rsidRDefault="00B10A74" w:rsidP="00B10A74">
      <w:pPr>
        <w:pStyle w:val="Ttulo1Leo"/>
        <w:spacing w:after="120"/>
        <w:jc w:val="both"/>
        <w:rPr>
          <w:rFonts w:eastAsia="Calibri" w:cs="Calibri Light"/>
          <w:b w:val="0"/>
          <w:bCs w:val="0"/>
          <w:color w:val="222A35"/>
          <w:sz w:val="20"/>
        </w:rPr>
      </w:pPr>
      <w:r>
        <w:rPr>
          <w:rFonts w:eastAsia="Calibri" w:cs="Calibri Light"/>
          <w:b w:val="0"/>
          <w:bCs w:val="0"/>
          <w:color w:val="222A35"/>
          <w:sz w:val="20"/>
        </w:rPr>
        <w:t>III. Fair Value Approach (FVA – Fair value approach).</w:t>
      </w:r>
      <w:r>
        <w:rPr>
          <w:rFonts w:eastAsia="Calibri" w:cs="Calibri Light"/>
          <w:b w:val="0"/>
          <w:bCs w:val="0"/>
          <w:color w:val="222A35"/>
          <w:sz w:val="20"/>
        </w:rPr>
        <w:tab/>
      </w:r>
    </w:p>
    <w:p w14:paraId="7BD3C1B4" w14:textId="77777777" w:rsidR="00D50978" w:rsidRDefault="00B10A74" w:rsidP="00B10A74">
      <w:pPr>
        <w:pStyle w:val="Ttulo1Leo"/>
        <w:spacing w:after="120"/>
        <w:jc w:val="both"/>
        <w:rPr>
          <w:rFonts w:eastAsia="Calibri" w:cs="Calibri Light"/>
          <w:b w:val="0"/>
          <w:bCs w:val="0"/>
          <w:color w:val="222A35"/>
          <w:sz w:val="20"/>
        </w:rPr>
        <w:sectPr w:rsidR="00D50978" w:rsidSect="00D50978">
          <w:headerReference w:type="even" r:id="rId40"/>
          <w:headerReference w:type="default" r:id="rId41"/>
          <w:footerReference w:type="even" r:id="rId42"/>
          <w:headerReference w:type="first" r:id="rId43"/>
          <w:footerReference w:type="first" r:id="rId44"/>
          <w:pgSz w:w="11906" w:h="16838" w:code="9"/>
          <w:pgMar w:top="1418" w:right="851" w:bottom="851" w:left="1418" w:header="0" w:footer="0" w:gutter="0"/>
          <w:cols w:space="708"/>
          <w:docGrid w:linePitch="360"/>
        </w:sectPr>
      </w:pPr>
      <w:r>
        <w:rPr>
          <w:rFonts w:eastAsia="Calibri" w:cs="Calibri Light"/>
          <w:b w:val="0"/>
          <w:bCs w:val="0"/>
          <w:color w:val="222A35"/>
          <w:sz w:val="20"/>
        </w:rPr>
        <w:t>IFRS 17 (CPC 50) determines that the priority model to be applied is the full retrospective approach (FRA), which presents complete information on the group of contracts, from the initial date of contract performance. However, its application will be in accordance with the availability or quality of existing data, which is determined as a result of the efforts necessary for the company to have access to this data, and for which period this access is possible, as changes Systematic procedures can cause some contracts, especially older ones, to lose their information since the beginning of their validity. The company may terminate the search when access to this data is impractical, leaving it at the company's discretion to choose between other transition approaches. It is worth mentioning that, according to IAS 8, the application of a requirement is impracticable when the Company cannot apply it after making all reasonable efforts to do so.</w:t>
      </w:r>
    </w:p>
    <w:p w14:paraId="21924FA9" w14:textId="77777777" w:rsidR="00B10A74" w:rsidRPr="00DE11F7" w:rsidRDefault="00B10A74" w:rsidP="00B10A74">
      <w:pPr>
        <w:pStyle w:val="Ttulo1Leo"/>
        <w:spacing w:after="120"/>
        <w:jc w:val="both"/>
        <w:rPr>
          <w:rFonts w:eastAsia="Calibri" w:cs="Calibri Light"/>
          <w:b w:val="0"/>
          <w:bCs w:val="0"/>
          <w:color w:val="222A35"/>
          <w:sz w:val="24"/>
          <w:szCs w:val="24"/>
        </w:rPr>
      </w:pPr>
      <w:r>
        <w:rPr>
          <w:rFonts w:eastAsia="Times New Roman" w:cs="Calibri Light"/>
          <w:sz w:val="24"/>
          <w:szCs w:val="24"/>
        </w:rPr>
        <w:lastRenderedPageBreak/>
        <w:t>b.1) Segmentation of portfolios, measurement models and transition approach of the Group's investees covered by the scope of the standard:</w:t>
      </w:r>
    </w:p>
    <w:tbl>
      <w:tblPr>
        <w:tblW w:w="5000" w:type="pct"/>
        <w:tblCellMar>
          <w:left w:w="70" w:type="dxa"/>
          <w:right w:w="70" w:type="dxa"/>
        </w:tblCellMar>
        <w:tblLook w:val="04A0" w:firstRow="1" w:lastRow="0" w:firstColumn="1" w:lastColumn="0" w:noHBand="0" w:noVBand="1"/>
      </w:tblPr>
      <w:tblGrid>
        <w:gridCol w:w="1888"/>
        <w:gridCol w:w="4293"/>
        <w:gridCol w:w="1824"/>
        <w:gridCol w:w="1632"/>
      </w:tblGrid>
      <w:tr w:rsidR="00B10A74" w:rsidRPr="00D94AD0" w14:paraId="5E4E2A39" w14:textId="77777777" w:rsidTr="00C46DA8">
        <w:trPr>
          <w:trHeight w:val="227"/>
        </w:trPr>
        <w:tc>
          <w:tcPr>
            <w:tcW w:w="873" w:type="pct"/>
            <w:tcBorders>
              <w:top w:val="single" w:sz="4" w:space="0" w:color="54BBAB"/>
              <w:left w:val="nil"/>
              <w:bottom w:val="single" w:sz="4" w:space="0" w:color="54BBAB"/>
              <w:right w:val="nil"/>
            </w:tcBorders>
            <w:shd w:val="clear" w:color="auto" w:fill="auto"/>
            <w:noWrap/>
            <w:vAlign w:val="center"/>
            <w:hideMark/>
          </w:tcPr>
          <w:p w14:paraId="0506D7D8" w14:textId="77777777" w:rsidR="00B10A74" w:rsidRPr="00D94AD0" w:rsidRDefault="00B10A74" w:rsidP="00C46DA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2263" w:type="pct"/>
            <w:tcBorders>
              <w:top w:val="single" w:sz="4" w:space="0" w:color="54BBAB"/>
              <w:left w:val="nil"/>
              <w:bottom w:val="single" w:sz="4" w:space="0" w:color="54BBAB"/>
              <w:right w:val="nil"/>
            </w:tcBorders>
            <w:shd w:val="clear" w:color="auto" w:fill="auto"/>
            <w:noWrap/>
            <w:vAlign w:val="center"/>
            <w:hideMark/>
          </w:tcPr>
          <w:p w14:paraId="72933DF3" w14:textId="77777777" w:rsidR="00B10A74" w:rsidRPr="00D94AD0" w:rsidRDefault="00B10A74" w:rsidP="00C46DA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Portfolio</w:t>
            </w:r>
          </w:p>
        </w:tc>
        <w:tc>
          <w:tcPr>
            <w:tcW w:w="982" w:type="pct"/>
            <w:tcBorders>
              <w:top w:val="single" w:sz="4" w:space="0" w:color="54BBAB"/>
              <w:left w:val="nil"/>
              <w:bottom w:val="single" w:sz="4" w:space="0" w:color="54BBAB"/>
              <w:right w:val="nil"/>
            </w:tcBorders>
            <w:shd w:val="clear" w:color="auto" w:fill="auto"/>
            <w:noWrap/>
            <w:vAlign w:val="center"/>
            <w:hideMark/>
          </w:tcPr>
          <w:p w14:paraId="15BC943B" w14:textId="77777777" w:rsidR="00B10A74" w:rsidRPr="00D94AD0" w:rsidRDefault="00B10A74" w:rsidP="00C46DA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Measurement Model</w:t>
            </w:r>
          </w:p>
        </w:tc>
        <w:tc>
          <w:tcPr>
            <w:tcW w:w="882" w:type="pct"/>
            <w:tcBorders>
              <w:top w:val="single" w:sz="4" w:space="0" w:color="54BBAB"/>
              <w:left w:val="nil"/>
              <w:bottom w:val="single" w:sz="4" w:space="0" w:color="54BBAB"/>
              <w:right w:val="nil"/>
            </w:tcBorders>
            <w:shd w:val="clear" w:color="auto" w:fill="auto"/>
            <w:noWrap/>
            <w:vAlign w:val="center"/>
            <w:hideMark/>
          </w:tcPr>
          <w:p w14:paraId="7E8F6622" w14:textId="77777777" w:rsidR="00B10A74" w:rsidRPr="00D94AD0" w:rsidRDefault="00B10A74" w:rsidP="00C46DA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Transition Model</w:t>
            </w:r>
          </w:p>
        </w:tc>
      </w:tr>
      <w:tr w:rsidR="00B10A74" w:rsidRPr="00D94AD0" w14:paraId="0AA990AB" w14:textId="77777777" w:rsidTr="00C46DA8">
        <w:trPr>
          <w:trHeight w:val="227"/>
        </w:trPr>
        <w:tc>
          <w:tcPr>
            <w:tcW w:w="873" w:type="pct"/>
            <w:tcBorders>
              <w:top w:val="nil"/>
              <w:left w:val="nil"/>
              <w:bottom w:val="nil"/>
              <w:right w:val="nil"/>
            </w:tcBorders>
            <w:shd w:val="clear" w:color="auto" w:fill="auto"/>
            <w:noWrap/>
            <w:vAlign w:val="center"/>
            <w:hideMark/>
          </w:tcPr>
          <w:p w14:paraId="77B6C0EB"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2263" w:type="pct"/>
            <w:tcBorders>
              <w:top w:val="nil"/>
              <w:left w:val="nil"/>
              <w:bottom w:val="nil"/>
              <w:right w:val="nil"/>
            </w:tcBorders>
            <w:shd w:val="clear" w:color="auto" w:fill="auto"/>
            <w:noWrap/>
            <w:vAlign w:val="center"/>
            <w:hideMark/>
          </w:tcPr>
          <w:p w14:paraId="3913ED02"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982" w:type="pct"/>
            <w:tcBorders>
              <w:top w:val="nil"/>
              <w:left w:val="nil"/>
              <w:bottom w:val="nil"/>
              <w:right w:val="nil"/>
            </w:tcBorders>
            <w:shd w:val="clear" w:color="auto" w:fill="auto"/>
            <w:noWrap/>
            <w:vAlign w:val="center"/>
            <w:hideMark/>
          </w:tcPr>
          <w:p w14:paraId="4C784675"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882" w:type="pct"/>
            <w:tcBorders>
              <w:top w:val="nil"/>
              <w:left w:val="nil"/>
              <w:bottom w:val="nil"/>
              <w:right w:val="nil"/>
            </w:tcBorders>
            <w:shd w:val="clear" w:color="auto" w:fill="auto"/>
            <w:noWrap/>
            <w:vAlign w:val="center"/>
            <w:hideMark/>
          </w:tcPr>
          <w:p w14:paraId="3D33E373"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r>
      <w:tr w:rsidR="00B10A74" w:rsidRPr="00D94AD0" w14:paraId="368D483B" w14:textId="77777777" w:rsidTr="00C46DA8">
        <w:trPr>
          <w:trHeight w:val="227"/>
        </w:trPr>
        <w:tc>
          <w:tcPr>
            <w:tcW w:w="873" w:type="pct"/>
            <w:vMerge w:val="restart"/>
            <w:tcBorders>
              <w:top w:val="nil"/>
              <w:left w:val="nil"/>
              <w:bottom w:val="nil"/>
              <w:right w:val="nil"/>
            </w:tcBorders>
            <w:shd w:val="clear" w:color="auto" w:fill="auto"/>
            <w:noWrap/>
            <w:vAlign w:val="center"/>
            <w:hideMark/>
          </w:tcPr>
          <w:p w14:paraId="261F9417"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Vida e Previdência</w:t>
            </w:r>
          </w:p>
        </w:tc>
        <w:tc>
          <w:tcPr>
            <w:tcW w:w="2263" w:type="pct"/>
            <w:tcBorders>
              <w:top w:val="nil"/>
              <w:left w:val="nil"/>
              <w:bottom w:val="nil"/>
              <w:right w:val="nil"/>
            </w:tcBorders>
            <w:shd w:val="clear" w:color="auto" w:fill="auto"/>
            <w:noWrap/>
            <w:vAlign w:val="center"/>
            <w:hideMark/>
          </w:tcPr>
          <w:p w14:paraId="2480F10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Federal Prev</w:t>
            </w:r>
          </w:p>
        </w:tc>
        <w:tc>
          <w:tcPr>
            <w:tcW w:w="982" w:type="pct"/>
            <w:tcBorders>
              <w:top w:val="nil"/>
              <w:left w:val="nil"/>
              <w:bottom w:val="nil"/>
              <w:right w:val="nil"/>
            </w:tcBorders>
            <w:shd w:val="clear" w:color="auto" w:fill="auto"/>
            <w:noWrap/>
            <w:vAlign w:val="center"/>
            <w:hideMark/>
          </w:tcPr>
          <w:p w14:paraId="01AB55A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25011B9E"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542F1542" w14:textId="77777777" w:rsidTr="00C46DA8">
        <w:trPr>
          <w:trHeight w:val="227"/>
        </w:trPr>
        <w:tc>
          <w:tcPr>
            <w:tcW w:w="873" w:type="pct"/>
            <w:vMerge/>
            <w:tcBorders>
              <w:top w:val="nil"/>
              <w:left w:val="nil"/>
              <w:bottom w:val="nil"/>
              <w:right w:val="nil"/>
            </w:tcBorders>
            <w:shd w:val="clear" w:color="auto" w:fill="auto"/>
            <w:vAlign w:val="center"/>
            <w:hideMark/>
          </w:tcPr>
          <w:p w14:paraId="6518C304"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01FE6A8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PGBL VGBL</w:t>
            </w:r>
          </w:p>
        </w:tc>
        <w:tc>
          <w:tcPr>
            <w:tcW w:w="982" w:type="pct"/>
            <w:tcBorders>
              <w:top w:val="nil"/>
              <w:left w:val="nil"/>
              <w:bottom w:val="nil"/>
              <w:right w:val="nil"/>
            </w:tcBorders>
            <w:shd w:val="clear" w:color="auto" w:fill="auto"/>
            <w:noWrap/>
            <w:vAlign w:val="center"/>
            <w:hideMark/>
          </w:tcPr>
          <w:p w14:paraId="1848F950"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VFA</w:t>
            </w:r>
          </w:p>
        </w:tc>
        <w:tc>
          <w:tcPr>
            <w:tcW w:w="882" w:type="pct"/>
            <w:tcBorders>
              <w:top w:val="nil"/>
              <w:left w:val="nil"/>
              <w:bottom w:val="nil"/>
              <w:right w:val="nil"/>
            </w:tcBorders>
            <w:shd w:val="clear" w:color="auto" w:fill="auto"/>
            <w:noWrap/>
            <w:vAlign w:val="center"/>
            <w:hideMark/>
          </w:tcPr>
          <w:p w14:paraId="42911DC0"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 + MRA</w:t>
            </w:r>
          </w:p>
        </w:tc>
      </w:tr>
      <w:tr w:rsidR="00B10A74" w:rsidRPr="00D94AD0" w14:paraId="6565FEEF" w14:textId="77777777" w:rsidTr="00C46DA8">
        <w:trPr>
          <w:trHeight w:val="227"/>
        </w:trPr>
        <w:tc>
          <w:tcPr>
            <w:tcW w:w="873" w:type="pct"/>
            <w:vMerge/>
            <w:tcBorders>
              <w:top w:val="nil"/>
              <w:left w:val="nil"/>
              <w:bottom w:val="nil"/>
              <w:right w:val="nil"/>
            </w:tcBorders>
            <w:shd w:val="clear" w:color="auto" w:fill="auto"/>
            <w:vAlign w:val="center"/>
            <w:hideMark/>
          </w:tcPr>
          <w:p w14:paraId="2D4F5BE5"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58852EA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 xml:space="preserve">Combined </w:t>
            </w:r>
          </w:p>
        </w:tc>
        <w:tc>
          <w:tcPr>
            <w:tcW w:w="982" w:type="pct"/>
            <w:tcBorders>
              <w:top w:val="nil"/>
              <w:left w:val="nil"/>
              <w:bottom w:val="nil"/>
              <w:right w:val="nil"/>
            </w:tcBorders>
            <w:shd w:val="clear" w:color="auto" w:fill="auto"/>
            <w:noWrap/>
            <w:vAlign w:val="center"/>
            <w:hideMark/>
          </w:tcPr>
          <w:p w14:paraId="085B2A3D"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VFA</w:t>
            </w:r>
          </w:p>
        </w:tc>
        <w:tc>
          <w:tcPr>
            <w:tcW w:w="882" w:type="pct"/>
            <w:tcBorders>
              <w:top w:val="nil"/>
              <w:left w:val="nil"/>
              <w:bottom w:val="nil"/>
              <w:right w:val="nil"/>
            </w:tcBorders>
            <w:shd w:val="clear" w:color="auto" w:fill="auto"/>
            <w:noWrap/>
            <w:vAlign w:val="center"/>
            <w:hideMark/>
          </w:tcPr>
          <w:p w14:paraId="2C7025C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306A9230" w14:textId="77777777" w:rsidTr="00C46DA8">
        <w:trPr>
          <w:trHeight w:val="227"/>
        </w:trPr>
        <w:tc>
          <w:tcPr>
            <w:tcW w:w="873" w:type="pct"/>
            <w:vMerge/>
            <w:tcBorders>
              <w:top w:val="nil"/>
              <w:left w:val="nil"/>
              <w:bottom w:val="nil"/>
              <w:right w:val="nil"/>
            </w:tcBorders>
            <w:shd w:val="clear" w:color="auto" w:fill="auto"/>
            <w:vAlign w:val="center"/>
            <w:hideMark/>
          </w:tcPr>
          <w:p w14:paraId="14F20725"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2408D4A2"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 xml:space="preserve">Risks - Pensions </w:t>
            </w:r>
          </w:p>
        </w:tc>
        <w:tc>
          <w:tcPr>
            <w:tcW w:w="982" w:type="pct"/>
            <w:tcBorders>
              <w:top w:val="nil"/>
              <w:left w:val="nil"/>
              <w:bottom w:val="nil"/>
              <w:right w:val="nil"/>
            </w:tcBorders>
            <w:shd w:val="clear" w:color="auto" w:fill="auto"/>
            <w:noWrap/>
            <w:vAlign w:val="center"/>
            <w:hideMark/>
          </w:tcPr>
          <w:p w14:paraId="01D21B8E"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7477BBBF"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3869ACBD" w14:textId="77777777" w:rsidTr="00C46DA8">
        <w:trPr>
          <w:trHeight w:val="227"/>
        </w:trPr>
        <w:tc>
          <w:tcPr>
            <w:tcW w:w="873" w:type="pct"/>
            <w:vMerge/>
            <w:tcBorders>
              <w:top w:val="nil"/>
              <w:left w:val="nil"/>
              <w:bottom w:val="nil"/>
              <w:right w:val="nil"/>
            </w:tcBorders>
            <w:shd w:val="clear" w:color="auto" w:fill="auto"/>
            <w:vAlign w:val="center"/>
            <w:hideMark/>
          </w:tcPr>
          <w:p w14:paraId="03771954"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0B134F7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Life insurance</w:t>
            </w:r>
          </w:p>
        </w:tc>
        <w:tc>
          <w:tcPr>
            <w:tcW w:w="982" w:type="pct"/>
            <w:tcBorders>
              <w:top w:val="nil"/>
              <w:left w:val="nil"/>
              <w:bottom w:val="nil"/>
              <w:right w:val="nil"/>
            </w:tcBorders>
            <w:shd w:val="clear" w:color="auto" w:fill="auto"/>
            <w:noWrap/>
            <w:vAlign w:val="center"/>
            <w:hideMark/>
          </w:tcPr>
          <w:p w14:paraId="7EDD02B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7FBE08EF"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69FD5F32" w14:textId="77777777" w:rsidTr="00C46DA8">
        <w:trPr>
          <w:trHeight w:val="227"/>
        </w:trPr>
        <w:tc>
          <w:tcPr>
            <w:tcW w:w="873" w:type="pct"/>
            <w:vMerge/>
            <w:tcBorders>
              <w:top w:val="nil"/>
              <w:left w:val="nil"/>
              <w:bottom w:val="nil"/>
              <w:right w:val="nil"/>
            </w:tcBorders>
            <w:shd w:val="clear" w:color="auto" w:fill="auto"/>
            <w:vAlign w:val="center"/>
            <w:hideMark/>
          </w:tcPr>
          <w:p w14:paraId="4914A880"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3891082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 xml:space="preserve">Blue Life </w:t>
            </w:r>
          </w:p>
        </w:tc>
        <w:tc>
          <w:tcPr>
            <w:tcW w:w="982" w:type="pct"/>
            <w:tcBorders>
              <w:top w:val="nil"/>
              <w:left w:val="nil"/>
              <w:bottom w:val="nil"/>
              <w:right w:val="nil"/>
            </w:tcBorders>
            <w:shd w:val="clear" w:color="auto" w:fill="auto"/>
            <w:noWrap/>
            <w:vAlign w:val="center"/>
            <w:hideMark/>
          </w:tcPr>
          <w:p w14:paraId="2EF35960"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48B8861A"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3EC09B40" w14:textId="77777777" w:rsidTr="00C46DA8">
        <w:trPr>
          <w:trHeight w:val="227"/>
        </w:trPr>
        <w:tc>
          <w:tcPr>
            <w:tcW w:w="873" w:type="pct"/>
            <w:vMerge/>
            <w:tcBorders>
              <w:top w:val="nil"/>
              <w:left w:val="nil"/>
              <w:bottom w:val="nil"/>
              <w:right w:val="nil"/>
            </w:tcBorders>
            <w:shd w:val="clear" w:color="auto" w:fill="auto"/>
            <w:vAlign w:val="center"/>
            <w:hideMark/>
          </w:tcPr>
          <w:p w14:paraId="3839F381"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223F7CBF"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Credit life</w:t>
            </w:r>
          </w:p>
        </w:tc>
        <w:tc>
          <w:tcPr>
            <w:tcW w:w="982" w:type="pct"/>
            <w:tcBorders>
              <w:top w:val="nil"/>
              <w:left w:val="nil"/>
              <w:bottom w:val="nil"/>
              <w:right w:val="nil"/>
            </w:tcBorders>
            <w:shd w:val="clear" w:color="auto" w:fill="auto"/>
            <w:noWrap/>
            <w:vAlign w:val="center"/>
            <w:hideMark/>
          </w:tcPr>
          <w:p w14:paraId="78A17FE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66B4BCE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63A0B86B" w14:textId="77777777" w:rsidTr="00C46DA8">
        <w:trPr>
          <w:trHeight w:val="227"/>
        </w:trPr>
        <w:tc>
          <w:tcPr>
            <w:tcW w:w="873" w:type="pct"/>
            <w:vMerge w:val="restart"/>
            <w:tcBorders>
              <w:top w:val="nil"/>
              <w:left w:val="nil"/>
              <w:bottom w:val="nil"/>
              <w:right w:val="nil"/>
            </w:tcBorders>
            <w:shd w:val="clear" w:color="auto" w:fill="auto"/>
            <w:noWrap/>
            <w:vAlign w:val="center"/>
            <w:hideMark/>
          </w:tcPr>
          <w:p w14:paraId="7E10C734"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XS2 Vida e Previdência</w:t>
            </w:r>
          </w:p>
        </w:tc>
        <w:tc>
          <w:tcPr>
            <w:tcW w:w="2263" w:type="pct"/>
            <w:tcBorders>
              <w:top w:val="nil"/>
              <w:left w:val="nil"/>
              <w:bottom w:val="nil"/>
              <w:right w:val="nil"/>
            </w:tcBorders>
            <w:shd w:val="clear" w:color="auto" w:fill="auto"/>
            <w:noWrap/>
            <w:vAlign w:val="center"/>
            <w:hideMark/>
          </w:tcPr>
          <w:p w14:paraId="64B717BD"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Credit life</w:t>
            </w:r>
          </w:p>
        </w:tc>
        <w:tc>
          <w:tcPr>
            <w:tcW w:w="982" w:type="pct"/>
            <w:tcBorders>
              <w:top w:val="nil"/>
              <w:left w:val="nil"/>
              <w:bottom w:val="nil"/>
              <w:right w:val="nil"/>
            </w:tcBorders>
            <w:shd w:val="clear" w:color="auto" w:fill="auto"/>
            <w:noWrap/>
            <w:vAlign w:val="center"/>
            <w:hideMark/>
          </w:tcPr>
          <w:p w14:paraId="5F16A59E"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BBA</w:t>
            </w:r>
          </w:p>
        </w:tc>
        <w:tc>
          <w:tcPr>
            <w:tcW w:w="882" w:type="pct"/>
            <w:tcBorders>
              <w:top w:val="nil"/>
              <w:left w:val="nil"/>
              <w:bottom w:val="nil"/>
              <w:right w:val="nil"/>
            </w:tcBorders>
            <w:shd w:val="clear" w:color="auto" w:fill="auto"/>
            <w:noWrap/>
            <w:vAlign w:val="center"/>
            <w:hideMark/>
          </w:tcPr>
          <w:p w14:paraId="02DC9730"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MRA</w:t>
            </w:r>
          </w:p>
        </w:tc>
      </w:tr>
      <w:tr w:rsidR="00B10A74" w:rsidRPr="00D94AD0" w14:paraId="2DBE641D" w14:textId="77777777" w:rsidTr="00C46DA8">
        <w:trPr>
          <w:trHeight w:val="227"/>
        </w:trPr>
        <w:tc>
          <w:tcPr>
            <w:tcW w:w="873" w:type="pct"/>
            <w:vMerge/>
            <w:tcBorders>
              <w:top w:val="nil"/>
              <w:left w:val="nil"/>
              <w:bottom w:val="nil"/>
              <w:right w:val="nil"/>
            </w:tcBorders>
            <w:shd w:val="clear" w:color="auto" w:fill="auto"/>
            <w:vAlign w:val="center"/>
            <w:hideMark/>
          </w:tcPr>
          <w:p w14:paraId="27CFD29E"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6ACFB789"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Life insurance</w:t>
            </w:r>
          </w:p>
        </w:tc>
        <w:tc>
          <w:tcPr>
            <w:tcW w:w="982" w:type="pct"/>
            <w:tcBorders>
              <w:top w:val="nil"/>
              <w:left w:val="nil"/>
              <w:bottom w:val="nil"/>
              <w:right w:val="nil"/>
            </w:tcBorders>
            <w:shd w:val="clear" w:color="auto" w:fill="auto"/>
            <w:noWrap/>
            <w:vAlign w:val="center"/>
            <w:hideMark/>
          </w:tcPr>
          <w:p w14:paraId="3DC0EF31"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BBA</w:t>
            </w:r>
          </w:p>
        </w:tc>
        <w:tc>
          <w:tcPr>
            <w:tcW w:w="882" w:type="pct"/>
            <w:tcBorders>
              <w:top w:val="nil"/>
              <w:left w:val="nil"/>
              <w:bottom w:val="nil"/>
              <w:right w:val="nil"/>
            </w:tcBorders>
            <w:shd w:val="clear" w:color="auto" w:fill="auto"/>
            <w:noWrap/>
            <w:vAlign w:val="center"/>
            <w:hideMark/>
          </w:tcPr>
          <w:p w14:paraId="2DA4FE59"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MRA</w:t>
            </w:r>
          </w:p>
        </w:tc>
      </w:tr>
      <w:tr w:rsidR="00B10A74" w:rsidRPr="00D94AD0" w14:paraId="6B1AAF49" w14:textId="77777777" w:rsidTr="00C46DA8">
        <w:trPr>
          <w:trHeight w:val="227"/>
        </w:trPr>
        <w:tc>
          <w:tcPr>
            <w:tcW w:w="873" w:type="pct"/>
            <w:vMerge w:val="restart"/>
            <w:tcBorders>
              <w:top w:val="nil"/>
              <w:left w:val="nil"/>
              <w:bottom w:val="single" w:sz="4" w:space="0" w:color="54BBAB"/>
              <w:right w:val="nil"/>
            </w:tcBorders>
            <w:shd w:val="clear" w:color="auto" w:fill="auto"/>
            <w:noWrap/>
            <w:vAlign w:val="center"/>
            <w:hideMark/>
          </w:tcPr>
          <w:p w14:paraId="7C1386D2"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Reinsurance</w:t>
            </w:r>
          </w:p>
        </w:tc>
        <w:tc>
          <w:tcPr>
            <w:tcW w:w="2263" w:type="pct"/>
            <w:tcBorders>
              <w:top w:val="nil"/>
              <w:left w:val="nil"/>
              <w:bottom w:val="nil"/>
              <w:right w:val="nil"/>
            </w:tcBorders>
            <w:shd w:val="clear" w:color="auto" w:fill="auto"/>
            <w:noWrap/>
            <w:vAlign w:val="center"/>
            <w:hideMark/>
          </w:tcPr>
          <w:p w14:paraId="142821C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Umbrella – excess damage per event</w:t>
            </w:r>
          </w:p>
        </w:tc>
        <w:tc>
          <w:tcPr>
            <w:tcW w:w="982" w:type="pct"/>
            <w:tcBorders>
              <w:top w:val="nil"/>
              <w:left w:val="nil"/>
              <w:bottom w:val="nil"/>
              <w:right w:val="nil"/>
            </w:tcBorders>
            <w:shd w:val="clear" w:color="auto" w:fill="auto"/>
            <w:noWrap/>
            <w:vAlign w:val="center"/>
            <w:hideMark/>
          </w:tcPr>
          <w:p w14:paraId="62A4699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nil"/>
              <w:right w:val="nil"/>
            </w:tcBorders>
            <w:shd w:val="clear" w:color="auto" w:fill="auto"/>
            <w:noWrap/>
            <w:vAlign w:val="center"/>
            <w:hideMark/>
          </w:tcPr>
          <w:p w14:paraId="5873BCB1" w14:textId="77777777" w:rsidR="00B10A74" w:rsidRPr="00D94AD0" w:rsidRDefault="00B10A74" w:rsidP="00C46DA8">
            <w:pPr>
              <w:spacing w:after="0" w:line="240" w:lineRule="auto"/>
              <w:jc w:val="center"/>
              <w:rPr>
                <w:rFonts w:ascii="Calibri Light" w:eastAsia="Times New Roman" w:hAnsi="Calibri Light" w:cs="Calibri Light"/>
                <w:color w:val="FF0000"/>
                <w:sz w:val="18"/>
                <w:szCs w:val="18"/>
              </w:rPr>
            </w:pPr>
            <w:r>
              <w:rPr>
                <w:rFonts w:ascii="Calibri Light" w:eastAsia="Times New Roman" w:hAnsi="Calibri Light" w:cs="Calibri Light"/>
                <w:color w:val="FF0000"/>
                <w:sz w:val="18"/>
                <w:szCs w:val="18"/>
                <w:lang w:val="en-US"/>
              </w:rPr>
              <w:t> </w:t>
            </w:r>
          </w:p>
        </w:tc>
      </w:tr>
      <w:tr w:rsidR="00B10A74" w:rsidRPr="00D94AD0" w14:paraId="0EFD264C"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79C36D51"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5945A88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Life - excess damage per event</w:t>
            </w:r>
          </w:p>
        </w:tc>
        <w:tc>
          <w:tcPr>
            <w:tcW w:w="982" w:type="pct"/>
            <w:tcBorders>
              <w:top w:val="nil"/>
              <w:left w:val="nil"/>
              <w:bottom w:val="nil"/>
              <w:right w:val="nil"/>
            </w:tcBorders>
            <w:shd w:val="clear" w:color="auto" w:fill="auto"/>
            <w:noWrap/>
            <w:vAlign w:val="center"/>
            <w:hideMark/>
          </w:tcPr>
          <w:p w14:paraId="605FE0E5"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nil"/>
              <w:right w:val="nil"/>
            </w:tcBorders>
            <w:shd w:val="clear" w:color="auto" w:fill="auto"/>
            <w:noWrap/>
            <w:vAlign w:val="center"/>
            <w:hideMark/>
          </w:tcPr>
          <w:p w14:paraId="59438975" w14:textId="77777777" w:rsidR="00B10A74" w:rsidRPr="00D94AD0" w:rsidRDefault="00B10A74" w:rsidP="00C46DA8">
            <w:pPr>
              <w:spacing w:after="0" w:line="240" w:lineRule="auto"/>
              <w:jc w:val="center"/>
              <w:rPr>
                <w:rFonts w:ascii="Calibri Light" w:eastAsia="Times New Roman" w:hAnsi="Calibri Light" w:cs="Calibri Light"/>
                <w:color w:val="FF0000"/>
                <w:sz w:val="18"/>
                <w:szCs w:val="18"/>
              </w:rPr>
            </w:pPr>
            <w:r>
              <w:rPr>
                <w:rFonts w:ascii="Calibri Light" w:eastAsia="Times New Roman" w:hAnsi="Calibri Light" w:cs="Calibri Light"/>
                <w:color w:val="FF0000"/>
                <w:sz w:val="18"/>
                <w:szCs w:val="18"/>
                <w:lang w:val="en-US"/>
              </w:rPr>
              <w:t> </w:t>
            </w:r>
          </w:p>
        </w:tc>
      </w:tr>
      <w:tr w:rsidR="00B10A74" w:rsidRPr="00D94AD0" w14:paraId="46D658C8"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20B2EE74"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single" w:sz="4" w:space="0" w:color="54BBAB"/>
              <w:right w:val="nil"/>
            </w:tcBorders>
            <w:shd w:val="clear" w:color="auto" w:fill="auto"/>
            <w:noWrap/>
            <w:vAlign w:val="center"/>
            <w:hideMark/>
          </w:tcPr>
          <w:p w14:paraId="0B729E80"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Life - excess damage per risk</w:t>
            </w:r>
          </w:p>
        </w:tc>
        <w:tc>
          <w:tcPr>
            <w:tcW w:w="982" w:type="pct"/>
            <w:tcBorders>
              <w:top w:val="nil"/>
              <w:left w:val="nil"/>
              <w:bottom w:val="single" w:sz="4" w:space="0" w:color="54BBAB"/>
              <w:right w:val="nil"/>
            </w:tcBorders>
            <w:shd w:val="clear" w:color="auto" w:fill="auto"/>
            <w:noWrap/>
            <w:vAlign w:val="center"/>
            <w:hideMark/>
          </w:tcPr>
          <w:p w14:paraId="47375D7B"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single" w:sz="4" w:space="0" w:color="54BBAB"/>
              <w:right w:val="nil"/>
            </w:tcBorders>
            <w:shd w:val="clear" w:color="auto" w:fill="auto"/>
            <w:noWrap/>
            <w:vAlign w:val="center"/>
            <w:hideMark/>
          </w:tcPr>
          <w:p w14:paraId="320A0E60" w14:textId="77777777" w:rsidR="00B10A74" w:rsidRPr="00D94AD0" w:rsidRDefault="00B10A74" w:rsidP="00C46DA8">
            <w:pPr>
              <w:spacing w:after="0" w:line="240" w:lineRule="auto"/>
              <w:jc w:val="center"/>
              <w:rPr>
                <w:rFonts w:ascii="Calibri Light" w:eastAsia="Times New Roman" w:hAnsi="Calibri Light" w:cs="Calibri Light"/>
                <w:color w:val="FF0000"/>
                <w:sz w:val="18"/>
                <w:szCs w:val="18"/>
              </w:rPr>
            </w:pPr>
            <w:r>
              <w:rPr>
                <w:rFonts w:ascii="Calibri Light" w:eastAsia="Times New Roman" w:hAnsi="Calibri Light" w:cs="Calibri Light"/>
                <w:color w:val="FF0000"/>
                <w:sz w:val="18"/>
                <w:szCs w:val="18"/>
                <w:lang w:val="en-US"/>
              </w:rPr>
              <w:t> </w:t>
            </w:r>
          </w:p>
        </w:tc>
      </w:tr>
      <w:tr w:rsidR="00B10A74" w:rsidRPr="00D94AD0" w14:paraId="6E4217D8" w14:textId="77777777" w:rsidTr="00C46DA8">
        <w:trPr>
          <w:trHeight w:val="227"/>
        </w:trPr>
        <w:tc>
          <w:tcPr>
            <w:tcW w:w="873" w:type="pct"/>
            <w:tcBorders>
              <w:top w:val="nil"/>
              <w:left w:val="nil"/>
              <w:bottom w:val="nil"/>
              <w:right w:val="nil"/>
            </w:tcBorders>
            <w:shd w:val="clear" w:color="auto" w:fill="auto"/>
            <w:noWrap/>
            <w:vAlign w:val="center"/>
            <w:hideMark/>
          </w:tcPr>
          <w:p w14:paraId="2818DDAE"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2263" w:type="pct"/>
            <w:tcBorders>
              <w:top w:val="nil"/>
              <w:left w:val="nil"/>
              <w:bottom w:val="nil"/>
              <w:right w:val="nil"/>
            </w:tcBorders>
            <w:shd w:val="clear" w:color="auto" w:fill="auto"/>
            <w:noWrap/>
            <w:vAlign w:val="center"/>
            <w:hideMark/>
          </w:tcPr>
          <w:p w14:paraId="5CFD1AB3" w14:textId="77777777" w:rsidR="00B10A74" w:rsidRPr="00D94AD0" w:rsidRDefault="00B10A74" w:rsidP="00C46DA8">
            <w:pPr>
              <w:spacing w:after="0" w:line="240" w:lineRule="auto"/>
              <w:rPr>
                <w:rFonts w:eastAsia="Times New Roman" w:cs="Calibri"/>
                <w:color w:val="000000"/>
                <w:sz w:val="18"/>
                <w:szCs w:val="18"/>
              </w:rPr>
            </w:pPr>
            <w:r>
              <w:rPr>
                <w:rFonts w:eastAsia="Times New Roman" w:cs="Calibri"/>
                <w:color w:val="000000"/>
                <w:sz w:val="18"/>
                <w:szCs w:val="18"/>
                <w:lang w:val="en-US"/>
              </w:rPr>
              <w:t> </w:t>
            </w:r>
          </w:p>
        </w:tc>
        <w:tc>
          <w:tcPr>
            <w:tcW w:w="982" w:type="pct"/>
            <w:tcBorders>
              <w:top w:val="nil"/>
              <w:left w:val="nil"/>
              <w:bottom w:val="nil"/>
              <w:right w:val="nil"/>
            </w:tcBorders>
            <w:shd w:val="clear" w:color="auto" w:fill="auto"/>
            <w:noWrap/>
            <w:vAlign w:val="center"/>
            <w:hideMark/>
          </w:tcPr>
          <w:p w14:paraId="74F63198" w14:textId="77777777" w:rsidR="00B10A74" w:rsidRPr="00D94AD0" w:rsidRDefault="00B10A74" w:rsidP="00C46DA8">
            <w:pPr>
              <w:spacing w:after="0" w:line="240" w:lineRule="auto"/>
              <w:rPr>
                <w:rFonts w:eastAsia="Times New Roman" w:cs="Calibri"/>
                <w:color w:val="000000"/>
                <w:sz w:val="18"/>
                <w:szCs w:val="18"/>
              </w:rPr>
            </w:pPr>
            <w:r>
              <w:rPr>
                <w:rFonts w:eastAsia="Times New Roman" w:cs="Calibri"/>
                <w:color w:val="000000"/>
                <w:sz w:val="18"/>
                <w:szCs w:val="18"/>
                <w:lang w:val="en-US"/>
              </w:rPr>
              <w:t> </w:t>
            </w:r>
          </w:p>
        </w:tc>
        <w:tc>
          <w:tcPr>
            <w:tcW w:w="882" w:type="pct"/>
            <w:tcBorders>
              <w:top w:val="nil"/>
              <w:left w:val="nil"/>
              <w:bottom w:val="nil"/>
              <w:right w:val="nil"/>
            </w:tcBorders>
            <w:shd w:val="clear" w:color="auto" w:fill="auto"/>
            <w:noWrap/>
            <w:vAlign w:val="center"/>
            <w:hideMark/>
          </w:tcPr>
          <w:p w14:paraId="23D99BFE" w14:textId="77777777" w:rsidR="00B10A74" w:rsidRPr="00D94AD0" w:rsidRDefault="00B10A74" w:rsidP="00C46DA8">
            <w:pPr>
              <w:spacing w:after="0" w:line="240" w:lineRule="auto"/>
              <w:rPr>
                <w:rFonts w:eastAsia="Times New Roman" w:cs="Calibri"/>
                <w:color w:val="000000"/>
                <w:sz w:val="18"/>
                <w:szCs w:val="18"/>
              </w:rPr>
            </w:pPr>
            <w:r>
              <w:rPr>
                <w:rFonts w:eastAsia="Times New Roman" w:cs="Calibri"/>
                <w:color w:val="000000"/>
                <w:sz w:val="18"/>
                <w:szCs w:val="18"/>
                <w:lang w:val="en-US"/>
              </w:rPr>
              <w:t> </w:t>
            </w:r>
          </w:p>
        </w:tc>
      </w:tr>
      <w:tr w:rsidR="00B10A74" w:rsidRPr="00D94AD0" w14:paraId="24D520D7" w14:textId="77777777" w:rsidTr="00C46DA8">
        <w:trPr>
          <w:trHeight w:val="227"/>
        </w:trPr>
        <w:tc>
          <w:tcPr>
            <w:tcW w:w="873" w:type="pct"/>
            <w:vMerge w:val="restart"/>
            <w:tcBorders>
              <w:top w:val="nil"/>
              <w:left w:val="nil"/>
              <w:bottom w:val="nil"/>
              <w:right w:val="nil"/>
            </w:tcBorders>
            <w:shd w:val="clear" w:color="auto" w:fill="auto"/>
            <w:noWrap/>
            <w:vAlign w:val="center"/>
            <w:hideMark/>
          </w:tcPr>
          <w:p w14:paraId="789998A0"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 Caixa Seguradora</w:t>
            </w:r>
          </w:p>
        </w:tc>
        <w:tc>
          <w:tcPr>
            <w:tcW w:w="2263" w:type="pct"/>
            <w:tcBorders>
              <w:top w:val="nil"/>
              <w:left w:val="nil"/>
              <w:bottom w:val="nil"/>
              <w:right w:val="nil"/>
            </w:tcBorders>
            <w:shd w:val="clear" w:color="auto" w:fill="auto"/>
            <w:noWrap/>
            <w:vAlign w:val="center"/>
            <w:hideMark/>
          </w:tcPr>
          <w:p w14:paraId="3781265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Automobiles</w:t>
            </w:r>
          </w:p>
        </w:tc>
        <w:tc>
          <w:tcPr>
            <w:tcW w:w="982" w:type="pct"/>
            <w:tcBorders>
              <w:top w:val="nil"/>
              <w:left w:val="nil"/>
              <w:bottom w:val="nil"/>
              <w:right w:val="nil"/>
            </w:tcBorders>
            <w:shd w:val="clear" w:color="auto" w:fill="auto"/>
            <w:noWrap/>
            <w:vAlign w:val="center"/>
            <w:hideMark/>
          </w:tcPr>
          <w:p w14:paraId="70A8A6F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1119C632"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25C2DE56" w14:textId="77777777" w:rsidTr="00C46DA8">
        <w:trPr>
          <w:trHeight w:val="227"/>
        </w:trPr>
        <w:tc>
          <w:tcPr>
            <w:tcW w:w="873" w:type="pct"/>
            <w:vMerge/>
            <w:tcBorders>
              <w:top w:val="nil"/>
              <w:left w:val="nil"/>
              <w:bottom w:val="nil"/>
              <w:right w:val="nil"/>
            </w:tcBorders>
            <w:shd w:val="clear" w:color="auto" w:fill="auto"/>
            <w:vAlign w:val="center"/>
            <w:hideMark/>
          </w:tcPr>
          <w:p w14:paraId="1F59A62F"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4D4916E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Miscellaneous Risks</w:t>
            </w:r>
          </w:p>
        </w:tc>
        <w:tc>
          <w:tcPr>
            <w:tcW w:w="982" w:type="pct"/>
            <w:tcBorders>
              <w:top w:val="nil"/>
              <w:left w:val="nil"/>
              <w:bottom w:val="nil"/>
              <w:right w:val="nil"/>
            </w:tcBorders>
            <w:shd w:val="clear" w:color="auto" w:fill="auto"/>
            <w:noWrap/>
            <w:vAlign w:val="center"/>
            <w:hideMark/>
          </w:tcPr>
          <w:p w14:paraId="07FFFD0D"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029B957F"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32356F31" w14:textId="77777777" w:rsidTr="00C46DA8">
        <w:trPr>
          <w:trHeight w:val="227"/>
        </w:trPr>
        <w:tc>
          <w:tcPr>
            <w:tcW w:w="873" w:type="pct"/>
            <w:vMerge/>
            <w:tcBorders>
              <w:top w:val="nil"/>
              <w:left w:val="nil"/>
              <w:bottom w:val="nil"/>
              <w:right w:val="nil"/>
            </w:tcBorders>
            <w:shd w:val="clear" w:color="auto" w:fill="auto"/>
            <w:vAlign w:val="center"/>
            <w:hideMark/>
          </w:tcPr>
          <w:p w14:paraId="3FD861BC"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6B2A47A1"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Engineering Risks</w:t>
            </w:r>
          </w:p>
        </w:tc>
        <w:tc>
          <w:tcPr>
            <w:tcW w:w="982" w:type="pct"/>
            <w:tcBorders>
              <w:top w:val="nil"/>
              <w:left w:val="nil"/>
              <w:bottom w:val="nil"/>
              <w:right w:val="nil"/>
            </w:tcBorders>
            <w:shd w:val="clear" w:color="auto" w:fill="auto"/>
            <w:noWrap/>
            <w:vAlign w:val="center"/>
            <w:hideMark/>
          </w:tcPr>
          <w:p w14:paraId="500ADFA0"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4C31EBF2"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3C5EE19D" w14:textId="77777777" w:rsidTr="00C46DA8">
        <w:trPr>
          <w:trHeight w:val="227"/>
        </w:trPr>
        <w:tc>
          <w:tcPr>
            <w:tcW w:w="873" w:type="pct"/>
            <w:vMerge/>
            <w:tcBorders>
              <w:top w:val="nil"/>
              <w:left w:val="nil"/>
              <w:bottom w:val="nil"/>
              <w:right w:val="nil"/>
            </w:tcBorders>
            <w:shd w:val="clear" w:color="auto" w:fill="auto"/>
            <w:vAlign w:val="center"/>
            <w:hideMark/>
          </w:tcPr>
          <w:p w14:paraId="46F78131"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20241F3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Breach of Credit Guarantee</w:t>
            </w:r>
          </w:p>
        </w:tc>
        <w:tc>
          <w:tcPr>
            <w:tcW w:w="982" w:type="pct"/>
            <w:tcBorders>
              <w:top w:val="nil"/>
              <w:left w:val="nil"/>
              <w:bottom w:val="nil"/>
              <w:right w:val="nil"/>
            </w:tcBorders>
            <w:shd w:val="clear" w:color="auto" w:fill="auto"/>
            <w:noWrap/>
            <w:vAlign w:val="center"/>
            <w:hideMark/>
          </w:tcPr>
          <w:p w14:paraId="24CDBEA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0418897B"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0C48BAE3" w14:textId="77777777" w:rsidTr="00C46DA8">
        <w:trPr>
          <w:trHeight w:val="227"/>
        </w:trPr>
        <w:tc>
          <w:tcPr>
            <w:tcW w:w="873" w:type="pct"/>
            <w:vMerge/>
            <w:tcBorders>
              <w:top w:val="nil"/>
              <w:left w:val="nil"/>
              <w:bottom w:val="nil"/>
              <w:right w:val="nil"/>
            </w:tcBorders>
            <w:shd w:val="clear" w:color="auto" w:fill="auto"/>
            <w:vAlign w:val="center"/>
            <w:hideMark/>
          </w:tcPr>
          <w:p w14:paraId="1F022B24"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313DB52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DFI and MIP mortgage (sales until 2009)</w:t>
            </w:r>
          </w:p>
        </w:tc>
        <w:tc>
          <w:tcPr>
            <w:tcW w:w="982" w:type="pct"/>
            <w:tcBorders>
              <w:top w:val="nil"/>
              <w:left w:val="nil"/>
              <w:bottom w:val="nil"/>
              <w:right w:val="nil"/>
            </w:tcBorders>
            <w:shd w:val="clear" w:color="auto" w:fill="auto"/>
            <w:noWrap/>
            <w:vAlign w:val="center"/>
            <w:hideMark/>
          </w:tcPr>
          <w:p w14:paraId="275B986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7FF244D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6F7C4B32" w14:textId="77777777" w:rsidTr="00C46DA8">
        <w:trPr>
          <w:trHeight w:val="227"/>
        </w:trPr>
        <w:tc>
          <w:tcPr>
            <w:tcW w:w="873" w:type="pct"/>
            <w:vMerge/>
            <w:tcBorders>
              <w:top w:val="nil"/>
              <w:left w:val="nil"/>
              <w:bottom w:val="nil"/>
              <w:right w:val="nil"/>
            </w:tcBorders>
            <w:shd w:val="clear" w:color="auto" w:fill="auto"/>
            <w:vAlign w:val="center"/>
            <w:hideMark/>
          </w:tcPr>
          <w:p w14:paraId="5D365FD1"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0A06CE7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MPI Mortgage DFI and MIP Mortgage (sales after 2009)</w:t>
            </w:r>
          </w:p>
        </w:tc>
        <w:tc>
          <w:tcPr>
            <w:tcW w:w="982" w:type="pct"/>
            <w:tcBorders>
              <w:top w:val="nil"/>
              <w:left w:val="nil"/>
              <w:bottom w:val="nil"/>
              <w:right w:val="nil"/>
            </w:tcBorders>
            <w:shd w:val="clear" w:color="auto" w:fill="auto"/>
            <w:noWrap/>
            <w:vAlign w:val="center"/>
            <w:hideMark/>
          </w:tcPr>
          <w:p w14:paraId="422B502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12AF7085"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25F062A7" w14:textId="77777777" w:rsidTr="00C46DA8">
        <w:trPr>
          <w:trHeight w:val="227"/>
        </w:trPr>
        <w:tc>
          <w:tcPr>
            <w:tcW w:w="873" w:type="pct"/>
            <w:vMerge/>
            <w:tcBorders>
              <w:top w:val="nil"/>
              <w:left w:val="nil"/>
              <w:bottom w:val="nil"/>
              <w:right w:val="nil"/>
            </w:tcBorders>
            <w:shd w:val="clear" w:color="auto" w:fill="auto"/>
            <w:vAlign w:val="center"/>
            <w:hideMark/>
          </w:tcPr>
          <w:p w14:paraId="0E5DB5CD"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3C143E0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Homeowner - Youse digital platform</w:t>
            </w:r>
          </w:p>
        </w:tc>
        <w:tc>
          <w:tcPr>
            <w:tcW w:w="982" w:type="pct"/>
            <w:tcBorders>
              <w:top w:val="nil"/>
              <w:left w:val="nil"/>
              <w:bottom w:val="nil"/>
              <w:right w:val="nil"/>
            </w:tcBorders>
            <w:shd w:val="clear" w:color="auto" w:fill="auto"/>
            <w:noWrap/>
            <w:vAlign w:val="center"/>
            <w:hideMark/>
          </w:tcPr>
          <w:p w14:paraId="6F9C9A7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65DE8DB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454BBDCD" w14:textId="77777777" w:rsidTr="00C46DA8">
        <w:trPr>
          <w:trHeight w:val="227"/>
        </w:trPr>
        <w:tc>
          <w:tcPr>
            <w:tcW w:w="873" w:type="pct"/>
            <w:vMerge/>
            <w:tcBorders>
              <w:top w:val="nil"/>
              <w:left w:val="nil"/>
              <w:bottom w:val="nil"/>
              <w:right w:val="nil"/>
            </w:tcBorders>
            <w:shd w:val="clear" w:color="auto" w:fill="auto"/>
            <w:vAlign w:val="center"/>
            <w:hideMark/>
          </w:tcPr>
          <w:p w14:paraId="12057617"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76900687"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 xml:space="preserve">Cars - Youse digital platform </w:t>
            </w:r>
          </w:p>
        </w:tc>
        <w:tc>
          <w:tcPr>
            <w:tcW w:w="982" w:type="pct"/>
            <w:tcBorders>
              <w:top w:val="nil"/>
              <w:left w:val="nil"/>
              <w:bottom w:val="nil"/>
              <w:right w:val="nil"/>
            </w:tcBorders>
            <w:shd w:val="clear" w:color="auto" w:fill="auto"/>
            <w:noWrap/>
            <w:vAlign w:val="center"/>
            <w:hideMark/>
          </w:tcPr>
          <w:p w14:paraId="0E574F6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468DB453"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051FB66A" w14:textId="77777777" w:rsidTr="00C46DA8">
        <w:trPr>
          <w:trHeight w:val="227"/>
        </w:trPr>
        <w:tc>
          <w:tcPr>
            <w:tcW w:w="873" w:type="pct"/>
            <w:vMerge/>
            <w:tcBorders>
              <w:top w:val="nil"/>
              <w:left w:val="nil"/>
              <w:bottom w:val="nil"/>
              <w:right w:val="nil"/>
            </w:tcBorders>
            <w:shd w:val="clear" w:color="auto" w:fill="auto"/>
            <w:vAlign w:val="center"/>
            <w:hideMark/>
          </w:tcPr>
          <w:p w14:paraId="05BD3FA9"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p>
        </w:tc>
        <w:tc>
          <w:tcPr>
            <w:tcW w:w="2263" w:type="pct"/>
            <w:tcBorders>
              <w:top w:val="nil"/>
              <w:left w:val="nil"/>
              <w:bottom w:val="nil"/>
              <w:right w:val="nil"/>
            </w:tcBorders>
            <w:shd w:val="clear" w:color="auto" w:fill="auto"/>
            <w:noWrap/>
            <w:vAlign w:val="center"/>
            <w:hideMark/>
          </w:tcPr>
          <w:p w14:paraId="483FF63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Life - Youse digital platform</w:t>
            </w:r>
          </w:p>
        </w:tc>
        <w:tc>
          <w:tcPr>
            <w:tcW w:w="982" w:type="pct"/>
            <w:tcBorders>
              <w:top w:val="nil"/>
              <w:left w:val="nil"/>
              <w:bottom w:val="nil"/>
              <w:right w:val="nil"/>
            </w:tcBorders>
            <w:shd w:val="clear" w:color="auto" w:fill="auto"/>
            <w:noWrap/>
            <w:vAlign w:val="center"/>
            <w:hideMark/>
          </w:tcPr>
          <w:p w14:paraId="58D62C5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2B700FED"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FVA</w:t>
            </w:r>
          </w:p>
        </w:tc>
      </w:tr>
      <w:tr w:rsidR="00B10A74" w:rsidRPr="00D94AD0" w14:paraId="4EFDDE0E" w14:textId="77777777" w:rsidTr="00C46DA8">
        <w:trPr>
          <w:trHeight w:val="227"/>
        </w:trPr>
        <w:tc>
          <w:tcPr>
            <w:tcW w:w="873" w:type="pct"/>
            <w:tcBorders>
              <w:top w:val="nil"/>
              <w:left w:val="nil"/>
              <w:bottom w:val="single" w:sz="4" w:space="0" w:color="54BBAB"/>
              <w:right w:val="nil"/>
            </w:tcBorders>
            <w:shd w:val="clear" w:color="auto" w:fill="auto"/>
            <w:noWrap/>
            <w:vAlign w:val="center"/>
            <w:hideMark/>
          </w:tcPr>
          <w:p w14:paraId="2CA5C6A4" w14:textId="77777777" w:rsidR="00B10A74" w:rsidRPr="00D94AD0" w:rsidRDefault="00B10A74" w:rsidP="00C46DA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SAÚDE</w:t>
            </w:r>
          </w:p>
        </w:tc>
        <w:tc>
          <w:tcPr>
            <w:tcW w:w="2263" w:type="pct"/>
            <w:tcBorders>
              <w:top w:val="nil"/>
              <w:left w:val="nil"/>
              <w:bottom w:val="single" w:sz="4" w:space="0" w:color="54BBAB"/>
              <w:right w:val="nil"/>
            </w:tcBorders>
            <w:shd w:val="clear" w:color="auto" w:fill="auto"/>
            <w:noWrap/>
            <w:vAlign w:val="center"/>
            <w:hideMark/>
          </w:tcPr>
          <w:p w14:paraId="6EC25C04"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Health</w:t>
            </w:r>
          </w:p>
        </w:tc>
        <w:tc>
          <w:tcPr>
            <w:tcW w:w="982" w:type="pct"/>
            <w:tcBorders>
              <w:top w:val="nil"/>
              <w:left w:val="nil"/>
              <w:bottom w:val="single" w:sz="4" w:space="0" w:color="54BBAB"/>
              <w:right w:val="nil"/>
            </w:tcBorders>
            <w:shd w:val="clear" w:color="auto" w:fill="auto"/>
            <w:noWrap/>
            <w:vAlign w:val="center"/>
            <w:hideMark/>
          </w:tcPr>
          <w:p w14:paraId="3150E882"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BBA</w:t>
            </w:r>
          </w:p>
        </w:tc>
        <w:tc>
          <w:tcPr>
            <w:tcW w:w="882" w:type="pct"/>
            <w:tcBorders>
              <w:top w:val="nil"/>
              <w:left w:val="nil"/>
              <w:bottom w:val="single" w:sz="4" w:space="0" w:color="54BBAB"/>
              <w:right w:val="nil"/>
            </w:tcBorders>
            <w:shd w:val="clear" w:color="auto" w:fill="auto"/>
            <w:noWrap/>
            <w:vAlign w:val="center"/>
            <w:hideMark/>
          </w:tcPr>
          <w:p w14:paraId="07F4A22A"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FVA</w:t>
            </w:r>
          </w:p>
        </w:tc>
      </w:tr>
      <w:tr w:rsidR="00B10A74" w:rsidRPr="00D94AD0" w14:paraId="09AC396A" w14:textId="77777777" w:rsidTr="00C46DA8">
        <w:trPr>
          <w:trHeight w:val="227"/>
        </w:trPr>
        <w:tc>
          <w:tcPr>
            <w:tcW w:w="873" w:type="pct"/>
            <w:vMerge w:val="restart"/>
            <w:tcBorders>
              <w:top w:val="nil"/>
              <w:left w:val="nil"/>
              <w:bottom w:val="single" w:sz="4" w:space="0" w:color="54BBAB"/>
              <w:right w:val="nil"/>
            </w:tcBorders>
            <w:shd w:val="clear" w:color="auto" w:fill="auto"/>
            <w:noWrap/>
            <w:vAlign w:val="center"/>
            <w:hideMark/>
          </w:tcPr>
          <w:p w14:paraId="7C3C8CC9"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 S.A.</w:t>
            </w:r>
          </w:p>
        </w:tc>
        <w:tc>
          <w:tcPr>
            <w:tcW w:w="2263" w:type="pct"/>
            <w:tcBorders>
              <w:top w:val="nil"/>
              <w:left w:val="nil"/>
              <w:bottom w:val="nil"/>
              <w:right w:val="nil"/>
            </w:tcBorders>
            <w:shd w:val="clear" w:color="auto" w:fill="auto"/>
            <w:noWrap/>
            <w:vAlign w:val="center"/>
            <w:hideMark/>
          </w:tcPr>
          <w:p w14:paraId="39F1E2B9"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Mortgage</w:t>
            </w:r>
          </w:p>
        </w:tc>
        <w:tc>
          <w:tcPr>
            <w:tcW w:w="982" w:type="pct"/>
            <w:tcBorders>
              <w:top w:val="nil"/>
              <w:left w:val="nil"/>
              <w:bottom w:val="nil"/>
              <w:right w:val="nil"/>
            </w:tcBorders>
            <w:shd w:val="clear" w:color="auto" w:fill="auto"/>
            <w:noWrap/>
            <w:vAlign w:val="center"/>
            <w:hideMark/>
          </w:tcPr>
          <w:p w14:paraId="0F9395AC"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2BE19F62"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FRA</w:t>
            </w:r>
          </w:p>
        </w:tc>
      </w:tr>
      <w:tr w:rsidR="00B10A74" w:rsidRPr="00D94AD0" w14:paraId="2A5F1320"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2F233D93"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75FDEE5D"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Homeowner</w:t>
            </w:r>
          </w:p>
        </w:tc>
        <w:tc>
          <w:tcPr>
            <w:tcW w:w="982" w:type="pct"/>
            <w:tcBorders>
              <w:top w:val="nil"/>
              <w:left w:val="nil"/>
              <w:bottom w:val="nil"/>
              <w:right w:val="nil"/>
            </w:tcBorders>
            <w:shd w:val="clear" w:color="auto" w:fill="auto"/>
            <w:noWrap/>
            <w:vAlign w:val="center"/>
            <w:hideMark/>
          </w:tcPr>
          <w:p w14:paraId="29AE6E4E"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23CA7E61"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FRA</w:t>
            </w:r>
          </w:p>
        </w:tc>
      </w:tr>
      <w:tr w:rsidR="00B10A74" w:rsidRPr="00D94AD0" w14:paraId="1C2D18F0"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1C6D7BD5"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2F345F9D"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Reinsurance</w:t>
            </w:r>
          </w:p>
        </w:tc>
        <w:tc>
          <w:tcPr>
            <w:tcW w:w="982" w:type="pct"/>
            <w:tcBorders>
              <w:top w:val="nil"/>
              <w:left w:val="nil"/>
              <w:bottom w:val="nil"/>
              <w:right w:val="nil"/>
            </w:tcBorders>
            <w:shd w:val="clear" w:color="auto" w:fill="auto"/>
            <w:noWrap/>
            <w:vAlign w:val="center"/>
            <w:hideMark/>
          </w:tcPr>
          <w:p w14:paraId="0744DD9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nil"/>
              <w:right w:val="nil"/>
            </w:tcBorders>
            <w:shd w:val="clear" w:color="auto" w:fill="auto"/>
            <w:noWrap/>
            <w:vAlign w:val="center"/>
            <w:hideMark/>
          </w:tcPr>
          <w:p w14:paraId="77F564E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FRA</w:t>
            </w:r>
          </w:p>
        </w:tc>
      </w:tr>
      <w:tr w:rsidR="00B10A74" w:rsidRPr="00D94AD0" w14:paraId="6A65189B"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09225E05"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067DAD7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MIP Mortgage</w:t>
            </w:r>
          </w:p>
        </w:tc>
        <w:tc>
          <w:tcPr>
            <w:tcW w:w="982" w:type="pct"/>
            <w:tcBorders>
              <w:top w:val="nil"/>
              <w:left w:val="nil"/>
              <w:bottom w:val="nil"/>
              <w:right w:val="nil"/>
            </w:tcBorders>
            <w:shd w:val="clear" w:color="auto" w:fill="auto"/>
            <w:noWrap/>
            <w:vAlign w:val="center"/>
            <w:hideMark/>
          </w:tcPr>
          <w:p w14:paraId="1E73E122"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5E908C59"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7615ABF2"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436DF030"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6BA44145"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People</w:t>
            </w:r>
          </w:p>
        </w:tc>
        <w:tc>
          <w:tcPr>
            <w:tcW w:w="982" w:type="pct"/>
            <w:tcBorders>
              <w:top w:val="nil"/>
              <w:left w:val="nil"/>
              <w:bottom w:val="nil"/>
              <w:right w:val="nil"/>
            </w:tcBorders>
            <w:shd w:val="clear" w:color="auto" w:fill="auto"/>
            <w:noWrap/>
            <w:vAlign w:val="center"/>
            <w:hideMark/>
          </w:tcPr>
          <w:p w14:paraId="1768DA1F"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2C849A0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7D84946A"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387265F7"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single" w:sz="4" w:space="0" w:color="54BBAB"/>
              <w:right w:val="nil"/>
            </w:tcBorders>
            <w:shd w:val="clear" w:color="auto" w:fill="auto"/>
            <w:noWrap/>
            <w:vAlign w:val="center"/>
            <w:hideMark/>
          </w:tcPr>
          <w:p w14:paraId="17BE82BC"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Automóvel Demais</w:t>
            </w:r>
          </w:p>
        </w:tc>
        <w:tc>
          <w:tcPr>
            <w:tcW w:w="982" w:type="pct"/>
            <w:tcBorders>
              <w:top w:val="nil"/>
              <w:left w:val="nil"/>
              <w:bottom w:val="single" w:sz="4" w:space="0" w:color="54BBAB"/>
              <w:right w:val="nil"/>
            </w:tcBorders>
            <w:shd w:val="clear" w:color="auto" w:fill="auto"/>
            <w:noWrap/>
            <w:vAlign w:val="center"/>
            <w:hideMark/>
          </w:tcPr>
          <w:p w14:paraId="02AA1D2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single" w:sz="4" w:space="0" w:color="54BBAB"/>
              <w:right w:val="nil"/>
            </w:tcBorders>
            <w:shd w:val="clear" w:color="auto" w:fill="auto"/>
            <w:noWrap/>
            <w:vAlign w:val="center"/>
            <w:hideMark/>
          </w:tcPr>
          <w:p w14:paraId="532CECC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4D7C1079" w14:textId="77777777" w:rsidTr="00C46DA8">
        <w:trPr>
          <w:trHeight w:val="227"/>
        </w:trPr>
        <w:tc>
          <w:tcPr>
            <w:tcW w:w="873" w:type="pct"/>
            <w:vMerge w:val="restart"/>
            <w:tcBorders>
              <w:top w:val="nil"/>
              <w:left w:val="nil"/>
              <w:bottom w:val="single" w:sz="4" w:space="0" w:color="54BBAB"/>
              <w:right w:val="nil"/>
            </w:tcBorders>
            <w:shd w:val="clear" w:color="auto" w:fill="auto"/>
            <w:noWrap/>
            <w:vAlign w:val="center"/>
            <w:hideMark/>
          </w:tcPr>
          <w:p w14:paraId="623E9C98"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Too Seguros </w:t>
            </w:r>
          </w:p>
        </w:tc>
        <w:tc>
          <w:tcPr>
            <w:tcW w:w="2263" w:type="pct"/>
            <w:tcBorders>
              <w:top w:val="nil"/>
              <w:left w:val="nil"/>
              <w:bottom w:val="nil"/>
              <w:right w:val="nil"/>
            </w:tcBorders>
            <w:shd w:val="clear" w:color="auto" w:fill="auto"/>
            <w:noWrap/>
            <w:vAlign w:val="center"/>
            <w:hideMark/>
          </w:tcPr>
          <w:p w14:paraId="170A5740"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DFI Mortgage</w:t>
            </w:r>
          </w:p>
        </w:tc>
        <w:tc>
          <w:tcPr>
            <w:tcW w:w="982" w:type="pct"/>
            <w:tcBorders>
              <w:top w:val="nil"/>
              <w:left w:val="nil"/>
              <w:bottom w:val="nil"/>
              <w:right w:val="nil"/>
            </w:tcBorders>
            <w:shd w:val="clear" w:color="auto" w:fill="auto"/>
            <w:noWrap/>
            <w:vAlign w:val="center"/>
            <w:hideMark/>
          </w:tcPr>
          <w:p w14:paraId="02C1F889"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666861C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1BFD3DA6"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2B90C222"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6B745376"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Patrimonial Miscellaneous Risks</w:t>
            </w:r>
          </w:p>
        </w:tc>
        <w:tc>
          <w:tcPr>
            <w:tcW w:w="982" w:type="pct"/>
            <w:tcBorders>
              <w:top w:val="nil"/>
              <w:left w:val="nil"/>
              <w:bottom w:val="nil"/>
              <w:right w:val="nil"/>
            </w:tcBorders>
            <w:shd w:val="clear" w:color="auto" w:fill="auto"/>
            <w:noWrap/>
            <w:vAlign w:val="center"/>
            <w:hideMark/>
          </w:tcPr>
          <w:p w14:paraId="68B2D02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2EE82C6E"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61D7CDD3"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5D32B9EF"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7E13DB3D"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Risks</w:t>
            </w:r>
          </w:p>
        </w:tc>
        <w:tc>
          <w:tcPr>
            <w:tcW w:w="982" w:type="pct"/>
            <w:tcBorders>
              <w:top w:val="nil"/>
              <w:left w:val="nil"/>
              <w:bottom w:val="nil"/>
              <w:right w:val="nil"/>
            </w:tcBorders>
            <w:shd w:val="clear" w:color="auto" w:fill="auto"/>
            <w:noWrap/>
            <w:vAlign w:val="center"/>
            <w:hideMark/>
          </w:tcPr>
          <w:p w14:paraId="5ACEB60F"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472B43E0"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3307A892"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2F00159C"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3149C21D"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Warranty</w:t>
            </w:r>
          </w:p>
        </w:tc>
        <w:tc>
          <w:tcPr>
            <w:tcW w:w="982" w:type="pct"/>
            <w:tcBorders>
              <w:top w:val="nil"/>
              <w:left w:val="nil"/>
              <w:bottom w:val="nil"/>
              <w:right w:val="nil"/>
            </w:tcBorders>
            <w:shd w:val="clear" w:color="auto" w:fill="auto"/>
            <w:noWrap/>
            <w:vAlign w:val="center"/>
            <w:hideMark/>
          </w:tcPr>
          <w:p w14:paraId="75A88E1A"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5E6064CB"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3A07923C"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47DAC74C"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2F1C9BC8"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Bail</w:t>
            </w:r>
          </w:p>
        </w:tc>
        <w:tc>
          <w:tcPr>
            <w:tcW w:w="982" w:type="pct"/>
            <w:tcBorders>
              <w:top w:val="nil"/>
              <w:left w:val="nil"/>
              <w:bottom w:val="nil"/>
              <w:right w:val="nil"/>
            </w:tcBorders>
            <w:shd w:val="clear" w:color="auto" w:fill="auto"/>
            <w:noWrap/>
            <w:vAlign w:val="center"/>
            <w:hideMark/>
          </w:tcPr>
          <w:p w14:paraId="7791141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BBA</w:t>
            </w:r>
          </w:p>
        </w:tc>
        <w:tc>
          <w:tcPr>
            <w:tcW w:w="882" w:type="pct"/>
            <w:tcBorders>
              <w:top w:val="nil"/>
              <w:left w:val="nil"/>
              <w:bottom w:val="nil"/>
              <w:right w:val="nil"/>
            </w:tcBorders>
            <w:shd w:val="clear" w:color="auto" w:fill="auto"/>
            <w:noWrap/>
            <w:vAlign w:val="center"/>
            <w:hideMark/>
          </w:tcPr>
          <w:p w14:paraId="13BC4DF6"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551E777E"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4F81E6A8"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457A9339"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RCF Automobile</w:t>
            </w:r>
          </w:p>
        </w:tc>
        <w:tc>
          <w:tcPr>
            <w:tcW w:w="982" w:type="pct"/>
            <w:tcBorders>
              <w:top w:val="nil"/>
              <w:left w:val="nil"/>
              <w:bottom w:val="nil"/>
              <w:right w:val="nil"/>
            </w:tcBorders>
            <w:shd w:val="clear" w:color="auto" w:fill="auto"/>
            <w:noWrap/>
            <w:vAlign w:val="center"/>
            <w:hideMark/>
          </w:tcPr>
          <w:p w14:paraId="0A6EC388"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nil"/>
              <w:right w:val="nil"/>
            </w:tcBorders>
            <w:shd w:val="clear" w:color="auto" w:fill="auto"/>
            <w:noWrap/>
            <w:vAlign w:val="center"/>
            <w:hideMark/>
          </w:tcPr>
          <w:p w14:paraId="564FF95E"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3849CD1E"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0CDB0FA4"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nil"/>
              <w:right w:val="nil"/>
            </w:tcBorders>
            <w:shd w:val="clear" w:color="auto" w:fill="auto"/>
            <w:noWrap/>
            <w:vAlign w:val="center"/>
            <w:hideMark/>
          </w:tcPr>
          <w:p w14:paraId="4AF3CB83"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Residential Assets</w:t>
            </w:r>
          </w:p>
        </w:tc>
        <w:tc>
          <w:tcPr>
            <w:tcW w:w="982" w:type="pct"/>
            <w:tcBorders>
              <w:top w:val="nil"/>
              <w:left w:val="nil"/>
              <w:bottom w:val="nil"/>
              <w:right w:val="nil"/>
            </w:tcBorders>
            <w:shd w:val="clear" w:color="auto" w:fill="auto"/>
            <w:noWrap/>
            <w:vAlign w:val="center"/>
            <w:hideMark/>
          </w:tcPr>
          <w:p w14:paraId="05D33EA1"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nil"/>
              <w:right w:val="nil"/>
            </w:tcBorders>
            <w:shd w:val="clear" w:color="auto" w:fill="auto"/>
            <w:noWrap/>
            <w:vAlign w:val="center"/>
            <w:hideMark/>
          </w:tcPr>
          <w:p w14:paraId="14165865"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r w:rsidR="00B10A74" w:rsidRPr="00D94AD0" w14:paraId="472C366B" w14:textId="77777777" w:rsidTr="00C46DA8">
        <w:trPr>
          <w:trHeight w:val="227"/>
        </w:trPr>
        <w:tc>
          <w:tcPr>
            <w:tcW w:w="873" w:type="pct"/>
            <w:vMerge/>
            <w:tcBorders>
              <w:top w:val="nil"/>
              <w:left w:val="nil"/>
              <w:bottom w:val="single" w:sz="4" w:space="0" w:color="54BBAB"/>
              <w:right w:val="nil"/>
            </w:tcBorders>
            <w:shd w:val="clear" w:color="auto" w:fill="auto"/>
            <w:vAlign w:val="center"/>
            <w:hideMark/>
          </w:tcPr>
          <w:p w14:paraId="024EDB1C" w14:textId="77777777" w:rsidR="00B10A74" w:rsidRPr="00D94AD0" w:rsidRDefault="00B10A74" w:rsidP="00C46DA8">
            <w:pPr>
              <w:spacing w:after="0" w:line="240" w:lineRule="auto"/>
              <w:rPr>
                <w:rFonts w:ascii="Calibri Light" w:eastAsia="Times New Roman" w:hAnsi="Calibri Light" w:cs="Calibri Light"/>
                <w:b/>
                <w:bCs/>
                <w:color w:val="005CA9"/>
                <w:sz w:val="18"/>
                <w:szCs w:val="18"/>
              </w:rPr>
            </w:pPr>
          </w:p>
        </w:tc>
        <w:tc>
          <w:tcPr>
            <w:tcW w:w="2263" w:type="pct"/>
            <w:tcBorders>
              <w:top w:val="nil"/>
              <w:left w:val="nil"/>
              <w:bottom w:val="single" w:sz="4" w:space="0" w:color="54BBAB"/>
              <w:right w:val="nil"/>
            </w:tcBorders>
            <w:shd w:val="clear" w:color="auto" w:fill="auto"/>
            <w:noWrap/>
            <w:vAlign w:val="center"/>
            <w:hideMark/>
          </w:tcPr>
          <w:p w14:paraId="2638612B" w14:textId="77777777" w:rsidR="00B10A74" w:rsidRPr="00D94AD0" w:rsidRDefault="00B10A74" w:rsidP="00C46DA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Rural</w:t>
            </w:r>
          </w:p>
        </w:tc>
        <w:tc>
          <w:tcPr>
            <w:tcW w:w="982" w:type="pct"/>
            <w:tcBorders>
              <w:top w:val="nil"/>
              <w:left w:val="nil"/>
              <w:bottom w:val="single" w:sz="4" w:space="0" w:color="54BBAB"/>
              <w:right w:val="nil"/>
            </w:tcBorders>
            <w:shd w:val="clear" w:color="auto" w:fill="auto"/>
            <w:noWrap/>
            <w:vAlign w:val="center"/>
            <w:hideMark/>
          </w:tcPr>
          <w:p w14:paraId="5BF4779A"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PAA</w:t>
            </w:r>
          </w:p>
        </w:tc>
        <w:tc>
          <w:tcPr>
            <w:tcW w:w="882" w:type="pct"/>
            <w:tcBorders>
              <w:top w:val="nil"/>
              <w:left w:val="nil"/>
              <w:bottom w:val="single" w:sz="4" w:space="0" w:color="54BBAB"/>
              <w:right w:val="nil"/>
            </w:tcBorders>
            <w:shd w:val="clear" w:color="auto" w:fill="auto"/>
            <w:noWrap/>
            <w:vAlign w:val="center"/>
            <w:hideMark/>
          </w:tcPr>
          <w:p w14:paraId="4C9D3CA4" w14:textId="77777777" w:rsidR="00B10A74" w:rsidRPr="00D94AD0" w:rsidRDefault="00B10A74" w:rsidP="00C46DA8">
            <w:pPr>
              <w:spacing w:after="0" w:line="240" w:lineRule="auto"/>
              <w:jc w:val="center"/>
              <w:rPr>
                <w:rFonts w:ascii="Calibri Light" w:eastAsia="Times New Roman" w:hAnsi="Calibri Light" w:cs="Calibri Light"/>
                <w:color w:val="005CAA"/>
                <w:sz w:val="18"/>
                <w:szCs w:val="18"/>
              </w:rPr>
            </w:pPr>
            <w:r>
              <w:rPr>
                <w:rFonts w:ascii="Calibri Light" w:eastAsia="Times New Roman" w:hAnsi="Calibri Light" w:cs="Calibri Light"/>
                <w:color w:val="005CAA"/>
                <w:sz w:val="18"/>
                <w:szCs w:val="18"/>
                <w:lang w:val="en-US"/>
              </w:rPr>
              <w:t>MRA</w:t>
            </w:r>
          </w:p>
        </w:tc>
      </w:tr>
    </w:tbl>
    <w:p w14:paraId="42C12456" w14:textId="41B8DF82" w:rsidR="00D66D11" w:rsidRPr="00E97C45" w:rsidRDefault="00D66D11" w:rsidP="00413C15">
      <w:pPr>
        <w:pStyle w:val="Ttulo1Leo"/>
        <w:spacing w:before="360" w:after="360"/>
        <w:outlineLvl w:val="0"/>
        <w:rPr>
          <w:rFonts w:asciiTheme="majorHAnsi" w:hAnsiTheme="majorHAnsi" w:cstheme="majorHAnsi"/>
        </w:rPr>
      </w:pPr>
      <w:bookmarkStart w:id="17" w:name="_Toc165554801"/>
      <w:r>
        <w:rPr>
          <w:rFonts w:asciiTheme="majorHAnsi" w:hAnsiTheme="majorHAnsi" w:cstheme="majorHAnsi"/>
        </w:rPr>
        <w:t>Note 5 - Main accounting judgments and estimates</w:t>
      </w:r>
      <w:bookmarkEnd w:id="17"/>
    </w:p>
    <w:p w14:paraId="069BC9BE" w14:textId="77777777" w:rsidR="007B45CB" w:rsidRPr="00E97C45" w:rsidRDefault="007B45CB" w:rsidP="00FE1962">
      <w:pPr>
        <w:widowControl w:val="0"/>
        <w:tabs>
          <w:tab w:val="left" w:pos="1134"/>
        </w:tabs>
        <w:spacing w:before="120" w:after="120" w:line="240" w:lineRule="auto"/>
        <w:jc w:val="both"/>
        <w:rPr>
          <w:rFonts w:asciiTheme="majorHAnsi" w:hAnsiTheme="majorHAnsi" w:cstheme="majorHAnsi"/>
          <w:color w:val="222A35"/>
          <w:sz w:val="20"/>
          <w:szCs w:val="20"/>
        </w:rPr>
      </w:pPr>
      <w:bookmarkStart w:id="18" w:name="_Hlk535589833"/>
      <w:r>
        <w:rPr>
          <w:rFonts w:asciiTheme="majorHAnsi" w:hAnsiTheme="majorHAnsi" w:cstheme="majorHAnsi"/>
          <w:color w:val="222A35"/>
          <w:sz w:val="20"/>
          <w:szCs w:val="20"/>
          <w:lang w:val="en-US"/>
        </w:rPr>
        <w:t xml:space="preserve">Accounting estimates and judgments are continually evaluated and are based on historical experience and other factors, including expectations of future events, considered reasonable under the circumstances. </w:t>
      </w:r>
    </w:p>
    <w:p w14:paraId="219730FA" w14:textId="5AA08804" w:rsidR="00503557" w:rsidRPr="00E97C45" w:rsidRDefault="007B45CB" w:rsidP="00FE1962">
      <w:pPr>
        <w:widowControl w:val="0"/>
        <w:tabs>
          <w:tab w:val="left" w:pos="1134"/>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Based on assumptions, the Conglomerate estimates regarding the future. By definition, the resulting accounting estimate will rarely be equal to the respective actual results. The estimate and assumption that presents a significant risk, with the probability of causing a relevant adjustment in the book values of assets and liabilities for the next fiscal year, are contemplated below:</w:t>
      </w:r>
      <w:bookmarkEnd w:id="18"/>
    </w:p>
    <w:p w14:paraId="403EAE14" w14:textId="77777777" w:rsidR="007B45CB" w:rsidRPr="00E97C45" w:rsidRDefault="007B45CB" w:rsidP="00570BE1">
      <w:pPr>
        <w:pStyle w:val="PargrafodaLista"/>
        <w:numPr>
          <w:ilvl w:val="0"/>
          <w:numId w:val="15"/>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Definition of the nature of the relationship with investees</w:t>
      </w:r>
    </w:p>
    <w:p w14:paraId="3FA90524" w14:textId="77777777" w:rsidR="00756B9F" w:rsidRPr="00E97C45" w:rsidRDefault="00756B9F"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Holding XS1: As stated in the Shareholders' Agreement, signed on December 17, 2020, CAIXA Seguridade is guaranteed participation in the decisions on relevant matters in the operational, financial and strategic aspects of Holding XS1 S.A. characterizing the existence of significant influence over the associate.</w:t>
      </w:r>
    </w:p>
    <w:p w14:paraId="523701AE" w14:textId="77777777" w:rsidR="007B45CB" w:rsidRPr="00E97C45" w:rsidRDefault="001A4461"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 xml:space="preserve">CNP Brasil: As stated in the Shareholders and Other Covenants Agreement, signed on December 29th, 2011, Caixa Seguridade (successor to CAIXAPAR) is guaranteed participation in decisions on relevant matters in the </w:t>
      </w:r>
      <w:r>
        <w:rPr>
          <w:rFonts w:asciiTheme="majorHAnsi" w:hAnsiTheme="majorHAnsi" w:cstheme="majorHAnsi"/>
          <w:color w:val="222A35"/>
          <w:sz w:val="20"/>
          <w:szCs w:val="20"/>
        </w:rPr>
        <w:lastRenderedPageBreak/>
        <w:t>operational, financial and strategic aspects of CNP Seguros Holding Brasil S.A. existence of significant influence over the associate.</w:t>
      </w:r>
    </w:p>
    <w:p w14:paraId="2348549E" w14:textId="2704AF52" w:rsidR="006C2661" w:rsidRPr="00E97C45" w:rsidRDefault="006C2661"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XS5 Consórcios: As stated in the Shareholders' Agreement, signed on March 30, 2021, considering the composition of the Board of Directors, including the perspective of alternating its presidency and vice-presidency among the Company's shareholders, as well as considering the composition of its Executive Board and the respective deliberative powers in terms of collegiate bodies, the joint control of this company with the partner CNP Assurances is characterized.</w:t>
      </w:r>
    </w:p>
    <w:p w14:paraId="28E2F429" w14:textId="77777777" w:rsidR="006C2661" w:rsidRPr="00E97C45" w:rsidRDefault="006C2661"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XS6 Assistência:As stated in the Shareholders' Agreement, signed on January 4, 2021, considering the composition of the Board of Directors, including the perspective of alternating its presidency and its vice-presidency among the company's shareholders, as well as considering the composition of its Executive Board, comprising 2 (two) directors appointed by the parent company CAIXA and 2 (two) appointed by USS Soluções in addition to the respective deliberative powers in terms of collegiate bodies, the joint control of this company with the partner USS Soluções is characterized.</w:t>
      </w:r>
    </w:p>
    <w:p w14:paraId="25BD9CAB" w14:textId="77777777" w:rsidR="007B45CB" w:rsidRPr="00E97C45" w:rsidRDefault="007B45CB"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Too Seguros: As stated in the Shareholders and Other Covenants Agreement, signed on August 21st, 2014 between BTG Pactual Holding de Seguros Ltda. and Caixa Participações S.A. (“CAIXAPAR”), to which Caixa Holding Securitária SA (“CAIXA Holding”) joined at the time of the merger of this investment by CAIXAPAR into CAIXA Seguridade, these entities declare, for all legal purposes, that they are members of the control group of Too Seguros. Thus, the joint control of Too Seguros is characterized.</w:t>
      </w:r>
    </w:p>
    <w:p w14:paraId="76300271" w14:textId="77777777" w:rsidR="007B45CB" w:rsidRPr="00E97C45" w:rsidRDefault="007B45CB"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PAN Corretora: As stated in the Partners and Other Covenants Agreement, signed on August 21th, 2014 between Banco BTG Pactual SA and CAIXAPAR, to which CAIXA Holding Securitária S.A. joined when the CAIXAPAR investment was incorporated by CAIXA Seguridade, these entities declare, for all legal effects, which are part of the PAN Corretora control group. Thus, the joint control of PAN Corretora is characterized.</w:t>
      </w:r>
    </w:p>
    <w:p w14:paraId="2ADA9D57" w14:textId="5D0E1449" w:rsidR="006C2661" w:rsidRPr="00E97C45" w:rsidRDefault="006C2661"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 xml:space="preserve">XS3 Seguros:As stated in the Shareholders' Agreement, signed on March 04, 2021, considering the composition of the Board of Directors, including the perspective of alternating its presidency and vice-presidency among the company's shareholders, as well as considering the composition of its Executive Board and the respective deliberative powers in terms of collegiate bodies, the joint control of this company with its partner </w:t>
      </w:r>
      <w:r w:rsidR="0025515D">
        <w:rPr>
          <w:rFonts w:asciiTheme="majorHAnsi" w:hAnsiTheme="majorHAnsi" w:cstheme="majorHAnsi"/>
          <w:color w:val="222A35"/>
          <w:sz w:val="20"/>
          <w:szCs w:val="20"/>
        </w:rPr>
        <w:t xml:space="preserve">Tokio Marine </w:t>
      </w:r>
      <w:r>
        <w:rPr>
          <w:rFonts w:asciiTheme="majorHAnsi" w:hAnsiTheme="majorHAnsi" w:cstheme="majorHAnsi"/>
          <w:color w:val="222A35"/>
          <w:sz w:val="20"/>
          <w:szCs w:val="20"/>
        </w:rPr>
        <w:t>is characterized.</w:t>
      </w:r>
    </w:p>
    <w:p w14:paraId="1FD2E8DA" w14:textId="33F0F356" w:rsidR="00503557" w:rsidRDefault="006C2661" w:rsidP="00570BE1">
      <w:pPr>
        <w:pStyle w:val="PargrafodaLista"/>
        <w:numPr>
          <w:ilvl w:val="0"/>
          <w:numId w:val="16"/>
        </w:numPr>
        <w:spacing w:before="60"/>
        <w:jc w:val="both"/>
        <w:rPr>
          <w:rFonts w:asciiTheme="majorHAnsi" w:hAnsiTheme="majorHAnsi" w:cstheme="majorHAnsi"/>
          <w:color w:val="222A35"/>
          <w:sz w:val="20"/>
          <w:szCs w:val="20"/>
        </w:rPr>
      </w:pPr>
      <w:r>
        <w:rPr>
          <w:rFonts w:asciiTheme="majorHAnsi" w:hAnsiTheme="majorHAnsi" w:cstheme="majorHAnsi"/>
          <w:color w:val="222A35"/>
          <w:sz w:val="20"/>
          <w:szCs w:val="20"/>
        </w:rPr>
        <w:t>XS4 Capitalização: As stated in the Shareholders' Agreement, signed on March 30, 2021, considering the composition of the Board of Directors, including the perspective of alternating its presidency and vice-presidency among the company's shareholders, as well as considering the composition of its Executive Board and the respective deliberative powers in terms of collegiate bodies, the joint control of this company with its partner Icatu is characterized.</w:t>
      </w:r>
    </w:p>
    <w:p w14:paraId="793BA94A" w14:textId="77777777" w:rsidR="007B45CB" w:rsidRDefault="007B45CB" w:rsidP="00FE1962">
      <w:pPr>
        <w:spacing w:before="120"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board below shows the summary of the nature of the relationship with the investees:</w:t>
      </w:r>
    </w:p>
    <w:p w14:paraId="2B4F8041" w14:textId="77777777" w:rsidR="007D3EAB" w:rsidRDefault="007D3EAB" w:rsidP="00FE1962">
      <w:pPr>
        <w:spacing w:before="120" w:after="0" w:line="240" w:lineRule="auto"/>
        <w:jc w:val="both"/>
        <w:rPr>
          <w:rFonts w:asciiTheme="majorHAnsi" w:hAnsiTheme="majorHAnsi" w:cstheme="majorHAnsi"/>
          <w:color w:val="222A35"/>
          <w:sz w:val="20"/>
          <w:szCs w:val="20"/>
        </w:rPr>
      </w:pPr>
    </w:p>
    <w:p w14:paraId="00DA81A2" w14:textId="77777777" w:rsidR="004339B0" w:rsidRPr="00E97C45" w:rsidRDefault="004339B0" w:rsidP="00FE1962">
      <w:pPr>
        <w:spacing w:before="120" w:after="0" w:line="240" w:lineRule="auto"/>
        <w:jc w:val="both"/>
        <w:rPr>
          <w:rFonts w:asciiTheme="majorHAnsi" w:hAnsiTheme="majorHAnsi" w:cstheme="majorHAnsi"/>
          <w:color w:val="222A35"/>
          <w:sz w:val="2"/>
          <w:szCs w:val="2"/>
        </w:rPr>
      </w:pPr>
    </w:p>
    <w:tbl>
      <w:tblPr>
        <w:tblW w:w="5000" w:type="pct"/>
        <w:tblCellMar>
          <w:left w:w="70" w:type="dxa"/>
          <w:right w:w="70" w:type="dxa"/>
        </w:tblCellMar>
        <w:tblLook w:val="04A0" w:firstRow="1" w:lastRow="0" w:firstColumn="1" w:lastColumn="0" w:noHBand="0" w:noVBand="1"/>
      </w:tblPr>
      <w:tblGrid>
        <w:gridCol w:w="2581"/>
        <w:gridCol w:w="2467"/>
        <w:gridCol w:w="2170"/>
        <w:gridCol w:w="2419"/>
      </w:tblGrid>
      <w:tr w:rsidR="000E6D15" w:rsidRPr="000E6D15" w14:paraId="7399D08E" w14:textId="77777777" w:rsidTr="000E6D15">
        <w:trPr>
          <w:trHeight w:val="227"/>
        </w:trPr>
        <w:tc>
          <w:tcPr>
            <w:tcW w:w="1339" w:type="pct"/>
            <w:vMerge w:val="restart"/>
            <w:tcBorders>
              <w:top w:val="single" w:sz="4" w:space="0" w:color="54BBAB"/>
              <w:left w:val="nil"/>
              <w:bottom w:val="single" w:sz="4" w:space="0" w:color="54BBAB"/>
              <w:right w:val="nil"/>
            </w:tcBorders>
            <w:shd w:val="clear" w:color="auto" w:fill="auto"/>
            <w:vAlign w:val="center"/>
            <w:hideMark/>
          </w:tcPr>
          <w:p w14:paraId="29DA6DFD" w14:textId="77777777" w:rsidR="000E6D15" w:rsidRPr="000E6D15" w:rsidRDefault="000E6D15" w:rsidP="000E6D1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Companies</w:t>
            </w:r>
          </w:p>
        </w:tc>
        <w:tc>
          <w:tcPr>
            <w:tcW w:w="3661" w:type="pct"/>
            <w:gridSpan w:val="3"/>
            <w:tcBorders>
              <w:top w:val="single" w:sz="4" w:space="0" w:color="54BBAB"/>
              <w:left w:val="nil"/>
              <w:bottom w:val="single" w:sz="4" w:space="0" w:color="54BBAB"/>
              <w:right w:val="nil"/>
            </w:tcBorders>
            <w:shd w:val="clear" w:color="auto" w:fill="auto"/>
            <w:vAlign w:val="center"/>
            <w:hideMark/>
          </w:tcPr>
          <w:p w14:paraId="3BBA429A" w14:textId="5EFEDFA4" w:rsidR="000E6D15" w:rsidRPr="000E6D15" w:rsidRDefault="000E6D15" w:rsidP="000E6D1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0E6D15" w:rsidRPr="000E6D15" w14:paraId="3F1E8AFB" w14:textId="77777777" w:rsidTr="007D3EAB">
        <w:trPr>
          <w:trHeight w:val="227"/>
        </w:trPr>
        <w:tc>
          <w:tcPr>
            <w:tcW w:w="1339" w:type="pct"/>
            <w:vMerge/>
            <w:tcBorders>
              <w:top w:val="single" w:sz="4" w:space="0" w:color="54BBAB"/>
              <w:left w:val="nil"/>
              <w:bottom w:val="single" w:sz="4" w:space="0" w:color="54BBAB"/>
              <w:right w:val="nil"/>
            </w:tcBorders>
            <w:shd w:val="clear" w:color="auto" w:fill="auto"/>
            <w:vAlign w:val="center"/>
            <w:hideMark/>
          </w:tcPr>
          <w:p w14:paraId="6EE2C3C8" w14:textId="77777777" w:rsidR="000E6D15" w:rsidRPr="000E6D15" w:rsidRDefault="000E6D15" w:rsidP="000E6D15">
            <w:pPr>
              <w:spacing w:after="0" w:line="240" w:lineRule="auto"/>
              <w:rPr>
                <w:rFonts w:ascii="Calibri Light" w:eastAsia="Times New Roman" w:hAnsi="Calibri Light" w:cs="Calibri Light"/>
                <w:b/>
                <w:bCs/>
                <w:color w:val="005CA9"/>
                <w:sz w:val="18"/>
                <w:szCs w:val="18"/>
              </w:rPr>
            </w:pPr>
          </w:p>
        </w:tc>
        <w:tc>
          <w:tcPr>
            <w:tcW w:w="1280" w:type="pct"/>
            <w:tcBorders>
              <w:top w:val="nil"/>
              <w:left w:val="nil"/>
              <w:bottom w:val="single" w:sz="4" w:space="0" w:color="54BBAB"/>
              <w:right w:val="nil"/>
            </w:tcBorders>
            <w:shd w:val="clear" w:color="auto" w:fill="auto"/>
            <w:vAlign w:val="center"/>
            <w:hideMark/>
          </w:tcPr>
          <w:p w14:paraId="0C7DB497" w14:textId="77777777" w:rsidR="000E6D15" w:rsidRPr="000E6D15" w:rsidRDefault="000E6D15" w:rsidP="000E6D1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of equity interest</w:t>
            </w:r>
          </w:p>
        </w:tc>
        <w:tc>
          <w:tcPr>
            <w:tcW w:w="1126" w:type="pct"/>
            <w:tcBorders>
              <w:top w:val="nil"/>
              <w:left w:val="nil"/>
              <w:bottom w:val="single" w:sz="4" w:space="0" w:color="54BBAB"/>
              <w:right w:val="nil"/>
            </w:tcBorders>
            <w:shd w:val="clear" w:color="auto" w:fill="auto"/>
            <w:vAlign w:val="center"/>
            <w:hideMark/>
          </w:tcPr>
          <w:p w14:paraId="4D85ABBE" w14:textId="77777777" w:rsidR="000E6D15" w:rsidRPr="000E6D15" w:rsidRDefault="000E6D15" w:rsidP="000E6D1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Nature of the Relationship</w:t>
            </w:r>
          </w:p>
        </w:tc>
        <w:tc>
          <w:tcPr>
            <w:tcW w:w="1255" w:type="pct"/>
            <w:tcBorders>
              <w:top w:val="nil"/>
              <w:left w:val="nil"/>
              <w:bottom w:val="single" w:sz="4" w:space="0" w:color="54BBAB"/>
              <w:right w:val="nil"/>
            </w:tcBorders>
            <w:shd w:val="clear" w:color="auto" w:fill="auto"/>
            <w:vAlign w:val="center"/>
            <w:hideMark/>
          </w:tcPr>
          <w:p w14:paraId="1C1A7C48" w14:textId="77777777" w:rsidR="000E6D15" w:rsidRPr="000E6D15" w:rsidRDefault="000E6D15" w:rsidP="000E6D1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Evaluation Method</w:t>
            </w:r>
          </w:p>
        </w:tc>
      </w:tr>
      <w:tr w:rsidR="000E6D15" w:rsidRPr="000E6D15" w14:paraId="7F010C4B" w14:textId="77777777" w:rsidTr="007D3EAB">
        <w:trPr>
          <w:trHeight w:val="227"/>
        </w:trPr>
        <w:tc>
          <w:tcPr>
            <w:tcW w:w="1339" w:type="pct"/>
            <w:tcBorders>
              <w:top w:val="nil"/>
              <w:left w:val="nil"/>
              <w:bottom w:val="nil"/>
              <w:right w:val="nil"/>
            </w:tcBorders>
            <w:shd w:val="clear" w:color="auto" w:fill="auto"/>
            <w:vAlign w:val="center"/>
            <w:hideMark/>
          </w:tcPr>
          <w:p w14:paraId="11C69B33"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Corretora</w:t>
            </w:r>
          </w:p>
        </w:tc>
        <w:tc>
          <w:tcPr>
            <w:tcW w:w="1280" w:type="pct"/>
            <w:tcBorders>
              <w:top w:val="nil"/>
              <w:left w:val="nil"/>
              <w:bottom w:val="nil"/>
              <w:right w:val="nil"/>
            </w:tcBorders>
            <w:shd w:val="clear" w:color="auto" w:fill="auto"/>
            <w:vAlign w:val="center"/>
            <w:hideMark/>
          </w:tcPr>
          <w:p w14:paraId="0B3CA91B"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w:t>
            </w:r>
          </w:p>
        </w:tc>
        <w:tc>
          <w:tcPr>
            <w:tcW w:w="1126" w:type="pct"/>
            <w:tcBorders>
              <w:top w:val="nil"/>
              <w:left w:val="nil"/>
              <w:bottom w:val="nil"/>
              <w:right w:val="nil"/>
            </w:tcBorders>
            <w:shd w:val="clear" w:color="auto" w:fill="auto"/>
            <w:vAlign w:val="center"/>
            <w:hideMark/>
          </w:tcPr>
          <w:p w14:paraId="31301F6A"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Subsidiary</w:t>
            </w:r>
          </w:p>
        </w:tc>
        <w:tc>
          <w:tcPr>
            <w:tcW w:w="1255" w:type="pct"/>
            <w:tcBorders>
              <w:top w:val="nil"/>
              <w:left w:val="nil"/>
              <w:bottom w:val="nil"/>
              <w:right w:val="nil"/>
            </w:tcBorders>
            <w:shd w:val="clear" w:color="auto" w:fill="auto"/>
            <w:vAlign w:val="center"/>
            <w:hideMark/>
          </w:tcPr>
          <w:p w14:paraId="1E31FE9A"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Consolidation</w:t>
            </w:r>
          </w:p>
        </w:tc>
      </w:tr>
      <w:tr w:rsidR="000E6D15" w:rsidRPr="000E6D15" w14:paraId="07ECD657" w14:textId="77777777" w:rsidTr="007D3EAB">
        <w:trPr>
          <w:trHeight w:val="227"/>
        </w:trPr>
        <w:tc>
          <w:tcPr>
            <w:tcW w:w="1339" w:type="pct"/>
            <w:tcBorders>
              <w:top w:val="nil"/>
              <w:left w:val="nil"/>
              <w:bottom w:val="nil"/>
              <w:right w:val="nil"/>
            </w:tcBorders>
            <w:shd w:val="clear" w:color="auto" w:fill="auto"/>
            <w:vAlign w:val="center"/>
            <w:hideMark/>
          </w:tcPr>
          <w:p w14:paraId="66419BD8"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Holding</w:t>
            </w:r>
          </w:p>
        </w:tc>
        <w:tc>
          <w:tcPr>
            <w:tcW w:w="1280" w:type="pct"/>
            <w:tcBorders>
              <w:top w:val="nil"/>
              <w:left w:val="nil"/>
              <w:bottom w:val="nil"/>
              <w:right w:val="nil"/>
            </w:tcBorders>
            <w:shd w:val="clear" w:color="auto" w:fill="auto"/>
            <w:vAlign w:val="center"/>
            <w:hideMark/>
          </w:tcPr>
          <w:p w14:paraId="7E049E62"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w:t>
            </w:r>
          </w:p>
        </w:tc>
        <w:tc>
          <w:tcPr>
            <w:tcW w:w="1126" w:type="pct"/>
            <w:tcBorders>
              <w:top w:val="nil"/>
              <w:left w:val="nil"/>
              <w:bottom w:val="nil"/>
              <w:right w:val="nil"/>
            </w:tcBorders>
            <w:shd w:val="clear" w:color="auto" w:fill="auto"/>
            <w:vAlign w:val="center"/>
            <w:hideMark/>
          </w:tcPr>
          <w:p w14:paraId="123D0B8B"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Subsidiary</w:t>
            </w:r>
          </w:p>
        </w:tc>
        <w:tc>
          <w:tcPr>
            <w:tcW w:w="1255" w:type="pct"/>
            <w:tcBorders>
              <w:top w:val="nil"/>
              <w:left w:val="nil"/>
              <w:bottom w:val="nil"/>
              <w:right w:val="nil"/>
            </w:tcBorders>
            <w:shd w:val="clear" w:color="auto" w:fill="auto"/>
            <w:vAlign w:val="center"/>
            <w:hideMark/>
          </w:tcPr>
          <w:p w14:paraId="4AF08360"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Consolidation</w:t>
            </w:r>
          </w:p>
        </w:tc>
      </w:tr>
      <w:tr w:rsidR="000E6D15" w:rsidRPr="000E6D15" w14:paraId="62739624" w14:textId="77777777" w:rsidTr="007D3EAB">
        <w:trPr>
          <w:trHeight w:val="227"/>
        </w:trPr>
        <w:tc>
          <w:tcPr>
            <w:tcW w:w="1339" w:type="pct"/>
            <w:tcBorders>
              <w:top w:val="nil"/>
              <w:left w:val="nil"/>
              <w:bottom w:val="nil"/>
              <w:right w:val="nil"/>
            </w:tcBorders>
            <w:shd w:val="clear" w:color="auto" w:fill="auto"/>
            <w:vAlign w:val="center"/>
            <w:hideMark/>
          </w:tcPr>
          <w:p w14:paraId="23E780A1"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 Exclusivo CAIXA Seguridade</w:t>
            </w:r>
          </w:p>
        </w:tc>
        <w:tc>
          <w:tcPr>
            <w:tcW w:w="1280" w:type="pct"/>
            <w:tcBorders>
              <w:top w:val="nil"/>
              <w:left w:val="nil"/>
              <w:bottom w:val="nil"/>
              <w:right w:val="nil"/>
            </w:tcBorders>
            <w:shd w:val="clear" w:color="auto" w:fill="auto"/>
            <w:vAlign w:val="center"/>
            <w:hideMark/>
          </w:tcPr>
          <w:p w14:paraId="033E5CBC"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w:t>
            </w:r>
          </w:p>
        </w:tc>
        <w:tc>
          <w:tcPr>
            <w:tcW w:w="1126" w:type="pct"/>
            <w:tcBorders>
              <w:top w:val="nil"/>
              <w:left w:val="nil"/>
              <w:bottom w:val="nil"/>
              <w:right w:val="nil"/>
            </w:tcBorders>
            <w:shd w:val="clear" w:color="auto" w:fill="auto"/>
            <w:vAlign w:val="center"/>
            <w:hideMark/>
          </w:tcPr>
          <w:p w14:paraId="0A784D46"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Subsidiary</w:t>
            </w:r>
          </w:p>
        </w:tc>
        <w:tc>
          <w:tcPr>
            <w:tcW w:w="1255" w:type="pct"/>
            <w:tcBorders>
              <w:top w:val="nil"/>
              <w:left w:val="nil"/>
              <w:bottom w:val="nil"/>
              <w:right w:val="nil"/>
            </w:tcBorders>
            <w:shd w:val="clear" w:color="auto" w:fill="auto"/>
            <w:vAlign w:val="center"/>
            <w:hideMark/>
          </w:tcPr>
          <w:p w14:paraId="44393A0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Consolidation</w:t>
            </w:r>
          </w:p>
        </w:tc>
      </w:tr>
      <w:tr w:rsidR="000E6D15" w:rsidRPr="000E6D15" w14:paraId="52832443" w14:textId="77777777" w:rsidTr="007D3EAB">
        <w:trPr>
          <w:trHeight w:val="227"/>
        </w:trPr>
        <w:tc>
          <w:tcPr>
            <w:tcW w:w="1339" w:type="pct"/>
            <w:tcBorders>
              <w:top w:val="nil"/>
              <w:left w:val="nil"/>
              <w:bottom w:val="nil"/>
              <w:right w:val="nil"/>
            </w:tcBorders>
            <w:shd w:val="clear" w:color="auto" w:fill="auto"/>
            <w:vAlign w:val="center"/>
            <w:hideMark/>
          </w:tcPr>
          <w:p w14:paraId="0753C6D0"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 Exclusivo CAIXA Corretora</w:t>
            </w:r>
          </w:p>
        </w:tc>
        <w:tc>
          <w:tcPr>
            <w:tcW w:w="1280" w:type="pct"/>
            <w:tcBorders>
              <w:top w:val="nil"/>
              <w:left w:val="nil"/>
              <w:bottom w:val="nil"/>
              <w:right w:val="nil"/>
            </w:tcBorders>
            <w:shd w:val="clear" w:color="auto" w:fill="auto"/>
            <w:vAlign w:val="center"/>
            <w:hideMark/>
          </w:tcPr>
          <w:p w14:paraId="33FEC3F9"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w:t>
            </w:r>
          </w:p>
        </w:tc>
        <w:tc>
          <w:tcPr>
            <w:tcW w:w="1126" w:type="pct"/>
            <w:tcBorders>
              <w:top w:val="nil"/>
              <w:left w:val="nil"/>
              <w:bottom w:val="nil"/>
              <w:right w:val="nil"/>
            </w:tcBorders>
            <w:shd w:val="clear" w:color="auto" w:fill="auto"/>
            <w:vAlign w:val="center"/>
            <w:hideMark/>
          </w:tcPr>
          <w:p w14:paraId="4FB0F9F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Subsidiary</w:t>
            </w:r>
          </w:p>
        </w:tc>
        <w:tc>
          <w:tcPr>
            <w:tcW w:w="1255" w:type="pct"/>
            <w:tcBorders>
              <w:top w:val="nil"/>
              <w:left w:val="nil"/>
              <w:bottom w:val="nil"/>
              <w:right w:val="nil"/>
            </w:tcBorders>
            <w:shd w:val="clear" w:color="auto" w:fill="auto"/>
            <w:vAlign w:val="center"/>
            <w:hideMark/>
          </w:tcPr>
          <w:p w14:paraId="5371DEF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Consolidation</w:t>
            </w:r>
          </w:p>
        </w:tc>
      </w:tr>
      <w:tr w:rsidR="000E6D15" w:rsidRPr="000E6D15" w14:paraId="18DB8A2E" w14:textId="77777777" w:rsidTr="007D3EAB">
        <w:trPr>
          <w:trHeight w:val="227"/>
        </w:trPr>
        <w:tc>
          <w:tcPr>
            <w:tcW w:w="1339" w:type="pct"/>
            <w:tcBorders>
              <w:top w:val="nil"/>
              <w:left w:val="nil"/>
              <w:bottom w:val="nil"/>
              <w:right w:val="nil"/>
            </w:tcBorders>
            <w:shd w:val="clear" w:color="auto" w:fill="auto"/>
            <w:vAlign w:val="center"/>
            <w:hideMark/>
          </w:tcPr>
          <w:p w14:paraId="0C12EE38"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w:t>
            </w:r>
          </w:p>
        </w:tc>
        <w:tc>
          <w:tcPr>
            <w:tcW w:w="1280" w:type="pct"/>
            <w:tcBorders>
              <w:top w:val="nil"/>
              <w:left w:val="nil"/>
              <w:bottom w:val="nil"/>
              <w:right w:val="nil"/>
            </w:tcBorders>
            <w:shd w:val="clear" w:color="auto" w:fill="auto"/>
            <w:vAlign w:val="center"/>
            <w:hideMark/>
          </w:tcPr>
          <w:p w14:paraId="4D497F95"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60</w:t>
            </w:r>
          </w:p>
        </w:tc>
        <w:tc>
          <w:tcPr>
            <w:tcW w:w="1126" w:type="pct"/>
            <w:tcBorders>
              <w:top w:val="nil"/>
              <w:left w:val="nil"/>
              <w:bottom w:val="nil"/>
              <w:right w:val="nil"/>
            </w:tcBorders>
            <w:shd w:val="clear" w:color="auto" w:fill="auto"/>
            <w:vAlign w:val="center"/>
            <w:hideMark/>
          </w:tcPr>
          <w:p w14:paraId="17B05B89"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Affiliate</w:t>
            </w:r>
          </w:p>
        </w:tc>
        <w:tc>
          <w:tcPr>
            <w:tcW w:w="1255" w:type="pct"/>
            <w:tcBorders>
              <w:top w:val="nil"/>
              <w:left w:val="nil"/>
              <w:bottom w:val="nil"/>
              <w:right w:val="nil"/>
            </w:tcBorders>
            <w:shd w:val="clear" w:color="auto" w:fill="auto"/>
            <w:vAlign w:val="center"/>
            <w:hideMark/>
          </w:tcPr>
          <w:p w14:paraId="63B45987"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400597E8" w14:textId="77777777" w:rsidTr="007D3EAB">
        <w:trPr>
          <w:trHeight w:val="227"/>
        </w:trPr>
        <w:tc>
          <w:tcPr>
            <w:tcW w:w="1339" w:type="pct"/>
            <w:tcBorders>
              <w:top w:val="nil"/>
              <w:left w:val="nil"/>
              <w:bottom w:val="nil"/>
              <w:right w:val="nil"/>
            </w:tcBorders>
            <w:shd w:val="clear" w:color="auto" w:fill="auto"/>
            <w:vAlign w:val="center"/>
            <w:hideMark/>
          </w:tcPr>
          <w:p w14:paraId="3950BD09"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1280" w:type="pct"/>
            <w:tcBorders>
              <w:top w:val="nil"/>
              <w:left w:val="nil"/>
              <w:bottom w:val="nil"/>
              <w:right w:val="nil"/>
            </w:tcBorders>
            <w:shd w:val="clear" w:color="auto" w:fill="auto"/>
            <w:vAlign w:val="center"/>
            <w:hideMark/>
          </w:tcPr>
          <w:p w14:paraId="6970D031"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48.25</w:t>
            </w:r>
          </w:p>
        </w:tc>
        <w:tc>
          <w:tcPr>
            <w:tcW w:w="1126" w:type="pct"/>
            <w:tcBorders>
              <w:top w:val="nil"/>
              <w:left w:val="nil"/>
              <w:bottom w:val="nil"/>
              <w:right w:val="nil"/>
            </w:tcBorders>
            <w:shd w:val="clear" w:color="auto" w:fill="auto"/>
            <w:vAlign w:val="center"/>
            <w:hideMark/>
          </w:tcPr>
          <w:p w14:paraId="27EFE469"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Affiliate</w:t>
            </w:r>
          </w:p>
        </w:tc>
        <w:tc>
          <w:tcPr>
            <w:tcW w:w="1255" w:type="pct"/>
            <w:tcBorders>
              <w:top w:val="nil"/>
              <w:left w:val="nil"/>
              <w:bottom w:val="nil"/>
              <w:right w:val="nil"/>
            </w:tcBorders>
            <w:shd w:val="clear" w:color="auto" w:fill="auto"/>
            <w:vAlign w:val="center"/>
            <w:hideMark/>
          </w:tcPr>
          <w:p w14:paraId="391A463E"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3FC6182E" w14:textId="77777777" w:rsidTr="007D3EAB">
        <w:trPr>
          <w:trHeight w:val="227"/>
        </w:trPr>
        <w:tc>
          <w:tcPr>
            <w:tcW w:w="1339" w:type="pct"/>
            <w:tcBorders>
              <w:top w:val="nil"/>
              <w:left w:val="nil"/>
              <w:bottom w:val="nil"/>
              <w:right w:val="nil"/>
            </w:tcBorders>
            <w:shd w:val="clear" w:color="auto" w:fill="auto"/>
            <w:vAlign w:val="center"/>
            <w:hideMark/>
          </w:tcPr>
          <w:p w14:paraId="31A181E3"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1280" w:type="pct"/>
            <w:tcBorders>
              <w:top w:val="nil"/>
              <w:left w:val="nil"/>
              <w:bottom w:val="nil"/>
              <w:right w:val="nil"/>
            </w:tcBorders>
            <w:shd w:val="clear" w:color="auto" w:fill="auto"/>
            <w:vAlign w:val="center"/>
            <w:hideMark/>
          </w:tcPr>
          <w:p w14:paraId="1C00BCCE"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w:t>
            </w:r>
          </w:p>
        </w:tc>
        <w:tc>
          <w:tcPr>
            <w:tcW w:w="1126" w:type="pct"/>
            <w:tcBorders>
              <w:top w:val="nil"/>
              <w:left w:val="nil"/>
              <w:bottom w:val="nil"/>
              <w:right w:val="nil"/>
            </w:tcBorders>
            <w:shd w:val="clear" w:color="auto" w:fill="auto"/>
            <w:vAlign w:val="center"/>
            <w:hideMark/>
          </w:tcPr>
          <w:p w14:paraId="6357EE6B"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Joint control</w:t>
            </w:r>
          </w:p>
        </w:tc>
        <w:tc>
          <w:tcPr>
            <w:tcW w:w="1255" w:type="pct"/>
            <w:tcBorders>
              <w:top w:val="nil"/>
              <w:left w:val="nil"/>
              <w:bottom w:val="nil"/>
              <w:right w:val="nil"/>
            </w:tcBorders>
            <w:shd w:val="clear" w:color="auto" w:fill="auto"/>
            <w:vAlign w:val="center"/>
            <w:hideMark/>
          </w:tcPr>
          <w:p w14:paraId="3F6278EE"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1FEA5470" w14:textId="77777777" w:rsidTr="007D3EAB">
        <w:trPr>
          <w:trHeight w:val="227"/>
        </w:trPr>
        <w:tc>
          <w:tcPr>
            <w:tcW w:w="1339" w:type="pct"/>
            <w:tcBorders>
              <w:top w:val="nil"/>
              <w:left w:val="nil"/>
              <w:bottom w:val="nil"/>
              <w:right w:val="nil"/>
            </w:tcBorders>
            <w:shd w:val="clear" w:color="auto" w:fill="auto"/>
            <w:vAlign w:val="center"/>
            <w:hideMark/>
          </w:tcPr>
          <w:p w14:paraId="2D9A6EC2"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1280" w:type="pct"/>
            <w:tcBorders>
              <w:top w:val="nil"/>
              <w:left w:val="nil"/>
              <w:bottom w:val="nil"/>
              <w:right w:val="nil"/>
            </w:tcBorders>
            <w:shd w:val="clear" w:color="auto" w:fill="auto"/>
            <w:vAlign w:val="center"/>
            <w:hideMark/>
          </w:tcPr>
          <w:p w14:paraId="1897DE59"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w:t>
            </w:r>
          </w:p>
        </w:tc>
        <w:tc>
          <w:tcPr>
            <w:tcW w:w="1126" w:type="pct"/>
            <w:tcBorders>
              <w:top w:val="nil"/>
              <w:left w:val="nil"/>
              <w:bottom w:val="nil"/>
              <w:right w:val="nil"/>
            </w:tcBorders>
            <w:shd w:val="clear" w:color="auto" w:fill="auto"/>
            <w:vAlign w:val="center"/>
            <w:hideMark/>
          </w:tcPr>
          <w:p w14:paraId="1539B5F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Joint control</w:t>
            </w:r>
          </w:p>
        </w:tc>
        <w:tc>
          <w:tcPr>
            <w:tcW w:w="1255" w:type="pct"/>
            <w:tcBorders>
              <w:top w:val="nil"/>
              <w:left w:val="nil"/>
              <w:bottom w:val="nil"/>
              <w:right w:val="nil"/>
            </w:tcBorders>
            <w:shd w:val="clear" w:color="auto" w:fill="auto"/>
            <w:vAlign w:val="center"/>
            <w:hideMark/>
          </w:tcPr>
          <w:p w14:paraId="62061F4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6CB847F8" w14:textId="77777777" w:rsidTr="007D3EAB">
        <w:trPr>
          <w:trHeight w:val="227"/>
        </w:trPr>
        <w:tc>
          <w:tcPr>
            <w:tcW w:w="1339" w:type="pct"/>
            <w:tcBorders>
              <w:top w:val="nil"/>
              <w:left w:val="nil"/>
              <w:bottom w:val="nil"/>
              <w:right w:val="nil"/>
            </w:tcBorders>
            <w:shd w:val="clear" w:color="auto" w:fill="auto"/>
            <w:vAlign w:val="center"/>
            <w:hideMark/>
          </w:tcPr>
          <w:p w14:paraId="7BB61344"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1280" w:type="pct"/>
            <w:tcBorders>
              <w:top w:val="nil"/>
              <w:left w:val="nil"/>
              <w:bottom w:val="nil"/>
              <w:right w:val="nil"/>
            </w:tcBorders>
            <w:shd w:val="clear" w:color="auto" w:fill="auto"/>
            <w:vAlign w:val="center"/>
            <w:hideMark/>
          </w:tcPr>
          <w:p w14:paraId="130E1BF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w:t>
            </w:r>
          </w:p>
        </w:tc>
        <w:tc>
          <w:tcPr>
            <w:tcW w:w="1126" w:type="pct"/>
            <w:tcBorders>
              <w:top w:val="nil"/>
              <w:left w:val="nil"/>
              <w:bottom w:val="nil"/>
              <w:right w:val="nil"/>
            </w:tcBorders>
            <w:shd w:val="clear" w:color="auto" w:fill="auto"/>
            <w:vAlign w:val="center"/>
            <w:hideMark/>
          </w:tcPr>
          <w:p w14:paraId="1F532A0C"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Joint control</w:t>
            </w:r>
          </w:p>
        </w:tc>
        <w:tc>
          <w:tcPr>
            <w:tcW w:w="1255" w:type="pct"/>
            <w:tcBorders>
              <w:top w:val="nil"/>
              <w:left w:val="nil"/>
              <w:bottom w:val="nil"/>
              <w:right w:val="nil"/>
            </w:tcBorders>
            <w:shd w:val="clear" w:color="auto" w:fill="auto"/>
            <w:vAlign w:val="center"/>
            <w:hideMark/>
          </w:tcPr>
          <w:p w14:paraId="5480CFFF"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1942BDA3" w14:textId="77777777" w:rsidTr="007D3EAB">
        <w:trPr>
          <w:trHeight w:val="227"/>
        </w:trPr>
        <w:tc>
          <w:tcPr>
            <w:tcW w:w="1339" w:type="pct"/>
            <w:tcBorders>
              <w:top w:val="nil"/>
              <w:left w:val="nil"/>
              <w:bottom w:val="nil"/>
              <w:right w:val="nil"/>
            </w:tcBorders>
            <w:shd w:val="clear" w:color="auto" w:fill="auto"/>
            <w:vAlign w:val="center"/>
            <w:hideMark/>
          </w:tcPr>
          <w:p w14:paraId="74ADE93B"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PAN Corretora</w:t>
            </w:r>
          </w:p>
        </w:tc>
        <w:tc>
          <w:tcPr>
            <w:tcW w:w="1280" w:type="pct"/>
            <w:tcBorders>
              <w:top w:val="nil"/>
              <w:left w:val="nil"/>
              <w:bottom w:val="nil"/>
              <w:right w:val="nil"/>
            </w:tcBorders>
            <w:shd w:val="clear" w:color="auto" w:fill="auto"/>
            <w:vAlign w:val="center"/>
            <w:hideMark/>
          </w:tcPr>
          <w:p w14:paraId="4ED96B41"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w:t>
            </w:r>
          </w:p>
        </w:tc>
        <w:tc>
          <w:tcPr>
            <w:tcW w:w="1126" w:type="pct"/>
            <w:tcBorders>
              <w:top w:val="nil"/>
              <w:left w:val="nil"/>
              <w:bottom w:val="nil"/>
              <w:right w:val="nil"/>
            </w:tcBorders>
            <w:shd w:val="clear" w:color="auto" w:fill="auto"/>
            <w:vAlign w:val="center"/>
            <w:hideMark/>
          </w:tcPr>
          <w:p w14:paraId="05F468F8"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Joint control</w:t>
            </w:r>
          </w:p>
        </w:tc>
        <w:tc>
          <w:tcPr>
            <w:tcW w:w="1255" w:type="pct"/>
            <w:tcBorders>
              <w:top w:val="nil"/>
              <w:left w:val="nil"/>
              <w:bottom w:val="nil"/>
              <w:right w:val="nil"/>
            </w:tcBorders>
            <w:shd w:val="clear" w:color="auto" w:fill="auto"/>
            <w:vAlign w:val="center"/>
            <w:hideMark/>
          </w:tcPr>
          <w:p w14:paraId="0C6BA918"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4E861AD6" w14:textId="77777777" w:rsidTr="007D3EAB">
        <w:trPr>
          <w:trHeight w:val="227"/>
        </w:trPr>
        <w:tc>
          <w:tcPr>
            <w:tcW w:w="1339" w:type="pct"/>
            <w:tcBorders>
              <w:top w:val="nil"/>
              <w:left w:val="nil"/>
              <w:bottom w:val="nil"/>
              <w:right w:val="nil"/>
            </w:tcBorders>
            <w:shd w:val="clear" w:color="auto" w:fill="auto"/>
            <w:vAlign w:val="center"/>
            <w:hideMark/>
          </w:tcPr>
          <w:p w14:paraId="3071C75E"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1280" w:type="pct"/>
            <w:tcBorders>
              <w:top w:val="nil"/>
              <w:left w:val="nil"/>
              <w:bottom w:val="nil"/>
              <w:right w:val="nil"/>
            </w:tcBorders>
            <w:shd w:val="clear" w:color="auto" w:fill="auto"/>
            <w:vAlign w:val="center"/>
            <w:hideMark/>
          </w:tcPr>
          <w:p w14:paraId="17FA40FC"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w:t>
            </w:r>
          </w:p>
        </w:tc>
        <w:tc>
          <w:tcPr>
            <w:tcW w:w="1126" w:type="pct"/>
            <w:tcBorders>
              <w:top w:val="nil"/>
              <w:left w:val="nil"/>
              <w:bottom w:val="nil"/>
              <w:right w:val="nil"/>
            </w:tcBorders>
            <w:shd w:val="clear" w:color="auto" w:fill="auto"/>
            <w:vAlign w:val="center"/>
            <w:hideMark/>
          </w:tcPr>
          <w:p w14:paraId="769BC33C"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Joint control</w:t>
            </w:r>
          </w:p>
        </w:tc>
        <w:tc>
          <w:tcPr>
            <w:tcW w:w="1255" w:type="pct"/>
            <w:tcBorders>
              <w:top w:val="nil"/>
              <w:left w:val="nil"/>
              <w:bottom w:val="nil"/>
              <w:right w:val="nil"/>
            </w:tcBorders>
            <w:shd w:val="clear" w:color="auto" w:fill="auto"/>
            <w:vAlign w:val="center"/>
            <w:hideMark/>
          </w:tcPr>
          <w:p w14:paraId="509DBDC5"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r w:rsidR="000E6D15" w:rsidRPr="000E6D15" w14:paraId="2E926846" w14:textId="77777777" w:rsidTr="007D3EAB">
        <w:trPr>
          <w:trHeight w:val="227"/>
        </w:trPr>
        <w:tc>
          <w:tcPr>
            <w:tcW w:w="1339" w:type="pct"/>
            <w:tcBorders>
              <w:top w:val="nil"/>
              <w:left w:val="nil"/>
              <w:bottom w:val="single" w:sz="4" w:space="0" w:color="54BBAB"/>
              <w:right w:val="nil"/>
            </w:tcBorders>
            <w:shd w:val="clear" w:color="auto" w:fill="auto"/>
            <w:vAlign w:val="center"/>
            <w:hideMark/>
          </w:tcPr>
          <w:p w14:paraId="09C06FA4" w14:textId="77777777" w:rsidR="000E6D15" w:rsidRPr="000E6D15" w:rsidRDefault="000E6D15" w:rsidP="000E6D15">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1280" w:type="pct"/>
            <w:tcBorders>
              <w:top w:val="nil"/>
              <w:left w:val="nil"/>
              <w:bottom w:val="single" w:sz="4" w:space="0" w:color="54BBAB"/>
              <w:right w:val="nil"/>
            </w:tcBorders>
            <w:shd w:val="clear" w:color="auto" w:fill="auto"/>
            <w:vAlign w:val="center"/>
            <w:hideMark/>
          </w:tcPr>
          <w:p w14:paraId="3687AFA2"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w:t>
            </w:r>
          </w:p>
        </w:tc>
        <w:tc>
          <w:tcPr>
            <w:tcW w:w="1126" w:type="pct"/>
            <w:tcBorders>
              <w:top w:val="nil"/>
              <w:left w:val="nil"/>
              <w:bottom w:val="single" w:sz="4" w:space="0" w:color="54BBAB"/>
              <w:right w:val="nil"/>
            </w:tcBorders>
            <w:shd w:val="clear" w:color="auto" w:fill="auto"/>
            <w:vAlign w:val="center"/>
            <w:hideMark/>
          </w:tcPr>
          <w:p w14:paraId="0E69B784"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Joint control</w:t>
            </w:r>
          </w:p>
        </w:tc>
        <w:tc>
          <w:tcPr>
            <w:tcW w:w="1255" w:type="pct"/>
            <w:tcBorders>
              <w:top w:val="nil"/>
              <w:left w:val="nil"/>
              <w:bottom w:val="single" w:sz="4" w:space="0" w:color="54BBAB"/>
              <w:right w:val="nil"/>
            </w:tcBorders>
            <w:shd w:val="clear" w:color="auto" w:fill="auto"/>
            <w:vAlign w:val="center"/>
            <w:hideMark/>
          </w:tcPr>
          <w:p w14:paraId="08B1F861" w14:textId="77777777" w:rsidR="000E6D15" w:rsidRPr="000E6D15" w:rsidRDefault="000E6D15" w:rsidP="000E6D15">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MEP</w:t>
            </w:r>
          </w:p>
        </w:tc>
      </w:tr>
    </w:tbl>
    <w:p w14:paraId="078D5BE9" w14:textId="77777777" w:rsidR="007D3EAB" w:rsidRDefault="007D3EAB">
      <w:r>
        <w:rPr>
          <w:lang w:val="en-US"/>
        </w:rPr>
        <w:br w:type="page"/>
      </w:r>
    </w:p>
    <w:p w14:paraId="5500F856" w14:textId="1E4992E7" w:rsidR="007B45CB" w:rsidRPr="00E97C45" w:rsidRDefault="007B45CB" w:rsidP="00570BE1">
      <w:pPr>
        <w:pStyle w:val="PargrafodaLista"/>
        <w:numPr>
          <w:ilvl w:val="0"/>
          <w:numId w:val="15"/>
        </w:numPr>
        <w:spacing w:before="240" w:after="240"/>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Impairment of non-financial assets</w:t>
      </w:r>
    </w:p>
    <w:p w14:paraId="2143EB69" w14:textId="77777777" w:rsidR="007B45CB" w:rsidRPr="00E97C45" w:rsidRDefault="007B45CB" w:rsidP="00FE1962">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An annual assessment is made, based on internal and external sources of information, if there is any indication that a non-financial asset may be impaired. If there is such an indication, estimates are used to define the recoverable value (impairment) of the asset.</w:t>
      </w:r>
    </w:p>
    <w:p w14:paraId="45AAF1C3" w14:textId="77777777" w:rsidR="007B45CB" w:rsidRPr="00E97C45" w:rsidRDefault="007B45CB" w:rsidP="00FE1962">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Annually, it is assessed whether there is any indication that an impairment loss recognized in previous periods for an asset, except goodwill for expected future profitability, may no longer exist or may have decreased. If such indication exists, the recoverable amount of that asset is estimated.</w:t>
      </w:r>
    </w:p>
    <w:p w14:paraId="4A099EC8" w14:textId="77777777" w:rsidR="007B45CB" w:rsidRPr="00E97C45" w:rsidRDefault="007B45CB" w:rsidP="00FE1962">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Regardless of any indication of impairment, the impairment test of an intangible asset with an indefinite useful life is performed annually, including goodwill acquired in a business combination or an intangible asset not yet available for use.</w:t>
      </w:r>
    </w:p>
    <w:p w14:paraId="6E1D296F" w14:textId="77777777" w:rsidR="00B54843" w:rsidRPr="00E97C45" w:rsidRDefault="007B45CB" w:rsidP="00FE1962">
      <w:pPr>
        <w:widowControl w:val="0"/>
        <w:tabs>
          <w:tab w:val="left" w:pos="1134"/>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determination of recoverable value in the assessment of impairment of non-financial assets requires estimates based on prices quoted in the market, calculations of present value or other pricing techniques, or a combination of several techniques, requiring Management to make subjective judgments and adopt the premises.</w:t>
      </w:r>
    </w:p>
    <w:p w14:paraId="6FCB6BCD" w14:textId="3C417E50" w:rsidR="0031763A" w:rsidRPr="00E97C45" w:rsidRDefault="0031763A" w:rsidP="00A66D1C">
      <w:pPr>
        <w:pStyle w:val="Ttulo1Leo"/>
        <w:spacing w:before="360" w:after="360"/>
        <w:jc w:val="both"/>
        <w:outlineLvl w:val="0"/>
        <w:rPr>
          <w:rFonts w:asciiTheme="majorHAnsi" w:hAnsiTheme="majorHAnsi" w:cstheme="majorHAnsi"/>
        </w:rPr>
      </w:pPr>
      <w:bookmarkStart w:id="19" w:name="_Toc78208494"/>
      <w:bookmarkStart w:id="20" w:name="_Toc444507583"/>
      <w:bookmarkStart w:id="21" w:name="_Toc165554802"/>
      <w:r>
        <w:rPr>
          <w:rFonts w:asciiTheme="majorHAnsi" w:hAnsiTheme="majorHAnsi" w:cstheme="majorHAnsi"/>
        </w:rPr>
        <w:t>Note 6 - Risk Management</w:t>
      </w:r>
      <w:bookmarkEnd w:id="19"/>
      <w:bookmarkEnd w:id="20"/>
      <w:bookmarkEnd w:id="21"/>
    </w:p>
    <w:p w14:paraId="73ECB78B"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bookmarkStart w:id="22" w:name="OLE_LINK5"/>
      <w:bookmarkStart w:id="23" w:name="_Hlk126598522"/>
      <w:r>
        <w:rPr>
          <w:rFonts w:asciiTheme="majorHAnsi" w:hAnsiTheme="majorHAnsi" w:cstheme="majorHAnsi"/>
          <w:color w:val="222A35"/>
          <w:sz w:val="20"/>
          <w:szCs w:val="20"/>
          <w:lang w:val="en-US"/>
        </w:rPr>
        <w:t>CAIXA Seguridade understands that risk management is essential for achieving strategic and financial objectives. Thus, it has developed its risk management strategy to provide an integrated view of the risks to which it is exposed.</w:t>
      </w:r>
    </w:p>
    <w:p w14:paraId="5B4A56AA"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Company adopts a structure and instruments for the identification, assessment, mitigation, monitoring and reporting of risks. It has an area of risk management, compliance and internal controls segregated from the other units, including the internal audit. The Statute establish its attributions in Chapter X, Section III, art. 52. Information on risk management, internal controls and compliance is periodically generated and provided to other CAIXA Seguridade managers, deliberative and supervisory bodies, the regulator and the market.</w:t>
      </w:r>
    </w:p>
    <w:p w14:paraId="4DEBABAC"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adopts the three lines for risk management. The first line of identifies, assesses and controls risks, and consists of operating and internal controls. Managers who hold business risks are responsible for managing them and implementing corrective measures in poor processes and controls. The second line comprises the area of risk management, compliance and internal controls, being responsible for monitoring and contributing to the implementation of effective risk management practices. The third line is exercised by internal audit, which is responsible for providing governance bodies with objective and independent assessments of the effectiveness of internal controls, risk management and governance.</w:t>
      </w:r>
    </w:p>
    <w:p w14:paraId="6525BF3F"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Company carries out actions to disseminate and maintain the culture of risk, information security, internal controls, compliance and integrity, promoting employees' commitment to the proper management of risks within its scope.</w:t>
      </w:r>
    </w:p>
    <w:p w14:paraId="7426C4F3"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has a Risk Management Policy and Risk Appetite Statement (RAS) approved by the Board of Directors and revised annually, in order to maintain exposure to risks at levels considered acceptable by its management and ensure the business model, performance future, solvency, liquidity and sustainability of the Company.</w:t>
      </w:r>
    </w:p>
    <w:p w14:paraId="0E5EA228"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risks to which the Company is subject are classified into four groups:</w:t>
      </w:r>
    </w:p>
    <w:p w14:paraId="5F7F8004"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w:t>
      </w:r>
      <w:r>
        <w:rPr>
          <w:rFonts w:asciiTheme="majorHAnsi" w:hAnsiTheme="majorHAnsi" w:cstheme="majorHAnsi"/>
          <w:color w:val="222A35"/>
          <w:sz w:val="20"/>
          <w:szCs w:val="20"/>
          <w:lang w:val="en-US"/>
        </w:rPr>
        <w:tab/>
        <w:t>Strategic Risks: composed of Contagion, Strategy, Social environmental and Reputation or image risks;</w:t>
      </w:r>
    </w:p>
    <w:p w14:paraId="395F0F17"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w:t>
      </w:r>
      <w:r>
        <w:rPr>
          <w:rFonts w:asciiTheme="majorHAnsi" w:hAnsiTheme="majorHAnsi" w:cstheme="majorHAnsi"/>
          <w:color w:val="222A35"/>
          <w:sz w:val="20"/>
          <w:szCs w:val="20"/>
          <w:lang w:val="en-US"/>
        </w:rPr>
        <w:tab/>
        <w:t>Financial Risks: composed of Capital, Credit, Liquidity and Market.</w:t>
      </w:r>
    </w:p>
    <w:p w14:paraId="0ED2C5F1"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w:t>
      </w:r>
      <w:r>
        <w:rPr>
          <w:rFonts w:asciiTheme="majorHAnsi" w:hAnsiTheme="majorHAnsi" w:cstheme="majorHAnsi"/>
          <w:color w:val="222A35"/>
          <w:sz w:val="20"/>
          <w:szCs w:val="20"/>
          <w:lang w:val="en-US"/>
        </w:rPr>
        <w:tab/>
        <w:t xml:space="preserve"> Operational Risks: comprises operational risk and cyber risk;</w:t>
      </w:r>
    </w:p>
    <w:p w14:paraId="47006732" w14:textId="77777777" w:rsidR="00EF0FC4" w:rsidRP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Compliance Risks: composed of compliance risk, integrity risk and legal risk.</w:t>
      </w:r>
      <w:r>
        <w:rPr>
          <w:rFonts w:asciiTheme="majorHAnsi" w:hAnsiTheme="majorHAnsi" w:cstheme="majorHAnsi"/>
          <w:color w:val="222A35"/>
          <w:sz w:val="20"/>
          <w:szCs w:val="20"/>
          <w:lang w:val="en-US"/>
        </w:rPr>
        <w:tab/>
      </w:r>
    </w:p>
    <w:p w14:paraId="7583CF4A" w14:textId="77777777" w:rsidR="00EF0FC4" w:rsidRDefault="00EF0FC4" w:rsidP="00EF0FC4">
      <w:pPr>
        <w:autoSpaceDE w:val="0"/>
        <w:autoSpaceDN w:val="0"/>
        <w:adjustRightInd w:val="0"/>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guidelines, good practices and mitigants adopted in risk management by CAIXA Seguridade are set out in the Risk Management and Internal Control Policies and in the Compliance and Integrity Program which are available on the Company's investor relations website.</w:t>
      </w:r>
      <w:bookmarkEnd w:id="22"/>
    </w:p>
    <w:p w14:paraId="5CB439D3" w14:textId="77777777" w:rsidR="00EF0FC4" w:rsidRPr="00EF0FC4" w:rsidRDefault="00EF0FC4" w:rsidP="00EF0FC4">
      <w:pPr>
        <w:widowControl w:val="0"/>
        <w:numPr>
          <w:ilvl w:val="0"/>
          <w:numId w:val="19"/>
        </w:numPr>
        <w:spacing w:before="240" w:after="240" w:line="240" w:lineRule="auto"/>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Market risk</w:t>
      </w:r>
    </w:p>
    <w:p w14:paraId="091B3BE2" w14:textId="77777777" w:rsidR="00EF0FC4" w:rsidRPr="00EF0FC4" w:rsidRDefault="00EF0FC4" w:rsidP="00EF0FC4">
      <w:pPr>
        <w:jc w:val="both"/>
        <w:rPr>
          <w:rFonts w:asciiTheme="majorHAnsi" w:hAnsiTheme="majorHAnsi" w:cstheme="majorHAnsi"/>
          <w:color w:val="222A35"/>
          <w:sz w:val="20"/>
          <w:szCs w:val="20"/>
        </w:rPr>
      </w:pPr>
      <w:bookmarkStart w:id="24" w:name="OLE_LINK9"/>
      <w:r>
        <w:rPr>
          <w:rFonts w:asciiTheme="majorHAnsi" w:hAnsiTheme="majorHAnsi" w:cstheme="majorHAnsi"/>
          <w:color w:val="222A35"/>
          <w:sz w:val="20"/>
          <w:szCs w:val="20"/>
          <w:lang w:val="en-US"/>
        </w:rPr>
        <w:t>The market risk is the result of movements in market price levels or volatilities and the exposure to this risk comes from the financial assets portfolio maintained by the Company.</w:t>
      </w:r>
    </w:p>
    <w:p w14:paraId="74D4F39D" w14:textId="77777777" w:rsidR="00EF0FC4" w:rsidRPr="00EF0FC4" w:rsidRDefault="00EF0FC4" w:rsidP="00EF0FC4">
      <w:pPr>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lastRenderedPageBreak/>
        <w:t>Market risk management in the first line occurs through the execution of the Financial Investment Policy approved by the Board of Directors, which defines the assets and composition limits of the investment portfolio, and through the systematic monitoring of the value at risk of the portfolio (VaR - Value at Risk). The VaR model adopted considers the delta-normal parametric approach, based on a covariance matrix analytical model, with a maintenance period of 21 business days and a 95% confidence level and greater weighting for the most recent returns.</w:t>
      </w:r>
    </w:p>
    <w:bookmarkEnd w:id="24"/>
    <w:p w14:paraId="2892B5D0" w14:textId="77777777" w:rsidR="00EF0FC4" w:rsidRPr="00EF0FC4" w:rsidRDefault="00EF0FC4" w:rsidP="00EF0FC4">
      <w:pPr>
        <w:widowControl w:val="0"/>
        <w:numPr>
          <w:ilvl w:val="0"/>
          <w:numId w:val="19"/>
        </w:numPr>
        <w:spacing w:before="240" w:after="240" w:line="240" w:lineRule="auto"/>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Sensitivity Analysis</w:t>
      </w:r>
    </w:p>
    <w:p w14:paraId="1F55B612" w14:textId="77777777" w:rsidR="00EF0FC4" w:rsidRPr="00EF0FC4" w:rsidRDefault="00EF0FC4" w:rsidP="00EF0FC4">
      <w:pPr>
        <w:spacing w:before="120" w:after="120"/>
        <w:jc w:val="both"/>
        <w:rPr>
          <w:rFonts w:asciiTheme="majorHAnsi" w:hAnsiTheme="majorHAnsi" w:cstheme="majorBidi"/>
          <w:color w:val="222A35"/>
          <w:sz w:val="20"/>
          <w:szCs w:val="20"/>
        </w:rPr>
      </w:pPr>
      <w:r>
        <w:rPr>
          <w:rFonts w:asciiTheme="majorHAnsi" w:hAnsiTheme="majorHAnsi" w:cstheme="majorBidi"/>
          <w:color w:val="222A35" w:themeColor="text2" w:themeShade="80"/>
          <w:sz w:val="20"/>
          <w:szCs w:val="20"/>
          <w:lang w:val="en-US"/>
        </w:rPr>
        <w:t>On March 31, 2024, the financial investment portfolios of CAIXA Seguridade – Parent Company and Consolidated, were made up of short-term investment fund shares, exclusive investment funds and federal public bonds. The application of VaR to the Company's investment portfolio resulted in the following exposures to market risk in financial assets:</w:t>
      </w:r>
    </w:p>
    <w:tbl>
      <w:tblPr>
        <w:tblW w:w="5000" w:type="pct"/>
        <w:tblCellMar>
          <w:left w:w="70" w:type="dxa"/>
          <w:right w:w="70" w:type="dxa"/>
        </w:tblCellMar>
        <w:tblLook w:val="04A0" w:firstRow="1" w:lastRow="0" w:firstColumn="1" w:lastColumn="0" w:noHBand="0" w:noVBand="1"/>
      </w:tblPr>
      <w:tblGrid>
        <w:gridCol w:w="3988"/>
        <w:gridCol w:w="1411"/>
        <w:gridCol w:w="1411"/>
        <w:gridCol w:w="1411"/>
        <w:gridCol w:w="1406"/>
      </w:tblGrid>
      <w:tr w:rsidR="00EF0FC4" w:rsidRPr="00FE4851" w14:paraId="01C3476A" w14:textId="77777777" w:rsidTr="00932698">
        <w:trPr>
          <w:trHeight w:val="227"/>
        </w:trPr>
        <w:tc>
          <w:tcPr>
            <w:tcW w:w="2071"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36368B49"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Market Risk</w:t>
            </w:r>
          </w:p>
        </w:tc>
        <w:tc>
          <w:tcPr>
            <w:tcW w:w="2929" w:type="pct"/>
            <w:gridSpan w:val="4"/>
            <w:tcBorders>
              <w:top w:val="single" w:sz="4" w:space="0" w:color="54BBAB"/>
              <w:left w:val="nil"/>
              <w:bottom w:val="single" w:sz="4" w:space="0" w:color="54BBAB"/>
              <w:right w:val="single" w:sz="4" w:space="0" w:color="FFFFFF"/>
            </w:tcBorders>
            <w:shd w:val="clear" w:color="auto" w:fill="auto"/>
            <w:vAlign w:val="center"/>
            <w:hideMark/>
          </w:tcPr>
          <w:p w14:paraId="658A3294" w14:textId="77777777" w:rsidR="00EF0FC4" w:rsidRPr="00FE4851" w:rsidRDefault="00EF0FC4" w:rsidP="00CD20BB">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Parent company</w:t>
            </w:r>
          </w:p>
        </w:tc>
      </w:tr>
      <w:tr w:rsidR="00EF0FC4" w:rsidRPr="00FE4851" w14:paraId="16D26B95" w14:textId="77777777" w:rsidTr="00FE4851">
        <w:trPr>
          <w:trHeight w:val="227"/>
        </w:trPr>
        <w:tc>
          <w:tcPr>
            <w:tcW w:w="2071" w:type="pct"/>
            <w:vMerge/>
            <w:tcBorders>
              <w:top w:val="single" w:sz="4" w:space="0" w:color="54BBAB"/>
              <w:left w:val="single" w:sz="4" w:space="0" w:color="FFFFFF"/>
              <w:bottom w:val="single" w:sz="4" w:space="0" w:color="54BBAB"/>
              <w:right w:val="nil"/>
            </w:tcBorders>
            <w:vAlign w:val="center"/>
            <w:hideMark/>
          </w:tcPr>
          <w:p w14:paraId="3B975359" w14:textId="77777777" w:rsidR="00EF0FC4" w:rsidRPr="00FE4851" w:rsidRDefault="00EF0FC4" w:rsidP="00EF0FC4">
            <w:pPr>
              <w:spacing w:after="0" w:line="240" w:lineRule="auto"/>
              <w:rPr>
                <w:rFonts w:asciiTheme="majorHAnsi" w:eastAsia="Times New Roman" w:hAnsiTheme="majorHAnsi" w:cstheme="majorHAnsi"/>
                <w:b/>
                <w:bCs/>
                <w:color w:val="005CA9"/>
                <w:sz w:val="18"/>
                <w:szCs w:val="18"/>
              </w:rPr>
            </w:pPr>
          </w:p>
        </w:tc>
        <w:tc>
          <w:tcPr>
            <w:tcW w:w="733" w:type="pct"/>
            <w:tcBorders>
              <w:top w:val="nil"/>
              <w:left w:val="nil"/>
              <w:bottom w:val="single" w:sz="4" w:space="0" w:color="54BBAB"/>
              <w:right w:val="nil"/>
            </w:tcBorders>
            <w:shd w:val="clear" w:color="auto" w:fill="auto"/>
            <w:vAlign w:val="center"/>
            <w:hideMark/>
          </w:tcPr>
          <w:p w14:paraId="37654CC2" w14:textId="77777777" w:rsidR="00EF0FC4" w:rsidRPr="00FE4851" w:rsidRDefault="00EF0FC4" w:rsidP="00CD20BB">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03/31/2024</w:t>
            </w:r>
          </w:p>
        </w:tc>
        <w:tc>
          <w:tcPr>
            <w:tcW w:w="733" w:type="pct"/>
            <w:tcBorders>
              <w:top w:val="nil"/>
              <w:left w:val="nil"/>
              <w:bottom w:val="single" w:sz="4" w:space="0" w:color="54BBAB"/>
              <w:right w:val="nil"/>
            </w:tcBorders>
            <w:shd w:val="clear" w:color="auto" w:fill="auto"/>
            <w:vAlign w:val="center"/>
            <w:hideMark/>
          </w:tcPr>
          <w:p w14:paraId="443E8DA3" w14:textId="77777777" w:rsidR="00EF0FC4" w:rsidRPr="00FE4851" w:rsidRDefault="00EF0FC4" w:rsidP="00CD20BB">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w:t>
            </w:r>
          </w:p>
        </w:tc>
        <w:tc>
          <w:tcPr>
            <w:tcW w:w="733" w:type="pct"/>
            <w:tcBorders>
              <w:top w:val="nil"/>
              <w:left w:val="nil"/>
              <w:bottom w:val="single" w:sz="4" w:space="0" w:color="54BBAB"/>
              <w:right w:val="nil"/>
            </w:tcBorders>
            <w:shd w:val="clear" w:color="auto" w:fill="auto"/>
            <w:vAlign w:val="center"/>
            <w:hideMark/>
          </w:tcPr>
          <w:p w14:paraId="2ECC73EB" w14:textId="77777777" w:rsidR="00EF0FC4" w:rsidRPr="00FE4851" w:rsidRDefault="00EF0FC4" w:rsidP="00CD20BB">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12/31/2023</w:t>
            </w:r>
          </w:p>
        </w:tc>
        <w:tc>
          <w:tcPr>
            <w:tcW w:w="730" w:type="pct"/>
            <w:tcBorders>
              <w:top w:val="nil"/>
              <w:left w:val="nil"/>
              <w:bottom w:val="single" w:sz="4" w:space="0" w:color="54BBAB"/>
              <w:right w:val="single" w:sz="4" w:space="0" w:color="FFFFFF"/>
            </w:tcBorders>
            <w:shd w:val="clear" w:color="auto" w:fill="auto"/>
            <w:vAlign w:val="center"/>
            <w:hideMark/>
          </w:tcPr>
          <w:p w14:paraId="7487BFB5" w14:textId="77777777" w:rsidR="00EF0FC4" w:rsidRPr="00FE4851" w:rsidRDefault="00EF0FC4" w:rsidP="00CD20BB">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w:t>
            </w:r>
          </w:p>
        </w:tc>
      </w:tr>
      <w:tr w:rsidR="00FE4851" w:rsidRPr="00FE4851" w14:paraId="7D2DF4E2" w14:textId="77777777" w:rsidTr="00FE4851">
        <w:trPr>
          <w:trHeight w:val="227"/>
        </w:trPr>
        <w:tc>
          <w:tcPr>
            <w:tcW w:w="2071" w:type="pct"/>
            <w:tcBorders>
              <w:top w:val="nil"/>
              <w:left w:val="single" w:sz="4" w:space="0" w:color="FFFFFF"/>
              <w:bottom w:val="single" w:sz="4" w:space="0" w:color="54BBAB"/>
              <w:right w:val="nil"/>
            </w:tcBorders>
            <w:shd w:val="clear" w:color="auto" w:fill="auto"/>
            <w:vAlign w:val="center"/>
            <w:hideMark/>
          </w:tcPr>
          <w:p w14:paraId="2175EB1A" w14:textId="77777777" w:rsidR="00FE4851" w:rsidRPr="00FE4851" w:rsidRDefault="00FE4851" w:rsidP="00FE4851">
            <w:pPr>
              <w:spacing w:after="0" w:line="240" w:lineRule="auto"/>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 xml:space="preserve">Value at Risk (VaR) </w:t>
            </w:r>
          </w:p>
        </w:tc>
        <w:tc>
          <w:tcPr>
            <w:tcW w:w="733" w:type="pct"/>
            <w:tcBorders>
              <w:top w:val="nil"/>
              <w:left w:val="nil"/>
              <w:bottom w:val="single" w:sz="4" w:space="0" w:color="54BBAB"/>
              <w:right w:val="nil"/>
            </w:tcBorders>
            <w:shd w:val="clear" w:color="auto" w:fill="auto"/>
            <w:vAlign w:val="center"/>
          </w:tcPr>
          <w:p w14:paraId="43C91239" w14:textId="6B3AF78A"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74.9</w:t>
            </w:r>
          </w:p>
        </w:tc>
        <w:tc>
          <w:tcPr>
            <w:tcW w:w="733" w:type="pct"/>
            <w:tcBorders>
              <w:top w:val="nil"/>
              <w:left w:val="nil"/>
              <w:bottom w:val="single" w:sz="4" w:space="0" w:color="54BBAB"/>
              <w:right w:val="single" w:sz="4" w:space="0" w:color="FFFFFF"/>
            </w:tcBorders>
            <w:shd w:val="clear" w:color="auto" w:fill="auto"/>
            <w:vAlign w:val="center"/>
          </w:tcPr>
          <w:p w14:paraId="13CCDD04" w14:textId="5037654A"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0.01%</w:t>
            </w:r>
          </w:p>
        </w:tc>
        <w:tc>
          <w:tcPr>
            <w:tcW w:w="733" w:type="pct"/>
            <w:tcBorders>
              <w:top w:val="nil"/>
              <w:left w:val="nil"/>
              <w:bottom w:val="single" w:sz="4" w:space="0" w:color="54BBAB"/>
              <w:right w:val="nil"/>
            </w:tcBorders>
            <w:shd w:val="clear" w:color="auto" w:fill="auto"/>
            <w:vAlign w:val="center"/>
            <w:hideMark/>
          </w:tcPr>
          <w:p w14:paraId="3547A0CB" w14:textId="36D78F5E"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Calibri Light" w:hAnsi="Calibri Light" w:cs="Calibri Light"/>
                <w:color w:val="005CA9"/>
                <w:sz w:val="18"/>
                <w:szCs w:val="18"/>
                <w:lang w:val="en-US"/>
              </w:rPr>
              <w:t>90.8</w:t>
            </w:r>
          </w:p>
        </w:tc>
        <w:tc>
          <w:tcPr>
            <w:tcW w:w="730" w:type="pct"/>
            <w:tcBorders>
              <w:top w:val="nil"/>
              <w:left w:val="nil"/>
              <w:bottom w:val="single" w:sz="4" w:space="0" w:color="54BBAB"/>
              <w:right w:val="single" w:sz="4" w:space="0" w:color="FFFFFF"/>
            </w:tcBorders>
            <w:shd w:val="clear" w:color="auto" w:fill="auto"/>
            <w:vAlign w:val="center"/>
            <w:hideMark/>
          </w:tcPr>
          <w:p w14:paraId="17F06A62" w14:textId="77777777"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Calibri Light" w:hAnsi="Calibri Light" w:cs="Calibri Light"/>
                <w:color w:val="005CA9"/>
                <w:sz w:val="18"/>
                <w:szCs w:val="18"/>
                <w:lang w:val="en-US"/>
              </w:rPr>
              <w:t>0.03%</w:t>
            </w:r>
          </w:p>
        </w:tc>
      </w:tr>
    </w:tbl>
    <w:p w14:paraId="671886A6" w14:textId="77777777" w:rsidR="00EF0FC4" w:rsidRPr="00FE4851" w:rsidRDefault="00EF0FC4" w:rsidP="00EF0FC4">
      <w:pPr>
        <w:spacing w:before="120" w:after="120"/>
        <w:rPr>
          <w:rFonts w:asciiTheme="majorHAnsi" w:eastAsia="Times New Roman" w:hAnsiTheme="majorHAnsi" w:cstheme="majorHAnsi"/>
          <w:b/>
          <w:bCs/>
          <w:color w:val="005CA9"/>
          <w:sz w:val="18"/>
          <w:szCs w:val="18"/>
        </w:rPr>
      </w:pPr>
    </w:p>
    <w:tbl>
      <w:tblPr>
        <w:tblW w:w="5000" w:type="pct"/>
        <w:tblCellMar>
          <w:left w:w="70" w:type="dxa"/>
          <w:right w:w="70" w:type="dxa"/>
        </w:tblCellMar>
        <w:tblLook w:val="04A0" w:firstRow="1" w:lastRow="0" w:firstColumn="1" w:lastColumn="0" w:noHBand="0" w:noVBand="1"/>
      </w:tblPr>
      <w:tblGrid>
        <w:gridCol w:w="3965"/>
        <w:gridCol w:w="1415"/>
        <w:gridCol w:w="1415"/>
        <w:gridCol w:w="1415"/>
        <w:gridCol w:w="1417"/>
      </w:tblGrid>
      <w:tr w:rsidR="00EF0FC4" w:rsidRPr="00FE4851" w14:paraId="3B4F4CC6" w14:textId="77777777" w:rsidTr="00932698">
        <w:trPr>
          <w:trHeight w:val="227"/>
        </w:trPr>
        <w:tc>
          <w:tcPr>
            <w:tcW w:w="2059"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32F27495"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Market Risk</w:t>
            </w:r>
          </w:p>
        </w:tc>
        <w:tc>
          <w:tcPr>
            <w:tcW w:w="2941" w:type="pct"/>
            <w:gridSpan w:val="4"/>
            <w:tcBorders>
              <w:top w:val="single" w:sz="4" w:space="0" w:color="54BBAB"/>
              <w:left w:val="nil"/>
              <w:bottom w:val="single" w:sz="4" w:space="0" w:color="54BBAB"/>
              <w:right w:val="single" w:sz="4" w:space="0" w:color="FFFFFF"/>
            </w:tcBorders>
            <w:shd w:val="clear" w:color="auto" w:fill="auto"/>
            <w:vAlign w:val="center"/>
            <w:hideMark/>
          </w:tcPr>
          <w:p w14:paraId="1A6F4FA6"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Consolidated</w:t>
            </w:r>
          </w:p>
        </w:tc>
      </w:tr>
      <w:tr w:rsidR="00EF0FC4" w:rsidRPr="00FE4851" w14:paraId="7FC3CE55" w14:textId="77777777" w:rsidTr="00932698">
        <w:trPr>
          <w:trHeight w:val="227"/>
        </w:trPr>
        <w:tc>
          <w:tcPr>
            <w:tcW w:w="2059" w:type="pct"/>
            <w:vMerge/>
            <w:tcBorders>
              <w:top w:val="single" w:sz="4" w:space="0" w:color="54BBAB"/>
              <w:left w:val="single" w:sz="4" w:space="0" w:color="FFFFFF"/>
              <w:bottom w:val="single" w:sz="4" w:space="0" w:color="54BBAB"/>
              <w:right w:val="nil"/>
            </w:tcBorders>
            <w:vAlign w:val="center"/>
            <w:hideMark/>
          </w:tcPr>
          <w:p w14:paraId="6C412DFB" w14:textId="77777777" w:rsidR="00EF0FC4" w:rsidRPr="00FE4851" w:rsidRDefault="00EF0FC4" w:rsidP="00EF0FC4">
            <w:pPr>
              <w:spacing w:after="0" w:line="240" w:lineRule="auto"/>
              <w:rPr>
                <w:rFonts w:asciiTheme="majorHAnsi" w:eastAsia="Times New Roman" w:hAnsiTheme="majorHAnsi" w:cstheme="majorHAnsi"/>
                <w:b/>
                <w:bCs/>
                <w:color w:val="005CA9"/>
                <w:sz w:val="18"/>
                <w:szCs w:val="18"/>
              </w:rPr>
            </w:pPr>
          </w:p>
        </w:tc>
        <w:tc>
          <w:tcPr>
            <w:tcW w:w="735" w:type="pct"/>
            <w:tcBorders>
              <w:top w:val="nil"/>
              <w:left w:val="nil"/>
              <w:bottom w:val="single" w:sz="4" w:space="0" w:color="54BBAB"/>
              <w:right w:val="nil"/>
            </w:tcBorders>
            <w:shd w:val="clear" w:color="auto" w:fill="auto"/>
            <w:vAlign w:val="center"/>
            <w:hideMark/>
          </w:tcPr>
          <w:p w14:paraId="1B8DDF29"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03/31/2024</w:t>
            </w:r>
          </w:p>
        </w:tc>
        <w:tc>
          <w:tcPr>
            <w:tcW w:w="735" w:type="pct"/>
            <w:tcBorders>
              <w:top w:val="nil"/>
              <w:left w:val="nil"/>
              <w:bottom w:val="single" w:sz="4" w:space="0" w:color="54BBAB"/>
              <w:right w:val="nil"/>
            </w:tcBorders>
            <w:shd w:val="clear" w:color="auto" w:fill="auto"/>
            <w:vAlign w:val="center"/>
            <w:hideMark/>
          </w:tcPr>
          <w:p w14:paraId="2CB6EDCE"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w:t>
            </w:r>
          </w:p>
        </w:tc>
        <w:tc>
          <w:tcPr>
            <w:tcW w:w="735" w:type="pct"/>
            <w:tcBorders>
              <w:top w:val="nil"/>
              <w:left w:val="nil"/>
              <w:bottom w:val="single" w:sz="4" w:space="0" w:color="54BBAB"/>
              <w:right w:val="nil"/>
            </w:tcBorders>
            <w:shd w:val="clear" w:color="auto" w:fill="auto"/>
            <w:vAlign w:val="center"/>
            <w:hideMark/>
          </w:tcPr>
          <w:p w14:paraId="00CDBD60"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12/31/2023</w:t>
            </w:r>
          </w:p>
        </w:tc>
        <w:tc>
          <w:tcPr>
            <w:tcW w:w="736" w:type="pct"/>
            <w:tcBorders>
              <w:top w:val="nil"/>
              <w:left w:val="nil"/>
              <w:bottom w:val="single" w:sz="4" w:space="0" w:color="54BBAB"/>
              <w:right w:val="single" w:sz="4" w:space="0" w:color="FFFFFF"/>
            </w:tcBorders>
            <w:shd w:val="clear" w:color="auto" w:fill="auto"/>
            <w:vAlign w:val="center"/>
            <w:hideMark/>
          </w:tcPr>
          <w:p w14:paraId="6FE6AE90" w14:textId="77777777" w:rsidR="00EF0FC4" w:rsidRPr="00FE4851" w:rsidRDefault="00EF0FC4" w:rsidP="00EF0FC4">
            <w:pPr>
              <w:spacing w:after="0" w:line="240" w:lineRule="auto"/>
              <w:jc w:val="center"/>
              <w:rPr>
                <w:rFonts w:asciiTheme="majorHAnsi" w:eastAsia="Times New Roman" w:hAnsiTheme="majorHAnsi" w:cstheme="majorHAnsi"/>
                <w:b/>
                <w:bCs/>
                <w:color w:val="005CA9"/>
                <w:sz w:val="18"/>
                <w:szCs w:val="18"/>
              </w:rPr>
            </w:pPr>
            <w:r>
              <w:rPr>
                <w:rFonts w:asciiTheme="majorHAnsi" w:eastAsia="Times New Roman" w:hAnsiTheme="majorHAnsi" w:cstheme="majorHAnsi"/>
                <w:b/>
                <w:bCs/>
                <w:color w:val="005CA9"/>
                <w:sz w:val="18"/>
                <w:szCs w:val="18"/>
                <w:lang w:val="en-US"/>
              </w:rPr>
              <w:t>%</w:t>
            </w:r>
          </w:p>
        </w:tc>
      </w:tr>
      <w:tr w:rsidR="00FE4851" w:rsidRPr="00EF0FC4" w14:paraId="3A586DFA" w14:textId="77777777" w:rsidTr="00932698">
        <w:trPr>
          <w:trHeight w:val="227"/>
        </w:trPr>
        <w:tc>
          <w:tcPr>
            <w:tcW w:w="2059" w:type="pct"/>
            <w:tcBorders>
              <w:top w:val="single" w:sz="4" w:space="0" w:color="54BBAB"/>
              <w:left w:val="single" w:sz="4" w:space="0" w:color="FFFFFF"/>
              <w:bottom w:val="single" w:sz="4" w:space="0" w:color="54BBAB"/>
              <w:right w:val="nil"/>
            </w:tcBorders>
            <w:shd w:val="clear" w:color="auto" w:fill="auto"/>
            <w:vAlign w:val="center"/>
            <w:hideMark/>
          </w:tcPr>
          <w:p w14:paraId="15CFA092" w14:textId="77777777" w:rsidR="00FE4851" w:rsidRPr="00FE4851" w:rsidRDefault="00FE4851" w:rsidP="00FE4851">
            <w:pPr>
              <w:spacing w:after="0" w:line="240" w:lineRule="auto"/>
              <w:rPr>
                <w:rFonts w:asciiTheme="majorHAnsi" w:eastAsia="Times New Roman" w:hAnsiTheme="majorHAnsi" w:cstheme="majorHAnsi"/>
                <w:color w:val="005CA9"/>
                <w:sz w:val="18"/>
                <w:szCs w:val="18"/>
              </w:rPr>
            </w:pPr>
            <w:r>
              <w:rPr>
                <w:rFonts w:asciiTheme="majorHAnsi" w:eastAsia="Times New Roman" w:hAnsiTheme="majorHAnsi" w:cstheme="majorHAnsi"/>
                <w:b/>
                <w:bCs/>
                <w:color w:val="005CA9"/>
                <w:sz w:val="18"/>
                <w:szCs w:val="18"/>
                <w:lang w:val="en-US"/>
              </w:rPr>
              <w:t>Value at Risk (VaR)</w:t>
            </w:r>
          </w:p>
        </w:tc>
        <w:tc>
          <w:tcPr>
            <w:tcW w:w="735" w:type="pct"/>
            <w:tcBorders>
              <w:top w:val="single" w:sz="4" w:space="0" w:color="54BBAB"/>
              <w:left w:val="nil"/>
              <w:bottom w:val="single" w:sz="4" w:space="0" w:color="54BBAB"/>
              <w:right w:val="nil"/>
            </w:tcBorders>
            <w:shd w:val="clear" w:color="auto" w:fill="auto"/>
            <w:noWrap/>
            <w:vAlign w:val="center"/>
          </w:tcPr>
          <w:p w14:paraId="594FC719" w14:textId="3231C79C"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289.5</w:t>
            </w:r>
          </w:p>
        </w:tc>
        <w:tc>
          <w:tcPr>
            <w:tcW w:w="735" w:type="pct"/>
            <w:tcBorders>
              <w:top w:val="single" w:sz="4" w:space="0" w:color="54BBAB"/>
              <w:left w:val="nil"/>
              <w:bottom w:val="single" w:sz="4" w:space="0" w:color="54BBAB"/>
              <w:right w:val="single" w:sz="4" w:space="0" w:color="FFFFFF"/>
            </w:tcBorders>
            <w:shd w:val="clear" w:color="auto" w:fill="auto"/>
            <w:vAlign w:val="center"/>
          </w:tcPr>
          <w:p w14:paraId="6495DD8D" w14:textId="3AC377BA"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0.02%</w:t>
            </w:r>
          </w:p>
        </w:tc>
        <w:tc>
          <w:tcPr>
            <w:tcW w:w="735" w:type="pct"/>
            <w:tcBorders>
              <w:top w:val="single" w:sz="4" w:space="0" w:color="54BBAB"/>
              <w:left w:val="nil"/>
              <w:bottom w:val="single" w:sz="4" w:space="0" w:color="54BBAB"/>
              <w:right w:val="nil"/>
            </w:tcBorders>
            <w:shd w:val="clear" w:color="auto" w:fill="auto"/>
            <w:noWrap/>
            <w:vAlign w:val="center"/>
          </w:tcPr>
          <w:p w14:paraId="64615166" w14:textId="4EE45412" w:rsidR="00FE4851" w:rsidRPr="00FE4851" w:rsidRDefault="00FE4851" w:rsidP="00CD20BB">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341.5</w:t>
            </w:r>
          </w:p>
        </w:tc>
        <w:tc>
          <w:tcPr>
            <w:tcW w:w="736" w:type="pct"/>
            <w:tcBorders>
              <w:top w:val="single" w:sz="4" w:space="0" w:color="54BBAB"/>
              <w:left w:val="nil"/>
              <w:bottom w:val="single" w:sz="4" w:space="0" w:color="54BBAB"/>
              <w:right w:val="single" w:sz="4" w:space="0" w:color="FFFFFF"/>
            </w:tcBorders>
            <w:shd w:val="clear" w:color="auto" w:fill="auto"/>
            <w:vAlign w:val="center"/>
          </w:tcPr>
          <w:p w14:paraId="047C9478" w14:textId="77777777" w:rsidR="00FE4851" w:rsidRPr="00EF0FC4" w:rsidRDefault="00FE4851" w:rsidP="00CD20BB">
            <w:pPr>
              <w:spacing w:after="0" w:line="240" w:lineRule="auto"/>
              <w:jc w:val="right"/>
              <w:rPr>
                <w:rFonts w:asciiTheme="majorHAnsi" w:eastAsia="Times New Roman" w:hAnsiTheme="majorHAnsi" w:cstheme="majorHAnsi"/>
                <w:color w:val="005CA9"/>
                <w:sz w:val="18"/>
                <w:szCs w:val="18"/>
              </w:rPr>
            </w:pPr>
            <w:r>
              <w:rPr>
                <w:rFonts w:asciiTheme="majorHAnsi" w:eastAsia="Times New Roman" w:hAnsiTheme="majorHAnsi" w:cstheme="majorHAnsi"/>
                <w:color w:val="005CA9"/>
                <w:sz w:val="18"/>
                <w:szCs w:val="18"/>
                <w:lang w:val="en-US"/>
              </w:rPr>
              <w:t>0.04%</w:t>
            </w:r>
          </w:p>
        </w:tc>
      </w:tr>
    </w:tbl>
    <w:p w14:paraId="6D7FD401" w14:textId="77777777" w:rsidR="00EF0FC4" w:rsidRPr="00EF0FC4" w:rsidRDefault="00EF0FC4" w:rsidP="00EF0FC4">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Exposure to market risk is predominantly classified under the interest rate risk factor, with short-term allocations allocated to the funds' portfolios. In this way, the exposure associated with the financial assets invested does not threaten the Company's business model, future performance, solvency, liquidity or sustainability.</w:t>
      </w:r>
    </w:p>
    <w:p w14:paraId="5BF50F71" w14:textId="77777777" w:rsidR="00EF0FC4" w:rsidRPr="00EF0FC4" w:rsidRDefault="00EF0FC4" w:rsidP="00EF0FC4">
      <w:pPr>
        <w:widowControl w:val="0"/>
        <w:numPr>
          <w:ilvl w:val="0"/>
          <w:numId w:val="19"/>
        </w:numPr>
        <w:spacing w:before="240" w:after="240" w:line="240" w:lineRule="auto"/>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Risks related to subsidiaries</w:t>
      </w:r>
    </w:p>
    <w:p w14:paraId="635E3D3D" w14:textId="77777777" w:rsidR="00EF0FC4" w:rsidRPr="00EF0FC4" w:rsidRDefault="00EF0FC4" w:rsidP="00EF0FC4">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subsidiaries share their results with CAIXA Seguridade through equity equivalence, in this way, the Company is essentially exposed to the risks linked to them.</w:t>
      </w:r>
    </w:p>
    <w:p w14:paraId="3160292C" w14:textId="312E7C3C" w:rsidR="00EF0FC4" w:rsidRPr="00EF0FC4" w:rsidRDefault="00EF0FC4" w:rsidP="00EF0FC4">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companies CNP Brasil, Holding XS1, XS3 Seguros, XS4 Capitalização</w:t>
      </w:r>
      <w:r w:rsidR="005A3CC0">
        <w:rPr>
          <w:rFonts w:asciiTheme="majorHAnsi" w:hAnsiTheme="majorHAnsi" w:cstheme="majorHAnsi"/>
          <w:color w:val="222A35"/>
          <w:sz w:val="20"/>
          <w:szCs w:val="20"/>
          <w:lang w:val="en-US"/>
        </w:rPr>
        <w:t>, XS5 Consórcios and Too Seguros</w:t>
      </w:r>
      <w:r>
        <w:rPr>
          <w:rFonts w:asciiTheme="majorHAnsi" w:hAnsiTheme="majorHAnsi" w:cstheme="majorHAnsi"/>
          <w:color w:val="222A35"/>
          <w:sz w:val="20"/>
          <w:szCs w:val="20"/>
          <w:lang w:val="en-US"/>
        </w:rPr>
        <w:t xml:space="preserve">, capital requirements established by control and supervisory bodies. Companies supervised by the Private Insurance Superintendency (Susep), in compliance with CNSP Resolution No. 416/2021, have Statutory Directors responsible for internal controls, compliance and risk management. All of the Company's subsidiaries, with the exception of Caixa Corretora, also have a Risk Committee. </w:t>
      </w:r>
    </w:p>
    <w:p w14:paraId="511858EC" w14:textId="77777777" w:rsidR="00EF0FC4" w:rsidRPr="00EF0FC4" w:rsidRDefault="00EF0FC4" w:rsidP="00EF0FC4">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It is important to highlight that CAIXA Seguridade, through its risk area, continuously monitors and evaluates the levels of exposure to risks of these subsidiaries. Additionally, it annually assesses the risk environment, internal controls and compliance of its subsidiaries, in addition to encouraging the adoption of best risk management practices.</w:t>
      </w:r>
    </w:p>
    <w:p w14:paraId="2E182AB4" w14:textId="6C5CA554" w:rsidR="00EF0FC4" w:rsidRPr="00EF0FC4" w:rsidRDefault="00EF0FC4" w:rsidP="00EF0FC4">
      <w:pPr>
        <w:spacing w:before="120" w:after="120" w:line="240" w:lineRule="auto"/>
        <w:jc w:val="both"/>
        <w:rPr>
          <w:rFonts w:asciiTheme="majorHAnsi" w:hAnsiTheme="majorHAnsi" w:cstheme="majorHAnsi"/>
          <w:color w:val="222A35"/>
          <w:sz w:val="20"/>
          <w:szCs w:val="20"/>
        </w:rPr>
        <w:sectPr w:rsidR="00EF0FC4" w:rsidRPr="00EF0FC4" w:rsidSect="004173B9">
          <w:headerReference w:type="default" r:id="rId45"/>
          <w:pgSz w:w="11906" w:h="16838" w:code="9"/>
          <w:pgMar w:top="1418" w:right="851" w:bottom="851" w:left="1418" w:header="0" w:footer="0" w:gutter="0"/>
          <w:cols w:space="708"/>
          <w:docGrid w:linePitch="360"/>
        </w:sectPr>
      </w:pPr>
      <w:r>
        <w:rPr>
          <w:rFonts w:asciiTheme="majorHAnsi" w:hAnsiTheme="majorHAnsi"/>
          <w:color w:val="222A35"/>
          <w:sz w:val="20"/>
          <w:szCs w:val="20"/>
          <w:lang w:val="en-US"/>
        </w:rPr>
        <w:t>Furthermore, subsidiaries supervised by Susep and the Central Bank of Brazil (BCB) must meet requirements defined by regulators, such as those established by Susep Circular No. 648/2021, CNSP Resolution No. 432/2021, CNSP Resolution No. 416/2021, BCB Resolution No. 234 of 7/27/2022 and BCB Resolution No. 260 of 11/22/2022 and with their respective subsequent amendments</w:t>
      </w:r>
    </w:p>
    <w:p w14:paraId="04DDEAA7" w14:textId="4B2F40D6" w:rsidR="00766052" w:rsidRPr="00E97C45" w:rsidRDefault="00766052" w:rsidP="00A66D1C">
      <w:pPr>
        <w:pStyle w:val="Ttulo1Leo"/>
        <w:spacing w:before="360" w:after="360"/>
        <w:jc w:val="both"/>
        <w:outlineLvl w:val="0"/>
        <w:rPr>
          <w:rFonts w:asciiTheme="majorHAnsi" w:hAnsiTheme="majorHAnsi" w:cstheme="majorHAnsi"/>
        </w:rPr>
      </w:pPr>
      <w:bookmarkStart w:id="25" w:name="_Toc165554803"/>
      <w:bookmarkEnd w:id="23"/>
      <w:r>
        <w:rPr>
          <w:rFonts w:asciiTheme="majorHAnsi" w:hAnsiTheme="majorHAnsi" w:cstheme="majorHAnsi"/>
        </w:rPr>
        <w:lastRenderedPageBreak/>
        <w:t>Note 7 - Information per segment</w:t>
      </w:r>
      <w:bookmarkEnd w:id="25"/>
    </w:p>
    <w:p w14:paraId="507FCA45" w14:textId="77777777" w:rsidR="00C527C7" w:rsidRPr="00E97C45" w:rsidRDefault="00C527C7" w:rsidP="00FE1962">
      <w:pPr>
        <w:pStyle w:val="PargrafodaLista"/>
        <w:jc w:val="both"/>
        <w:rPr>
          <w:rFonts w:asciiTheme="majorHAnsi" w:hAnsiTheme="majorHAnsi" w:cstheme="majorHAnsi"/>
          <w:color w:val="222A35"/>
          <w:sz w:val="20"/>
          <w:szCs w:val="20"/>
        </w:rPr>
      </w:pPr>
      <w:r>
        <w:rPr>
          <w:rFonts w:asciiTheme="majorHAnsi" w:hAnsiTheme="majorHAnsi" w:cstheme="majorHAnsi"/>
          <w:color w:val="222A35"/>
          <w:sz w:val="20"/>
          <w:szCs w:val="20"/>
        </w:rPr>
        <w:t>The information by segments was established considering the Management's perspective on the management of the CAIXA Seguridade Group's business activities and presents information that express the nature and equity and financial effects of these business activities, as well as the environments in which the Company operates.</w:t>
      </w:r>
    </w:p>
    <w:p w14:paraId="517F8C3B" w14:textId="77777777" w:rsidR="00C527C7" w:rsidRPr="00E97C45" w:rsidRDefault="00C527C7"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After the conclusion of the partnerships, the business activities of the CAIXA Seguridade Group began to be subdivided into 3 (three) segments, namely: Run-off / Open sea (insurance businesses led by the former partner or operated outside the CAIXA Branch), Insurance (investment in insurance businesses established as a result of the competitive process of choosing strategic partners to operate the CAIXA branch) and Distribution (businesses related to the management of access to the distribution network and use of the CAIXA brand and the brokerage and intermediation of insurance products).</w:t>
      </w:r>
    </w:p>
    <w:p w14:paraId="25339D76" w14:textId="77777777" w:rsidR="006A16A1" w:rsidRPr="00E97C45" w:rsidRDefault="00766052" w:rsidP="00570BE1">
      <w:pPr>
        <w:pStyle w:val="PargrafodaLista"/>
        <w:numPr>
          <w:ilvl w:val="0"/>
          <w:numId w:val="32"/>
        </w:numPr>
        <w:spacing w:before="240" w:after="240"/>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Revenue Analysis by Category</w:t>
      </w:r>
    </w:p>
    <w:tbl>
      <w:tblPr>
        <w:tblW w:w="5000" w:type="pct"/>
        <w:tblCellMar>
          <w:left w:w="70" w:type="dxa"/>
          <w:right w:w="70" w:type="dxa"/>
        </w:tblCellMar>
        <w:tblLook w:val="04A0" w:firstRow="1" w:lastRow="0" w:firstColumn="1" w:lastColumn="0" w:noHBand="0" w:noVBand="1"/>
      </w:tblPr>
      <w:tblGrid>
        <w:gridCol w:w="4627"/>
        <w:gridCol w:w="1253"/>
        <w:gridCol w:w="1253"/>
        <w:gridCol w:w="1253"/>
        <w:gridCol w:w="1251"/>
      </w:tblGrid>
      <w:tr w:rsidR="00D374B0" w:rsidRPr="00D374B0" w14:paraId="29C85A4B" w14:textId="77777777" w:rsidTr="00FA712E">
        <w:trPr>
          <w:trHeight w:val="227"/>
        </w:trPr>
        <w:tc>
          <w:tcPr>
            <w:tcW w:w="2401" w:type="pct"/>
            <w:vMerge w:val="restart"/>
            <w:tcBorders>
              <w:top w:val="single" w:sz="4" w:space="0" w:color="54BBAB"/>
              <w:left w:val="nil"/>
              <w:bottom w:val="single" w:sz="4" w:space="0" w:color="54BBAB"/>
              <w:right w:val="nil"/>
            </w:tcBorders>
            <w:shd w:val="clear" w:color="auto" w:fill="auto"/>
            <w:vAlign w:val="center"/>
            <w:hideMark/>
          </w:tcPr>
          <w:p w14:paraId="02DF10B2"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300" w:type="pct"/>
            <w:gridSpan w:val="2"/>
            <w:tcBorders>
              <w:top w:val="single" w:sz="4" w:space="0" w:color="54BBAB"/>
              <w:left w:val="nil"/>
              <w:bottom w:val="single" w:sz="4" w:space="0" w:color="54BBAB"/>
              <w:right w:val="nil"/>
            </w:tcBorders>
            <w:shd w:val="clear" w:color="auto" w:fill="auto"/>
            <w:vAlign w:val="center"/>
            <w:hideMark/>
          </w:tcPr>
          <w:p w14:paraId="429023B4"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299" w:type="pct"/>
            <w:gridSpan w:val="2"/>
            <w:tcBorders>
              <w:top w:val="single" w:sz="4" w:space="0" w:color="54BBAB"/>
              <w:left w:val="nil"/>
              <w:bottom w:val="single" w:sz="4" w:space="0" w:color="54BBAB"/>
              <w:right w:val="nil"/>
            </w:tcBorders>
            <w:shd w:val="clear" w:color="auto" w:fill="auto"/>
            <w:vAlign w:val="center"/>
            <w:hideMark/>
          </w:tcPr>
          <w:p w14:paraId="2EB67C39"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D374B0" w:rsidRPr="00D374B0" w14:paraId="5980D80B" w14:textId="77777777" w:rsidTr="00FA712E">
        <w:trPr>
          <w:trHeight w:val="227"/>
        </w:trPr>
        <w:tc>
          <w:tcPr>
            <w:tcW w:w="2401" w:type="pct"/>
            <w:vMerge/>
            <w:tcBorders>
              <w:top w:val="nil"/>
              <w:left w:val="nil"/>
              <w:bottom w:val="single" w:sz="4" w:space="0" w:color="54BBAB"/>
              <w:right w:val="nil"/>
            </w:tcBorders>
            <w:shd w:val="clear" w:color="auto" w:fill="auto"/>
            <w:vAlign w:val="center"/>
            <w:hideMark/>
          </w:tcPr>
          <w:p w14:paraId="063CC2F2" w14:textId="77777777" w:rsidR="00D374B0" w:rsidRPr="00D374B0" w:rsidRDefault="00D374B0" w:rsidP="00D374B0">
            <w:pPr>
              <w:spacing w:after="0" w:line="240" w:lineRule="auto"/>
              <w:rPr>
                <w:rFonts w:ascii="Calibri Light" w:eastAsia="Times New Roman" w:hAnsi="Calibri Light" w:cs="Calibri Light"/>
                <w:b/>
                <w:bCs/>
                <w:color w:val="005CA9"/>
                <w:sz w:val="18"/>
                <w:szCs w:val="18"/>
              </w:rPr>
            </w:pPr>
          </w:p>
        </w:tc>
        <w:tc>
          <w:tcPr>
            <w:tcW w:w="650" w:type="pct"/>
            <w:tcBorders>
              <w:top w:val="nil"/>
              <w:left w:val="nil"/>
              <w:bottom w:val="single" w:sz="4" w:space="0" w:color="54BBAB"/>
              <w:right w:val="nil"/>
            </w:tcBorders>
            <w:shd w:val="clear" w:color="auto" w:fill="auto"/>
            <w:vAlign w:val="center"/>
            <w:hideMark/>
          </w:tcPr>
          <w:p w14:paraId="640F6D44"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50" w:type="pct"/>
            <w:tcBorders>
              <w:top w:val="nil"/>
              <w:left w:val="nil"/>
              <w:bottom w:val="single" w:sz="4" w:space="0" w:color="54BBAB"/>
              <w:right w:val="nil"/>
            </w:tcBorders>
            <w:shd w:val="clear" w:color="auto" w:fill="auto"/>
            <w:vAlign w:val="center"/>
            <w:hideMark/>
          </w:tcPr>
          <w:p w14:paraId="3EDFC21D"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50" w:type="pct"/>
            <w:tcBorders>
              <w:top w:val="nil"/>
              <w:left w:val="nil"/>
              <w:bottom w:val="single" w:sz="4" w:space="0" w:color="54BBAB"/>
              <w:right w:val="nil"/>
            </w:tcBorders>
            <w:shd w:val="clear" w:color="auto" w:fill="auto"/>
            <w:vAlign w:val="center"/>
            <w:hideMark/>
          </w:tcPr>
          <w:p w14:paraId="2926A868"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49" w:type="pct"/>
            <w:tcBorders>
              <w:top w:val="nil"/>
              <w:left w:val="nil"/>
              <w:bottom w:val="single" w:sz="4" w:space="0" w:color="54BBAB"/>
              <w:right w:val="nil"/>
            </w:tcBorders>
            <w:shd w:val="clear" w:color="auto" w:fill="auto"/>
            <w:vAlign w:val="center"/>
            <w:hideMark/>
          </w:tcPr>
          <w:p w14:paraId="4B175767" w14:textId="77777777" w:rsidR="00D374B0" w:rsidRPr="00D374B0" w:rsidRDefault="00D374B0" w:rsidP="00D374B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FA712E" w:rsidRPr="00D374B0" w14:paraId="72F29983" w14:textId="77777777" w:rsidTr="00FA712E">
        <w:trPr>
          <w:trHeight w:val="227"/>
        </w:trPr>
        <w:tc>
          <w:tcPr>
            <w:tcW w:w="2401" w:type="pct"/>
            <w:tcBorders>
              <w:top w:val="nil"/>
              <w:left w:val="nil"/>
              <w:bottom w:val="nil"/>
              <w:right w:val="nil"/>
            </w:tcBorders>
            <w:shd w:val="clear" w:color="auto" w:fill="auto"/>
            <w:vAlign w:val="center"/>
            <w:hideMark/>
          </w:tcPr>
          <w:p w14:paraId="3EECFEBB" w14:textId="77777777" w:rsidR="00FA712E" w:rsidRPr="00D374B0" w:rsidRDefault="00FA712E" w:rsidP="00FA712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Result of investments in equity interests:</w:t>
            </w:r>
          </w:p>
        </w:tc>
        <w:tc>
          <w:tcPr>
            <w:tcW w:w="650" w:type="pct"/>
            <w:tcBorders>
              <w:top w:val="nil"/>
              <w:left w:val="nil"/>
              <w:bottom w:val="nil"/>
              <w:right w:val="nil"/>
            </w:tcBorders>
            <w:shd w:val="clear" w:color="auto" w:fill="auto"/>
            <w:vAlign w:val="center"/>
          </w:tcPr>
          <w:p w14:paraId="24F51285" w14:textId="4D78808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861,376</w:t>
            </w:r>
          </w:p>
        </w:tc>
        <w:tc>
          <w:tcPr>
            <w:tcW w:w="650" w:type="pct"/>
            <w:tcBorders>
              <w:top w:val="nil"/>
              <w:left w:val="nil"/>
              <w:bottom w:val="nil"/>
              <w:right w:val="nil"/>
            </w:tcBorders>
            <w:shd w:val="clear" w:color="auto" w:fill="auto"/>
            <w:vAlign w:val="center"/>
          </w:tcPr>
          <w:p w14:paraId="68D42FD6" w14:textId="22E7AAEA"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638,011</w:t>
            </w:r>
          </w:p>
        </w:tc>
        <w:tc>
          <w:tcPr>
            <w:tcW w:w="650" w:type="pct"/>
            <w:tcBorders>
              <w:top w:val="nil"/>
              <w:left w:val="nil"/>
              <w:bottom w:val="nil"/>
              <w:right w:val="nil"/>
            </w:tcBorders>
            <w:shd w:val="clear" w:color="auto" w:fill="auto"/>
            <w:vAlign w:val="center"/>
            <w:hideMark/>
          </w:tcPr>
          <w:p w14:paraId="2F3C1570"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783,481</w:t>
            </w:r>
          </w:p>
        </w:tc>
        <w:tc>
          <w:tcPr>
            <w:tcW w:w="649" w:type="pct"/>
            <w:tcBorders>
              <w:top w:val="nil"/>
              <w:left w:val="nil"/>
              <w:bottom w:val="nil"/>
              <w:right w:val="nil"/>
            </w:tcBorders>
            <w:shd w:val="clear" w:color="auto" w:fill="auto"/>
            <w:vAlign w:val="center"/>
            <w:hideMark/>
          </w:tcPr>
          <w:p w14:paraId="2F0F245C"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587,373</w:t>
            </w:r>
          </w:p>
        </w:tc>
      </w:tr>
      <w:tr w:rsidR="00FA712E" w:rsidRPr="00D374B0" w14:paraId="5BAF37D6" w14:textId="77777777" w:rsidTr="00FA712E">
        <w:trPr>
          <w:trHeight w:val="227"/>
        </w:trPr>
        <w:tc>
          <w:tcPr>
            <w:tcW w:w="2401" w:type="pct"/>
            <w:tcBorders>
              <w:top w:val="nil"/>
              <w:left w:val="nil"/>
              <w:bottom w:val="nil"/>
              <w:right w:val="nil"/>
            </w:tcBorders>
            <w:shd w:val="clear" w:color="auto" w:fill="auto"/>
            <w:vAlign w:val="center"/>
            <w:hideMark/>
          </w:tcPr>
          <w:p w14:paraId="5FF82A5A" w14:textId="77777777" w:rsidR="00FA712E" w:rsidRPr="00D374B0" w:rsidRDefault="00FA712E" w:rsidP="00FA712E">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Run-off / Open Sea</w:t>
            </w:r>
          </w:p>
        </w:tc>
        <w:tc>
          <w:tcPr>
            <w:tcW w:w="650" w:type="pct"/>
            <w:tcBorders>
              <w:top w:val="nil"/>
              <w:left w:val="nil"/>
              <w:bottom w:val="nil"/>
              <w:right w:val="nil"/>
            </w:tcBorders>
            <w:shd w:val="clear" w:color="auto" w:fill="auto"/>
            <w:vAlign w:val="center"/>
          </w:tcPr>
          <w:p w14:paraId="4E7DB0F6" w14:textId="2C948DC1"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119,137</w:t>
            </w:r>
          </w:p>
        </w:tc>
        <w:tc>
          <w:tcPr>
            <w:tcW w:w="650" w:type="pct"/>
            <w:tcBorders>
              <w:top w:val="nil"/>
              <w:left w:val="nil"/>
              <w:bottom w:val="nil"/>
              <w:right w:val="nil"/>
            </w:tcBorders>
            <w:shd w:val="clear" w:color="auto" w:fill="auto"/>
            <w:vAlign w:val="center"/>
          </w:tcPr>
          <w:p w14:paraId="46FAA748" w14:textId="5A0EE82C"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175,526</w:t>
            </w:r>
          </w:p>
        </w:tc>
        <w:tc>
          <w:tcPr>
            <w:tcW w:w="650" w:type="pct"/>
            <w:tcBorders>
              <w:top w:val="nil"/>
              <w:left w:val="nil"/>
              <w:bottom w:val="nil"/>
              <w:right w:val="nil"/>
            </w:tcBorders>
            <w:shd w:val="clear" w:color="auto" w:fill="auto"/>
            <w:vAlign w:val="center"/>
            <w:hideMark/>
          </w:tcPr>
          <w:p w14:paraId="18F04DCD"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108,357</w:t>
            </w:r>
          </w:p>
        </w:tc>
        <w:tc>
          <w:tcPr>
            <w:tcW w:w="649" w:type="pct"/>
            <w:tcBorders>
              <w:top w:val="nil"/>
              <w:left w:val="nil"/>
              <w:bottom w:val="nil"/>
              <w:right w:val="nil"/>
            </w:tcBorders>
            <w:shd w:val="clear" w:color="auto" w:fill="auto"/>
            <w:vAlign w:val="center"/>
            <w:hideMark/>
          </w:tcPr>
          <w:p w14:paraId="55E56060"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154,970</w:t>
            </w:r>
          </w:p>
        </w:tc>
      </w:tr>
      <w:tr w:rsidR="00FA712E" w:rsidRPr="00D374B0" w14:paraId="34F88E3C" w14:textId="77777777" w:rsidTr="00FA712E">
        <w:trPr>
          <w:trHeight w:val="227"/>
        </w:trPr>
        <w:tc>
          <w:tcPr>
            <w:tcW w:w="2401" w:type="pct"/>
            <w:tcBorders>
              <w:top w:val="nil"/>
              <w:left w:val="nil"/>
              <w:bottom w:val="nil"/>
              <w:right w:val="nil"/>
            </w:tcBorders>
            <w:shd w:val="clear" w:color="auto" w:fill="auto"/>
            <w:vAlign w:val="center"/>
            <w:hideMark/>
          </w:tcPr>
          <w:p w14:paraId="6BFDFB56" w14:textId="77777777" w:rsidR="00FA712E" w:rsidRPr="00D374B0" w:rsidRDefault="00FA712E" w:rsidP="00FA712E">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Insurance</w:t>
            </w:r>
          </w:p>
        </w:tc>
        <w:tc>
          <w:tcPr>
            <w:tcW w:w="650" w:type="pct"/>
            <w:tcBorders>
              <w:top w:val="nil"/>
              <w:left w:val="nil"/>
              <w:bottom w:val="nil"/>
              <w:right w:val="nil"/>
            </w:tcBorders>
            <w:shd w:val="clear" w:color="auto" w:fill="auto"/>
            <w:vAlign w:val="center"/>
          </w:tcPr>
          <w:p w14:paraId="099FEFFB" w14:textId="08EDCFA2"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517,901</w:t>
            </w:r>
          </w:p>
        </w:tc>
        <w:tc>
          <w:tcPr>
            <w:tcW w:w="650" w:type="pct"/>
            <w:tcBorders>
              <w:top w:val="nil"/>
              <w:left w:val="nil"/>
              <w:bottom w:val="nil"/>
              <w:right w:val="nil"/>
            </w:tcBorders>
            <w:shd w:val="clear" w:color="auto" w:fill="auto"/>
            <w:vAlign w:val="center"/>
          </w:tcPr>
          <w:p w14:paraId="57C62CA6" w14:textId="26431FB1"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462,485</w:t>
            </w:r>
          </w:p>
        </w:tc>
        <w:tc>
          <w:tcPr>
            <w:tcW w:w="650" w:type="pct"/>
            <w:tcBorders>
              <w:top w:val="nil"/>
              <w:left w:val="nil"/>
              <w:bottom w:val="nil"/>
              <w:right w:val="nil"/>
            </w:tcBorders>
            <w:shd w:val="clear" w:color="auto" w:fill="auto"/>
            <w:vAlign w:val="center"/>
            <w:hideMark/>
          </w:tcPr>
          <w:p w14:paraId="68ABCC8C"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477,971</w:t>
            </w:r>
          </w:p>
        </w:tc>
        <w:tc>
          <w:tcPr>
            <w:tcW w:w="649" w:type="pct"/>
            <w:tcBorders>
              <w:top w:val="nil"/>
              <w:left w:val="nil"/>
              <w:bottom w:val="nil"/>
              <w:right w:val="nil"/>
            </w:tcBorders>
            <w:shd w:val="clear" w:color="auto" w:fill="auto"/>
            <w:vAlign w:val="center"/>
            <w:hideMark/>
          </w:tcPr>
          <w:p w14:paraId="21D2F472"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432,403</w:t>
            </w:r>
          </w:p>
        </w:tc>
      </w:tr>
      <w:tr w:rsidR="00FA712E" w:rsidRPr="00D374B0" w14:paraId="6614EF3E" w14:textId="77777777" w:rsidTr="00FA712E">
        <w:trPr>
          <w:trHeight w:val="227"/>
        </w:trPr>
        <w:tc>
          <w:tcPr>
            <w:tcW w:w="2401" w:type="pct"/>
            <w:tcBorders>
              <w:top w:val="nil"/>
              <w:left w:val="nil"/>
              <w:bottom w:val="nil"/>
              <w:right w:val="nil"/>
            </w:tcBorders>
            <w:shd w:val="clear" w:color="auto" w:fill="auto"/>
            <w:vAlign w:val="center"/>
            <w:hideMark/>
          </w:tcPr>
          <w:p w14:paraId="3E755EF3" w14:textId="77777777" w:rsidR="00FA712E" w:rsidRPr="00D374B0" w:rsidRDefault="00FA712E" w:rsidP="00FA712E">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w:t>
            </w:r>
          </w:p>
        </w:tc>
        <w:tc>
          <w:tcPr>
            <w:tcW w:w="650" w:type="pct"/>
            <w:tcBorders>
              <w:top w:val="nil"/>
              <w:left w:val="nil"/>
              <w:bottom w:val="nil"/>
              <w:right w:val="nil"/>
            </w:tcBorders>
            <w:shd w:val="clear" w:color="auto" w:fill="auto"/>
            <w:vAlign w:val="center"/>
          </w:tcPr>
          <w:p w14:paraId="37C8713C" w14:textId="782398B9"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224,338</w:t>
            </w:r>
          </w:p>
        </w:tc>
        <w:tc>
          <w:tcPr>
            <w:tcW w:w="650" w:type="pct"/>
            <w:tcBorders>
              <w:top w:val="nil"/>
              <w:left w:val="nil"/>
              <w:bottom w:val="nil"/>
              <w:right w:val="nil"/>
            </w:tcBorders>
            <w:shd w:val="clear" w:color="auto" w:fill="auto"/>
            <w:vAlign w:val="center"/>
          </w:tcPr>
          <w:p w14:paraId="1FACE649" w14:textId="08A6DFBB" w:rsidR="00FA712E" w:rsidRPr="00D374B0"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0" w:type="pct"/>
            <w:tcBorders>
              <w:top w:val="nil"/>
              <w:left w:val="nil"/>
              <w:bottom w:val="nil"/>
              <w:right w:val="nil"/>
            </w:tcBorders>
            <w:shd w:val="clear" w:color="auto" w:fill="auto"/>
            <w:vAlign w:val="center"/>
            <w:hideMark/>
          </w:tcPr>
          <w:p w14:paraId="470B500B"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197,153</w:t>
            </w:r>
          </w:p>
        </w:tc>
        <w:tc>
          <w:tcPr>
            <w:tcW w:w="649" w:type="pct"/>
            <w:tcBorders>
              <w:top w:val="nil"/>
              <w:left w:val="nil"/>
              <w:bottom w:val="nil"/>
              <w:right w:val="nil"/>
            </w:tcBorders>
            <w:shd w:val="clear" w:color="auto" w:fill="auto"/>
            <w:vAlign w:val="center"/>
            <w:hideMark/>
          </w:tcPr>
          <w:p w14:paraId="180A8174" w14:textId="77777777" w:rsidR="00FA712E" w:rsidRPr="00D374B0"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FA712E" w:rsidRPr="00D374B0" w14:paraId="7A751276" w14:textId="77777777" w:rsidTr="00FA712E">
        <w:trPr>
          <w:trHeight w:val="227"/>
        </w:trPr>
        <w:tc>
          <w:tcPr>
            <w:tcW w:w="2401" w:type="pct"/>
            <w:tcBorders>
              <w:top w:val="nil"/>
              <w:left w:val="nil"/>
              <w:bottom w:val="nil"/>
              <w:right w:val="nil"/>
            </w:tcBorders>
            <w:shd w:val="clear" w:color="auto" w:fill="auto"/>
            <w:vAlign w:val="center"/>
            <w:hideMark/>
          </w:tcPr>
          <w:p w14:paraId="4C2B0EE4" w14:textId="77777777" w:rsidR="00FA712E" w:rsidRPr="00D374B0" w:rsidRDefault="00FA712E" w:rsidP="00FA712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 from distribution network access and use of brand:</w:t>
            </w:r>
          </w:p>
        </w:tc>
        <w:tc>
          <w:tcPr>
            <w:tcW w:w="650" w:type="pct"/>
            <w:tcBorders>
              <w:top w:val="nil"/>
              <w:left w:val="nil"/>
              <w:bottom w:val="nil"/>
              <w:right w:val="nil"/>
            </w:tcBorders>
            <w:shd w:val="clear" w:color="auto" w:fill="auto"/>
            <w:vAlign w:val="center"/>
          </w:tcPr>
          <w:p w14:paraId="2AE713DA" w14:textId="04E1B96B"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650" w:type="pct"/>
            <w:tcBorders>
              <w:top w:val="nil"/>
              <w:left w:val="nil"/>
              <w:bottom w:val="nil"/>
              <w:right w:val="nil"/>
            </w:tcBorders>
            <w:shd w:val="clear" w:color="auto" w:fill="auto"/>
            <w:vAlign w:val="center"/>
          </w:tcPr>
          <w:p w14:paraId="7DF14F8F" w14:textId="6292DEFD"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650" w:type="pct"/>
            <w:tcBorders>
              <w:top w:val="nil"/>
              <w:left w:val="nil"/>
              <w:bottom w:val="nil"/>
              <w:right w:val="nil"/>
            </w:tcBorders>
            <w:shd w:val="clear" w:color="auto" w:fill="auto"/>
            <w:vAlign w:val="center"/>
            <w:hideMark/>
          </w:tcPr>
          <w:p w14:paraId="2D861816"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40,329</w:t>
            </w:r>
          </w:p>
        </w:tc>
        <w:tc>
          <w:tcPr>
            <w:tcW w:w="649" w:type="pct"/>
            <w:tcBorders>
              <w:top w:val="nil"/>
              <w:left w:val="nil"/>
              <w:bottom w:val="nil"/>
              <w:right w:val="nil"/>
            </w:tcBorders>
            <w:shd w:val="clear" w:color="auto" w:fill="auto"/>
            <w:vAlign w:val="center"/>
            <w:hideMark/>
          </w:tcPr>
          <w:p w14:paraId="0C56D6A4"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40,329</w:t>
            </w:r>
          </w:p>
        </w:tc>
      </w:tr>
      <w:tr w:rsidR="00FA712E" w:rsidRPr="00D374B0" w14:paraId="171169D6" w14:textId="77777777" w:rsidTr="00FA712E">
        <w:trPr>
          <w:trHeight w:val="227"/>
        </w:trPr>
        <w:tc>
          <w:tcPr>
            <w:tcW w:w="2401" w:type="pct"/>
            <w:tcBorders>
              <w:top w:val="nil"/>
              <w:left w:val="nil"/>
              <w:bottom w:val="nil"/>
              <w:right w:val="nil"/>
            </w:tcBorders>
            <w:shd w:val="clear" w:color="auto" w:fill="auto"/>
            <w:vAlign w:val="center"/>
            <w:hideMark/>
          </w:tcPr>
          <w:p w14:paraId="7852449B" w14:textId="77777777" w:rsidR="00FA712E" w:rsidRPr="00D374B0" w:rsidRDefault="00FA712E" w:rsidP="00FA712E">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w:t>
            </w:r>
          </w:p>
        </w:tc>
        <w:tc>
          <w:tcPr>
            <w:tcW w:w="650" w:type="pct"/>
            <w:tcBorders>
              <w:top w:val="nil"/>
              <w:left w:val="nil"/>
              <w:bottom w:val="nil"/>
              <w:right w:val="nil"/>
            </w:tcBorders>
            <w:shd w:val="clear" w:color="auto" w:fill="auto"/>
            <w:vAlign w:val="center"/>
          </w:tcPr>
          <w:p w14:paraId="071EE560" w14:textId="378174B1"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650" w:type="pct"/>
            <w:tcBorders>
              <w:top w:val="nil"/>
              <w:left w:val="nil"/>
              <w:bottom w:val="nil"/>
              <w:right w:val="nil"/>
            </w:tcBorders>
            <w:shd w:val="clear" w:color="auto" w:fill="auto"/>
            <w:vAlign w:val="center"/>
          </w:tcPr>
          <w:p w14:paraId="4752391D" w14:textId="7C666989"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650" w:type="pct"/>
            <w:tcBorders>
              <w:top w:val="nil"/>
              <w:left w:val="nil"/>
              <w:bottom w:val="nil"/>
              <w:right w:val="nil"/>
            </w:tcBorders>
            <w:shd w:val="clear" w:color="auto" w:fill="auto"/>
            <w:vAlign w:val="center"/>
            <w:hideMark/>
          </w:tcPr>
          <w:p w14:paraId="3865F1F1"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c>
          <w:tcPr>
            <w:tcW w:w="649" w:type="pct"/>
            <w:tcBorders>
              <w:top w:val="nil"/>
              <w:left w:val="nil"/>
              <w:bottom w:val="nil"/>
              <w:right w:val="nil"/>
            </w:tcBorders>
            <w:shd w:val="clear" w:color="auto" w:fill="auto"/>
            <w:vAlign w:val="center"/>
            <w:hideMark/>
          </w:tcPr>
          <w:p w14:paraId="39FF6D50"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r>
      <w:tr w:rsidR="00FA712E" w:rsidRPr="00D374B0" w14:paraId="4B2E2321" w14:textId="77777777" w:rsidTr="00FA712E">
        <w:trPr>
          <w:trHeight w:val="227"/>
        </w:trPr>
        <w:tc>
          <w:tcPr>
            <w:tcW w:w="2401" w:type="pct"/>
            <w:tcBorders>
              <w:top w:val="nil"/>
              <w:left w:val="nil"/>
              <w:bottom w:val="nil"/>
              <w:right w:val="nil"/>
            </w:tcBorders>
            <w:shd w:val="clear" w:color="auto" w:fill="auto"/>
            <w:vAlign w:val="center"/>
            <w:hideMark/>
          </w:tcPr>
          <w:p w14:paraId="1215ED11" w14:textId="77777777" w:rsidR="00FA712E" w:rsidRPr="00D374B0" w:rsidRDefault="00FA712E" w:rsidP="00FA712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from services rendered:</w:t>
            </w:r>
          </w:p>
        </w:tc>
        <w:tc>
          <w:tcPr>
            <w:tcW w:w="650" w:type="pct"/>
            <w:tcBorders>
              <w:top w:val="nil"/>
              <w:left w:val="nil"/>
              <w:bottom w:val="nil"/>
              <w:right w:val="nil"/>
            </w:tcBorders>
            <w:shd w:val="clear" w:color="auto" w:fill="auto"/>
            <w:vAlign w:val="center"/>
          </w:tcPr>
          <w:p w14:paraId="6E347319" w14:textId="7FEBB8A8" w:rsidR="00FA712E" w:rsidRPr="00D374B0"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50" w:type="pct"/>
            <w:tcBorders>
              <w:top w:val="nil"/>
              <w:left w:val="nil"/>
              <w:bottom w:val="nil"/>
              <w:right w:val="nil"/>
            </w:tcBorders>
            <w:shd w:val="clear" w:color="auto" w:fill="auto"/>
            <w:vAlign w:val="center"/>
          </w:tcPr>
          <w:p w14:paraId="6D3082AF" w14:textId="11180A08"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491,384</w:t>
            </w:r>
          </w:p>
        </w:tc>
        <w:tc>
          <w:tcPr>
            <w:tcW w:w="650" w:type="pct"/>
            <w:tcBorders>
              <w:top w:val="nil"/>
              <w:left w:val="nil"/>
              <w:bottom w:val="nil"/>
              <w:right w:val="nil"/>
            </w:tcBorders>
            <w:shd w:val="clear" w:color="auto" w:fill="auto"/>
            <w:vAlign w:val="center"/>
            <w:hideMark/>
          </w:tcPr>
          <w:p w14:paraId="79127679" w14:textId="77777777" w:rsidR="00FA712E" w:rsidRPr="00D374B0"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49" w:type="pct"/>
            <w:tcBorders>
              <w:top w:val="nil"/>
              <w:left w:val="nil"/>
              <w:bottom w:val="nil"/>
              <w:right w:val="nil"/>
            </w:tcBorders>
            <w:shd w:val="clear" w:color="auto" w:fill="auto"/>
            <w:vAlign w:val="center"/>
            <w:hideMark/>
          </w:tcPr>
          <w:p w14:paraId="5457E662"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433,172</w:t>
            </w:r>
          </w:p>
        </w:tc>
      </w:tr>
      <w:tr w:rsidR="00FA712E" w:rsidRPr="00D374B0" w14:paraId="30BC1A3F" w14:textId="77777777" w:rsidTr="00FA712E">
        <w:trPr>
          <w:trHeight w:val="227"/>
        </w:trPr>
        <w:tc>
          <w:tcPr>
            <w:tcW w:w="2401" w:type="pct"/>
            <w:tcBorders>
              <w:top w:val="nil"/>
              <w:left w:val="nil"/>
              <w:bottom w:val="single" w:sz="4" w:space="0" w:color="54BBAB"/>
              <w:right w:val="nil"/>
            </w:tcBorders>
            <w:shd w:val="clear" w:color="auto" w:fill="auto"/>
            <w:vAlign w:val="center"/>
            <w:hideMark/>
          </w:tcPr>
          <w:p w14:paraId="4406878C" w14:textId="77777777" w:rsidR="00FA712E" w:rsidRPr="00D374B0" w:rsidRDefault="00FA712E" w:rsidP="00FA712E">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w:t>
            </w:r>
          </w:p>
        </w:tc>
        <w:tc>
          <w:tcPr>
            <w:tcW w:w="650" w:type="pct"/>
            <w:tcBorders>
              <w:top w:val="nil"/>
              <w:left w:val="nil"/>
              <w:bottom w:val="single" w:sz="4" w:space="0" w:color="54BBAB"/>
              <w:right w:val="nil"/>
            </w:tcBorders>
            <w:shd w:val="clear" w:color="auto" w:fill="auto"/>
            <w:vAlign w:val="center"/>
          </w:tcPr>
          <w:p w14:paraId="498AE88A" w14:textId="62459844" w:rsidR="00FA712E" w:rsidRPr="00D374B0"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0" w:type="pct"/>
            <w:tcBorders>
              <w:top w:val="nil"/>
              <w:left w:val="nil"/>
              <w:bottom w:val="single" w:sz="4" w:space="0" w:color="54BBAB"/>
              <w:right w:val="nil"/>
            </w:tcBorders>
            <w:shd w:val="clear" w:color="auto" w:fill="auto"/>
            <w:vAlign w:val="center"/>
          </w:tcPr>
          <w:p w14:paraId="7107D870" w14:textId="22EF4DDC"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491,384</w:t>
            </w:r>
          </w:p>
        </w:tc>
        <w:tc>
          <w:tcPr>
            <w:tcW w:w="650" w:type="pct"/>
            <w:tcBorders>
              <w:top w:val="nil"/>
              <w:left w:val="nil"/>
              <w:bottom w:val="single" w:sz="4" w:space="0" w:color="54BBAB"/>
              <w:right w:val="nil"/>
            </w:tcBorders>
            <w:shd w:val="clear" w:color="auto" w:fill="auto"/>
            <w:vAlign w:val="center"/>
            <w:hideMark/>
          </w:tcPr>
          <w:p w14:paraId="55072684" w14:textId="77777777" w:rsidR="00FA712E" w:rsidRPr="00D374B0"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9" w:type="pct"/>
            <w:tcBorders>
              <w:top w:val="nil"/>
              <w:left w:val="nil"/>
              <w:bottom w:val="single" w:sz="4" w:space="0" w:color="54BBAB"/>
              <w:right w:val="nil"/>
            </w:tcBorders>
            <w:shd w:val="clear" w:color="auto" w:fill="auto"/>
            <w:vAlign w:val="center"/>
            <w:hideMark/>
          </w:tcPr>
          <w:p w14:paraId="0E5D6A1A" w14:textId="77777777" w:rsidR="00FA712E" w:rsidRPr="00D374B0"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433,172</w:t>
            </w:r>
          </w:p>
        </w:tc>
      </w:tr>
      <w:tr w:rsidR="00FA712E" w:rsidRPr="00D374B0" w14:paraId="7CF2A7E6" w14:textId="77777777" w:rsidTr="00FA712E">
        <w:trPr>
          <w:trHeight w:val="227"/>
        </w:trPr>
        <w:tc>
          <w:tcPr>
            <w:tcW w:w="2401" w:type="pct"/>
            <w:tcBorders>
              <w:top w:val="nil"/>
              <w:left w:val="nil"/>
              <w:bottom w:val="single" w:sz="4" w:space="0" w:color="54BBAB"/>
              <w:right w:val="nil"/>
            </w:tcBorders>
            <w:shd w:val="clear" w:color="auto" w:fill="auto"/>
            <w:vAlign w:val="center"/>
            <w:hideMark/>
          </w:tcPr>
          <w:p w14:paraId="3B47C292" w14:textId="77777777" w:rsidR="00FA712E" w:rsidRPr="00D374B0" w:rsidRDefault="00FA712E" w:rsidP="00FA712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650" w:type="pct"/>
            <w:tcBorders>
              <w:top w:val="nil"/>
              <w:left w:val="nil"/>
              <w:bottom w:val="single" w:sz="4" w:space="0" w:color="54BBAB"/>
              <w:right w:val="nil"/>
            </w:tcBorders>
            <w:shd w:val="clear" w:color="auto" w:fill="auto"/>
            <w:vAlign w:val="center"/>
          </w:tcPr>
          <w:p w14:paraId="4B003328" w14:textId="518AACA4"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913,167</w:t>
            </w:r>
          </w:p>
        </w:tc>
        <w:tc>
          <w:tcPr>
            <w:tcW w:w="650" w:type="pct"/>
            <w:tcBorders>
              <w:top w:val="nil"/>
              <w:left w:val="nil"/>
              <w:bottom w:val="single" w:sz="4" w:space="0" w:color="54BBAB"/>
              <w:right w:val="nil"/>
            </w:tcBorders>
            <w:shd w:val="clear" w:color="auto" w:fill="auto"/>
            <w:vAlign w:val="center"/>
          </w:tcPr>
          <w:p w14:paraId="61B75062" w14:textId="500DE080"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1,181,186</w:t>
            </w:r>
          </w:p>
        </w:tc>
        <w:tc>
          <w:tcPr>
            <w:tcW w:w="650" w:type="pct"/>
            <w:tcBorders>
              <w:top w:val="nil"/>
              <w:left w:val="nil"/>
              <w:bottom w:val="single" w:sz="4" w:space="0" w:color="54BBAB"/>
              <w:right w:val="nil"/>
            </w:tcBorders>
            <w:shd w:val="clear" w:color="auto" w:fill="auto"/>
            <w:vAlign w:val="center"/>
            <w:hideMark/>
          </w:tcPr>
          <w:p w14:paraId="5093AB0C"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823,810</w:t>
            </w:r>
          </w:p>
        </w:tc>
        <w:tc>
          <w:tcPr>
            <w:tcW w:w="649" w:type="pct"/>
            <w:tcBorders>
              <w:top w:val="nil"/>
              <w:left w:val="nil"/>
              <w:bottom w:val="single" w:sz="4" w:space="0" w:color="54BBAB"/>
              <w:right w:val="nil"/>
            </w:tcBorders>
            <w:shd w:val="clear" w:color="auto" w:fill="auto"/>
            <w:vAlign w:val="center"/>
            <w:hideMark/>
          </w:tcPr>
          <w:p w14:paraId="4C15D755" w14:textId="77777777" w:rsidR="00FA712E" w:rsidRPr="00D374B0"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1,060,874</w:t>
            </w:r>
          </w:p>
        </w:tc>
      </w:tr>
    </w:tbl>
    <w:p w14:paraId="2C5C5BFA" w14:textId="77777777" w:rsidR="004544F2" w:rsidRDefault="004544F2" w:rsidP="00FE1962">
      <w:pPr>
        <w:pStyle w:val="PargrafodaLista"/>
        <w:spacing w:before="120" w:after="120"/>
        <w:ind w:left="720"/>
        <w:jc w:val="both"/>
        <w:rPr>
          <w:rFonts w:asciiTheme="majorHAnsi" w:hAnsiTheme="majorHAnsi" w:cstheme="majorHAnsi"/>
          <w:b/>
          <w:color w:val="2F75B5"/>
          <w:sz w:val="2"/>
          <w:szCs w:val="2"/>
        </w:rPr>
      </w:pPr>
    </w:p>
    <w:p w14:paraId="70D89B97" w14:textId="77777777" w:rsidR="00D374B0" w:rsidRPr="00E97C45" w:rsidRDefault="00D374B0" w:rsidP="00FE1962">
      <w:pPr>
        <w:pStyle w:val="PargrafodaLista"/>
        <w:spacing w:before="120" w:after="120"/>
        <w:ind w:left="720"/>
        <w:jc w:val="both"/>
        <w:rPr>
          <w:rFonts w:asciiTheme="majorHAnsi" w:hAnsiTheme="majorHAnsi" w:cstheme="majorHAnsi"/>
          <w:b/>
          <w:color w:val="2F75B5"/>
          <w:sz w:val="2"/>
          <w:szCs w:val="2"/>
        </w:rPr>
      </w:pPr>
    </w:p>
    <w:p w14:paraId="5D16B56B" w14:textId="77777777" w:rsidR="003E55FC" w:rsidRPr="00E97C45" w:rsidRDefault="003E55FC" w:rsidP="00FE1962">
      <w:pPr>
        <w:pStyle w:val="PargrafodaLista"/>
        <w:spacing w:before="120" w:after="120"/>
        <w:ind w:left="720"/>
        <w:jc w:val="both"/>
        <w:rPr>
          <w:rFonts w:asciiTheme="majorHAnsi" w:hAnsiTheme="majorHAnsi" w:cstheme="majorHAnsi"/>
          <w:b/>
          <w:color w:val="2F75B5"/>
          <w:sz w:val="2"/>
          <w:szCs w:val="2"/>
        </w:rPr>
      </w:pPr>
    </w:p>
    <w:p w14:paraId="1FD090D8" w14:textId="6E416042" w:rsidR="00003D02" w:rsidRPr="00E97C45" w:rsidRDefault="00003D02" w:rsidP="00FE1962">
      <w:pPr>
        <w:pStyle w:val="PargrafodaLista"/>
        <w:spacing w:before="120" w:after="120"/>
        <w:ind w:left="720"/>
        <w:jc w:val="both"/>
        <w:rPr>
          <w:rFonts w:asciiTheme="majorHAnsi" w:hAnsiTheme="majorHAnsi" w:cstheme="majorHAnsi"/>
          <w:b/>
          <w:color w:val="2F75B5"/>
          <w:sz w:val="2"/>
          <w:szCs w:val="2"/>
        </w:rPr>
        <w:sectPr w:rsidR="00003D02" w:rsidRPr="00E97C45" w:rsidSect="005F658D">
          <w:headerReference w:type="even" r:id="rId46"/>
          <w:headerReference w:type="default" r:id="rId47"/>
          <w:headerReference w:type="first" r:id="rId48"/>
          <w:pgSz w:w="11906" w:h="16838" w:code="9"/>
          <w:pgMar w:top="851" w:right="851" w:bottom="1418" w:left="1418" w:header="0" w:footer="0" w:gutter="0"/>
          <w:cols w:space="708"/>
          <w:docGrid w:linePitch="360"/>
        </w:sectPr>
      </w:pPr>
    </w:p>
    <w:p w14:paraId="1F51780D" w14:textId="77777777" w:rsidR="00FB0020" w:rsidRPr="00E97C45" w:rsidRDefault="00FB0020" w:rsidP="00FE1962">
      <w:pPr>
        <w:pStyle w:val="PargrafodaLista"/>
        <w:spacing w:before="120" w:after="120"/>
        <w:ind w:left="720"/>
        <w:jc w:val="both"/>
        <w:rPr>
          <w:rFonts w:asciiTheme="majorHAnsi" w:hAnsiTheme="majorHAnsi" w:cstheme="majorHAnsi"/>
          <w:b/>
          <w:color w:val="2F75B5"/>
          <w:sz w:val="2"/>
          <w:szCs w:val="2"/>
        </w:rPr>
      </w:pPr>
    </w:p>
    <w:p w14:paraId="13774C70" w14:textId="77777777" w:rsidR="002A60DF" w:rsidRPr="00E97C45" w:rsidRDefault="008A23D1" w:rsidP="00570BE1">
      <w:pPr>
        <w:pStyle w:val="PargrafodaLista"/>
        <w:numPr>
          <w:ilvl w:val="0"/>
          <w:numId w:val="32"/>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Income statement by segment</w:t>
      </w:r>
    </w:p>
    <w:tbl>
      <w:tblPr>
        <w:tblW w:w="5000" w:type="pct"/>
        <w:tblCellMar>
          <w:left w:w="70" w:type="dxa"/>
          <w:right w:w="70" w:type="dxa"/>
        </w:tblCellMar>
        <w:tblLook w:val="04A0" w:firstRow="1" w:lastRow="0" w:firstColumn="1" w:lastColumn="0" w:noHBand="0" w:noVBand="1"/>
      </w:tblPr>
      <w:tblGrid>
        <w:gridCol w:w="4616"/>
        <w:gridCol w:w="1250"/>
        <w:gridCol w:w="1250"/>
        <w:gridCol w:w="1250"/>
        <w:gridCol w:w="1250"/>
        <w:gridCol w:w="1250"/>
        <w:gridCol w:w="1250"/>
        <w:gridCol w:w="1212"/>
        <w:gridCol w:w="1241"/>
      </w:tblGrid>
      <w:tr w:rsidR="00590005" w:rsidRPr="00590005" w14:paraId="3868DCFC" w14:textId="77777777" w:rsidTr="00667D0D">
        <w:trPr>
          <w:trHeight w:val="227"/>
        </w:trPr>
        <w:tc>
          <w:tcPr>
            <w:tcW w:w="1584" w:type="pct"/>
            <w:vMerge w:val="restart"/>
            <w:tcBorders>
              <w:top w:val="single" w:sz="4" w:space="0" w:color="54BBAB"/>
              <w:left w:val="nil"/>
              <w:bottom w:val="single" w:sz="4" w:space="0" w:color="54BBAB"/>
              <w:right w:val="nil"/>
            </w:tcBorders>
            <w:shd w:val="clear" w:color="auto" w:fill="auto"/>
            <w:vAlign w:val="center"/>
            <w:hideMark/>
          </w:tcPr>
          <w:p w14:paraId="7421D65B"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3416" w:type="pct"/>
            <w:gridSpan w:val="8"/>
            <w:tcBorders>
              <w:top w:val="single" w:sz="4" w:space="0" w:color="54BBAB"/>
              <w:left w:val="nil"/>
              <w:bottom w:val="nil"/>
              <w:right w:val="nil"/>
            </w:tcBorders>
            <w:shd w:val="clear" w:color="auto" w:fill="auto"/>
            <w:vAlign w:val="center"/>
            <w:hideMark/>
          </w:tcPr>
          <w:p w14:paraId="51294C81"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r>
      <w:tr w:rsidR="00590005" w:rsidRPr="00590005" w14:paraId="393D7DB0" w14:textId="77777777" w:rsidTr="00FA712E">
        <w:trPr>
          <w:trHeight w:val="227"/>
        </w:trPr>
        <w:tc>
          <w:tcPr>
            <w:tcW w:w="1584" w:type="pct"/>
            <w:vMerge/>
            <w:tcBorders>
              <w:top w:val="single" w:sz="4" w:space="0" w:color="54BBAB"/>
              <w:left w:val="nil"/>
              <w:bottom w:val="single" w:sz="4" w:space="0" w:color="54BBAB"/>
              <w:right w:val="nil"/>
            </w:tcBorders>
            <w:shd w:val="clear" w:color="auto" w:fill="auto"/>
            <w:vAlign w:val="center"/>
            <w:hideMark/>
          </w:tcPr>
          <w:p w14:paraId="29F28D82" w14:textId="77777777" w:rsidR="00590005" w:rsidRPr="00590005" w:rsidRDefault="00590005" w:rsidP="00590005">
            <w:pPr>
              <w:spacing w:after="0" w:line="240" w:lineRule="auto"/>
              <w:rPr>
                <w:rFonts w:ascii="Calibri Light" w:eastAsia="Times New Roman" w:hAnsi="Calibri Light" w:cs="Calibri Light"/>
                <w:b/>
                <w:bCs/>
                <w:color w:val="005CA9"/>
                <w:sz w:val="18"/>
                <w:szCs w:val="18"/>
              </w:rPr>
            </w:pPr>
          </w:p>
        </w:tc>
        <w:tc>
          <w:tcPr>
            <w:tcW w:w="1716" w:type="pct"/>
            <w:gridSpan w:val="4"/>
            <w:tcBorders>
              <w:top w:val="single" w:sz="4" w:space="0" w:color="54BBAB"/>
              <w:left w:val="nil"/>
              <w:bottom w:val="nil"/>
              <w:right w:val="nil"/>
            </w:tcBorders>
            <w:shd w:val="clear" w:color="auto" w:fill="auto"/>
            <w:vAlign w:val="center"/>
            <w:hideMark/>
          </w:tcPr>
          <w:p w14:paraId="592B8586"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1700" w:type="pct"/>
            <w:gridSpan w:val="4"/>
            <w:tcBorders>
              <w:top w:val="single" w:sz="4" w:space="0" w:color="54BBAB"/>
              <w:left w:val="nil"/>
              <w:bottom w:val="single" w:sz="4" w:space="0" w:color="54BBAB"/>
              <w:right w:val="nil"/>
            </w:tcBorders>
            <w:shd w:val="clear" w:color="auto" w:fill="auto"/>
            <w:vAlign w:val="center"/>
            <w:hideMark/>
          </w:tcPr>
          <w:p w14:paraId="75AE4296"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590005" w:rsidRPr="00590005" w14:paraId="3ED34376" w14:textId="77777777" w:rsidTr="00FA712E">
        <w:trPr>
          <w:trHeight w:val="227"/>
        </w:trPr>
        <w:tc>
          <w:tcPr>
            <w:tcW w:w="1584" w:type="pct"/>
            <w:vMerge/>
            <w:tcBorders>
              <w:top w:val="single" w:sz="4" w:space="0" w:color="54BBAB"/>
              <w:left w:val="nil"/>
              <w:bottom w:val="single" w:sz="4" w:space="0" w:color="54BBAB"/>
              <w:right w:val="nil"/>
            </w:tcBorders>
            <w:shd w:val="clear" w:color="auto" w:fill="auto"/>
            <w:vAlign w:val="center"/>
            <w:hideMark/>
          </w:tcPr>
          <w:p w14:paraId="070B92E5" w14:textId="77777777" w:rsidR="00590005" w:rsidRPr="00590005" w:rsidRDefault="00590005" w:rsidP="00590005">
            <w:pPr>
              <w:spacing w:after="0" w:line="240" w:lineRule="auto"/>
              <w:rPr>
                <w:rFonts w:ascii="Calibri Light" w:eastAsia="Times New Roman" w:hAnsi="Calibri Light" w:cs="Calibri Light"/>
                <w:b/>
                <w:bCs/>
                <w:color w:val="005CA9"/>
                <w:sz w:val="18"/>
                <w:szCs w:val="18"/>
              </w:rPr>
            </w:pPr>
          </w:p>
        </w:tc>
        <w:tc>
          <w:tcPr>
            <w:tcW w:w="429" w:type="pct"/>
            <w:tcBorders>
              <w:top w:val="single" w:sz="4" w:space="0" w:color="54BBAB"/>
              <w:left w:val="nil"/>
              <w:bottom w:val="single" w:sz="4" w:space="0" w:color="54BBAB"/>
              <w:right w:val="nil"/>
            </w:tcBorders>
            <w:shd w:val="clear" w:color="auto" w:fill="auto"/>
            <w:vAlign w:val="center"/>
            <w:hideMark/>
          </w:tcPr>
          <w:p w14:paraId="620F1961"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429" w:type="pct"/>
            <w:tcBorders>
              <w:top w:val="single" w:sz="4" w:space="0" w:color="54BBAB"/>
              <w:left w:val="nil"/>
              <w:bottom w:val="single" w:sz="4" w:space="0" w:color="54BBAB"/>
              <w:right w:val="nil"/>
            </w:tcBorders>
            <w:shd w:val="clear" w:color="auto" w:fill="auto"/>
            <w:vAlign w:val="center"/>
            <w:hideMark/>
          </w:tcPr>
          <w:p w14:paraId="784D954C"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29" w:type="pct"/>
            <w:tcBorders>
              <w:top w:val="single" w:sz="4" w:space="0" w:color="54BBAB"/>
              <w:left w:val="nil"/>
              <w:bottom w:val="single" w:sz="4" w:space="0" w:color="54BBAB"/>
              <w:right w:val="nil"/>
            </w:tcBorders>
            <w:shd w:val="clear" w:color="auto" w:fill="auto"/>
            <w:vAlign w:val="center"/>
            <w:hideMark/>
          </w:tcPr>
          <w:p w14:paraId="53657680"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29" w:type="pct"/>
            <w:tcBorders>
              <w:top w:val="single" w:sz="4" w:space="0" w:color="54BBAB"/>
              <w:left w:val="nil"/>
              <w:bottom w:val="single" w:sz="4" w:space="0" w:color="54BBAB"/>
              <w:right w:val="nil"/>
            </w:tcBorders>
            <w:shd w:val="clear" w:color="auto" w:fill="auto"/>
            <w:vAlign w:val="center"/>
            <w:hideMark/>
          </w:tcPr>
          <w:p w14:paraId="767FE9EF"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429" w:type="pct"/>
            <w:tcBorders>
              <w:top w:val="nil"/>
              <w:left w:val="nil"/>
              <w:bottom w:val="single" w:sz="4" w:space="0" w:color="54BBAB"/>
              <w:right w:val="nil"/>
            </w:tcBorders>
            <w:shd w:val="clear" w:color="auto" w:fill="auto"/>
            <w:vAlign w:val="center"/>
            <w:hideMark/>
          </w:tcPr>
          <w:p w14:paraId="243E6312"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429" w:type="pct"/>
            <w:tcBorders>
              <w:top w:val="nil"/>
              <w:left w:val="nil"/>
              <w:bottom w:val="single" w:sz="4" w:space="0" w:color="54BBAB"/>
              <w:right w:val="nil"/>
            </w:tcBorders>
            <w:shd w:val="clear" w:color="auto" w:fill="auto"/>
            <w:vAlign w:val="center"/>
            <w:hideMark/>
          </w:tcPr>
          <w:p w14:paraId="086B7D16"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16" w:type="pct"/>
            <w:tcBorders>
              <w:top w:val="nil"/>
              <w:left w:val="nil"/>
              <w:bottom w:val="single" w:sz="4" w:space="0" w:color="54BBAB"/>
              <w:right w:val="nil"/>
            </w:tcBorders>
            <w:shd w:val="clear" w:color="auto" w:fill="auto"/>
            <w:vAlign w:val="center"/>
            <w:hideMark/>
          </w:tcPr>
          <w:p w14:paraId="1EAA7CC7"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26" w:type="pct"/>
            <w:tcBorders>
              <w:top w:val="nil"/>
              <w:left w:val="nil"/>
              <w:bottom w:val="single" w:sz="4" w:space="0" w:color="54BBAB"/>
              <w:right w:val="nil"/>
            </w:tcBorders>
            <w:shd w:val="clear" w:color="auto" w:fill="auto"/>
            <w:vAlign w:val="center"/>
            <w:hideMark/>
          </w:tcPr>
          <w:p w14:paraId="0D819239" w14:textId="77777777" w:rsidR="00590005" w:rsidRPr="00590005" w:rsidRDefault="00590005" w:rsidP="0059000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FA712E" w:rsidRPr="00590005" w14:paraId="7E159BBA" w14:textId="77777777" w:rsidTr="00FA712E">
        <w:trPr>
          <w:trHeight w:val="227"/>
        </w:trPr>
        <w:tc>
          <w:tcPr>
            <w:tcW w:w="1584" w:type="pct"/>
            <w:tcBorders>
              <w:top w:val="nil"/>
              <w:left w:val="nil"/>
              <w:bottom w:val="nil"/>
              <w:right w:val="nil"/>
            </w:tcBorders>
            <w:shd w:val="clear" w:color="auto" w:fill="auto"/>
            <w:vAlign w:val="center"/>
            <w:hideMark/>
          </w:tcPr>
          <w:p w14:paraId="49CFECE5"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revenue</w:t>
            </w:r>
          </w:p>
        </w:tc>
        <w:tc>
          <w:tcPr>
            <w:tcW w:w="429" w:type="pct"/>
            <w:tcBorders>
              <w:top w:val="nil"/>
              <w:left w:val="nil"/>
              <w:bottom w:val="nil"/>
              <w:right w:val="nil"/>
            </w:tcBorders>
            <w:shd w:val="clear" w:color="auto" w:fill="auto"/>
            <w:vAlign w:val="center"/>
          </w:tcPr>
          <w:p w14:paraId="48BFDDAA" w14:textId="4C2E33DD"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119,137</w:t>
            </w:r>
          </w:p>
        </w:tc>
        <w:tc>
          <w:tcPr>
            <w:tcW w:w="429" w:type="pct"/>
            <w:tcBorders>
              <w:top w:val="nil"/>
              <w:left w:val="nil"/>
              <w:bottom w:val="nil"/>
              <w:right w:val="nil"/>
            </w:tcBorders>
            <w:shd w:val="clear" w:color="auto" w:fill="auto"/>
            <w:vAlign w:val="center"/>
          </w:tcPr>
          <w:p w14:paraId="03A79FBF" w14:textId="23889155"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517,901</w:t>
            </w:r>
          </w:p>
        </w:tc>
        <w:tc>
          <w:tcPr>
            <w:tcW w:w="429" w:type="pct"/>
            <w:tcBorders>
              <w:top w:val="nil"/>
              <w:left w:val="nil"/>
              <w:bottom w:val="nil"/>
              <w:right w:val="nil"/>
            </w:tcBorders>
            <w:shd w:val="clear" w:color="auto" w:fill="auto"/>
            <w:vAlign w:val="center"/>
          </w:tcPr>
          <w:p w14:paraId="50A825D2" w14:textId="493C40DF"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276,129</w:t>
            </w:r>
          </w:p>
        </w:tc>
        <w:tc>
          <w:tcPr>
            <w:tcW w:w="429" w:type="pct"/>
            <w:tcBorders>
              <w:top w:val="nil"/>
              <w:left w:val="nil"/>
              <w:bottom w:val="nil"/>
              <w:right w:val="nil"/>
            </w:tcBorders>
            <w:shd w:val="clear" w:color="auto" w:fill="auto"/>
            <w:vAlign w:val="center"/>
          </w:tcPr>
          <w:p w14:paraId="5DBFD569" w14:textId="2791806F"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913,167</w:t>
            </w:r>
          </w:p>
        </w:tc>
        <w:tc>
          <w:tcPr>
            <w:tcW w:w="429" w:type="pct"/>
            <w:tcBorders>
              <w:top w:val="nil"/>
              <w:left w:val="nil"/>
              <w:bottom w:val="nil"/>
              <w:right w:val="nil"/>
            </w:tcBorders>
            <w:shd w:val="clear" w:color="auto" w:fill="auto"/>
            <w:vAlign w:val="center"/>
          </w:tcPr>
          <w:p w14:paraId="236AFB1B" w14:textId="13F8D880"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175,526</w:t>
            </w:r>
          </w:p>
        </w:tc>
        <w:tc>
          <w:tcPr>
            <w:tcW w:w="429" w:type="pct"/>
            <w:tcBorders>
              <w:top w:val="nil"/>
              <w:left w:val="nil"/>
              <w:bottom w:val="nil"/>
              <w:right w:val="nil"/>
            </w:tcBorders>
            <w:shd w:val="clear" w:color="auto" w:fill="auto"/>
            <w:vAlign w:val="center"/>
          </w:tcPr>
          <w:p w14:paraId="5A300C1B" w14:textId="4C96667D"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462,485</w:t>
            </w:r>
          </w:p>
        </w:tc>
        <w:tc>
          <w:tcPr>
            <w:tcW w:w="416" w:type="pct"/>
            <w:tcBorders>
              <w:top w:val="nil"/>
              <w:left w:val="nil"/>
              <w:bottom w:val="nil"/>
              <w:right w:val="nil"/>
            </w:tcBorders>
            <w:shd w:val="clear" w:color="auto" w:fill="auto"/>
            <w:vAlign w:val="center"/>
          </w:tcPr>
          <w:p w14:paraId="004D44B9" w14:textId="40E6A7E5"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543,175</w:t>
            </w:r>
          </w:p>
        </w:tc>
        <w:tc>
          <w:tcPr>
            <w:tcW w:w="426" w:type="pct"/>
            <w:tcBorders>
              <w:top w:val="nil"/>
              <w:left w:val="nil"/>
              <w:bottom w:val="nil"/>
              <w:right w:val="nil"/>
            </w:tcBorders>
            <w:shd w:val="clear" w:color="auto" w:fill="auto"/>
            <w:vAlign w:val="center"/>
          </w:tcPr>
          <w:p w14:paraId="2F5229AD" w14:textId="6BC3D7E7"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1,181,186</w:t>
            </w:r>
          </w:p>
        </w:tc>
      </w:tr>
      <w:tr w:rsidR="00FA712E" w:rsidRPr="00590005" w14:paraId="7112C6CB" w14:textId="77777777" w:rsidTr="00FA712E">
        <w:trPr>
          <w:trHeight w:val="227"/>
        </w:trPr>
        <w:tc>
          <w:tcPr>
            <w:tcW w:w="1584" w:type="pct"/>
            <w:tcBorders>
              <w:top w:val="nil"/>
              <w:left w:val="nil"/>
              <w:bottom w:val="nil"/>
              <w:right w:val="nil"/>
            </w:tcBorders>
            <w:shd w:val="clear" w:color="auto" w:fill="auto"/>
            <w:vAlign w:val="center"/>
            <w:hideMark/>
          </w:tcPr>
          <w:p w14:paraId="1E041A8B"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from equity investments</w:t>
            </w:r>
          </w:p>
        </w:tc>
        <w:tc>
          <w:tcPr>
            <w:tcW w:w="429" w:type="pct"/>
            <w:tcBorders>
              <w:top w:val="nil"/>
              <w:left w:val="nil"/>
              <w:bottom w:val="nil"/>
              <w:right w:val="nil"/>
            </w:tcBorders>
            <w:shd w:val="clear" w:color="auto" w:fill="auto"/>
            <w:vAlign w:val="center"/>
          </w:tcPr>
          <w:p w14:paraId="1E7B1699" w14:textId="533E9F58"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119,137</w:t>
            </w:r>
          </w:p>
        </w:tc>
        <w:tc>
          <w:tcPr>
            <w:tcW w:w="429" w:type="pct"/>
            <w:tcBorders>
              <w:top w:val="nil"/>
              <w:left w:val="nil"/>
              <w:bottom w:val="nil"/>
              <w:right w:val="nil"/>
            </w:tcBorders>
            <w:shd w:val="clear" w:color="auto" w:fill="auto"/>
            <w:vAlign w:val="center"/>
          </w:tcPr>
          <w:p w14:paraId="731EA5B9" w14:textId="2473D880"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517,901</w:t>
            </w:r>
          </w:p>
        </w:tc>
        <w:tc>
          <w:tcPr>
            <w:tcW w:w="429" w:type="pct"/>
            <w:tcBorders>
              <w:top w:val="nil"/>
              <w:left w:val="nil"/>
              <w:bottom w:val="nil"/>
              <w:right w:val="nil"/>
            </w:tcBorders>
            <w:shd w:val="clear" w:color="auto" w:fill="auto"/>
            <w:vAlign w:val="center"/>
          </w:tcPr>
          <w:p w14:paraId="79C8A89C" w14:textId="0B455EB3"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224,338</w:t>
            </w:r>
          </w:p>
        </w:tc>
        <w:tc>
          <w:tcPr>
            <w:tcW w:w="429" w:type="pct"/>
            <w:tcBorders>
              <w:top w:val="nil"/>
              <w:left w:val="nil"/>
              <w:bottom w:val="nil"/>
              <w:right w:val="nil"/>
            </w:tcBorders>
            <w:shd w:val="clear" w:color="auto" w:fill="auto"/>
            <w:vAlign w:val="center"/>
          </w:tcPr>
          <w:p w14:paraId="21F952FF" w14:textId="7F4EB55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861,376</w:t>
            </w:r>
          </w:p>
        </w:tc>
        <w:tc>
          <w:tcPr>
            <w:tcW w:w="429" w:type="pct"/>
            <w:tcBorders>
              <w:top w:val="nil"/>
              <w:left w:val="nil"/>
              <w:bottom w:val="nil"/>
              <w:right w:val="nil"/>
            </w:tcBorders>
            <w:shd w:val="clear" w:color="auto" w:fill="auto"/>
            <w:vAlign w:val="center"/>
          </w:tcPr>
          <w:p w14:paraId="74F1D0E2" w14:textId="098FD34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175,526</w:t>
            </w:r>
          </w:p>
        </w:tc>
        <w:tc>
          <w:tcPr>
            <w:tcW w:w="429" w:type="pct"/>
            <w:tcBorders>
              <w:top w:val="nil"/>
              <w:left w:val="nil"/>
              <w:bottom w:val="nil"/>
              <w:right w:val="nil"/>
            </w:tcBorders>
            <w:shd w:val="clear" w:color="auto" w:fill="auto"/>
            <w:vAlign w:val="center"/>
          </w:tcPr>
          <w:p w14:paraId="7BE75C8B" w14:textId="6DA90A41"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462,485</w:t>
            </w:r>
          </w:p>
        </w:tc>
        <w:tc>
          <w:tcPr>
            <w:tcW w:w="416" w:type="pct"/>
            <w:tcBorders>
              <w:top w:val="nil"/>
              <w:left w:val="nil"/>
              <w:bottom w:val="nil"/>
              <w:right w:val="nil"/>
            </w:tcBorders>
            <w:shd w:val="clear" w:color="auto" w:fill="auto"/>
            <w:vAlign w:val="center"/>
          </w:tcPr>
          <w:p w14:paraId="75D636CE" w14:textId="08FB5A0D"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6" w:type="pct"/>
            <w:tcBorders>
              <w:top w:val="nil"/>
              <w:left w:val="nil"/>
              <w:bottom w:val="nil"/>
              <w:right w:val="nil"/>
            </w:tcBorders>
            <w:shd w:val="clear" w:color="auto" w:fill="auto"/>
            <w:vAlign w:val="center"/>
          </w:tcPr>
          <w:p w14:paraId="360175D9" w14:textId="2DBA50B5"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638,011</w:t>
            </w:r>
          </w:p>
        </w:tc>
      </w:tr>
      <w:tr w:rsidR="00FA712E" w:rsidRPr="00590005" w14:paraId="1FCFDCAE" w14:textId="77777777" w:rsidTr="00FA712E">
        <w:trPr>
          <w:trHeight w:val="227"/>
        </w:trPr>
        <w:tc>
          <w:tcPr>
            <w:tcW w:w="1584" w:type="pct"/>
            <w:tcBorders>
              <w:top w:val="nil"/>
              <w:left w:val="nil"/>
              <w:bottom w:val="nil"/>
              <w:right w:val="nil"/>
            </w:tcBorders>
            <w:shd w:val="clear" w:color="auto" w:fill="auto"/>
            <w:vAlign w:val="center"/>
            <w:hideMark/>
          </w:tcPr>
          <w:p w14:paraId="78614617"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from distribution network access and use of brand</w:t>
            </w:r>
          </w:p>
        </w:tc>
        <w:tc>
          <w:tcPr>
            <w:tcW w:w="429" w:type="pct"/>
            <w:tcBorders>
              <w:top w:val="nil"/>
              <w:left w:val="nil"/>
              <w:bottom w:val="nil"/>
              <w:right w:val="nil"/>
            </w:tcBorders>
            <w:shd w:val="clear" w:color="auto" w:fill="auto"/>
            <w:vAlign w:val="center"/>
          </w:tcPr>
          <w:p w14:paraId="46CAD35F" w14:textId="5FB6FB21"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6E1BB674" w14:textId="09CD16DB"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38338344" w14:textId="1BF27852"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429" w:type="pct"/>
            <w:tcBorders>
              <w:top w:val="nil"/>
              <w:left w:val="nil"/>
              <w:bottom w:val="nil"/>
              <w:right w:val="nil"/>
            </w:tcBorders>
            <w:shd w:val="clear" w:color="auto" w:fill="auto"/>
            <w:vAlign w:val="center"/>
          </w:tcPr>
          <w:p w14:paraId="2B3F9CC0" w14:textId="3FFEB46F"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429" w:type="pct"/>
            <w:tcBorders>
              <w:top w:val="nil"/>
              <w:left w:val="nil"/>
              <w:bottom w:val="nil"/>
              <w:right w:val="nil"/>
            </w:tcBorders>
            <w:shd w:val="clear" w:color="auto" w:fill="auto"/>
            <w:vAlign w:val="center"/>
          </w:tcPr>
          <w:p w14:paraId="426D2B72" w14:textId="295CED94"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71288901" w14:textId="6D1305C7"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16" w:type="pct"/>
            <w:tcBorders>
              <w:top w:val="nil"/>
              <w:left w:val="nil"/>
              <w:bottom w:val="nil"/>
              <w:right w:val="nil"/>
            </w:tcBorders>
            <w:shd w:val="clear" w:color="auto" w:fill="auto"/>
            <w:vAlign w:val="center"/>
          </w:tcPr>
          <w:p w14:paraId="3B1CEE57" w14:textId="0DD19A48"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c>
          <w:tcPr>
            <w:tcW w:w="426" w:type="pct"/>
            <w:tcBorders>
              <w:top w:val="nil"/>
              <w:left w:val="nil"/>
              <w:bottom w:val="nil"/>
              <w:right w:val="nil"/>
            </w:tcBorders>
            <w:shd w:val="clear" w:color="auto" w:fill="auto"/>
            <w:vAlign w:val="center"/>
          </w:tcPr>
          <w:p w14:paraId="5FF04690" w14:textId="3D1880B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51,791</w:t>
            </w:r>
          </w:p>
        </w:tc>
      </w:tr>
      <w:tr w:rsidR="00FA712E" w:rsidRPr="00590005" w14:paraId="4FB654A3" w14:textId="77777777" w:rsidTr="00FA712E">
        <w:trPr>
          <w:trHeight w:val="227"/>
        </w:trPr>
        <w:tc>
          <w:tcPr>
            <w:tcW w:w="1584" w:type="pct"/>
            <w:tcBorders>
              <w:top w:val="nil"/>
              <w:left w:val="nil"/>
              <w:bottom w:val="nil"/>
              <w:right w:val="nil"/>
            </w:tcBorders>
            <w:shd w:val="clear" w:color="auto" w:fill="auto"/>
            <w:vAlign w:val="center"/>
            <w:hideMark/>
          </w:tcPr>
          <w:p w14:paraId="0451B4F0"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Income from services rendered</w:t>
            </w:r>
          </w:p>
        </w:tc>
        <w:tc>
          <w:tcPr>
            <w:tcW w:w="429" w:type="pct"/>
            <w:tcBorders>
              <w:top w:val="nil"/>
              <w:left w:val="nil"/>
              <w:bottom w:val="nil"/>
              <w:right w:val="nil"/>
            </w:tcBorders>
            <w:shd w:val="clear" w:color="auto" w:fill="auto"/>
            <w:vAlign w:val="center"/>
          </w:tcPr>
          <w:p w14:paraId="4D9717BB" w14:textId="700ECE09"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387631C8" w14:textId="03031C25"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29609F1F" w14:textId="295B6812"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7AC53D74" w14:textId="32B44FF6"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7BD37922" w14:textId="4A6C5D8B"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7ADB0010" w14:textId="3A4D7AC8"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16" w:type="pct"/>
            <w:tcBorders>
              <w:top w:val="nil"/>
              <w:left w:val="nil"/>
              <w:bottom w:val="nil"/>
              <w:right w:val="nil"/>
            </w:tcBorders>
            <w:shd w:val="clear" w:color="auto" w:fill="auto"/>
            <w:vAlign w:val="center"/>
          </w:tcPr>
          <w:p w14:paraId="3E9E699D" w14:textId="496C29F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491,384</w:t>
            </w:r>
          </w:p>
        </w:tc>
        <w:tc>
          <w:tcPr>
            <w:tcW w:w="426" w:type="pct"/>
            <w:tcBorders>
              <w:top w:val="nil"/>
              <w:left w:val="nil"/>
              <w:bottom w:val="nil"/>
              <w:right w:val="nil"/>
            </w:tcBorders>
            <w:shd w:val="clear" w:color="auto" w:fill="auto"/>
            <w:vAlign w:val="center"/>
          </w:tcPr>
          <w:p w14:paraId="5E4672FE" w14:textId="5592C45E"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491,384</w:t>
            </w:r>
          </w:p>
        </w:tc>
      </w:tr>
      <w:tr w:rsidR="00FA712E" w:rsidRPr="00590005" w14:paraId="5EE2C0C6" w14:textId="77777777" w:rsidTr="00FA712E">
        <w:trPr>
          <w:trHeight w:val="227"/>
        </w:trPr>
        <w:tc>
          <w:tcPr>
            <w:tcW w:w="1584" w:type="pct"/>
            <w:tcBorders>
              <w:top w:val="nil"/>
              <w:left w:val="nil"/>
              <w:bottom w:val="nil"/>
              <w:right w:val="nil"/>
            </w:tcBorders>
            <w:shd w:val="clear" w:color="auto" w:fill="auto"/>
            <w:vAlign w:val="center"/>
            <w:hideMark/>
          </w:tcPr>
          <w:p w14:paraId="20D9CD4E"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Costs of services provided</w:t>
            </w:r>
          </w:p>
        </w:tc>
        <w:tc>
          <w:tcPr>
            <w:tcW w:w="429" w:type="pct"/>
            <w:tcBorders>
              <w:top w:val="nil"/>
              <w:left w:val="nil"/>
              <w:bottom w:val="nil"/>
              <w:right w:val="nil"/>
            </w:tcBorders>
            <w:shd w:val="clear" w:color="auto" w:fill="auto"/>
            <w:vAlign w:val="center"/>
          </w:tcPr>
          <w:p w14:paraId="5EA5E5E0" w14:textId="7A84299B" w:rsidR="00FA712E" w:rsidRPr="00590005"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tcPr>
          <w:p w14:paraId="1D70B997" w14:textId="3B3D08E2" w:rsidR="00FA712E" w:rsidRPr="00590005"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tcPr>
          <w:p w14:paraId="088C88F6" w14:textId="2F8A9D65" w:rsidR="00FA712E" w:rsidRPr="00590005"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tcPr>
          <w:p w14:paraId="126EF433" w14:textId="73C4F69E" w:rsidR="00FA712E" w:rsidRPr="00590005"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tcPr>
          <w:p w14:paraId="459B1029" w14:textId="6635FDD0" w:rsidR="00FA712E" w:rsidRPr="00590005"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tcPr>
          <w:p w14:paraId="68C7C13F" w14:textId="4056FC7D" w:rsidR="00FA712E" w:rsidRPr="00590005" w:rsidRDefault="00FA712E" w:rsidP="00FA712E">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16" w:type="pct"/>
            <w:tcBorders>
              <w:top w:val="nil"/>
              <w:left w:val="nil"/>
              <w:bottom w:val="nil"/>
              <w:right w:val="nil"/>
            </w:tcBorders>
            <w:shd w:val="clear" w:color="auto" w:fill="auto"/>
            <w:vAlign w:val="center"/>
          </w:tcPr>
          <w:p w14:paraId="524D6B3F" w14:textId="64211EC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(98,747)</w:t>
            </w:r>
          </w:p>
        </w:tc>
        <w:tc>
          <w:tcPr>
            <w:tcW w:w="426" w:type="pct"/>
            <w:tcBorders>
              <w:top w:val="nil"/>
              <w:left w:val="nil"/>
              <w:bottom w:val="nil"/>
              <w:right w:val="nil"/>
            </w:tcBorders>
            <w:shd w:val="clear" w:color="auto" w:fill="auto"/>
            <w:vAlign w:val="center"/>
          </w:tcPr>
          <w:p w14:paraId="7F183629" w14:textId="65A68A30"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(98,747)</w:t>
            </w:r>
          </w:p>
        </w:tc>
      </w:tr>
      <w:tr w:rsidR="00FA712E" w:rsidRPr="00590005" w14:paraId="2F37B0DA" w14:textId="77777777" w:rsidTr="00FA712E">
        <w:trPr>
          <w:trHeight w:val="227"/>
        </w:trPr>
        <w:tc>
          <w:tcPr>
            <w:tcW w:w="1584" w:type="pct"/>
            <w:tcBorders>
              <w:top w:val="nil"/>
              <w:left w:val="nil"/>
              <w:bottom w:val="nil"/>
              <w:right w:val="nil"/>
            </w:tcBorders>
            <w:shd w:val="clear" w:color="auto" w:fill="auto"/>
            <w:vAlign w:val="center"/>
            <w:hideMark/>
          </w:tcPr>
          <w:p w14:paraId="3C0A4BC3"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Gross Result</w:t>
            </w:r>
          </w:p>
        </w:tc>
        <w:tc>
          <w:tcPr>
            <w:tcW w:w="429" w:type="pct"/>
            <w:tcBorders>
              <w:top w:val="nil"/>
              <w:left w:val="nil"/>
              <w:bottom w:val="nil"/>
              <w:right w:val="nil"/>
            </w:tcBorders>
            <w:shd w:val="clear" w:color="auto" w:fill="auto"/>
            <w:vAlign w:val="center"/>
          </w:tcPr>
          <w:p w14:paraId="72095DE4" w14:textId="411041BB"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119,137</w:t>
            </w:r>
          </w:p>
        </w:tc>
        <w:tc>
          <w:tcPr>
            <w:tcW w:w="429" w:type="pct"/>
            <w:tcBorders>
              <w:top w:val="nil"/>
              <w:left w:val="nil"/>
              <w:bottom w:val="nil"/>
              <w:right w:val="nil"/>
            </w:tcBorders>
            <w:shd w:val="clear" w:color="auto" w:fill="auto"/>
            <w:vAlign w:val="center"/>
          </w:tcPr>
          <w:p w14:paraId="6C63DCCD" w14:textId="27B68B29"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517,901</w:t>
            </w:r>
          </w:p>
        </w:tc>
        <w:tc>
          <w:tcPr>
            <w:tcW w:w="429" w:type="pct"/>
            <w:tcBorders>
              <w:top w:val="nil"/>
              <w:left w:val="nil"/>
              <w:bottom w:val="nil"/>
              <w:right w:val="nil"/>
            </w:tcBorders>
            <w:shd w:val="clear" w:color="auto" w:fill="auto"/>
            <w:vAlign w:val="center"/>
          </w:tcPr>
          <w:p w14:paraId="4E1A90BE" w14:textId="210570C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276,129</w:t>
            </w:r>
          </w:p>
        </w:tc>
        <w:tc>
          <w:tcPr>
            <w:tcW w:w="429" w:type="pct"/>
            <w:tcBorders>
              <w:top w:val="nil"/>
              <w:left w:val="nil"/>
              <w:bottom w:val="nil"/>
              <w:right w:val="nil"/>
            </w:tcBorders>
            <w:shd w:val="clear" w:color="auto" w:fill="auto"/>
            <w:vAlign w:val="center"/>
          </w:tcPr>
          <w:p w14:paraId="6C2FB4FE" w14:textId="68C41D57"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913,167</w:t>
            </w:r>
          </w:p>
        </w:tc>
        <w:tc>
          <w:tcPr>
            <w:tcW w:w="429" w:type="pct"/>
            <w:tcBorders>
              <w:top w:val="nil"/>
              <w:left w:val="nil"/>
              <w:bottom w:val="nil"/>
              <w:right w:val="nil"/>
            </w:tcBorders>
            <w:shd w:val="clear" w:color="auto" w:fill="auto"/>
            <w:vAlign w:val="center"/>
          </w:tcPr>
          <w:p w14:paraId="7D3F6AA8" w14:textId="46A6826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175,526</w:t>
            </w:r>
          </w:p>
        </w:tc>
        <w:tc>
          <w:tcPr>
            <w:tcW w:w="429" w:type="pct"/>
            <w:tcBorders>
              <w:top w:val="nil"/>
              <w:left w:val="nil"/>
              <w:bottom w:val="nil"/>
              <w:right w:val="nil"/>
            </w:tcBorders>
            <w:shd w:val="clear" w:color="auto" w:fill="auto"/>
            <w:vAlign w:val="center"/>
          </w:tcPr>
          <w:p w14:paraId="04EBAEF0" w14:textId="7CE55D31"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462,485</w:t>
            </w:r>
          </w:p>
        </w:tc>
        <w:tc>
          <w:tcPr>
            <w:tcW w:w="416" w:type="pct"/>
            <w:tcBorders>
              <w:top w:val="nil"/>
              <w:left w:val="nil"/>
              <w:bottom w:val="nil"/>
              <w:right w:val="nil"/>
            </w:tcBorders>
            <w:shd w:val="clear" w:color="auto" w:fill="auto"/>
            <w:vAlign w:val="center"/>
          </w:tcPr>
          <w:p w14:paraId="60A2E30F" w14:textId="06350E5A"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444,428</w:t>
            </w:r>
          </w:p>
        </w:tc>
        <w:tc>
          <w:tcPr>
            <w:tcW w:w="426" w:type="pct"/>
            <w:tcBorders>
              <w:top w:val="nil"/>
              <w:left w:val="nil"/>
              <w:bottom w:val="nil"/>
              <w:right w:val="nil"/>
            </w:tcBorders>
            <w:shd w:val="clear" w:color="auto" w:fill="auto"/>
            <w:vAlign w:val="center"/>
          </w:tcPr>
          <w:p w14:paraId="63EDA74A" w14:textId="3C743563"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1,082,439</w:t>
            </w:r>
          </w:p>
        </w:tc>
      </w:tr>
      <w:tr w:rsidR="00FA712E" w:rsidRPr="00590005" w14:paraId="69F720B9" w14:textId="77777777" w:rsidTr="00FA712E">
        <w:trPr>
          <w:trHeight w:val="227"/>
        </w:trPr>
        <w:tc>
          <w:tcPr>
            <w:tcW w:w="1584" w:type="pct"/>
            <w:tcBorders>
              <w:top w:val="nil"/>
              <w:left w:val="nil"/>
              <w:bottom w:val="nil"/>
              <w:right w:val="nil"/>
            </w:tcBorders>
            <w:shd w:val="clear" w:color="auto" w:fill="auto"/>
            <w:vAlign w:val="center"/>
            <w:hideMark/>
          </w:tcPr>
          <w:p w14:paraId="0688756A"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operating income/(expenses)</w:t>
            </w:r>
          </w:p>
        </w:tc>
        <w:tc>
          <w:tcPr>
            <w:tcW w:w="429" w:type="pct"/>
            <w:tcBorders>
              <w:top w:val="nil"/>
              <w:left w:val="nil"/>
              <w:bottom w:val="nil"/>
              <w:right w:val="nil"/>
            </w:tcBorders>
            <w:shd w:val="clear" w:color="auto" w:fill="auto"/>
            <w:vAlign w:val="center"/>
          </w:tcPr>
          <w:p w14:paraId="3C0D0B4C" w14:textId="5130F4A0"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(3,801)</w:t>
            </w:r>
          </w:p>
        </w:tc>
        <w:tc>
          <w:tcPr>
            <w:tcW w:w="429" w:type="pct"/>
            <w:tcBorders>
              <w:top w:val="nil"/>
              <w:left w:val="nil"/>
              <w:bottom w:val="nil"/>
              <w:right w:val="nil"/>
            </w:tcBorders>
            <w:shd w:val="clear" w:color="auto" w:fill="auto"/>
            <w:vAlign w:val="center"/>
          </w:tcPr>
          <w:p w14:paraId="5B772764" w14:textId="5E2579E9"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(16,521)</w:t>
            </w:r>
          </w:p>
        </w:tc>
        <w:tc>
          <w:tcPr>
            <w:tcW w:w="429" w:type="pct"/>
            <w:tcBorders>
              <w:top w:val="nil"/>
              <w:left w:val="nil"/>
              <w:bottom w:val="nil"/>
              <w:right w:val="nil"/>
            </w:tcBorders>
            <w:shd w:val="clear" w:color="auto" w:fill="auto"/>
            <w:vAlign w:val="center"/>
          </w:tcPr>
          <w:p w14:paraId="052F1DCB" w14:textId="5EC2CD0A"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(13,601)</w:t>
            </w:r>
          </w:p>
        </w:tc>
        <w:tc>
          <w:tcPr>
            <w:tcW w:w="429" w:type="pct"/>
            <w:tcBorders>
              <w:top w:val="nil"/>
              <w:left w:val="nil"/>
              <w:bottom w:val="nil"/>
              <w:right w:val="nil"/>
            </w:tcBorders>
            <w:shd w:val="clear" w:color="auto" w:fill="auto"/>
            <w:vAlign w:val="center"/>
          </w:tcPr>
          <w:p w14:paraId="7B96AEE3" w14:textId="7240D9F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(33,923)</w:t>
            </w:r>
          </w:p>
        </w:tc>
        <w:tc>
          <w:tcPr>
            <w:tcW w:w="429" w:type="pct"/>
            <w:tcBorders>
              <w:top w:val="nil"/>
              <w:left w:val="nil"/>
              <w:bottom w:val="nil"/>
              <w:right w:val="nil"/>
            </w:tcBorders>
            <w:shd w:val="clear" w:color="auto" w:fill="auto"/>
            <w:vAlign w:val="center"/>
          </w:tcPr>
          <w:p w14:paraId="5EC038DE" w14:textId="3CF6B0B2"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(6,122)</w:t>
            </w:r>
          </w:p>
        </w:tc>
        <w:tc>
          <w:tcPr>
            <w:tcW w:w="429" w:type="pct"/>
            <w:tcBorders>
              <w:top w:val="nil"/>
              <w:left w:val="nil"/>
              <w:bottom w:val="nil"/>
              <w:right w:val="nil"/>
            </w:tcBorders>
            <w:shd w:val="clear" w:color="auto" w:fill="auto"/>
            <w:vAlign w:val="center"/>
          </w:tcPr>
          <w:p w14:paraId="0F5286FA" w14:textId="5EE58018"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(14,636)</w:t>
            </w:r>
          </w:p>
        </w:tc>
        <w:tc>
          <w:tcPr>
            <w:tcW w:w="416" w:type="pct"/>
            <w:tcBorders>
              <w:top w:val="nil"/>
              <w:left w:val="nil"/>
              <w:bottom w:val="nil"/>
              <w:right w:val="nil"/>
            </w:tcBorders>
            <w:shd w:val="clear" w:color="auto" w:fill="auto"/>
            <w:vAlign w:val="center"/>
          </w:tcPr>
          <w:p w14:paraId="6C10CEA1" w14:textId="256FF3FC"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(82,080)</w:t>
            </w:r>
          </w:p>
        </w:tc>
        <w:tc>
          <w:tcPr>
            <w:tcW w:w="426" w:type="pct"/>
            <w:tcBorders>
              <w:top w:val="nil"/>
              <w:left w:val="nil"/>
              <w:bottom w:val="nil"/>
              <w:right w:val="nil"/>
            </w:tcBorders>
            <w:shd w:val="clear" w:color="auto" w:fill="auto"/>
            <w:vAlign w:val="center"/>
          </w:tcPr>
          <w:p w14:paraId="5BD3DDF6" w14:textId="52EFC72A"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(102,838)</w:t>
            </w:r>
          </w:p>
        </w:tc>
      </w:tr>
      <w:tr w:rsidR="00FA712E" w:rsidRPr="00590005" w14:paraId="3FA9943E" w14:textId="77777777" w:rsidTr="00FA712E">
        <w:trPr>
          <w:trHeight w:val="227"/>
        </w:trPr>
        <w:tc>
          <w:tcPr>
            <w:tcW w:w="1584" w:type="pct"/>
            <w:tcBorders>
              <w:top w:val="nil"/>
              <w:left w:val="nil"/>
              <w:bottom w:val="nil"/>
              <w:right w:val="nil"/>
            </w:tcBorders>
            <w:shd w:val="clear" w:color="auto" w:fill="auto"/>
            <w:vAlign w:val="center"/>
            <w:hideMark/>
          </w:tcPr>
          <w:p w14:paraId="48AF4ACC"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Administrative costs</w:t>
            </w:r>
          </w:p>
        </w:tc>
        <w:tc>
          <w:tcPr>
            <w:tcW w:w="429" w:type="pct"/>
            <w:tcBorders>
              <w:top w:val="nil"/>
              <w:left w:val="nil"/>
              <w:bottom w:val="nil"/>
              <w:right w:val="nil"/>
            </w:tcBorders>
            <w:shd w:val="clear" w:color="auto" w:fill="auto"/>
            <w:vAlign w:val="center"/>
          </w:tcPr>
          <w:p w14:paraId="07D55C0A" w14:textId="53B86E13"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(3,754)</w:t>
            </w:r>
          </w:p>
        </w:tc>
        <w:tc>
          <w:tcPr>
            <w:tcW w:w="429" w:type="pct"/>
            <w:tcBorders>
              <w:top w:val="nil"/>
              <w:left w:val="nil"/>
              <w:bottom w:val="nil"/>
              <w:right w:val="nil"/>
            </w:tcBorders>
            <w:shd w:val="clear" w:color="auto" w:fill="auto"/>
            <w:vAlign w:val="center"/>
          </w:tcPr>
          <w:p w14:paraId="1F389CA3" w14:textId="6563A43E"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(16,318)</w:t>
            </w:r>
          </w:p>
        </w:tc>
        <w:tc>
          <w:tcPr>
            <w:tcW w:w="429" w:type="pct"/>
            <w:tcBorders>
              <w:top w:val="nil"/>
              <w:left w:val="nil"/>
              <w:bottom w:val="nil"/>
              <w:right w:val="nil"/>
            </w:tcBorders>
            <w:shd w:val="clear" w:color="auto" w:fill="auto"/>
            <w:vAlign w:val="center"/>
          </w:tcPr>
          <w:p w14:paraId="59DDEB1C" w14:textId="3AA0DA75"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(8,701)</w:t>
            </w:r>
          </w:p>
        </w:tc>
        <w:tc>
          <w:tcPr>
            <w:tcW w:w="429" w:type="pct"/>
            <w:tcBorders>
              <w:top w:val="nil"/>
              <w:left w:val="nil"/>
              <w:bottom w:val="nil"/>
              <w:right w:val="nil"/>
            </w:tcBorders>
            <w:shd w:val="clear" w:color="auto" w:fill="auto"/>
            <w:vAlign w:val="center"/>
          </w:tcPr>
          <w:p w14:paraId="31917F78" w14:textId="47E97E9D"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(28,773)</w:t>
            </w:r>
          </w:p>
        </w:tc>
        <w:tc>
          <w:tcPr>
            <w:tcW w:w="429" w:type="pct"/>
            <w:tcBorders>
              <w:top w:val="nil"/>
              <w:left w:val="nil"/>
              <w:bottom w:val="nil"/>
              <w:right w:val="nil"/>
            </w:tcBorders>
            <w:shd w:val="clear" w:color="auto" w:fill="auto"/>
            <w:vAlign w:val="center"/>
          </w:tcPr>
          <w:p w14:paraId="35D3E075" w14:textId="63AB2B25"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(5,351)</w:t>
            </w:r>
          </w:p>
        </w:tc>
        <w:tc>
          <w:tcPr>
            <w:tcW w:w="429" w:type="pct"/>
            <w:tcBorders>
              <w:top w:val="nil"/>
              <w:left w:val="nil"/>
              <w:bottom w:val="nil"/>
              <w:right w:val="nil"/>
            </w:tcBorders>
            <w:shd w:val="clear" w:color="auto" w:fill="auto"/>
            <w:vAlign w:val="center"/>
          </w:tcPr>
          <w:p w14:paraId="1C56B562" w14:textId="38A309AD"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(14,097)</w:t>
            </w:r>
          </w:p>
        </w:tc>
        <w:tc>
          <w:tcPr>
            <w:tcW w:w="416" w:type="pct"/>
            <w:tcBorders>
              <w:top w:val="nil"/>
              <w:left w:val="nil"/>
              <w:bottom w:val="nil"/>
              <w:right w:val="nil"/>
            </w:tcBorders>
            <w:shd w:val="clear" w:color="auto" w:fill="auto"/>
            <w:vAlign w:val="center"/>
          </w:tcPr>
          <w:p w14:paraId="45793204" w14:textId="61B70684"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(16,558)</w:t>
            </w:r>
          </w:p>
        </w:tc>
        <w:tc>
          <w:tcPr>
            <w:tcW w:w="426" w:type="pct"/>
            <w:tcBorders>
              <w:top w:val="nil"/>
              <w:left w:val="nil"/>
              <w:bottom w:val="nil"/>
              <w:right w:val="nil"/>
            </w:tcBorders>
            <w:shd w:val="clear" w:color="auto" w:fill="auto"/>
            <w:vAlign w:val="center"/>
          </w:tcPr>
          <w:p w14:paraId="55808CE2" w14:textId="4581D988"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(36,006)</w:t>
            </w:r>
          </w:p>
        </w:tc>
      </w:tr>
      <w:tr w:rsidR="00FA712E" w:rsidRPr="00590005" w14:paraId="3AEDB59E" w14:textId="77777777" w:rsidTr="00FA712E">
        <w:trPr>
          <w:trHeight w:val="227"/>
        </w:trPr>
        <w:tc>
          <w:tcPr>
            <w:tcW w:w="1584" w:type="pct"/>
            <w:tcBorders>
              <w:top w:val="nil"/>
              <w:left w:val="nil"/>
              <w:bottom w:val="nil"/>
              <w:right w:val="nil"/>
            </w:tcBorders>
            <w:shd w:val="clear" w:color="auto" w:fill="auto"/>
            <w:vAlign w:val="center"/>
            <w:hideMark/>
          </w:tcPr>
          <w:p w14:paraId="67A8D5B4"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Expenses</w:t>
            </w:r>
          </w:p>
        </w:tc>
        <w:tc>
          <w:tcPr>
            <w:tcW w:w="429" w:type="pct"/>
            <w:tcBorders>
              <w:top w:val="nil"/>
              <w:left w:val="nil"/>
              <w:bottom w:val="nil"/>
              <w:right w:val="nil"/>
            </w:tcBorders>
            <w:shd w:val="clear" w:color="auto" w:fill="auto"/>
            <w:vAlign w:val="center"/>
          </w:tcPr>
          <w:p w14:paraId="531B49A9" w14:textId="21831F9C"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w:t>
            </w:r>
          </w:p>
        </w:tc>
        <w:tc>
          <w:tcPr>
            <w:tcW w:w="429" w:type="pct"/>
            <w:tcBorders>
              <w:top w:val="nil"/>
              <w:left w:val="nil"/>
              <w:bottom w:val="nil"/>
              <w:right w:val="nil"/>
            </w:tcBorders>
            <w:shd w:val="clear" w:color="auto" w:fill="auto"/>
            <w:vAlign w:val="center"/>
          </w:tcPr>
          <w:p w14:paraId="58E5A81E" w14:textId="3E60580C"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(204)</w:t>
            </w:r>
          </w:p>
        </w:tc>
        <w:tc>
          <w:tcPr>
            <w:tcW w:w="429" w:type="pct"/>
            <w:tcBorders>
              <w:top w:val="nil"/>
              <w:left w:val="nil"/>
              <w:bottom w:val="nil"/>
              <w:right w:val="nil"/>
            </w:tcBorders>
            <w:shd w:val="clear" w:color="auto" w:fill="auto"/>
            <w:vAlign w:val="center"/>
          </w:tcPr>
          <w:p w14:paraId="7D6F6AED" w14:textId="111E9CEE"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(4,900)</w:t>
            </w:r>
          </w:p>
        </w:tc>
        <w:tc>
          <w:tcPr>
            <w:tcW w:w="429" w:type="pct"/>
            <w:tcBorders>
              <w:top w:val="nil"/>
              <w:left w:val="nil"/>
              <w:bottom w:val="nil"/>
              <w:right w:val="nil"/>
            </w:tcBorders>
            <w:shd w:val="clear" w:color="auto" w:fill="auto"/>
            <w:vAlign w:val="center"/>
          </w:tcPr>
          <w:p w14:paraId="3665F2BF" w14:textId="5E76FE65"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(5,151)</w:t>
            </w:r>
          </w:p>
        </w:tc>
        <w:tc>
          <w:tcPr>
            <w:tcW w:w="429" w:type="pct"/>
            <w:tcBorders>
              <w:top w:val="nil"/>
              <w:left w:val="nil"/>
              <w:bottom w:val="nil"/>
              <w:right w:val="nil"/>
            </w:tcBorders>
            <w:shd w:val="clear" w:color="auto" w:fill="auto"/>
            <w:vAlign w:val="center"/>
          </w:tcPr>
          <w:p w14:paraId="001E4B8D" w14:textId="160A61C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(743)</w:t>
            </w:r>
          </w:p>
        </w:tc>
        <w:tc>
          <w:tcPr>
            <w:tcW w:w="429" w:type="pct"/>
            <w:tcBorders>
              <w:top w:val="nil"/>
              <w:left w:val="nil"/>
              <w:bottom w:val="nil"/>
              <w:right w:val="nil"/>
            </w:tcBorders>
            <w:shd w:val="clear" w:color="auto" w:fill="auto"/>
            <w:vAlign w:val="center"/>
          </w:tcPr>
          <w:p w14:paraId="2545229C" w14:textId="2755D72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(467)</w:t>
            </w:r>
          </w:p>
        </w:tc>
        <w:tc>
          <w:tcPr>
            <w:tcW w:w="416" w:type="pct"/>
            <w:tcBorders>
              <w:top w:val="nil"/>
              <w:left w:val="nil"/>
              <w:bottom w:val="nil"/>
              <w:right w:val="nil"/>
            </w:tcBorders>
            <w:shd w:val="clear" w:color="auto" w:fill="auto"/>
            <w:vAlign w:val="center"/>
          </w:tcPr>
          <w:p w14:paraId="684D91F6" w14:textId="232BAE10"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(65,436)</w:t>
            </w:r>
          </w:p>
        </w:tc>
        <w:tc>
          <w:tcPr>
            <w:tcW w:w="426" w:type="pct"/>
            <w:tcBorders>
              <w:top w:val="nil"/>
              <w:left w:val="nil"/>
              <w:bottom w:val="nil"/>
              <w:right w:val="nil"/>
            </w:tcBorders>
            <w:shd w:val="clear" w:color="auto" w:fill="auto"/>
            <w:vAlign w:val="center"/>
          </w:tcPr>
          <w:p w14:paraId="02E58A0D" w14:textId="5DC16CCF"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(66,646)</w:t>
            </w:r>
          </w:p>
        </w:tc>
      </w:tr>
      <w:tr w:rsidR="00FA712E" w:rsidRPr="00590005" w14:paraId="4D371ADE" w14:textId="77777777" w:rsidTr="00A861BE">
        <w:trPr>
          <w:trHeight w:val="227"/>
        </w:trPr>
        <w:tc>
          <w:tcPr>
            <w:tcW w:w="1584" w:type="pct"/>
            <w:tcBorders>
              <w:top w:val="nil"/>
              <w:left w:val="nil"/>
              <w:bottom w:val="nil"/>
              <w:right w:val="nil"/>
            </w:tcBorders>
            <w:shd w:val="clear" w:color="auto" w:fill="auto"/>
            <w:vAlign w:val="center"/>
            <w:hideMark/>
          </w:tcPr>
          <w:p w14:paraId="4C5D3E46"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429" w:type="pct"/>
            <w:tcBorders>
              <w:top w:val="nil"/>
              <w:left w:val="nil"/>
              <w:bottom w:val="nil"/>
              <w:right w:val="nil"/>
            </w:tcBorders>
            <w:shd w:val="clear" w:color="auto" w:fill="auto"/>
            <w:vAlign w:val="center"/>
          </w:tcPr>
          <w:p w14:paraId="302AE609" w14:textId="60782899" w:rsidR="00FA712E" w:rsidRPr="00590005" w:rsidRDefault="00FA712E" w:rsidP="00A861B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78C7C29B" w14:textId="7CBA68E5"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429" w:type="pct"/>
            <w:tcBorders>
              <w:top w:val="nil"/>
              <w:left w:val="nil"/>
              <w:bottom w:val="nil"/>
              <w:right w:val="nil"/>
            </w:tcBorders>
            <w:shd w:val="clear" w:color="auto" w:fill="auto"/>
            <w:vAlign w:val="center"/>
          </w:tcPr>
          <w:p w14:paraId="22819E42" w14:textId="165707F0" w:rsidR="00FA712E" w:rsidRPr="00590005" w:rsidRDefault="00FA712E" w:rsidP="00A861B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61A11DD2" w14:textId="23D847A6"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429" w:type="pct"/>
            <w:tcBorders>
              <w:top w:val="nil"/>
              <w:left w:val="nil"/>
              <w:bottom w:val="nil"/>
              <w:right w:val="nil"/>
            </w:tcBorders>
            <w:shd w:val="clear" w:color="auto" w:fill="auto"/>
            <w:vAlign w:val="center"/>
          </w:tcPr>
          <w:p w14:paraId="7D01E4F1" w14:textId="3B416D64"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w:t>
            </w:r>
          </w:p>
        </w:tc>
        <w:tc>
          <w:tcPr>
            <w:tcW w:w="429" w:type="pct"/>
            <w:tcBorders>
              <w:top w:val="nil"/>
              <w:left w:val="nil"/>
              <w:bottom w:val="nil"/>
              <w:right w:val="nil"/>
            </w:tcBorders>
            <w:shd w:val="clear" w:color="auto" w:fill="auto"/>
            <w:vAlign w:val="center"/>
          </w:tcPr>
          <w:p w14:paraId="4CB8E1B8" w14:textId="580E771C"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(72)</w:t>
            </w:r>
          </w:p>
        </w:tc>
        <w:tc>
          <w:tcPr>
            <w:tcW w:w="416" w:type="pct"/>
            <w:tcBorders>
              <w:top w:val="nil"/>
              <w:left w:val="nil"/>
              <w:bottom w:val="nil"/>
              <w:right w:val="nil"/>
            </w:tcBorders>
            <w:shd w:val="clear" w:color="auto" w:fill="auto"/>
            <w:vAlign w:val="center"/>
          </w:tcPr>
          <w:p w14:paraId="6BB82689" w14:textId="3DFC4896"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w:t>
            </w:r>
          </w:p>
        </w:tc>
        <w:tc>
          <w:tcPr>
            <w:tcW w:w="426" w:type="pct"/>
            <w:tcBorders>
              <w:top w:val="nil"/>
              <w:left w:val="nil"/>
              <w:bottom w:val="nil"/>
              <w:right w:val="nil"/>
            </w:tcBorders>
            <w:shd w:val="clear" w:color="auto" w:fill="auto"/>
            <w:vAlign w:val="center"/>
          </w:tcPr>
          <w:p w14:paraId="12AB35AE" w14:textId="12796D0D"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(186)</w:t>
            </w:r>
          </w:p>
        </w:tc>
      </w:tr>
      <w:tr w:rsidR="00FA712E" w:rsidRPr="00590005" w14:paraId="585A8398" w14:textId="77777777" w:rsidTr="00FA712E">
        <w:trPr>
          <w:trHeight w:val="227"/>
        </w:trPr>
        <w:tc>
          <w:tcPr>
            <w:tcW w:w="1584" w:type="pct"/>
            <w:tcBorders>
              <w:top w:val="nil"/>
              <w:left w:val="nil"/>
              <w:bottom w:val="nil"/>
              <w:right w:val="nil"/>
            </w:tcBorders>
            <w:shd w:val="clear" w:color="auto" w:fill="auto"/>
            <w:vAlign w:val="center"/>
            <w:hideMark/>
          </w:tcPr>
          <w:p w14:paraId="560E9B80"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before financial income and expenses</w:t>
            </w:r>
          </w:p>
        </w:tc>
        <w:tc>
          <w:tcPr>
            <w:tcW w:w="429" w:type="pct"/>
            <w:tcBorders>
              <w:top w:val="nil"/>
              <w:left w:val="nil"/>
              <w:bottom w:val="nil"/>
              <w:right w:val="nil"/>
            </w:tcBorders>
            <w:shd w:val="clear" w:color="auto" w:fill="auto"/>
            <w:vAlign w:val="center"/>
          </w:tcPr>
          <w:p w14:paraId="09706A13" w14:textId="575934EF"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115,336</w:t>
            </w:r>
          </w:p>
        </w:tc>
        <w:tc>
          <w:tcPr>
            <w:tcW w:w="429" w:type="pct"/>
            <w:tcBorders>
              <w:top w:val="nil"/>
              <w:left w:val="nil"/>
              <w:bottom w:val="nil"/>
              <w:right w:val="nil"/>
            </w:tcBorders>
            <w:shd w:val="clear" w:color="auto" w:fill="auto"/>
            <w:vAlign w:val="center"/>
          </w:tcPr>
          <w:p w14:paraId="38A215F2" w14:textId="14508AEB"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501,380</w:t>
            </w:r>
          </w:p>
        </w:tc>
        <w:tc>
          <w:tcPr>
            <w:tcW w:w="429" w:type="pct"/>
            <w:tcBorders>
              <w:top w:val="nil"/>
              <w:left w:val="nil"/>
              <w:bottom w:val="nil"/>
              <w:right w:val="nil"/>
            </w:tcBorders>
            <w:shd w:val="clear" w:color="auto" w:fill="auto"/>
            <w:vAlign w:val="center"/>
          </w:tcPr>
          <w:p w14:paraId="3D30C3D9" w14:textId="70EE27E5"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262,528</w:t>
            </w:r>
          </w:p>
        </w:tc>
        <w:tc>
          <w:tcPr>
            <w:tcW w:w="429" w:type="pct"/>
            <w:tcBorders>
              <w:top w:val="nil"/>
              <w:left w:val="nil"/>
              <w:bottom w:val="nil"/>
              <w:right w:val="nil"/>
            </w:tcBorders>
            <w:shd w:val="clear" w:color="auto" w:fill="auto"/>
            <w:vAlign w:val="center"/>
          </w:tcPr>
          <w:p w14:paraId="12D63AFE" w14:textId="7B7D63D0"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879,244</w:t>
            </w:r>
          </w:p>
        </w:tc>
        <w:tc>
          <w:tcPr>
            <w:tcW w:w="429" w:type="pct"/>
            <w:tcBorders>
              <w:top w:val="nil"/>
              <w:left w:val="nil"/>
              <w:bottom w:val="nil"/>
              <w:right w:val="nil"/>
            </w:tcBorders>
            <w:shd w:val="clear" w:color="auto" w:fill="auto"/>
            <w:vAlign w:val="center"/>
          </w:tcPr>
          <w:p w14:paraId="3FA1EFF9" w14:textId="146B2ADC"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169,404</w:t>
            </w:r>
          </w:p>
        </w:tc>
        <w:tc>
          <w:tcPr>
            <w:tcW w:w="429" w:type="pct"/>
            <w:tcBorders>
              <w:top w:val="nil"/>
              <w:left w:val="nil"/>
              <w:bottom w:val="nil"/>
              <w:right w:val="nil"/>
            </w:tcBorders>
            <w:shd w:val="clear" w:color="auto" w:fill="auto"/>
            <w:vAlign w:val="center"/>
          </w:tcPr>
          <w:p w14:paraId="42800B28" w14:textId="6E57FCFB"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447,849</w:t>
            </w:r>
          </w:p>
        </w:tc>
        <w:tc>
          <w:tcPr>
            <w:tcW w:w="416" w:type="pct"/>
            <w:tcBorders>
              <w:top w:val="nil"/>
              <w:left w:val="nil"/>
              <w:bottom w:val="nil"/>
              <w:right w:val="nil"/>
            </w:tcBorders>
            <w:shd w:val="clear" w:color="auto" w:fill="auto"/>
            <w:vAlign w:val="center"/>
          </w:tcPr>
          <w:p w14:paraId="4538E65B" w14:textId="409118D4"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362,348</w:t>
            </w:r>
          </w:p>
        </w:tc>
        <w:tc>
          <w:tcPr>
            <w:tcW w:w="426" w:type="pct"/>
            <w:tcBorders>
              <w:top w:val="nil"/>
              <w:left w:val="nil"/>
              <w:bottom w:val="nil"/>
              <w:right w:val="nil"/>
            </w:tcBorders>
            <w:shd w:val="clear" w:color="auto" w:fill="auto"/>
            <w:vAlign w:val="center"/>
          </w:tcPr>
          <w:p w14:paraId="32EA0F52" w14:textId="1972495F"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979,601</w:t>
            </w:r>
          </w:p>
        </w:tc>
      </w:tr>
      <w:tr w:rsidR="00FA712E" w:rsidRPr="00590005" w14:paraId="386B9650" w14:textId="77777777" w:rsidTr="00FA712E">
        <w:trPr>
          <w:trHeight w:val="227"/>
        </w:trPr>
        <w:tc>
          <w:tcPr>
            <w:tcW w:w="1584" w:type="pct"/>
            <w:tcBorders>
              <w:top w:val="nil"/>
              <w:left w:val="nil"/>
              <w:bottom w:val="nil"/>
              <w:right w:val="nil"/>
            </w:tcBorders>
            <w:shd w:val="clear" w:color="auto" w:fill="auto"/>
            <w:vAlign w:val="center"/>
            <w:hideMark/>
          </w:tcPr>
          <w:p w14:paraId="23775103"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result</w:t>
            </w:r>
          </w:p>
        </w:tc>
        <w:tc>
          <w:tcPr>
            <w:tcW w:w="429" w:type="pct"/>
            <w:tcBorders>
              <w:top w:val="nil"/>
              <w:left w:val="nil"/>
              <w:bottom w:val="nil"/>
              <w:right w:val="nil"/>
            </w:tcBorders>
            <w:shd w:val="clear" w:color="auto" w:fill="auto"/>
            <w:vAlign w:val="center"/>
          </w:tcPr>
          <w:p w14:paraId="336B9E0E" w14:textId="50757882"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(3,323)</w:t>
            </w:r>
          </w:p>
        </w:tc>
        <w:tc>
          <w:tcPr>
            <w:tcW w:w="429" w:type="pct"/>
            <w:tcBorders>
              <w:top w:val="nil"/>
              <w:left w:val="nil"/>
              <w:bottom w:val="nil"/>
              <w:right w:val="nil"/>
            </w:tcBorders>
            <w:shd w:val="clear" w:color="auto" w:fill="auto"/>
            <w:vAlign w:val="center"/>
          </w:tcPr>
          <w:p w14:paraId="429B613E" w14:textId="459CF981"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(14,444)</w:t>
            </w:r>
          </w:p>
        </w:tc>
        <w:tc>
          <w:tcPr>
            <w:tcW w:w="429" w:type="pct"/>
            <w:tcBorders>
              <w:top w:val="nil"/>
              <w:left w:val="nil"/>
              <w:bottom w:val="nil"/>
              <w:right w:val="nil"/>
            </w:tcBorders>
            <w:shd w:val="clear" w:color="auto" w:fill="auto"/>
            <w:vAlign w:val="center"/>
          </w:tcPr>
          <w:p w14:paraId="5DEE5F6A" w14:textId="321CA161"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(7,702)</w:t>
            </w:r>
          </w:p>
        </w:tc>
        <w:tc>
          <w:tcPr>
            <w:tcW w:w="429" w:type="pct"/>
            <w:tcBorders>
              <w:top w:val="nil"/>
              <w:left w:val="nil"/>
              <w:bottom w:val="nil"/>
              <w:right w:val="nil"/>
            </w:tcBorders>
            <w:shd w:val="clear" w:color="auto" w:fill="auto"/>
            <w:vAlign w:val="center"/>
          </w:tcPr>
          <w:p w14:paraId="1CCF41D2" w14:textId="0F67E613"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(25,469)</w:t>
            </w:r>
          </w:p>
        </w:tc>
        <w:tc>
          <w:tcPr>
            <w:tcW w:w="429" w:type="pct"/>
            <w:tcBorders>
              <w:top w:val="nil"/>
              <w:left w:val="nil"/>
              <w:bottom w:val="nil"/>
              <w:right w:val="nil"/>
            </w:tcBorders>
            <w:shd w:val="clear" w:color="auto" w:fill="auto"/>
            <w:vAlign w:val="center"/>
          </w:tcPr>
          <w:p w14:paraId="561CE6BC" w14:textId="1FF22698"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(1,082)</w:t>
            </w:r>
          </w:p>
        </w:tc>
        <w:tc>
          <w:tcPr>
            <w:tcW w:w="429" w:type="pct"/>
            <w:tcBorders>
              <w:top w:val="nil"/>
              <w:left w:val="nil"/>
              <w:bottom w:val="nil"/>
              <w:right w:val="nil"/>
            </w:tcBorders>
            <w:shd w:val="clear" w:color="auto" w:fill="auto"/>
            <w:vAlign w:val="center"/>
          </w:tcPr>
          <w:p w14:paraId="2DCCA525" w14:textId="27BF57D5"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(2,851)</w:t>
            </w:r>
          </w:p>
        </w:tc>
        <w:tc>
          <w:tcPr>
            <w:tcW w:w="416" w:type="pct"/>
            <w:tcBorders>
              <w:top w:val="nil"/>
              <w:left w:val="nil"/>
              <w:bottom w:val="nil"/>
              <w:right w:val="nil"/>
            </w:tcBorders>
            <w:shd w:val="clear" w:color="auto" w:fill="auto"/>
            <w:vAlign w:val="center"/>
          </w:tcPr>
          <w:p w14:paraId="1EE85708" w14:textId="72994C3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(3,349)</w:t>
            </w:r>
          </w:p>
        </w:tc>
        <w:tc>
          <w:tcPr>
            <w:tcW w:w="426" w:type="pct"/>
            <w:tcBorders>
              <w:top w:val="nil"/>
              <w:left w:val="nil"/>
              <w:bottom w:val="nil"/>
              <w:right w:val="nil"/>
            </w:tcBorders>
            <w:shd w:val="clear" w:color="auto" w:fill="auto"/>
            <w:vAlign w:val="center"/>
          </w:tcPr>
          <w:p w14:paraId="525F9889" w14:textId="7E0D988B"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(7,282)</w:t>
            </w:r>
          </w:p>
        </w:tc>
      </w:tr>
      <w:tr w:rsidR="00FA712E" w:rsidRPr="00590005" w14:paraId="2CA2C24A" w14:textId="77777777" w:rsidTr="00FA712E">
        <w:trPr>
          <w:trHeight w:val="227"/>
        </w:trPr>
        <w:tc>
          <w:tcPr>
            <w:tcW w:w="1584" w:type="pct"/>
            <w:tcBorders>
              <w:top w:val="nil"/>
              <w:left w:val="nil"/>
              <w:bottom w:val="nil"/>
              <w:right w:val="nil"/>
            </w:tcBorders>
            <w:shd w:val="clear" w:color="auto" w:fill="auto"/>
            <w:vAlign w:val="center"/>
            <w:hideMark/>
          </w:tcPr>
          <w:p w14:paraId="12724D0A"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income</w:t>
            </w:r>
          </w:p>
        </w:tc>
        <w:tc>
          <w:tcPr>
            <w:tcW w:w="429" w:type="pct"/>
            <w:tcBorders>
              <w:top w:val="nil"/>
              <w:left w:val="nil"/>
              <w:bottom w:val="nil"/>
              <w:right w:val="nil"/>
            </w:tcBorders>
            <w:shd w:val="clear" w:color="auto" w:fill="auto"/>
            <w:vAlign w:val="center"/>
          </w:tcPr>
          <w:p w14:paraId="4602212B" w14:textId="6AA2001C"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1,012</w:t>
            </w:r>
          </w:p>
        </w:tc>
        <w:tc>
          <w:tcPr>
            <w:tcW w:w="429" w:type="pct"/>
            <w:tcBorders>
              <w:top w:val="nil"/>
              <w:left w:val="nil"/>
              <w:bottom w:val="nil"/>
              <w:right w:val="nil"/>
            </w:tcBorders>
            <w:shd w:val="clear" w:color="auto" w:fill="auto"/>
            <w:vAlign w:val="center"/>
          </w:tcPr>
          <w:p w14:paraId="5ABF52B9" w14:textId="63EB1680"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4,401</w:t>
            </w:r>
          </w:p>
        </w:tc>
        <w:tc>
          <w:tcPr>
            <w:tcW w:w="429" w:type="pct"/>
            <w:tcBorders>
              <w:top w:val="nil"/>
              <w:left w:val="nil"/>
              <w:bottom w:val="nil"/>
              <w:right w:val="nil"/>
            </w:tcBorders>
            <w:shd w:val="clear" w:color="auto" w:fill="auto"/>
            <w:vAlign w:val="center"/>
          </w:tcPr>
          <w:p w14:paraId="78D576D1" w14:textId="4CCB0EA8"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2,346</w:t>
            </w:r>
          </w:p>
        </w:tc>
        <w:tc>
          <w:tcPr>
            <w:tcW w:w="429" w:type="pct"/>
            <w:tcBorders>
              <w:top w:val="nil"/>
              <w:left w:val="nil"/>
              <w:bottom w:val="nil"/>
              <w:right w:val="nil"/>
            </w:tcBorders>
            <w:shd w:val="clear" w:color="auto" w:fill="auto"/>
            <w:vAlign w:val="center"/>
          </w:tcPr>
          <w:p w14:paraId="303C3A8B" w14:textId="24FE1AED"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7,759</w:t>
            </w:r>
          </w:p>
        </w:tc>
        <w:tc>
          <w:tcPr>
            <w:tcW w:w="429" w:type="pct"/>
            <w:tcBorders>
              <w:top w:val="nil"/>
              <w:left w:val="nil"/>
              <w:bottom w:val="nil"/>
              <w:right w:val="nil"/>
            </w:tcBorders>
            <w:shd w:val="clear" w:color="auto" w:fill="auto"/>
            <w:vAlign w:val="center"/>
          </w:tcPr>
          <w:p w14:paraId="119EC1D6" w14:textId="435BAC0C"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3,946</w:t>
            </w:r>
          </w:p>
        </w:tc>
        <w:tc>
          <w:tcPr>
            <w:tcW w:w="429" w:type="pct"/>
            <w:tcBorders>
              <w:top w:val="nil"/>
              <w:left w:val="nil"/>
              <w:bottom w:val="nil"/>
              <w:right w:val="nil"/>
            </w:tcBorders>
            <w:shd w:val="clear" w:color="auto" w:fill="auto"/>
            <w:vAlign w:val="center"/>
          </w:tcPr>
          <w:p w14:paraId="127EF255" w14:textId="2EE419CF"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10,396</w:t>
            </w:r>
          </w:p>
        </w:tc>
        <w:tc>
          <w:tcPr>
            <w:tcW w:w="416" w:type="pct"/>
            <w:tcBorders>
              <w:top w:val="nil"/>
              <w:left w:val="nil"/>
              <w:bottom w:val="nil"/>
              <w:right w:val="nil"/>
            </w:tcBorders>
            <w:shd w:val="clear" w:color="auto" w:fill="auto"/>
            <w:vAlign w:val="center"/>
          </w:tcPr>
          <w:p w14:paraId="2B235436" w14:textId="7FBEDEAE"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12,210</w:t>
            </w:r>
          </w:p>
        </w:tc>
        <w:tc>
          <w:tcPr>
            <w:tcW w:w="426" w:type="pct"/>
            <w:tcBorders>
              <w:top w:val="nil"/>
              <w:left w:val="nil"/>
              <w:bottom w:val="nil"/>
              <w:right w:val="nil"/>
            </w:tcBorders>
            <w:shd w:val="clear" w:color="auto" w:fill="auto"/>
            <w:vAlign w:val="center"/>
          </w:tcPr>
          <w:p w14:paraId="05627157" w14:textId="5871BA29"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26,552</w:t>
            </w:r>
          </w:p>
        </w:tc>
      </w:tr>
      <w:tr w:rsidR="00FA712E" w:rsidRPr="00590005" w14:paraId="7B8D1AFB" w14:textId="77777777" w:rsidTr="00FA712E">
        <w:trPr>
          <w:trHeight w:val="227"/>
        </w:trPr>
        <w:tc>
          <w:tcPr>
            <w:tcW w:w="1584" w:type="pct"/>
            <w:tcBorders>
              <w:top w:val="nil"/>
              <w:left w:val="nil"/>
              <w:bottom w:val="nil"/>
              <w:right w:val="nil"/>
            </w:tcBorders>
            <w:shd w:val="clear" w:color="auto" w:fill="auto"/>
            <w:vAlign w:val="center"/>
            <w:hideMark/>
          </w:tcPr>
          <w:p w14:paraId="7B0466BF"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expenses</w:t>
            </w:r>
          </w:p>
        </w:tc>
        <w:tc>
          <w:tcPr>
            <w:tcW w:w="429" w:type="pct"/>
            <w:tcBorders>
              <w:top w:val="nil"/>
              <w:left w:val="nil"/>
              <w:bottom w:val="nil"/>
              <w:right w:val="nil"/>
            </w:tcBorders>
            <w:shd w:val="clear" w:color="auto" w:fill="auto"/>
            <w:vAlign w:val="center"/>
          </w:tcPr>
          <w:p w14:paraId="72E6B3BB" w14:textId="1DFFA7F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(4,335)</w:t>
            </w:r>
          </w:p>
        </w:tc>
        <w:tc>
          <w:tcPr>
            <w:tcW w:w="429" w:type="pct"/>
            <w:tcBorders>
              <w:top w:val="nil"/>
              <w:left w:val="nil"/>
              <w:bottom w:val="nil"/>
              <w:right w:val="nil"/>
            </w:tcBorders>
            <w:shd w:val="clear" w:color="auto" w:fill="auto"/>
            <w:vAlign w:val="center"/>
          </w:tcPr>
          <w:p w14:paraId="178A0100" w14:textId="73DB65E0"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(18,845)</w:t>
            </w:r>
          </w:p>
        </w:tc>
        <w:tc>
          <w:tcPr>
            <w:tcW w:w="429" w:type="pct"/>
            <w:tcBorders>
              <w:top w:val="nil"/>
              <w:left w:val="nil"/>
              <w:bottom w:val="nil"/>
              <w:right w:val="nil"/>
            </w:tcBorders>
            <w:shd w:val="clear" w:color="auto" w:fill="auto"/>
            <w:vAlign w:val="center"/>
          </w:tcPr>
          <w:p w14:paraId="24551E6A" w14:textId="42E0369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(10,048)</w:t>
            </w:r>
          </w:p>
        </w:tc>
        <w:tc>
          <w:tcPr>
            <w:tcW w:w="429" w:type="pct"/>
            <w:tcBorders>
              <w:top w:val="nil"/>
              <w:left w:val="nil"/>
              <w:bottom w:val="nil"/>
              <w:right w:val="nil"/>
            </w:tcBorders>
            <w:shd w:val="clear" w:color="auto" w:fill="auto"/>
            <w:vAlign w:val="center"/>
          </w:tcPr>
          <w:p w14:paraId="707C91EF" w14:textId="2E9B0E35"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(33,228)</w:t>
            </w:r>
          </w:p>
        </w:tc>
        <w:tc>
          <w:tcPr>
            <w:tcW w:w="429" w:type="pct"/>
            <w:tcBorders>
              <w:top w:val="nil"/>
              <w:left w:val="nil"/>
              <w:bottom w:val="nil"/>
              <w:right w:val="nil"/>
            </w:tcBorders>
            <w:shd w:val="clear" w:color="auto" w:fill="auto"/>
            <w:vAlign w:val="center"/>
          </w:tcPr>
          <w:p w14:paraId="75F77E53" w14:textId="0D7CC872"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(5,028)</w:t>
            </w:r>
          </w:p>
        </w:tc>
        <w:tc>
          <w:tcPr>
            <w:tcW w:w="429" w:type="pct"/>
            <w:tcBorders>
              <w:top w:val="nil"/>
              <w:left w:val="nil"/>
              <w:bottom w:val="nil"/>
              <w:right w:val="nil"/>
            </w:tcBorders>
            <w:shd w:val="clear" w:color="auto" w:fill="auto"/>
            <w:vAlign w:val="center"/>
          </w:tcPr>
          <w:p w14:paraId="32B623C6" w14:textId="072271F1"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(13,247)</w:t>
            </w:r>
          </w:p>
        </w:tc>
        <w:tc>
          <w:tcPr>
            <w:tcW w:w="416" w:type="pct"/>
            <w:tcBorders>
              <w:top w:val="nil"/>
              <w:left w:val="nil"/>
              <w:bottom w:val="nil"/>
              <w:right w:val="nil"/>
            </w:tcBorders>
            <w:shd w:val="clear" w:color="auto" w:fill="auto"/>
            <w:vAlign w:val="center"/>
          </w:tcPr>
          <w:p w14:paraId="108732E2" w14:textId="4F79EAB0"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(15,559)</w:t>
            </w:r>
          </w:p>
        </w:tc>
        <w:tc>
          <w:tcPr>
            <w:tcW w:w="426" w:type="pct"/>
            <w:tcBorders>
              <w:top w:val="nil"/>
              <w:left w:val="nil"/>
              <w:bottom w:val="nil"/>
              <w:right w:val="nil"/>
            </w:tcBorders>
            <w:shd w:val="clear" w:color="auto" w:fill="auto"/>
            <w:vAlign w:val="center"/>
          </w:tcPr>
          <w:p w14:paraId="2DB7B450" w14:textId="132D4E5D"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(33,834)</w:t>
            </w:r>
          </w:p>
        </w:tc>
      </w:tr>
      <w:tr w:rsidR="00FA712E" w:rsidRPr="00590005" w14:paraId="530BCEB4" w14:textId="77777777" w:rsidTr="00FA712E">
        <w:trPr>
          <w:trHeight w:val="227"/>
        </w:trPr>
        <w:tc>
          <w:tcPr>
            <w:tcW w:w="1584" w:type="pct"/>
            <w:tcBorders>
              <w:top w:val="nil"/>
              <w:left w:val="nil"/>
              <w:bottom w:val="nil"/>
              <w:right w:val="nil"/>
            </w:tcBorders>
            <w:shd w:val="clear" w:color="auto" w:fill="auto"/>
            <w:vAlign w:val="center"/>
            <w:hideMark/>
          </w:tcPr>
          <w:p w14:paraId="6F50F8AE"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before participation, income tax and social contribution</w:t>
            </w:r>
          </w:p>
        </w:tc>
        <w:tc>
          <w:tcPr>
            <w:tcW w:w="429" w:type="pct"/>
            <w:tcBorders>
              <w:top w:val="nil"/>
              <w:left w:val="nil"/>
              <w:bottom w:val="nil"/>
              <w:right w:val="nil"/>
            </w:tcBorders>
            <w:shd w:val="clear" w:color="auto" w:fill="auto"/>
            <w:vAlign w:val="center"/>
          </w:tcPr>
          <w:p w14:paraId="106121D3" w14:textId="4C23F2E4"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112,013</w:t>
            </w:r>
          </w:p>
        </w:tc>
        <w:tc>
          <w:tcPr>
            <w:tcW w:w="429" w:type="pct"/>
            <w:tcBorders>
              <w:top w:val="nil"/>
              <w:left w:val="nil"/>
              <w:bottom w:val="nil"/>
              <w:right w:val="nil"/>
            </w:tcBorders>
            <w:shd w:val="clear" w:color="auto" w:fill="auto"/>
            <w:vAlign w:val="center"/>
          </w:tcPr>
          <w:p w14:paraId="795B63CE" w14:textId="1A29FC02"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486,936</w:t>
            </w:r>
          </w:p>
        </w:tc>
        <w:tc>
          <w:tcPr>
            <w:tcW w:w="429" w:type="pct"/>
            <w:tcBorders>
              <w:top w:val="nil"/>
              <w:left w:val="nil"/>
              <w:bottom w:val="nil"/>
              <w:right w:val="nil"/>
            </w:tcBorders>
            <w:shd w:val="clear" w:color="auto" w:fill="auto"/>
            <w:vAlign w:val="center"/>
          </w:tcPr>
          <w:p w14:paraId="4210D2F7" w14:textId="57B590C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254,826</w:t>
            </w:r>
          </w:p>
        </w:tc>
        <w:tc>
          <w:tcPr>
            <w:tcW w:w="429" w:type="pct"/>
            <w:tcBorders>
              <w:top w:val="nil"/>
              <w:left w:val="nil"/>
              <w:bottom w:val="nil"/>
              <w:right w:val="nil"/>
            </w:tcBorders>
            <w:shd w:val="clear" w:color="auto" w:fill="auto"/>
            <w:vAlign w:val="center"/>
          </w:tcPr>
          <w:p w14:paraId="1A7A34C2" w14:textId="6B7FD0AC"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853,775</w:t>
            </w:r>
          </w:p>
        </w:tc>
        <w:tc>
          <w:tcPr>
            <w:tcW w:w="429" w:type="pct"/>
            <w:tcBorders>
              <w:top w:val="nil"/>
              <w:left w:val="nil"/>
              <w:bottom w:val="nil"/>
              <w:right w:val="nil"/>
            </w:tcBorders>
            <w:shd w:val="clear" w:color="auto" w:fill="auto"/>
            <w:vAlign w:val="center"/>
          </w:tcPr>
          <w:p w14:paraId="5D46C6F3" w14:textId="21754109"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168,322</w:t>
            </w:r>
          </w:p>
        </w:tc>
        <w:tc>
          <w:tcPr>
            <w:tcW w:w="429" w:type="pct"/>
            <w:tcBorders>
              <w:top w:val="nil"/>
              <w:left w:val="nil"/>
              <w:bottom w:val="nil"/>
              <w:right w:val="nil"/>
            </w:tcBorders>
            <w:shd w:val="clear" w:color="auto" w:fill="auto"/>
            <w:vAlign w:val="center"/>
          </w:tcPr>
          <w:p w14:paraId="7F4B3543" w14:textId="2A4CB523"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444,998</w:t>
            </w:r>
          </w:p>
        </w:tc>
        <w:tc>
          <w:tcPr>
            <w:tcW w:w="416" w:type="pct"/>
            <w:tcBorders>
              <w:top w:val="nil"/>
              <w:left w:val="nil"/>
              <w:bottom w:val="nil"/>
              <w:right w:val="nil"/>
            </w:tcBorders>
            <w:shd w:val="clear" w:color="auto" w:fill="auto"/>
            <w:vAlign w:val="center"/>
          </w:tcPr>
          <w:p w14:paraId="03473525" w14:textId="5BCDC266"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358,999</w:t>
            </w:r>
          </w:p>
        </w:tc>
        <w:tc>
          <w:tcPr>
            <w:tcW w:w="426" w:type="pct"/>
            <w:tcBorders>
              <w:top w:val="nil"/>
              <w:left w:val="nil"/>
              <w:bottom w:val="nil"/>
              <w:right w:val="nil"/>
            </w:tcBorders>
            <w:shd w:val="clear" w:color="auto" w:fill="auto"/>
            <w:vAlign w:val="center"/>
          </w:tcPr>
          <w:p w14:paraId="5DCE6BD6" w14:textId="7FA7B637"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972,319</w:t>
            </w:r>
          </w:p>
        </w:tc>
      </w:tr>
      <w:tr w:rsidR="00FA712E" w:rsidRPr="00590005" w14:paraId="041EBCAF" w14:textId="77777777" w:rsidTr="00FA712E">
        <w:trPr>
          <w:trHeight w:val="227"/>
        </w:trPr>
        <w:tc>
          <w:tcPr>
            <w:tcW w:w="1584" w:type="pct"/>
            <w:tcBorders>
              <w:top w:val="nil"/>
              <w:left w:val="nil"/>
              <w:bottom w:val="nil"/>
              <w:right w:val="nil"/>
            </w:tcBorders>
            <w:shd w:val="clear" w:color="auto" w:fill="auto"/>
            <w:vAlign w:val="center"/>
            <w:hideMark/>
          </w:tcPr>
          <w:p w14:paraId="0705B7B2" w14:textId="77777777" w:rsidR="00FA712E" w:rsidRPr="00590005" w:rsidRDefault="00FA712E" w:rsidP="00FA712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Income tax and social contribution</w:t>
            </w:r>
          </w:p>
        </w:tc>
        <w:tc>
          <w:tcPr>
            <w:tcW w:w="429" w:type="pct"/>
            <w:tcBorders>
              <w:top w:val="nil"/>
              <w:left w:val="nil"/>
              <w:bottom w:val="nil"/>
              <w:right w:val="nil"/>
            </w:tcBorders>
            <w:shd w:val="clear" w:color="auto" w:fill="auto"/>
            <w:vAlign w:val="center"/>
          </w:tcPr>
          <w:p w14:paraId="0164D526" w14:textId="60066326"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1451D019" w14:textId="70169CB7"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21A918E4" w14:textId="2E87189C"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1,934</w:t>
            </w:r>
          </w:p>
        </w:tc>
        <w:tc>
          <w:tcPr>
            <w:tcW w:w="429" w:type="pct"/>
            <w:tcBorders>
              <w:top w:val="nil"/>
              <w:left w:val="nil"/>
              <w:bottom w:val="nil"/>
              <w:right w:val="nil"/>
            </w:tcBorders>
            <w:shd w:val="clear" w:color="auto" w:fill="auto"/>
            <w:vAlign w:val="center"/>
          </w:tcPr>
          <w:p w14:paraId="6F2C9E95" w14:textId="0FC7E387"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1,934</w:t>
            </w:r>
          </w:p>
        </w:tc>
        <w:tc>
          <w:tcPr>
            <w:tcW w:w="429" w:type="pct"/>
            <w:tcBorders>
              <w:top w:val="nil"/>
              <w:left w:val="nil"/>
              <w:bottom w:val="nil"/>
              <w:right w:val="nil"/>
            </w:tcBorders>
            <w:shd w:val="clear" w:color="auto" w:fill="auto"/>
            <w:vAlign w:val="center"/>
          </w:tcPr>
          <w:p w14:paraId="1DCCA1B8" w14:textId="02707722"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tcPr>
          <w:p w14:paraId="4E64DB25" w14:textId="2F96F299" w:rsidR="00FA712E" w:rsidRPr="00590005" w:rsidRDefault="00FA712E" w:rsidP="00FA712E">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16" w:type="pct"/>
            <w:tcBorders>
              <w:top w:val="nil"/>
              <w:left w:val="nil"/>
              <w:bottom w:val="nil"/>
              <w:right w:val="nil"/>
            </w:tcBorders>
            <w:shd w:val="clear" w:color="auto" w:fill="auto"/>
            <w:vAlign w:val="center"/>
          </w:tcPr>
          <w:p w14:paraId="0E380957" w14:textId="4CE5A79B"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(116,610)</w:t>
            </w:r>
          </w:p>
        </w:tc>
        <w:tc>
          <w:tcPr>
            <w:tcW w:w="426" w:type="pct"/>
            <w:tcBorders>
              <w:top w:val="nil"/>
              <w:left w:val="nil"/>
              <w:bottom w:val="nil"/>
              <w:right w:val="nil"/>
            </w:tcBorders>
            <w:shd w:val="clear" w:color="auto" w:fill="auto"/>
            <w:vAlign w:val="center"/>
          </w:tcPr>
          <w:p w14:paraId="16CAFB7E" w14:textId="215BD5DA" w:rsidR="00FA712E" w:rsidRPr="00590005" w:rsidRDefault="00FA712E" w:rsidP="00FA712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(116,610)</w:t>
            </w:r>
          </w:p>
        </w:tc>
      </w:tr>
      <w:tr w:rsidR="00FA712E" w:rsidRPr="00590005" w14:paraId="52738E0D" w14:textId="77777777" w:rsidTr="00FA712E">
        <w:trPr>
          <w:trHeight w:val="227"/>
        </w:trPr>
        <w:tc>
          <w:tcPr>
            <w:tcW w:w="1584" w:type="pct"/>
            <w:tcBorders>
              <w:top w:val="nil"/>
              <w:left w:val="nil"/>
              <w:bottom w:val="single" w:sz="4" w:space="0" w:color="54BBAB"/>
              <w:right w:val="nil"/>
            </w:tcBorders>
            <w:shd w:val="clear" w:color="auto" w:fill="auto"/>
            <w:vAlign w:val="center"/>
            <w:hideMark/>
          </w:tcPr>
          <w:p w14:paraId="7EA5B284" w14:textId="77777777" w:rsidR="00FA712E" w:rsidRPr="00590005" w:rsidRDefault="00FA712E" w:rsidP="00FA712E">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429" w:type="pct"/>
            <w:tcBorders>
              <w:top w:val="nil"/>
              <w:left w:val="nil"/>
              <w:bottom w:val="single" w:sz="4" w:space="0" w:color="54BBAB"/>
              <w:right w:val="nil"/>
            </w:tcBorders>
            <w:shd w:val="clear" w:color="auto" w:fill="auto"/>
            <w:vAlign w:val="center"/>
          </w:tcPr>
          <w:p w14:paraId="35BE78AD" w14:textId="6BB23E47"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112,013</w:t>
            </w:r>
          </w:p>
        </w:tc>
        <w:tc>
          <w:tcPr>
            <w:tcW w:w="429" w:type="pct"/>
            <w:tcBorders>
              <w:top w:val="nil"/>
              <w:left w:val="nil"/>
              <w:bottom w:val="single" w:sz="4" w:space="0" w:color="54BBAB"/>
              <w:right w:val="nil"/>
            </w:tcBorders>
            <w:shd w:val="clear" w:color="auto" w:fill="auto"/>
            <w:vAlign w:val="center"/>
          </w:tcPr>
          <w:p w14:paraId="67284F19" w14:textId="300C1C49"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486,936</w:t>
            </w:r>
          </w:p>
        </w:tc>
        <w:tc>
          <w:tcPr>
            <w:tcW w:w="429" w:type="pct"/>
            <w:tcBorders>
              <w:top w:val="nil"/>
              <w:left w:val="nil"/>
              <w:bottom w:val="single" w:sz="4" w:space="0" w:color="54BBAB"/>
              <w:right w:val="nil"/>
            </w:tcBorders>
            <w:shd w:val="clear" w:color="auto" w:fill="auto"/>
            <w:vAlign w:val="center"/>
          </w:tcPr>
          <w:p w14:paraId="106F7283" w14:textId="5BA5E4F9"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256,760</w:t>
            </w:r>
          </w:p>
        </w:tc>
        <w:tc>
          <w:tcPr>
            <w:tcW w:w="429" w:type="pct"/>
            <w:tcBorders>
              <w:top w:val="nil"/>
              <w:left w:val="nil"/>
              <w:bottom w:val="single" w:sz="4" w:space="0" w:color="54BBAB"/>
              <w:right w:val="nil"/>
            </w:tcBorders>
            <w:shd w:val="clear" w:color="auto" w:fill="auto"/>
            <w:vAlign w:val="center"/>
          </w:tcPr>
          <w:p w14:paraId="1E88CBCE" w14:textId="064E171A"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429" w:type="pct"/>
            <w:tcBorders>
              <w:top w:val="nil"/>
              <w:left w:val="nil"/>
              <w:bottom w:val="single" w:sz="4" w:space="0" w:color="54BBAB"/>
              <w:right w:val="nil"/>
            </w:tcBorders>
            <w:shd w:val="clear" w:color="auto" w:fill="auto"/>
            <w:vAlign w:val="center"/>
          </w:tcPr>
          <w:p w14:paraId="00FF6ADE" w14:textId="7CD8F079"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168,322</w:t>
            </w:r>
          </w:p>
        </w:tc>
        <w:tc>
          <w:tcPr>
            <w:tcW w:w="429" w:type="pct"/>
            <w:tcBorders>
              <w:top w:val="nil"/>
              <w:left w:val="nil"/>
              <w:bottom w:val="single" w:sz="4" w:space="0" w:color="54BBAB"/>
              <w:right w:val="nil"/>
            </w:tcBorders>
            <w:shd w:val="clear" w:color="auto" w:fill="auto"/>
            <w:vAlign w:val="center"/>
          </w:tcPr>
          <w:p w14:paraId="61B36FA2" w14:textId="298E3C5B"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444,998</w:t>
            </w:r>
          </w:p>
        </w:tc>
        <w:tc>
          <w:tcPr>
            <w:tcW w:w="416" w:type="pct"/>
            <w:tcBorders>
              <w:top w:val="nil"/>
              <w:left w:val="nil"/>
              <w:bottom w:val="single" w:sz="4" w:space="0" w:color="54BBAB"/>
              <w:right w:val="nil"/>
            </w:tcBorders>
            <w:shd w:val="clear" w:color="auto" w:fill="auto"/>
            <w:vAlign w:val="center"/>
          </w:tcPr>
          <w:p w14:paraId="3BCE8167" w14:textId="50AE4633"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242,389</w:t>
            </w:r>
          </w:p>
        </w:tc>
        <w:tc>
          <w:tcPr>
            <w:tcW w:w="426" w:type="pct"/>
            <w:tcBorders>
              <w:top w:val="nil"/>
              <w:left w:val="nil"/>
              <w:bottom w:val="single" w:sz="4" w:space="0" w:color="54BBAB"/>
              <w:right w:val="nil"/>
            </w:tcBorders>
            <w:shd w:val="clear" w:color="auto" w:fill="auto"/>
            <w:vAlign w:val="center"/>
          </w:tcPr>
          <w:p w14:paraId="7C4732C4" w14:textId="48C7F5E2" w:rsidR="00FA712E" w:rsidRPr="00590005" w:rsidRDefault="00FA712E" w:rsidP="00FA712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r>
    </w:tbl>
    <w:p w14:paraId="35AE0C64" w14:textId="09ED47F1" w:rsidR="00BB15C2" w:rsidRPr="00E97C45" w:rsidRDefault="00BB15C2" w:rsidP="00FE1962">
      <w:pPr>
        <w:tabs>
          <w:tab w:val="center" w:pos="4252"/>
        </w:tabs>
        <w:spacing w:line="240" w:lineRule="auto"/>
        <w:rPr>
          <w:rFonts w:asciiTheme="majorHAnsi" w:hAnsiTheme="majorHAnsi" w:cstheme="majorHAnsi"/>
          <w:color w:val="2F75B5"/>
          <w:sz w:val="14"/>
          <w:szCs w:val="20"/>
        </w:rPr>
      </w:pPr>
    </w:p>
    <w:p w14:paraId="6EEDA311" w14:textId="77777777" w:rsidR="00BB15C2" w:rsidRPr="00E97C45" w:rsidRDefault="00BB15C2">
      <w:pPr>
        <w:spacing w:after="0" w:line="240" w:lineRule="auto"/>
        <w:rPr>
          <w:rFonts w:asciiTheme="majorHAnsi" w:hAnsiTheme="majorHAnsi" w:cstheme="majorHAnsi"/>
          <w:color w:val="2F75B5"/>
          <w:sz w:val="14"/>
          <w:szCs w:val="20"/>
        </w:rPr>
      </w:pPr>
      <w:r>
        <w:rPr>
          <w:rFonts w:asciiTheme="majorHAnsi" w:hAnsiTheme="majorHAnsi" w:cstheme="majorHAnsi"/>
          <w:color w:val="2F75B5"/>
          <w:sz w:val="14"/>
          <w:szCs w:val="20"/>
          <w:lang w:val="en-US"/>
        </w:rPr>
        <w:br w:type="page"/>
      </w:r>
    </w:p>
    <w:p w14:paraId="1D10006E" w14:textId="77777777" w:rsidR="0080116D" w:rsidRPr="00E97C45" w:rsidRDefault="0080116D" w:rsidP="00FE1962">
      <w:pPr>
        <w:tabs>
          <w:tab w:val="center" w:pos="4252"/>
        </w:tabs>
        <w:spacing w:line="240" w:lineRule="auto"/>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4616"/>
        <w:gridCol w:w="1250"/>
        <w:gridCol w:w="1250"/>
        <w:gridCol w:w="1250"/>
        <w:gridCol w:w="1250"/>
        <w:gridCol w:w="1250"/>
        <w:gridCol w:w="1250"/>
        <w:gridCol w:w="1212"/>
        <w:gridCol w:w="1241"/>
      </w:tblGrid>
      <w:tr w:rsidR="00BC1992" w:rsidRPr="00BC1992" w14:paraId="70973165" w14:textId="77777777" w:rsidTr="00667D0D">
        <w:trPr>
          <w:trHeight w:val="227"/>
        </w:trPr>
        <w:tc>
          <w:tcPr>
            <w:tcW w:w="1584" w:type="pct"/>
            <w:vMerge w:val="restart"/>
            <w:tcBorders>
              <w:top w:val="single" w:sz="4" w:space="0" w:color="54BBAB"/>
              <w:left w:val="nil"/>
              <w:bottom w:val="single" w:sz="4" w:space="0" w:color="54BBAB"/>
              <w:right w:val="nil"/>
            </w:tcBorders>
            <w:shd w:val="clear" w:color="auto" w:fill="auto"/>
            <w:vAlign w:val="center"/>
            <w:hideMark/>
          </w:tcPr>
          <w:p w14:paraId="0C560335"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3416" w:type="pct"/>
            <w:gridSpan w:val="8"/>
            <w:tcBorders>
              <w:top w:val="single" w:sz="4" w:space="0" w:color="54BBAB"/>
              <w:left w:val="nil"/>
              <w:bottom w:val="single" w:sz="4" w:space="0" w:color="54BBAB"/>
              <w:right w:val="nil"/>
            </w:tcBorders>
            <w:shd w:val="clear" w:color="auto" w:fill="auto"/>
            <w:vAlign w:val="center"/>
            <w:hideMark/>
          </w:tcPr>
          <w:p w14:paraId="5AC5C804"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C1992" w:rsidRPr="00BC1992" w14:paraId="002E3B8C" w14:textId="77777777" w:rsidTr="00667D0D">
        <w:trPr>
          <w:trHeight w:val="227"/>
        </w:trPr>
        <w:tc>
          <w:tcPr>
            <w:tcW w:w="1584" w:type="pct"/>
            <w:vMerge/>
            <w:tcBorders>
              <w:top w:val="single" w:sz="4" w:space="0" w:color="54BBAB"/>
              <w:left w:val="nil"/>
              <w:bottom w:val="single" w:sz="4" w:space="0" w:color="54BBAB"/>
              <w:right w:val="nil"/>
            </w:tcBorders>
            <w:shd w:val="clear" w:color="auto" w:fill="auto"/>
            <w:vAlign w:val="center"/>
            <w:hideMark/>
          </w:tcPr>
          <w:p w14:paraId="734ED7C4" w14:textId="77777777" w:rsidR="00BC1992" w:rsidRPr="00BC1992" w:rsidRDefault="00BC1992" w:rsidP="00BC1992">
            <w:pPr>
              <w:spacing w:after="0" w:line="240" w:lineRule="auto"/>
              <w:rPr>
                <w:rFonts w:ascii="Calibri Light" w:eastAsia="Times New Roman" w:hAnsi="Calibri Light" w:cs="Calibri Light"/>
                <w:b/>
                <w:bCs/>
                <w:color w:val="005CA9"/>
                <w:sz w:val="18"/>
                <w:szCs w:val="18"/>
              </w:rPr>
            </w:pPr>
          </w:p>
        </w:tc>
        <w:tc>
          <w:tcPr>
            <w:tcW w:w="1716" w:type="pct"/>
            <w:gridSpan w:val="4"/>
            <w:tcBorders>
              <w:top w:val="nil"/>
              <w:left w:val="nil"/>
              <w:bottom w:val="single" w:sz="4" w:space="0" w:color="54BBAB"/>
              <w:right w:val="nil"/>
            </w:tcBorders>
            <w:shd w:val="clear" w:color="auto" w:fill="auto"/>
            <w:vAlign w:val="center"/>
            <w:hideMark/>
          </w:tcPr>
          <w:p w14:paraId="32B85F95"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1700" w:type="pct"/>
            <w:gridSpan w:val="4"/>
            <w:tcBorders>
              <w:top w:val="nil"/>
              <w:left w:val="nil"/>
              <w:bottom w:val="single" w:sz="4" w:space="0" w:color="54BBAB"/>
              <w:right w:val="nil"/>
            </w:tcBorders>
            <w:shd w:val="clear" w:color="auto" w:fill="auto"/>
            <w:vAlign w:val="center"/>
            <w:hideMark/>
          </w:tcPr>
          <w:p w14:paraId="6637A7D3"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BC1992" w:rsidRPr="00BC1992" w14:paraId="7243A274" w14:textId="77777777" w:rsidTr="00667D0D">
        <w:trPr>
          <w:trHeight w:val="227"/>
        </w:trPr>
        <w:tc>
          <w:tcPr>
            <w:tcW w:w="1584" w:type="pct"/>
            <w:vMerge/>
            <w:tcBorders>
              <w:top w:val="single" w:sz="4" w:space="0" w:color="54BBAB"/>
              <w:left w:val="nil"/>
              <w:bottom w:val="single" w:sz="4" w:space="0" w:color="54BBAB"/>
              <w:right w:val="nil"/>
            </w:tcBorders>
            <w:shd w:val="clear" w:color="auto" w:fill="auto"/>
            <w:vAlign w:val="center"/>
            <w:hideMark/>
          </w:tcPr>
          <w:p w14:paraId="08AF20EF" w14:textId="77777777" w:rsidR="00BC1992" w:rsidRPr="00BC1992" w:rsidRDefault="00BC1992" w:rsidP="00BC1992">
            <w:pPr>
              <w:spacing w:after="0" w:line="240" w:lineRule="auto"/>
              <w:rPr>
                <w:rFonts w:ascii="Calibri Light" w:eastAsia="Times New Roman" w:hAnsi="Calibri Light" w:cs="Calibri Light"/>
                <w:b/>
                <w:bCs/>
                <w:color w:val="005CA9"/>
                <w:sz w:val="18"/>
                <w:szCs w:val="18"/>
              </w:rPr>
            </w:pPr>
          </w:p>
        </w:tc>
        <w:tc>
          <w:tcPr>
            <w:tcW w:w="429" w:type="pct"/>
            <w:tcBorders>
              <w:top w:val="nil"/>
              <w:left w:val="nil"/>
              <w:bottom w:val="single" w:sz="4" w:space="0" w:color="54BBAB"/>
              <w:right w:val="nil"/>
            </w:tcBorders>
            <w:shd w:val="clear" w:color="auto" w:fill="auto"/>
            <w:vAlign w:val="center"/>
            <w:hideMark/>
          </w:tcPr>
          <w:p w14:paraId="418F37B5"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429" w:type="pct"/>
            <w:tcBorders>
              <w:top w:val="nil"/>
              <w:left w:val="nil"/>
              <w:bottom w:val="single" w:sz="4" w:space="0" w:color="54BBAB"/>
              <w:right w:val="nil"/>
            </w:tcBorders>
            <w:shd w:val="clear" w:color="auto" w:fill="auto"/>
            <w:vAlign w:val="center"/>
            <w:hideMark/>
          </w:tcPr>
          <w:p w14:paraId="2E58FC87"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29" w:type="pct"/>
            <w:tcBorders>
              <w:top w:val="nil"/>
              <w:left w:val="nil"/>
              <w:bottom w:val="single" w:sz="4" w:space="0" w:color="54BBAB"/>
              <w:right w:val="nil"/>
            </w:tcBorders>
            <w:shd w:val="clear" w:color="auto" w:fill="auto"/>
            <w:vAlign w:val="center"/>
            <w:hideMark/>
          </w:tcPr>
          <w:p w14:paraId="26DC932C"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29" w:type="pct"/>
            <w:tcBorders>
              <w:top w:val="nil"/>
              <w:left w:val="nil"/>
              <w:bottom w:val="single" w:sz="4" w:space="0" w:color="54BBAB"/>
              <w:right w:val="nil"/>
            </w:tcBorders>
            <w:shd w:val="clear" w:color="auto" w:fill="auto"/>
            <w:vAlign w:val="center"/>
            <w:hideMark/>
          </w:tcPr>
          <w:p w14:paraId="7706C770"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429" w:type="pct"/>
            <w:tcBorders>
              <w:top w:val="nil"/>
              <w:left w:val="nil"/>
              <w:bottom w:val="single" w:sz="4" w:space="0" w:color="54BBAB"/>
              <w:right w:val="nil"/>
            </w:tcBorders>
            <w:shd w:val="clear" w:color="auto" w:fill="auto"/>
            <w:vAlign w:val="center"/>
            <w:hideMark/>
          </w:tcPr>
          <w:p w14:paraId="5A1E0654"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429" w:type="pct"/>
            <w:tcBorders>
              <w:top w:val="nil"/>
              <w:left w:val="nil"/>
              <w:bottom w:val="single" w:sz="4" w:space="0" w:color="54BBAB"/>
              <w:right w:val="nil"/>
            </w:tcBorders>
            <w:shd w:val="clear" w:color="auto" w:fill="auto"/>
            <w:vAlign w:val="center"/>
            <w:hideMark/>
          </w:tcPr>
          <w:p w14:paraId="4CE59B0F"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16" w:type="pct"/>
            <w:tcBorders>
              <w:top w:val="nil"/>
              <w:left w:val="nil"/>
              <w:bottom w:val="single" w:sz="4" w:space="0" w:color="54BBAB"/>
              <w:right w:val="nil"/>
            </w:tcBorders>
            <w:shd w:val="clear" w:color="auto" w:fill="auto"/>
            <w:vAlign w:val="center"/>
            <w:hideMark/>
          </w:tcPr>
          <w:p w14:paraId="1F7A606C"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26" w:type="pct"/>
            <w:tcBorders>
              <w:top w:val="nil"/>
              <w:left w:val="nil"/>
              <w:bottom w:val="single" w:sz="4" w:space="0" w:color="54BBAB"/>
              <w:right w:val="nil"/>
            </w:tcBorders>
            <w:shd w:val="clear" w:color="auto" w:fill="auto"/>
            <w:vAlign w:val="center"/>
            <w:hideMark/>
          </w:tcPr>
          <w:p w14:paraId="34D1DE23"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C1992" w:rsidRPr="00BC1992" w14:paraId="54389D8C" w14:textId="77777777" w:rsidTr="00667D0D">
        <w:trPr>
          <w:trHeight w:val="227"/>
        </w:trPr>
        <w:tc>
          <w:tcPr>
            <w:tcW w:w="1584" w:type="pct"/>
            <w:tcBorders>
              <w:top w:val="nil"/>
              <w:left w:val="nil"/>
              <w:bottom w:val="nil"/>
              <w:right w:val="nil"/>
            </w:tcBorders>
            <w:shd w:val="clear" w:color="auto" w:fill="auto"/>
            <w:vAlign w:val="center"/>
            <w:hideMark/>
          </w:tcPr>
          <w:p w14:paraId="27BC2FC2"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revenue</w:t>
            </w:r>
          </w:p>
        </w:tc>
        <w:tc>
          <w:tcPr>
            <w:tcW w:w="429" w:type="pct"/>
            <w:tcBorders>
              <w:top w:val="nil"/>
              <w:left w:val="nil"/>
              <w:bottom w:val="nil"/>
              <w:right w:val="nil"/>
            </w:tcBorders>
            <w:shd w:val="clear" w:color="auto" w:fill="auto"/>
            <w:vAlign w:val="center"/>
            <w:hideMark/>
          </w:tcPr>
          <w:p w14:paraId="7980E370"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108,357</w:t>
            </w:r>
          </w:p>
        </w:tc>
        <w:tc>
          <w:tcPr>
            <w:tcW w:w="429" w:type="pct"/>
            <w:tcBorders>
              <w:top w:val="nil"/>
              <w:left w:val="nil"/>
              <w:bottom w:val="nil"/>
              <w:right w:val="nil"/>
            </w:tcBorders>
            <w:shd w:val="clear" w:color="auto" w:fill="auto"/>
            <w:vAlign w:val="center"/>
            <w:hideMark/>
          </w:tcPr>
          <w:p w14:paraId="60A24835"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477,971</w:t>
            </w:r>
          </w:p>
        </w:tc>
        <w:tc>
          <w:tcPr>
            <w:tcW w:w="429" w:type="pct"/>
            <w:tcBorders>
              <w:top w:val="nil"/>
              <w:left w:val="nil"/>
              <w:bottom w:val="nil"/>
              <w:right w:val="nil"/>
            </w:tcBorders>
            <w:shd w:val="clear" w:color="auto" w:fill="auto"/>
            <w:vAlign w:val="center"/>
            <w:hideMark/>
          </w:tcPr>
          <w:p w14:paraId="4CB8F14B"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237,482</w:t>
            </w:r>
          </w:p>
        </w:tc>
        <w:tc>
          <w:tcPr>
            <w:tcW w:w="429" w:type="pct"/>
            <w:tcBorders>
              <w:top w:val="nil"/>
              <w:left w:val="nil"/>
              <w:bottom w:val="nil"/>
              <w:right w:val="nil"/>
            </w:tcBorders>
            <w:shd w:val="clear" w:color="auto" w:fill="auto"/>
            <w:vAlign w:val="center"/>
            <w:hideMark/>
          </w:tcPr>
          <w:p w14:paraId="6E0DB47E"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823,810</w:t>
            </w:r>
          </w:p>
        </w:tc>
        <w:tc>
          <w:tcPr>
            <w:tcW w:w="429" w:type="pct"/>
            <w:tcBorders>
              <w:top w:val="nil"/>
              <w:left w:val="nil"/>
              <w:bottom w:val="nil"/>
              <w:right w:val="nil"/>
            </w:tcBorders>
            <w:shd w:val="clear" w:color="auto" w:fill="auto"/>
            <w:vAlign w:val="center"/>
            <w:hideMark/>
          </w:tcPr>
          <w:p w14:paraId="1ED23558"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154,970</w:t>
            </w:r>
          </w:p>
        </w:tc>
        <w:tc>
          <w:tcPr>
            <w:tcW w:w="429" w:type="pct"/>
            <w:tcBorders>
              <w:top w:val="nil"/>
              <w:left w:val="nil"/>
              <w:bottom w:val="nil"/>
              <w:right w:val="nil"/>
            </w:tcBorders>
            <w:shd w:val="clear" w:color="auto" w:fill="auto"/>
            <w:vAlign w:val="center"/>
            <w:hideMark/>
          </w:tcPr>
          <w:p w14:paraId="01553648"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432,403</w:t>
            </w:r>
          </w:p>
        </w:tc>
        <w:tc>
          <w:tcPr>
            <w:tcW w:w="416" w:type="pct"/>
            <w:tcBorders>
              <w:top w:val="nil"/>
              <w:left w:val="nil"/>
              <w:bottom w:val="nil"/>
              <w:right w:val="nil"/>
            </w:tcBorders>
            <w:shd w:val="clear" w:color="auto" w:fill="auto"/>
            <w:vAlign w:val="center"/>
            <w:hideMark/>
          </w:tcPr>
          <w:p w14:paraId="3D101C4F"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473,501</w:t>
            </w:r>
          </w:p>
        </w:tc>
        <w:tc>
          <w:tcPr>
            <w:tcW w:w="426" w:type="pct"/>
            <w:tcBorders>
              <w:top w:val="nil"/>
              <w:left w:val="nil"/>
              <w:bottom w:val="nil"/>
              <w:right w:val="nil"/>
            </w:tcBorders>
            <w:shd w:val="clear" w:color="auto" w:fill="auto"/>
            <w:vAlign w:val="center"/>
            <w:hideMark/>
          </w:tcPr>
          <w:p w14:paraId="2E1AC65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1,060,874</w:t>
            </w:r>
          </w:p>
        </w:tc>
      </w:tr>
      <w:tr w:rsidR="00BC1992" w:rsidRPr="00BC1992" w14:paraId="07E0AA3F" w14:textId="77777777" w:rsidTr="00667D0D">
        <w:trPr>
          <w:trHeight w:val="227"/>
        </w:trPr>
        <w:tc>
          <w:tcPr>
            <w:tcW w:w="1584" w:type="pct"/>
            <w:tcBorders>
              <w:top w:val="nil"/>
              <w:left w:val="nil"/>
              <w:bottom w:val="nil"/>
              <w:right w:val="nil"/>
            </w:tcBorders>
            <w:shd w:val="clear" w:color="auto" w:fill="auto"/>
            <w:vAlign w:val="center"/>
            <w:hideMark/>
          </w:tcPr>
          <w:p w14:paraId="1B00F3CE"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from equity investments</w:t>
            </w:r>
          </w:p>
        </w:tc>
        <w:tc>
          <w:tcPr>
            <w:tcW w:w="429" w:type="pct"/>
            <w:tcBorders>
              <w:top w:val="nil"/>
              <w:left w:val="nil"/>
              <w:bottom w:val="nil"/>
              <w:right w:val="nil"/>
            </w:tcBorders>
            <w:shd w:val="clear" w:color="auto" w:fill="auto"/>
            <w:vAlign w:val="center"/>
            <w:hideMark/>
          </w:tcPr>
          <w:p w14:paraId="0E95E78D"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108,357</w:t>
            </w:r>
          </w:p>
        </w:tc>
        <w:tc>
          <w:tcPr>
            <w:tcW w:w="429" w:type="pct"/>
            <w:tcBorders>
              <w:top w:val="nil"/>
              <w:left w:val="nil"/>
              <w:bottom w:val="nil"/>
              <w:right w:val="nil"/>
            </w:tcBorders>
            <w:shd w:val="clear" w:color="auto" w:fill="auto"/>
            <w:vAlign w:val="center"/>
            <w:hideMark/>
          </w:tcPr>
          <w:p w14:paraId="27E0CB2A"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477,971</w:t>
            </w:r>
          </w:p>
        </w:tc>
        <w:tc>
          <w:tcPr>
            <w:tcW w:w="429" w:type="pct"/>
            <w:tcBorders>
              <w:top w:val="nil"/>
              <w:left w:val="nil"/>
              <w:bottom w:val="nil"/>
              <w:right w:val="nil"/>
            </w:tcBorders>
            <w:shd w:val="clear" w:color="auto" w:fill="auto"/>
            <w:vAlign w:val="center"/>
            <w:hideMark/>
          </w:tcPr>
          <w:p w14:paraId="75DED3E9"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197,153</w:t>
            </w:r>
          </w:p>
        </w:tc>
        <w:tc>
          <w:tcPr>
            <w:tcW w:w="429" w:type="pct"/>
            <w:tcBorders>
              <w:top w:val="nil"/>
              <w:left w:val="nil"/>
              <w:bottom w:val="nil"/>
              <w:right w:val="nil"/>
            </w:tcBorders>
            <w:shd w:val="clear" w:color="auto" w:fill="auto"/>
            <w:vAlign w:val="center"/>
            <w:hideMark/>
          </w:tcPr>
          <w:p w14:paraId="007480B1"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783,481</w:t>
            </w:r>
          </w:p>
        </w:tc>
        <w:tc>
          <w:tcPr>
            <w:tcW w:w="429" w:type="pct"/>
            <w:tcBorders>
              <w:top w:val="nil"/>
              <w:left w:val="nil"/>
              <w:bottom w:val="nil"/>
              <w:right w:val="nil"/>
            </w:tcBorders>
            <w:shd w:val="clear" w:color="auto" w:fill="auto"/>
            <w:vAlign w:val="center"/>
            <w:hideMark/>
          </w:tcPr>
          <w:p w14:paraId="1079C146"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154,970</w:t>
            </w:r>
          </w:p>
        </w:tc>
        <w:tc>
          <w:tcPr>
            <w:tcW w:w="429" w:type="pct"/>
            <w:tcBorders>
              <w:top w:val="nil"/>
              <w:left w:val="nil"/>
              <w:bottom w:val="nil"/>
              <w:right w:val="nil"/>
            </w:tcBorders>
            <w:shd w:val="clear" w:color="auto" w:fill="auto"/>
            <w:vAlign w:val="center"/>
            <w:hideMark/>
          </w:tcPr>
          <w:p w14:paraId="29F84C09"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432,403</w:t>
            </w:r>
          </w:p>
        </w:tc>
        <w:tc>
          <w:tcPr>
            <w:tcW w:w="416" w:type="pct"/>
            <w:tcBorders>
              <w:top w:val="nil"/>
              <w:left w:val="nil"/>
              <w:bottom w:val="nil"/>
              <w:right w:val="nil"/>
            </w:tcBorders>
            <w:shd w:val="clear" w:color="auto" w:fill="auto"/>
            <w:vAlign w:val="center"/>
            <w:hideMark/>
          </w:tcPr>
          <w:p w14:paraId="3589BDB0" w14:textId="77777777" w:rsidR="00BC1992" w:rsidRPr="00BC1992" w:rsidRDefault="00BC1992" w:rsidP="00BC1992">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6" w:type="pct"/>
            <w:tcBorders>
              <w:top w:val="nil"/>
              <w:left w:val="nil"/>
              <w:bottom w:val="nil"/>
              <w:right w:val="nil"/>
            </w:tcBorders>
            <w:shd w:val="clear" w:color="auto" w:fill="auto"/>
            <w:vAlign w:val="center"/>
            <w:hideMark/>
          </w:tcPr>
          <w:p w14:paraId="003EE4EB"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587,373</w:t>
            </w:r>
          </w:p>
        </w:tc>
      </w:tr>
      <w:tr w:rsidR="00BC1992" w:rsidRPr="00BC1992" w14:paraId="6A06120B" w14:textId="77777777" w:rsidTr="00667D0D">
        <w:trPr>
          <w:trHeight w:val="227"/>
        </w:trPr>
        <w:tc>
          <w:tcPr>
            <w:tcW w:w="1584" w:type="pct"/>
            <w:tcBorders>
              <w:top w:val="nil"/>
              <w:left w:val="nil"/>
              <w:bottom w:val="nil"/>
              <w:right w:val="nil"/>
            </w:tcBorders>
            <w:shd w:val="clear" w:color="auto" w:fill="auto"/>
            <w:vAlign w:val="center"/>
            <w:hideMark/>
          </w:tcPr>
          <w:p w14:paraId="50EFE012"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from distribution network access and use of brand</w:t>
            </w:r>
          </w:p>
        </w:tc>
        <w:tc>
          <w:tcPr>
            <w:tcW w:w="429" w:type="pct"/>
            <w:tcBorders>
              <w:top w:val="nil"/>
              <w:left w:val="nil"/>
              <w:bottom w:val="nil"/>
              <w:right w:val="nil"/>
            </w:tcBorders>
            <w:shd w:val="clear" w:color="auto" w:fill="auto"/>
            <w:vAlign w:val="center"/>
            <w:hideMark/>
          </w:tcPr>
          <w:p w14:paraId="1D73E8B3"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02B2E13D" w14:textId="77777777" w:rsidR="00BC1992" w:rsidRPr="00BC1992" w:rsidRDefault="00BC1992" w:rsidP="00BC1992">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hideMark/>
          </w:tcPr>
          <w:p w14:paraId="23779C35"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c>
          <w:tcPr>
            <w:tcW w:w="429" w:type="pct"/>
            <w:tcBorders>
              <w:top w:val="nil"/>
              <w:left w:val="nil"/>
              <w:bottom w:val="nil"/>
              <w:right w:val="nil"/>
            </w:tcBorders>
            <w:shd w:val="clear" w:color="auto" w:fill="auto"/>
            <w:vAlign w:val="center"/>
            <w:hideMark/>
          </w:tcPr>
          <w:p w14:paraId="3EB055D4"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c>
          <w:tcPr>
            <w:tcW w:w="429" w:type="pct"/>
            <w:tcBorders>
              <w:top w:val="nil"/>
              <w:left w:val="nil"/>
              <w:bottom w:val="nil"/>
              <w:right w:val="nil"/>
            </w:tcBorders>
            <w:shd w:val="clear" w:color="auto" w:fill="auto"/>
            <w:vAlign w:val="center"/>
            <w:hideMark/>
          </w:tcPr>
          <w:p w14:paraId="0DD975D1"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6A89978F"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16" w:type="pct"/>
            <w:tcBorders>
              <w:top w:val="nil"/>
              <w:left w:val="nil"/>
              <w:bottom w:val="nil"/>
              <w:right w:val="nil"/>
            </w:tcBorders>
            <w:shd w:val="clear" w:color="auto" w:fill="auto"/>
            <w:vAlign w:val="center"/>
            <w:hideMark/>
          </w:tcPr>
          <w:p w14:paraId="3B88317A"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c>
          <w:tcPr>
            <w:tcW w:w="426" w:type="pct"/>
            <w:tcBorders>
              <w:top w:val="nil"/>
              <w:left w:val="nil"/>
              <w:bottom w:val="nil"/>
              <w:right w:val="nil"/>
            </w:tcBorders>
            <w:shd w:val="clear" w:color="auto" w:fill="auto"/>
            <w:vAlign w:val="center"/>
            <w:hideMark/>
          </w:tcPr>
          <w:p w14:paraId="72DED7B4"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40,329</w:t>
            </w:r>
          </w:p>
        </w:tc>
      </w:tr>
      <w:tr w:rsidR="00BC1992" w:rsidRPr="00BC1992" w14:paraId="6FF7FF72" w14:textId="77777777" w:rsidTr="00667D0D">
        <w:trPr>
          <w:trHeight w:val="227"/>
        </w:trPr>
        <w:tc>
          <w:tcPr>
            <w:tcW w:w="1584" w:type="pct"/>
            <w:tcBorders>
              <w:top w:val="nil"/>
              <w:left w:val="nil"/>
              <w:bottom w:val="nil"/>
              <w:right w:val="nil"/>
            </w:tcBorders>
            <w:shd w:val="clear" w:color="auto" w:fill="auto"/>
            <w:vAlign w:val="center"/>
            <w:hideMark/>
          </w:tcPr>
          <w:p w14:paraId="05EF215E"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Income from services rendered</w:t>
            </w:r>
          </w:p>
        </w:tc>
        <w:tc>
          <w:tcPr>
            <w:tcW w:w="429" w:type="pct"/>
            <w:tcBorders>
              <w:top w:val="nil"/>
              <w:left w:val="nil"/>
              <w:bottom w:val="nil"/>
              <w:right w:val="nil"/>
            </w:tcBorders>
            <w:shd w:val="clear" w:color="auto" w:fill="auto"/>
            <w:vAlign w:val="center"/>
            <w:hideMark/>
          </w:tcPr>
          <w:p w14:paraId="41DFBFCE"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3FCE2591"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6283FC72"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7C789A45"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39C348BF"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13CA8EA6"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16" w:type="pct"/>
            <w:tcBorders>
              <w:top w:val="nil"/>
              <w:left w:val="nil"/>
              <w:bottom w:val="nil"/>
              <w:right w:val="nil"/>
            </w:tcBorders>
            <w:shd w:val="clear" w:color="auto" w:fill="auto"/>
            <w:vAlign w:val="center"/>
            <w:hideMark/>
          </w:tcPr>
          <w:p w14:paraId="5CCF1FD0"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433,172</w:t>
            </w:r>
          </w:p>
        </w:tc>
        <w:tc>
          <w:tcPr>
            <w:tcW w:w="426" w:type="pct"/>
            <w:tcBorders>
              <w:top w:val="nil"/>
              <w:left w:val="nil"/>
              <w:bottom w:val="nil"/>
              <w:right w:val="nil"/>
            </w:tcBorders>
            <w:shd w:val="clear" w:color="auto" w:fill="auto"/>
            <w:vAlign w:val="center"/>
            <w:hideMark/>
          </w:tcPr>
          <w:p w14:paraId="11046088"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433,172</w:t>
            </w:r>
          </w:p>
        </w:tc>
      </w:tr>
      <w:tr w:rsidR="00BC1992" w:rsidRPr="00BC1992" w14:paraId="1304702E" w14:textId="77777777" w:rsidTr="00667D0D">
        <w:trPr>
          <w:trHeight w:val="227"/>
        </w:trPr>
        <w:tc>
          <w:tcPr>
            <w:tcW w:w="1584" w:type="pct"/>
            <w:tcBorders>
              <w:top w:val="nil"/>
              <w:left w:val="nil"/>
              <w:bottom w:val="nil"/>
              <w:right w:val="nil"/>
            </w:tcBorders>
            <w:shd w:val="clear" w:color="auto" w:fill="auto"/>
            <w:vAlign w:val="center"/>
            <w:hideMark/>
          </w:tcPr>
          <w:p w14:paraId="180FA18B"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Costs of services provided</w:t>
            </w:r>
          </w:p>
        </w:tc>
        <w:tc>
          <w:tcPr>
            <w:tcW w:w="429" w:type="pct"/>
            <w:tcBorders>
              <w:top w:val="nil"/>
              <w:left w:val="nil"/>
              <w:bottom w:val="nil"/>
              <w:right w:val="nil"/>
            </w:tcBorders>
            <w:shd w:val="clear" w:color="auto" w:fill="auto"/>
            <w:vAlign w:val="center"/>
            <w:hideMark/>
          </w:tcPr>
          <w:p w14:paraId="2AB4FEFB"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7CA6A079"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1F673221"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54FACC51"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347D1F56"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29" w:type="pct"/>
            <w:tcBorders>
              <w:top w:val="nil"/>
              <w:left w:val="nil"/>
              <w:bottom w:val="nil"/>
              <w:right w:val="nil"/>
            </w:tcBorders>
            <w:shd w:val="clear" w:color="auto" w:fill="auto"/>
            <w:vAlign w:val="center"/>
            <w:hideMark/>
          </w:tcPr>
          <w:p w14:paraId="3F27ECE6" w14:textId="77777777" w:rsidR="00BC1992" w:rsidRPr="00BC1992" w:rsidRDefault="00BC1992" w:rsidP="00BC199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16" w:type="pct"/>
            <w:tcBorders>
              <w:top w:val="nil"/>
              <w:left w:val="nil"/>
              <w:bottom w:val="nil"/>
              <w:right w:val="nil"/>
            </w:tcBorders>
            <w:shd w:val="clear" w:color="auto" w:fill="auto"/>
            <w:vAlign w:val="center"/>
            <w:hideMark/>
          </w:tcPr>
          <w:p w14:paraId="79B81868"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(87,829)</w:t>
            </w:r>
          </w:p>
        </w:tc>
        <w:tc>
          <w:tcPr>
            <w:tcW w:w="426" w:type="pct"/>
            <w:tcBorders>
              <w:top w:val="nil"/>
              <w:left w:val="nil"/>
              <w:bottom w:val="nil"/>
              <w:right w:val="nil"/>
            </w:tcBorders>
            <w:shd w:val="clear" w:color="auto" w:fill="auto"/>
            <w:vAlign w:val="center"/>
            <w:hideMark/>
          </w:tcPr>
          <w:p w14:paraId="268D3A5B"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(87,829)</w:t>
            </w:r>
          </w:p>
        </w:tc>
      </w:tr>
      <w:tr w:rsidR="00BC1992" w:rsidRPr="00BC1992" w14:paraId="7779ACA7" w14:textId="77777777" w:rsidTr="00667D0D">
        <w:trPr>
          <w:trHeight w:val="227"/>
        </w:trPr>
        <w:tc>
          <w:tcPr>
            <w:tcW w:w="1584" w:type="pct"/>
            <w:tcBorders>
              <w:top w:val="nil"/>
              <w:left w:val="nil"/>
              <w:bottom w:val="nil"/>
              <w:right w:val="nil"/>
            </w:tcBorders>
            <w:shd w:val="clear" w:color="auto" w:fill="auto"/>
            <w:vAlign w:val="center"/>
            <w:hideMark/>
          </w:tcPr>
          <w:p w14:paraId="2C505440"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Gross Result</w:t>
            </w:r>
          </w:p>
        </w:tc>
        <w:tc>
          <w:tcPr>
            <w:tcW w:w="429" w:type="pct"/>
            <w:tcBorders>
              <w:top w:val="nil"/>
              <w:left w:val="nil"/>
              <w:bottom w:val="nil"/>
              <w:right w:val="nil"/>
            </w:tcBorders>
            <w:shd w:val="clear" w:color="auto" w:fill="auto"/>
            <w:vAlign w:val="center"/>
            <w:hideMark/>
          </w:tcPr>
          <w:p w14:paraId="20BCF64A"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108,357</w:t>
            </w:r>
          </w:p>
        </w:tc>
        <w:tc>
          <w:tcPr>
            <w:tcW w:w="429" w:type="pct"/>
            <w:tcBorders>
              <w:top w:val="nil"/>
              <w:left w:val="nil"/>
              <w:bottom w:val="nil"/>
              <w:right w:val="nil"/>
            </w:tcBorders>
            <w:shd w:val="clear" w:color="auto" w:fill="auto"/>
            <w:vAlign w:val="center"/>
            <w:hideMark/>
          </w:tcPr>
          <w:p w14:paraId="0C4142F6"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477,971</w:t>
            </w:r>
          </w:p>
        </w:tc>
        <w:tc>
          <w:tcPr>
            <w:tcW w:w="429" w:type="pct"/>
            <w:tcBorders>
              <w:top w:val="nil"/>
              <w:left w:val="nil"/>
              <w:bottom w:val="nil"/>
              <w:right w:val="nil"/>
            </w:tcBorders>
            <w:shd w:val="clear" w:color="auto" w:fill="auto"/>
            <w:vAlign w:val="center"/>
            <w:hideMark/>
          </w:tcPr>
          <w:p w14:paraId="3EB2952F"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237,482</w:t>
            </w:r>
          </w:p>
        </w:tc>
        <w:tc>
          <w:tcPr>
            <w:tcW w:w="429" w:type="pct"/>
            <w:tcBorders>
              <w:top w:val="nil"/>
              <w:left w:val="nil"/>
              <w:bottom w:val="nil"/>
              <w:right w:val="nil"/>
            </w:tcBorders>
            <w:shd w:val="clear" w:color="auto" w:fill="auto"/>
            <w:vAlign w:val="center"/>
            <w:hideMark/>
          </w:tcPr>
          <w:p w14:paraId="6412004B"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823,810</w:t>
            </w:r>
          </w:p>
        </w:tc>
        <w:tc>
          <w:tcPr>
            <w:tcW w:w="429" w:type="pct"/>
            <w:tcBorders>
              <w:top w:val="nil"/>
              <w:left w:val="nil"/>
              <w:bottom w:val="nil"/>
              <w:right w:val="nil"/>
            </w:tcBorders>
            <w:shd w:val="clear" w:color="auto" w:fill="auto"/>
            <w:vAlign w:val="center"/>
            <w:hideMark/>
          </w:tcPr>
          <w:p w14:paraId="21A21D62"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154,970</w:t>
            </w:r>
          </w:p>
        </w:tc>
        <w:tc>
          <w:tcPr>
            <w:tcW w:w="429" w:type="pct"/>
            <w:tcBorders>
              <w:top w:val="nil"/>
              <w:left w:val="nil"/>
              <w:bottom w:val="nil"/>
              <w:right w:val="nil"/>
            </w:tcBorders>
            <w:shd w:val="clear" w:color="auto" w:fill="auto"/>
            <w:vAlign w:val="center"/>
            <w:hideMark/>
          </w:tcPr>
          <w:p w14:paraId="634DEDCC"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432,403</w:t>
            </w:r>
          </w:p>
        </w:tc>
        <w:tc>
          <w:tcPr>
            <w:tcW w:w="416" w:type="pct"/>
            <w:tcBorders>
              <w:top w:val="nil"/>
              <w:left w:val="nil"/>
              <w:bottom w:val="nil"/>
              <w:right w:val="nil"/>
            </w:tcBorders>
            <w:shd w:val="clear" w:color="auto" w:fill="auto"/>
            <w:vAlign w:val="center"/>
            <w:hideMark/>
          </w:tcPr>
          <w:p w14:paraId="3FA8A9F7"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385,672</w:t>
            </w:r>
          </w:p>
        </w:tc>
        <w:tc>
          <w:tcPr>
            <w:tcW w:w="426" w:type="pct"/>
            <w:tcBorders>
              <w:top w:val="nil"/>
              <w:left w:val="nil"/>
              <w:bottom w:val="nil"/>
              <w:right w:val="nil"/>
            </w:tcBorders>
            <w:shd w:val="clear" w:color="auto" w:fill="auto"/>
            <w:vAlign w:val="center"/>
            <w:hideMark/>
          </w:tcPr>
          <w:p w14:paraId="448D3010"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973,045</w:t>
            </w:r>
          </w:p>
        </w:tc>
      </w:tr>
      <w:tr w:rsidR="00BC1992" w:rsidRPr="00BC1992" w14:paraId="1C23BEAF" w14:textId="77777777" w:rsidTr="00667D0D">
        <w:trPr>
          <w:trHeight w:val="227"/>
        </w:trPr>
        <w:tc>
          <w:tcPr>
            <w:tcW w:w="1584" w:type="pct"/>
            <w:tcBorders>
              <w:top w:val="nil"/>
              <w:left w:val="nil"/>
              <w:bottom w:val="nil"/>
              <w:right w:val="nil"/>
            </w:tcBorders>
            <w:shd w:val="clear" w:color="auto" w:fill="auto"/>
            <w:vAlign w:val="center"/>
            <w:hideMark/>
          </w:tcPr>
          <w:p w14:paraId="11E17084"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operating income/(expenses)</w:t>
            </w:r>
          </w:p>
        </w:tc>
        <w:tc>
          <w:tcPr>
            <w:tcW w:w="429" w:type="pct"/>
            <w:tcBorders>
              <w:top w:val="nil"/>
              <w:left w:val="nil"/>
              <w:bottom w:val="nil"/>
              <w:right w:val="nil"/>
            </w:tcBorders>
            <w:shd w:val="clear" w:color="auto" w:fill="auto"/>
            <w:vAlign w:val="center"/>
            <w:hideMark/>
          </w:tcPr>
          <w:p w14:paraId="10A63685"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1,222</w:t>
            </w:r>
          </w:p>
        </w:tc>
        <w:tc>
          <w:tcPr>
            <w:tcW w:w="429" w:type="pct"/>
            <w:tcBorders>
              <w:top w:val="nil"/>
              <w:left w:val="nil"/>
              <w:bottom w:val="nil"/>
              <w:right w:val="nil"/>
            </w:tcBorders>
            <w:shd w:val="clear" w:color="auto" w:fill="auto"/>
            <w:vAlign w:val="center"/>
            <w:hideMark/>
          </w:tcPr>
          <w:p w14:paraId="5386597E"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5,088</w:t>
            </w:r>
          </w:p>
        </w:tc>
        <w:tc>
          <w:tcPr>
            <w:tcW w:w="429" w:type="pct"/>
            <w:tcBorders>
              <w:top w:val="nil"/>
              <w:left w:val="nil"/>
              <w:bottom w:val="nil"/>
              <w:right w:val="nil"/>
            </w:tcBorders>
            <w:shd w:val="clear" w:color="auto" w:fill="auto"/>
            <w:vAlign w:val="center"/>
            <w:hideMark/>
          </w:tcPr>
          <w:p w14:paraId="6424140F"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(920)</w:t>
            </w:r>
          </w:p>
        </w:tc>
        <w:tc>
          <w:tcPr>
            <w:tcW w:w="429" w:type="pct"/>
            <w:tcBorders>
              <w:top w:val="nil"/>
              <w:left w:val="nil"/>
              <w:bottom w:val="nil"/>
              <w:right w:val="nil"/>
            </w:tcBorders>
            <w:shd w:val="clear" w:color="auto" w:fill="auto"/>
            <w:vAlign w:val="center"/>
            <w:hideMark/>
          </w:tcPr>
          <w:p w14:paraId="572262C2"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5,390</w:t>
            </w:r>
          </w:p>
        </w:tc>
        <w:tc>
          <w:tcPr>
            <w:tcW w:w="429" w:type="pct"/>
            <w:tcBorders>
              <w:top w:val="nil"/>
              <w:left w:val="nil"/>
              <w:bottom w:val="nil"/>
              <w:right w:val="nil"/>
            </w:tcBorders>
            <w:shd w:val="clear" w:color="auto" w:fill="auto"/>
            <w:vAlign w:val="center"/>
            <w:hideMark/>
          </w:tcPr>
          <w:p w14:paraId="5D33881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(143)</w:t>
            </w:r>
          </w:p>
        </w:tc>
        <w:tc>
          <w:tcPr>
            <w:tcW w:w="429" w:type="pct"/>
            <w:tcBorders>
              <w:top w:val="nil"/>
              <w:left w:val="nil"/>
              <w:bottom w:val="nil"/>
              <w:right w:val="nil"/>
            </w:tcBorders>
            <w:shd w:val="clear" w:color="auto" w:fill="auto"/>
            <w:vAlign w:val="center"/>
            <w:hideMark/>
          </w:tcPr>
          <w:p w14:paraId="1CF99FFF"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1,116</w:t>
            </w:r>
          </w:p>
        </w:tc>
        <w:tc>
          <w:tcPr>
            <w:tcW w:w="416" w:type="pct"/>
            <w:tcBorders>
              <w:top w:val="nil"/>
              <w:left w:val="nil"/>
              <w:bottom w:val="nil"/>
              <w:right w:val="nil"/>
            </w:tcBorders>
            <w:shd w:val="clear" w:color="auto" w:fill="auto"/>
            <w:vAlign w:val="center"/>
            <w:hideMark/>
          </w:tcPr>
          <w:p w14:paraId="2F7BBCD9"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(54,821)</w:t>
            </w:r>
          </w:p>
        </w:tc>
        <w:tc>
          <w:tcPr>
            <w:tcW w:w="426" w:type="pct"/>
            <w:tcBorders>
              <w:top w:val="nil"/>
              <w:left w:val="nil"/>
              <w:bottom w:val="nil"/>
              <w:right w:val="nil"/>
            </w:tcBorders>
            <w:shd w:val="clear" w:color="auto" w:fill="auto"/>
            <w:vAlign w:val="center"/>
            <w:hideMark/>
          </w:tcPr>
          <w:p w14:paraId="3908A80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(53,848)</w:t>
            </w:r>
          </w:p>
        </w:tc>
      </w:tr>
      <w:tr w:rsidR="00BC1992" w:rsidRPr="00BC1992" w14:paraId="3F0956A3" w14:textId="77777777" w:rsidTr="00667D0D">
        <w:trPr>
          <w:trHeight w:val="227"/>
        </w:trPr>
        <w:tc>
          <w:tcPr>
            <w:tcW w:w="1584" w:type="pct"/>
            <w:tcBorders>
              <w:top w:val="nil"/>
              <w:left w:val="nil"/>
              <w:bottom w:val="nil"/>
              <w:right w:val="nil"/>
            </w:tcBorders>
            <w:shd w:val="clear" w:color="auto" w:fill="auto"/>
            <w:vAlign w:val="center"/>
            <w:hideMark/>
          </w:tcPr>
          <w:p w14:paraId="22570FC0"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Administrative costs</w:t>
            </w:r>
          </w:p>
        </w:tc>
        <w:tc>
          <w:tcPr>
            <w:tcW w:w="429" w:type="pct"/>
            <w:tcBorders>
              <w:top w:val="nil"/>
              <w:left w:val="nil"/>
              <w:bottom w:val="nil"/>
              <w:right w:val="nil"/>
            </w:tcBorders>
            <w:shd w:val="clear" w:color="auto" w:fill="auto"/>
            <w:vAlign w:val="center"/>
            <w:hideMark/>
          </w:tcPr>
          <w:p w14:paraId="0103F9DE"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(2,904)</w:t>
            </w:r>
          </w:p>
        </w:tc>
        <w:tc>
          <w:tcPr>
            <w:tcW w:w="429" w:type="pct"/>
            <w:tcBorders>
              <w:top w:val="nil"/>
              <w:left w:val="nil"/>
              <w:bottom w:val="nil"/>
              <w:right w:val="nil"/>
            </w:tcBorders>
            <w:shd w:val="clear" w:color="auto" w:fill="auto"/>
            <w:vAlign w:val="center"/>
            <w:hideMark/>
          </w:tcPr>
          <w:p w14:paraId="10956735"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(12,099)</w:t>
            </w:r>
          </w:p>
        </w:tc>
        <w:tc>
          <w:tcPr>
            <w:tcW w:w="429" w:type="pct"/>
            <w:tcBorders>
              <w:top w:val="nil"/>
              <w:left w:val="nil"/>
              <w:bottom w:val="nil"/>
              <w:right w:val="nil"/>
            </w:tcBorders>
            <w:shd w:val="clear" w:color="auto" w:fill="auto"/>
            <w:vAlign w:val="center"/>
            <w:hideMark/>
          </w:tcPr>
          <w:p w14:paraId="4EA52084"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(5,819)</w:t>
            </w:r>
          </w:p>
        </w:tc>
        <w:tc>
          <w:tcPr>
            <w:tcW w:w="429" w:type="pct"/>
            <w:tcBorders>
              <w:top w:val="nil"/>
              <w:left w:val="nil"/>
              <w:bottom w:val="nil"/>
              <w:right w:val="nil"/>
            </w:tcBorders>
            <w:shd w:val="clear" w:color="auto" w:fill="auto"/>
            <w:vAlign w:val="center"/>
            <w:hideMark/>
          </w:tcPr>
          <w:p w14:paraId="2FDD3924"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(20,822)</w:t>
            </w:r>
          </w:p>
        </w:tc>
        <w:tc>
          <w:tcPr>
            <w:tcW w:w="429" w:type="pct"/>
            <w:tcBorders>
              <w:top w:val="nil"/>
              <w:left w:val="nil"/>
              <w:bottom w:val="nil"/>
              <w:right w:val="nil"/>
            </w:tcBorders>
            <w:shd w:val="clear" w:color="auto" w:fill="auto"/>
            <w:vAlign w:val="center"/>
            <w:hideMark/>
          </w:tcPr>
          <w:p w14:paraId="54E5D951"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(4,040)</w:t>
            </w:r>
          </w:p>
        </w:tc>
        <w:tc>
          <w:tcPr>
            <w:tcW w:w="429" w:type="pct"/>
            <w:tcBorders>
              <w:top w:val="nil"/>
              <w:left w:val="nil"/>
              <w:bottom w:val="nil"/>
              <w:right w:val="nil"/>
            </w:tcBorders>
            <w:shd w:val="clear" w:color="auto" w:fill="auto"/>
            <w:vAlign w:val="center"/>
            <w:hideMark/>
          </w:tcPr>
          <w:p w14:paraId="10CEDDF5"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(10,745)</w:t>
            </w:r>
          </w:p>
        </w:tc>
        <w:tc>
          <w:tcPr>
            <w:tcW w:w="416" w:type="pct"/>
            <w:tcBorders>
              <w:top w:val="nil"/>
              <w:left w:val="nil"/>
              <w:bottom w:val="nil"/>
              <w:right w:val="nil"/>
            </w:tcBorders>
            <w:shd w:val="clear" w:color="auto" w:fill="auto"/>
            <w:vAlign w:val="center"/>
            <w:hideMark/>
          </w:tcPr>
          <w:p w14:paraId="6B25B833"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(11,413)</w:t>
            </w:r>
          </w:p>
        </w:tc>
        <w:tc>
          <w:tcPr>
            <w:tcW w:w="426" w:type="pct"/>
            <w:tcBorders>
              <w:top w:val="nil"/>
              <w:left w:val="nil"/>
              <w:bottom w:val="nil"/>
              <w:right w:val="nil"/>
            </w:tcBorders>
            <w:shd w:val="clear" w:color="auto" w:fill="auto"/>
            <w:vAlign w:val="center"/>
            <w:hideMark/>
          </w:tcPr>
          <w:p w14:paraId="21185F36"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(26,198)</w:t>
            </w:r>
          </w:p>
        </w:tc>
      </w:tr>
      <w:tr w:rsidR="00BC1992" w:rsidRPr="00BC1992" w14:paraId="0AFF0D96" w14:textId="77777777" w:rsidTr="00667D0D">
        <w:trPr>
          <w:trHeight w:val="227"/>
        </w:trPr>
        <w:tc>
          <w:tcPr>
            <w:tcW w:w="1584" w:type="pct"/>
            <w:tcBorders>
              <w:top w:val="nil"/>
              <w:left w:val="nil"/>
              <w:bottom w:val="nil"/>
              <w:right w:val="nil"/>
            </w:tcBorders>
            <w:shd w:val="clear" w:color="auto" w:fill="auto"/>
            <w:vAlign w:val="center"/>
            <w:hideMark/>
          </w:tcPr>
          <w:p w14:paraId="644D71A5"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Expenses</w:t>
            </w:r>
          </w:p>
        </w:tc>
        <w:tc>
          <w:tcPr>
            <w:tcW w:w="429" w:type="pct"/>
            <w:tcBorders>
              <w:top w:val="nil"/>
              <w:left w:val="nil"/>
              <w:bottom w:val="nil"/>
              <w:right w:val="nil"/>
            </w:tcBorders>
            <w:shd w:val="clear" w:color="auto" w:fill="auto"/>
            <w:vAlign w:val="center"/>
            <w:hideMark/>
          </w:tcPr>
          <w:p w14:paraId="0A0DBD42"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(154)</w:t>
            </w:r>
          </w:p>
        </w:tc>
        <w:tc>
          <w:tcPr>
            <w:tcW w:w="429" w:type="pct"/>
            <w:tcBorders>
              <w:top w:val="nil"/>
              <w:left w:val="nil"/>
              <w:bottom w:val="nil"/>
              <w:right w:val="nil"/>
            </w:tcBorders>
            <w:shd w:val="clear" w:color="auto" w:fill="auto"/>
            <w:vAlign w:val="center"/>
            <w:hideMark/>
          </w:tcPr>
          <w:p w14:paraId="4C22392F"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(640)</w:t>
            </w:r>
          </w:p>
        </w:tc>
        <w:tc>
          <w:tcPr>
            <w:tcW w:w="429" w:type="pct"/>
            <w:tcBorders>
              <w:top w:val="nil"/>
              <w:left w:val="nil"/>
              <w:bottom w:val="nil"/>
              <w:right w:val="nil"/>
            </w:tcBorders>
            <w:shd w:val="clear" w:color="auto" w:fill="auto"/>
            <w:vAlign w:val="center"/>
            <w:hideMark/>
          </w:tcPr>
          <w:p w14:paraId="57F8A05B"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(3,675)</w:t>
            </w:r>
          </w:p>
        </w:tc>
        <w:tc>
          <w:tcPr>
            <w:tcW w:w="429" w:type="pct"/>
            <w:tcBorders>
              <w:top w:val="nil"/>
              <w:left w:val="nil"/>
              <w:bottom w:val="nil"/>
              <w:right w:val="nil"/>
            </w:tcBorders>
            <w:shd w:val="clear" w:color="auto" w:fill="auto"/>
            <w:vAlign w:val="center"/>
            <w:hideMark/>
          </w:tcPr>
          <w:p w14:paraId="782CAC8E"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(4,469)</w:t>
            </w:r>
          </w:p>
        </w:tc>
        <w:tc>
          <w:tcPr>
            <w:tcW w:w="429" w:type="pct"/>
            <w:tcBorders>
              <w:top w:val="nil"/>
              <w:left w:val="nil"/>
              <w:bottom w:val="nil"/>
              <w:right w:val="nil"/>
            </w:tcBorders>
            <w:shd w:val="clear" w:color="auto" w:fill="auto"/>
            <w:vAlign w:val="center"/>
            <w:hideMark/>
          </w:tcPr>
          <w:p w14:paraId="64E4BA32"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(835)</w:t>
            </w:r>
          </w:p>
        </w:tc>
        <w:tc>
          <w:tcPr>
            <w:tcW w:w="429" w:type="pct"/>
            <w:tcBorders>
              <w:top w:val="nil"/>
              <w:left w:val="nil"/>
              <w:bottom w:val="nil"/>
              <w:right w:val="nil"/>
            </w:tcBorders>
            <w:shd w:val="clear" w:color="auto" w:fill="auto"/>
            <w:vAlign w:val="center"/>
            <w:hideMark/>
          </w:tcPr>
          <w:p w14:paraId="35C7FEAF"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(722)</w:t>
            </w:r>
          </w:p>
        </w:tc>
        <w:tc>
          <w:tcPr>
            <w:tcW w:w="416" w:type="pct"/>
            <w:tcBorders>
              <w:top w:val="nil"/>
              <w:left w:val="nil"/>
              <w:bottom w:val="nil"/>
              <w:right w:val="nil"/>
            </w:tcBorders>
            <w:shd w:val="clear" w:color="auto" w:fill="auto"/>
            <w:vAlign w:val="center"/>
            <w:hideMark/>
          </w:tcPr>
          <w:p w14:paraId="54825657"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(56,774)</w:t>
            </w:r>
          </w:p>
        </w:tc>
        <w:tc>
          <w:tcPr>
            <w:tcW w:w="426" w:type="pct"/>
            <w:tcBorders>
              <w:top w:val="nil"/>
              <w:left w:val="nil"/>
              <w:bottom w:val="nil"/>
              <w:right w:val="nil"/>
            </w:tcBorders>
            <w:shd w:val="clear" w:color="auto" w:fill="auto"/>
            <w:vAlign w:val="center"/>
            <w:hideMark/>
          </w:tcPr>
          <w:p w14:paraId="27372E7C"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(58,331)</w:t>
            </w:r>
          </w:p>
        </w:tc>
      </w:tr>
      <w:tr w:rsidR="00BC1992" w:rsidRPr="00BC1992" w14:paraId="429FA3C4" w14:textId="77777777" w:rsidTr="00667D0D">
        <w:trPr>
          <w:trHeight w:val="227"/>
        </w:trPr>
        <w:tc>
          <w:tcPr>
            <w:tcW w:w="1584" w:type="pct"/>
            <w:tcBorders>
              <w:top w:val="nil"/>
              <w:left w:val="nil"/>
              <w:bottom w:val="nil"/>
              <w:right w:val="nil"/>
            </w:tcBorders>
            <w:shd w:val="clear" w:color="auto" w:fill="auto"/>
            <w:vAlign w:val="center"/>
            <w:hideMark/>
          </w:tcPr>
          <w:p w14:paraId="75B8F25B"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429" w:type="pct"/>
            <w:tcBorders>
              <w:top w:val="nil"/>
              <w:left w:val="nil"/>
              <w:bottom w:val="nil"/>
              <w:right w:val="nil"/>
            </w:tcBorders>
            <w:shd w:val="clear" w:color="auto" w:fill="auto"/>
            <w:vAlign w:val="center"/>
            <w:hideMark/>
          </w:tcPr>
          <w:p w14:paraId="5336761B"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4,280</w:t>
            </w:r>
          </w:p>
        </w:tc>
        <w:tc>
          <w:tcPr>
            <w:tcW w:w="429" w:type="pct"/>
            <w:tcBorders>
              <w:top w:val="nil"/>
              <w:left w:val="nil"/>
              <w:bottom w:val="nil"/>
              <w:right w:val="nil"/>
            </w:tcBorders>
            <w:shd w:val="clear" w:color="auto" w:fill="auto"/>
            <w:vAlign w:val="center"/>
            <w:hideMark/>
          </w:tcPr>
          <w:p w14:paraId="6B5DDD1F"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17,827</w:t>
            </w:r>
          </w:p>
        </w:tc>
        <w:tc>
          <w:tcPr>
            <w:tcW w:w="429" w:type="pct"/>
            <w:tcBorders>
              <w:top w:val="nil"/>
              <w:left w:val="nil"/>
              <w:bottom w:val="nil"/>
              <w:right w:val="nil"/>
            </w:tcBorders>
            <w:shd w:val="clear" w:color="auto" w:fill="auto"/>
            <w:vAlign w:val="center"/>
            <w:hideMark/>
          </w:tcPr>
          <w:p w14:paraId="0AF8DD02"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8,574</w:t>
            </w:r>
          </w:p>
        </w:tc>
        <w:tc>
          <w:tcPr>
            <w:tcW w:w="429" w:type="pct"/>
            <w:tcBorders>
              <w:top w:val="nil"/>
              <w:left w:val="nil"/>
              <w:bottom w:val="nil"/>
              <w:right w:val="nil"/>
            </w:tcBorders>
            <w:shd w:val="clear" w:color="auto" w:fill="auto"/>
            <w:vAlign w:val="center"/>
            <w:hideMark/>
          </w:tcPr>
          <w:p w14:paraId="08435B30"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c>
          <w:tcPr>
            <w:tcW w:w="429" w:type="pct"/>
            <w:tcBorders>
              <w:top w:val="nil"/>
              <w:left w:val="nil"/>
              <w:bottom w:val="nil"/>
              <w:right w:val="nil"/>
            </w:tcBorders>
            <w:shd w:val="clear" w:color="auto" w:fill="auto"/>
            <w:vAlign w:val="center"/>
            <w:hideMark/>
          </w:tcPr>
          <w:p w14:paraId="1B0E0287"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4,732</w:t>
            </w:r>
          </w:p>
        </w:tc>
        <w:tc>
          <w:tcPr>
            <w:tcW w:w="429" w:type="pct"/>
            <w:tcBorders>
              <w:top w:val="nil"/>
              <w:left w:val="nil"/>
              <w:bottom w:val="nil"/>
              <w:right w:val="nil"/>
            </w:tcBorders>
            <w:shd w:val="clear" w:color="auto" w:fill="auto"/>
            <w:vAlign w:val="center"/>
            <w:hideMark/>
          </w:tcPr>
          <w:p w14:paraId="0383B077"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12,583</w:t>
            </w:r>
          </w:p>
        </w:tc>
        <w:tc>
          <w:tcPr>
            <w:tcW w:w="416" w:type="pct"/>
            <w:tcBorders>
              <w:top w:val="nil"/>
              <w:left w:val="nil"/>
              <w:bottom w:val="nil"/>
              <w:right w:val="nil"/>
            </w:tcBorders>
            <w:shd w:val="clear" w:color="auto" w:fill="auto"/>
            <w:vAlign w:val="center"/>
            <w:hideMark/>
          </w:tcPr>
          <w:p w14:paraId="6E157A47"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13,366</w:t>
            </w:r>
          </w:p>
        </w:tc>
        <w:tc>
          <w:tcPr>
            <w:tcW w:w="426" w:type="pct"/>
            <w:tcBorders>
              <w:top w:val="nil"/>
              <w:left w:val="nil"/>
              <w:bottom w:val="nil"/>
              <w:right w:val="nil"/>
            </w:tcBorders>
            <w:shd w:val="clear" w:color="auto" w:fill="auto"/>
            <w:vAlign w:val="center"/>
            <w:hideMark/>
          </w:tcPr>
          <w:p w14:paraId="4900E6B6"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r>
      <w:tr w:rsidR="00BC1992" w:rsidRPr="00BC1992" w14:paraId="7658E55F" w14:textId="77777777" w:rsidTr="00667D0D">
        <w:trPr>
          <w:trHeight w:val="227"/>
        </w:trPr>
        <w:tc>
          <w:tcPr>
            <w:tcW w:w="1584" w:type="pct"/>
            <w:tcBorders>
              <w:top w:val="nil"/>
              <w:left w:val="nil"/>
              <w:bottom w:val="nil"/>
              <w:right w:val="nil"/>
            </w:tcBorders>
            <w:shd w:val="clear" w:color="auto" w:fill="auto"/>
            <w:vAlign w:val="center"/>
            <w:hideMark/>
          </w:tcPr>
          <w:p w14:paraId="015A7345"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before financial income and expenses</w:t>
            </w:r>
          </w:p>
        </w:tc>
        <w:tc>
          <w:tcPr>
            <w:tcW w:w="429" w:type="pct"/>
            <w:tcBorders>
              <w:top w:val="nil"/>
              <w:left w:val="nil"/>
              <w:bottom w:val="nil"/>
              <w:right w:val="nil"/>
            </w:tcBorders>
            <w:shd w:val="clear" w:color="auto" w:fill="auto"/>
            <w:vAlign w:val="center"/>
            <w:hideMark/>
          </w:tcPr>
          <w:p w14:paraId="0604C21C"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109,579</w:t>
            </w:r>
          </w:p>
        </w:tc>
        <w:tc>
          <w:tcPr>
            <w:tcW w:w="429" w:type="pct"/>
            <w:tcBorders>
              <w:top w:val="nil"/>
              <w:left w:val="nil"/>
              <w:bottom w:val="nil"/>
              <w:right w:val="nil"/>
            </w:tcBorders>
            <w:shd w:val="clear" w:color="auto" w:fill="auto"/>
            <w:vAlign w:val="center"/>
            <w:hideMark/>
          </w:tcPr>
          <w:p w14:paraId="7F976DCF"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483,059</w:t>
            </w:r>
          </w:p>
        </w:tc>
        <w:tc>
          <w:tcPr>
            <w:tcW w:w="429" w:type="pct"/>
            <w:tcBorders>
              <w:top w:val="nil"/>
              <w:left w:val="nil"/>
              <w:bottom w:val="nil"/>
              <w:right w:val="nil"/>
            </w:tcBorders>
            <w:shd w:val="clear" w:color="auto" w:fill="auto"/>
            <w:vAlign w:val="center"/>
            <w:hideMark/>
          </w:tcPr>
          <w:p w14:paraId="6F5C8807"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236,562</w:t>
            </w:r>
          </w:p>
        </w:tc>
        <w:tc>
          <w:tcPr>
            <w:tcW w:w="429" w:type="pct"/>
            <w:tcBorders>
              <w:top w:val="nil"/>
              <w:left w:val="nil"/>
              <w:bottom w:val="nil"/>
              <w:right w:val="nil"/>
            </w:tcBorders>
            <w:shd w:val="clear" w:color="auto" w:fill="auto"/>
            <w:vAlign w:val="center"/>
            <w:hideMark/>
          </w:tcPr>
          <w:p w14:paraId="4BDB6FC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829,200</w:t>
            </w:r>
          </w:p>
        </w:tc>
        <w:tc>
          <w:tcPr>
            <w:tcW w:w="429" w:type="pct"/>
            <w:tcBorders>
              <w:top w:val="nil"/>
              <w:left w:val="nil"/>
              <w:bottom w:val="nil"/>
              <w:right w:val="nil"/>
            </w:tcBorders>
            <w:shd w:val="clear" w:color="auto" w:fill="auto"/>
            <w:vAlign w:val="center"/>
            <w:hideMark/>
          </w:tcPr>
          <w:p w14:paraId="3C5CDDAB"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154,827</w:t>
            </w:r>
          </w:p>
        </w:tc>
        <w:tc>
          <w:tcPr>
            <w:tcW w:w="429" w:type="pct"/>
            <w:tcBorders>
              <w:top w:val="nil"/>
              <w:left w:val="nil"/>
              <w:bottom w:val="nil"/>
              <w:right w:val="nil"/>
            </w:tcBorders>
            <w:shd w:val="clear" w:color="auto" w:fill="auto"/>
            <w:vAlign w:val="center"/>
            <w:hideMark/>
          </w:tcPr>
          <w:p w14:paraId="51B0CCE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433,519</w:t>
            </w:r>
          </w:p>
        </w:tc>
        <w:tc>
          <w:tcPr>
            <w:tcW w:w="416" w:type="pct"/>
            <w:tcBorders>
              <w:top w:val="nil"/>
              <w:left w:val="nil"/>
              <w:bottom w:val="nil"/>
              <w:right w:val="nil"/>
            </w:tcBorders>
            <w:shd w:val="clear" w:color="auto" w:fill="auto"/>
            <w:vAlign w:val="center"/>
            <w:hideMark/>
          </w:tcPr>
          <w:p w14:paraId="06B277D8"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330,851</w:t>
            </w:r>
          </w:p>
        </w:tc>
        <w:tc>
          <w:tcPr>
            <w:tcW w:w="426" w:type="pct"/>
            <w:tcBorders>
              <w:top w:val="nil"/>
              <w:left w:val="nil"/>
              <w:bottom w:val="nil"/>
              <w:right w:val="nil"/>
            </w:tcBorders>
            <w:shd w:val="clear" w:color="auto" w:fill="auto"/>
            <w:vAlign w:val="center"/>
            <w:hideMark/>
          </w:tcPr>
          <w:p w14:paraId="07AC417C"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919,197</w:t>
            </w:r>
          </w:p>
        </w:tc>
      </w:tr>
      <w:tr w:rsidR="00BC1992" w:rsidRPr="00BC1992" w14:paraId="0C20EECA" w14:textId="77777777" w:rsidTr="00667D0D">
        <w:trPr>
          <w:trHeight w:val="227"/>
        </w:trPr>
        <w:tc>
          <w:tcPr>
            <w:tcW w:w="1584" w:type="pct"/>
            <w:tcBorders>
              <w:top w:val="nil"/>
              <w:left w:val="nil"/>
              <w:bottom w:val="nil"/>
              <w:right w:val="nil"/>
            </w:tcBorders>
            <w:shd w:val="clear" w:color="auto" w:fill="auto"/>
            <w:vAlign w:val="center"/>
            <w:hideMark/>
          </w:tcPr>
          <w:p w14:paraId="4B64579C"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result</w:t>
            </w:r>
          </w:p>
        </w:tc>
        <w:tc>
          <w:tcPr>
            <w:tcW w:w="429" w:type="pct"/>
            <w:tcBorders>
              <w:top w:val="nil"/>
              <w:left w:val="nil"/>
              <w:bottom w:val="nil"/>
              <w:right w:val="nil"/>
            </w:tcBorders>
            <w:shd w:val="clear" w:color="auto" w:fill="auto"/>
            <w:vAlign w:val="center"/>
            <w:hideMark/>
          </w:tcPr>
          <w:p w14:paraId="6381DD4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145</w:t>
            </w:r>
          </w:p>
        </w:tc>
        <w:tc>
          <w:tcPr>
            <w:tcW w:w="429" w:type="pct"/>
            <w:tcBorders>
              <w:top w:val="nil"/>
              <w:left w:val="nil"/>
              <w:bottom w:val="nil"/>
              <w:right w:val="nil"/>
            </w:tcBorders>
            <w:shd w:val="clear" w:color="auto" w:fill="auto"/>
            <w:vAlign w:val="center"/>
            <w:hideMark/>
          </w:tcPr>
          <w:p w14:paraId="0813C6D1"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603</w:t>
            </w:r>
          </w:p>
        </w:tc>
        <w:tc>
          <w:tcPr>
            <w:tcW w:w="429" w:type="pct"/>
            <w:tcBorders>
              <w:top w:val="nil"/>
              <w:left w:val="nil"/>
              <w:bottom w:val="nil"/>
              <w:right w:val="nil"/>
            </w:tcBorders>
            <w:shd w:val="clear" w:color="auto" w:fill="auto"/>
            <w:vAlign w:val="center"/>
            <w:hideMark/>
          </w:tcPr>
          <w:p w14:paraId="79BEEC5B"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290</w:t>
            </w:r>
          </w:p>
        </w:tc>
        <w:tc>
          <w:tcPr>
            <w:tcW w:w="429" w:type="pct"/>
            <w:tcBorders>
              <w:top w:val="nil"/>
              <w:left w:val="nil"/>
              <w:bottom w:val="nil"/>
              <w:right w:val="nil"/>
            </w:tcBorders>
            <w:shd w:val="clear" w:color="auto" w:fill="auto"/>
            <w:vAlign w:val="center"/>
            <w:hideMark/>
          </w:tcPr>
          <w:p w14:paraId="2C7E543F"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1,038</w:t>
            </w:r>
          </w:p>
        </w:tc>
        <w:tc>
          <w:tcPr>
            <w:tcW w:w="429" w:type="pct"/>
            <w:tcBorders>
              <w:top w:val="nil"/>
              <w:left w:val="nil"/>
              <w:bottom w:val="nil"/>
              <w:right w:val="nil"/>
            </w:tcBorders>
            <w:shd w:val="clear" w:color="auto" w:fill="auto"/>
            <w:vAlign w:val="center"/>
            <w:hideMark/>
          </w:tcPr>
          <w:p w14:paraId="0572D207"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2,343</w:t>
            </w:r>
          </w:p>
        </w:tc>
        <w:tc>
          <w:tcPr>
            <w:tcW w:w="429" w:type="pct"/>
            <w:tcBorders>
              <w:top w:val="nil"/>
              <w:left w:val="nil"/>
              <w:bottom w:val="nil"/>
              <w:right w:val="nil"/>
            </w:tcBorders>
            <w:shd w:val="clear" w:color="auto" w:fill="auto"/>
            <w:vAlign w:val="center"/>
            <w:hideMark/>
          </w:tcPr>
          <w:p w14:paraId="20F0018E"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6,229</w:t>
            </w:r>
          </w:p>
        </w:tc>
        <w:tc>
          <w:tcPr>
            <w:tcW w:w="416" w:type="pct"/>
            <w:tcBorders>
              <w:top w:val="nil"/>
              <w:left w:val="nil"/>
              <w:bottom w:val="nil"/>
              <w:right w:val="nil"/>
            </w:tcBorders>
            <w:shd w:val="clear" w:color="auto" w:fill="auto"/>
            <w:vAlign w:val="center"/>
            <w:hideMark/>
          </w:tcPr>
          <w:p w14:paraId="3278621A"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6,617</w:t>
            </w:r>
          </w:p>
        </w:tc>
        <w:tc>
          <w:tcPr>
            <w:tcW w:w="426" w:type="pct"/>
            <w:tcBorders>
              <w:top w:val="nil"/>
              <w:left w:val="nil"/>
              <w:bottom w:val="nil"/>
              <w:right w:val="nil"/>
            </w:tcBorders>
            <w:shd w:val="clear" w:color="auto" w:fill="auto"/>
            <w:vAlign w:val="center"/>
            <w:hideMark/>
          </w:tcPr>
          <w:p w14:paraId="4F585E27"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15,189</w:t>
            </w:r>
          </w:p>
        </w:tc>
      </w:tr>
      <w:tr w:rsidR="00BC1992" w:rsidRPr="00BC1992" w14:paraId="6FFC5682" w14:textId="77777777" w:rsidTr="00667D0D">
        <w:trPr>
          <w:trHeight w:val="227"/>
        </w:trPr>
        <w:tc>
          <w:tcPr>
            <w:tcW w:w="1584" w:type="pct"/>
            <w:tcBorders>
              <w:top w:val="nil"/>
              <w:left w:val="nil"/>
              <w:bottom w:val="nil"/>
              <w:right w:val="nil"/>
            </w:tcBorders>
            <w:shd w:val="clear" w:color="auto" w:fill="auto"/>
            <w:vAlign w:val="center"/>
            <w:hideMark/>
          </w:tcPr>
          <w:p w14:paraId="66756F15"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income</w:t>
            </w:r>
          </w:p>
        </w:tc>
        <w:tc>
          <w:tcPr>
            <w:tcW w:w="429" w:type="pct"/>
            <w:tcBorders>
              <w:top w:val="nil"/>
              <w:left w:val="nil"/>
              <w:bottom w:val="nil"/>
              <w:right w:val="nil"/>
            </w:tcBorders>
            <w:shd w:val="clear" w:color="auto" w:fill="auto"/>
            <w:vAlign w:val="center"/>
            <w:hideMark/>
          </w:tcPr>
          <w:p w14:paraId="42335F35"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3,306</w:t>
            </w:r>
          </w:p>
        </w:tc>
        <w:tc>
          <w:tcPr>
            <w:tcW w:w="429" w:type="pct"/>
            <w:tcBorders>
              <w:top w:val="nil"/>
              <w:left w:val="nil"/>
              <w:bottom w:val="nil"/>
              <w:right w:val="nil"/>
            </w:tcBorders>
            <w:shd w:val="clear" w:color="auto" w:fill="auto"/>
            <w:vAlign w:val="center"/>
            <w:hideMark/>
          </w:tcPr>
          <w:p w14:paraId="47D84148"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13,770</w:t>
            </w:r>
          </w:p>
        </w:tc>
        <w:tc>
          <w:tcPr>
            <w:tcW w:w="429" w:type="pct"/>
            <w:tcBorders>
              <w:top w:val="nil"/>
              <w:left w:val="nil"/>
              <w:bottom w:val="nil"/>
              <w:right w:val="nil"/>
            </w:tcBorders>
            <w:shd w:val="clear" w:color="auto" w:fill="auto"/>
            <w:vAlign w:val="center"/>
            <w:hideMark/>
          </w:tcPr>
          <w:p w14:paraId="4E4D3681"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6,622</w:t>
            </w:r>
          </w:p>
        </w:tc>
        <w:tc>
          <w:tcPr>
            <w:tcW w:w="429" w:type="pct"/>
            <w:tcBorders>
              <w:top w:val="nil"/>
              <w:left w:val="nil"/>
              <w:bottom w:val="nil"/>
              <w:right w:val="nil"/>
            </w:tcBorders>
            <w:shd w:val="clear" w:color="auto" w:fill="auto"/>
            <w:vAlign w:val="center"/>
            <w:hideMark/>
          </w:tcPr>
          <w:p w14:paraId="0330DA6B"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23,698</w:t>
            </w:r>
          </w:p>
        </w:tc>
        <w:tc>
          <w:tcPr>
            <w:tcW w:w="429" w:type="pct"/>
            <w:tcBorders>
              <w:top w:val="nil"/>
              <w:left w:val="nil"/>
              <w:bottom w:val="nil"/>
              <w:right w:val="nil"/>
            </w:tcBorders>
            <w:shd w:val="clear" w:color="auto" w:fill="auto"/>
            <w:vAlign w:val="center"/>
            <w:hideMark/>
          </w:tcPr>
          <w:p w14:paraId="0437EF66"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5,841</w:t>
            </w:r>
          </w:p>
        </w:tc>
        <w:tc>
          <w:tcPr>
            <w:tcW w:w="429" w:type="pct"/>
            <w:tcBorders>
              <w:top w:val="nil"/>
              <w:left w:val="nil"/>
              <w:bottom w:val="nil"/>
              <w:right w:val="nil"/>
            </w:tcBorders>
            <w:shd w:val="clear" w:color="auto" w:fill="auto"/>
            <w:vAlign w:val="center"/>
            <w:hideMark/>
          </w:tcPr>
          <w:p w14:paraId="70E7DC31"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15,531</w:t>
            </w:r>
          </w:p>
        </w:tc>
        <w:tc>
          <w:tcPr>
            <w:tcW w:w="416" w:type="pct"/>
            <w:tcBorders>
              <w:top w:val="nil"/>
              <w:left w:val="nil"/>
              <w:bottom w:val="nil"/>
              <w:right w:val="nil"/>
            </w:tcBorders>
            <w:shd w:val="clear" w:color="auto" w:fill="auto"/>
            <w:vAlign w:val="center"/>
            <w:hideMark/>
          </w:tcPr>
          <w:p w14:paraId="09F74738"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16,498</w:t>
            </w:r>
          </w:p>
        </w:tc>
        <w:tc>
          <w:tcPr>
            <w:tcW w:w="426" w:type="pct"/>
            <w:tcBorders>
              <w:top w:val="nil"/>
              <w:left w:val="nil"/>
              <w:bottom w:val="nil"/>
              <w:right w:val="nil"/>
            </w:tcBorders>
            <w:shd w:val="clear" w:color="auto" w:fill="auto"/>
            <w:vAlign w:val="center"/>
            <w:hideMark/>
          </w:tcPr>
          <w:p w14:paraId="6E73EA9C"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37,870</w:t>
            </w:r>
          </w:p>
        </w:tc>
      </w:tr>
      <w:tr w:rsidR="00BC1992" w:rsidRPr="00BC1992" w14:paraId="1664DC5B" w14:textId="77777777" w:rsidTr="00667D0D">
        <w:trPr>
          <w:trHeight w:val="227"/>
        </w:trPr>
        <w:tc>
          <w:tcPr>
            <w:tcW w:w="1584" w:type="pct"/>
            <w:tcBorders>
              <w:top w:val="nil"/>
              <w:left w:val="nil"/>
              <w:bottom w:val="nil"/>
              <w:right w:val="nil"/>
            </w:tcBorders>
            <w:shd w:val="clear" w:color="auto" w:fill="auto"/>
            <w:vAlign w:val="center"/>
            <w:hideMark/>
          </w:tcPr>
          <w:p w14:paraId="3E8FB289"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expenses</w:t>
            </w:r>
          </w:p>
        </w:tc>
        <w:tc>
          <w:tcPr>
            <w:tcW w:w="429" w:type="pct"/>
            <w:tcBorders>
              <w:top w:val="nil"/>
              <w:left w:val="nil"/>
              <w:bottom w:val="nil"/>
              <w:right w:val="nil"/>
            </w:tcBorders>
            <w:shd w:val="clear" w:color="auto" w:fill="auto"/>
            <w:vAlign w:val="center"/>
            <w:hideMark/>
          </w:tcPr>
          <w:p w14:paraId="29C10E9B"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(3,161)</w:t>
            </w:r>
          </w:p>
        </w:tc>
        <w:tc>
          <w:tcPr>
            <w:tcW w:w="429" w:type="pct"/>
            <w:tcBorders>
              <w:top w:val="nil"/>
              <w:left w:val="nil"/>
              <w:bottom w:val="nil"/>
              <w:right w:val="nil"/>
            </w:tcBorders>
            <w:shd w:val="clear" w:color="auto" w:fill="auto"/>
            <w:vAlign w:val="center"/>
            <w:hideMark/>
          </w:tcPr>
          <w:p w14:paraId="6E5A2C2B"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(13,167)</w:t>
            </w:r>
          </w:p>
        </w:tc>
        <w:tc>
          <w:tcPr>
            <w:tcW w:w="429" w:type="pct"/>
            <w:tcBorders>
              <w:top w:val="nil"/>
              <w:left w:val="nil"/>
              <w:bottom w:val="nil"/>
              <w:right w:val="nil"/>
            </w:tcBorders>
            <w:shd w:val="clear" w:color="auto" w:fill="auto"/>
            <w:vAlign w:val="center"/>
            <w:hideMark/>
          </w:tcPr>
          <w:p w14:paraId="145D61FD"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(6,332)</w:t>
            </w:r>
          </w:p>
        </w:tc>
        <w:tc>
          <w:tcPr>
            <w:tcW w:w="429" w:type="pct"/>
            <w:tcBorders>
              <w:top w:val="nil"/>
              <w:left w:val="nil"/>
              <w:bottom w:val="nil"/>
              <w:right w:val="nil"/>
            </w:tcBorders>
            <w:shd w:val="clear" w:color="auto" w:fill="auto"/>
            <w:vAlign w:val="center"/>
            <w:hideMark/>
          </w:tcPr>
          <w:p w14:paraId="5D84DDD5"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(22,660)</w:t>
            </w:r>
          </w:p>
        </w:tc>
        <w:tc>
          <w:tcPr>
            <w:tcW w:w="429" w:type="pct"/>
            <w:tcBorders>
              <w:top w:val="nil"/>
              <w:left w:val="nil"/>
              <w:bottom w:val="nil"/>
              <w:right w:val="nil"/>
            </w:tcBorders>
            <w:shd w:val="clear" w:color="auto" w:fill="auto"/>
            <w:vAlign w:val="center"/>
            <w:hideMark/>
          </w:tcPr>
          <w:p w14:paraId="4D3F13B0"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(3,498)</w:t>
            </w:r>
          </w:p>
        </w:tc>
        <w:tc>
          <w:tcPr>
            <w:tcW w:w="429" w:type="pct"/>
            <w:tcBorders>
              <w:top w:val="nil"/>
              <w:left w:val="nil"/>
              <w:bottom w:val="nil"/>
              <w:right w:val="nil"/>
            </w:tcBorders>
            <w:shd w:val="clear" w:color="auto" w:fill="auto"/>
            <w:vAlign w:val="center"/>
            <w:hideMark/>
          </w:tcPr>
          <w:p w14:paraId="07E32294"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(9,302)</w:t>
            </w:r>
          </w:p>
        </w:tc>
        <w:tc>
          <w:tcPr>
            <w:tcW w:w="416" w:type="pct"/>
            <w:tcBorders>
              <w:top w:val="nil"/>
              <w:left w:val="nil"/>
              <w:bottom w:val="nil"/>
              <w:right w:val="nil"/>
            </w:tcBorders>
            <w:shd w:val="clear" w:color="auto" w:fill="auto"/>
            <w:vAlign w:val="center"/>
            <w:hideMark/>
          </w:tcPr>
          <w:p w14:paraId="2FB240DD"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(9,881)</w:t>
            </w:r>
          </w:p>
        </w:tc>
        <w:tc>
          <w:tcPr>
            <w:tcW w:w="426" w:type="pct"/>
            <w:tcBorders>
              <w:top w:val="nil"/>
              <w:left w:val="nil"/>
              <w:bottom w:val="nil"/>
              <w:right w:val="nil"/>
            </w:tcBorders>
            <w:shd w:val="clear" w:color="auto" w:fill="auto"/>
            <w:vAlign w:val="center"/>
            <w:hideMark/>
          </w:tcPr>
          <w:p w14:paraId="646F217E"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(22,681)</w:t>
            </w:r>
          </w:p>
        </w:tc>
      </w:tr>
      <w:tr w:rsidR="00BC1992" w:rsidRPr="00BC1992" w14:paraId="0A14E22A" w14:textId="77777777" w:rsidTr="00667D0D">
        <w:trPr>
          <w:trHeight w:val="227"/>
        </w:trPr>
        <w:tc>
          <w:tcPr>
            <w:tcW w:w="1584" w:type="pct"/>
            <w:tcBorders>
              <w:top w:val="nil"/>
              <w:left w:val="nil"/>
              <w:bottom w:val="nil"/>
              <w:right w:val="nil"/>
            </w:tcBorders>
            <w:shd w:val="clear" w:color="auto" w:fill="auto"/>
            <w:vAlign w:val="center"/>
            <w:hideMark/>
          </w:tcPr>
          <w:p w14:paraId="36665305"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before participation, income tax and social contribution</w:t>
            </w:r>
          </w:p>
        </w:tc>
        <w:tc>
          <w:tcPr>
            <w:tcW w:w="429" w:type="pct"/>
            <w:tcBorders>
              <w:top w:val="nil"/>
              <w:left w:val="nil"/>
              <w:bottom w:val="nil"/>
              <w:right w:val="nil"/>
            </w:tcBorders>
            <w:shd w:val="clear" w:color="auto" w:fill="auto"/>
            <w:vAlign w:val="center"/>
            <w:hideMark/>
          </w:tcPr>
          <w:p w14:paraId="0E8BB6FE"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109,724</w:t>
            </w:r>
          </w:p>
        </w:tc>
        <w:tc>
          <w:tcPr>
            <w:tcW w:w="429" w:type="pct"/>
            <w:tcBorders>
              <w:top w:val="nil"/>
              <w:left w:val="nil"/>
              <w:bottom w:val="nil"/>
              <w:right w:val="nil"/>
            </w:tcBorders>
            <w:shd w:val="clear" w:color="auto" w:fill="auto"/>
            <w:vAlign w:val="center"/>
            <w:hideMark/>
          </w:tcPr>
          <w:p w14:paraId="20F7EF63"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483,662</w:t>
            </w:r>
          </w:p>
        </w:tc>
        <w:tc>
          <w:tcPr>
            <w:tcW w:w="429" w:type="pct"/>
            <w:tcBorders>
              <w:top w:val="nil"/>
              <w:left w:val="nil"/>
              <w:bottom w:val="nil"/>
              <w:right w:val="nil"/>
            </w:tcBorders>
            <w:shd w:val="clear" w:color="auto" w:fill="auto"/>
            <w:vAlign w:val="center"/>
            <w:hideMark/>
          </w:tcPr>
          <w:p w14:paraId="62A77CE2"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236,852</w:t>
            </w:r>
          </w:p>
        </w:tc>
        <w:tc>
          <w:tcPr>
            <w:tcW w:w="429" w:type="pct"/>
            <w:tcBorders>
              <w:top w:val="nil"/>
              <w:left w:val="nil"/>
              <w:bottom w:val="nil"/>
              <w:right w:val="nil"/>
            </w:tcBorders>
            <w:shd w:val="clear" w:color="auto" w:fill="auto"/>
            <w:vAlign w:val="center"/>
            <w:hideMark/>
          </w:tcPr>
          <w:p w14:paraId="4E6ED4B9"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830,238</w:t>
            </w:r>
          </w:p>
        </w:tc>
        <w:tc>
          <w:tcPr>
            <w:tcW w:w="429" w:type="pct"/>
            <w:tcBorders>
              <w:top w:val="nil"/>
              <w:left w:val="nil"/>
              <w:bottom w:val="nil"/>
              <w:right w:val="nil"/>
            </w:tcBorders>
            <w:shd w:val="clear" w:color="auto" w:fill="auto"/>
            <w:vAlign w:val="center"/>
            <w:hideMark/>
          </w:tcPr>
          <w:p w14:paraId="0CE3A942"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157,170</w:t>
            </w:r>
          </w:p>
        </w:tc>
        <w:tc>
          <w:tcPr>
            <w:tcW w:w="429" w:type="pct"/>
            <w:tcBorders>
              <w:top w:val="nil"/>
              <w:left w:val="nil"/>
              <w:bottom w:val="nil"/>
              <w:right w:val="nil"/>
            </w:tcBorders>
            <w:shd w:val="clear" w:color="auto" w:fill="auto"/>
            <w:vAlign w:val="center"/>
            <w:hideMark/>
          </w:tcPr>
          <w:p w14:paraId="14E0F99C"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439,748</w:t>
            </w:r>
          </w:p>
        </w:tc>
        <w:tc>
          <w:tcPr>
            <w:tcW w:w="416" w:type="pct"/>
            <w:tcBorders>
              <w:top w:val="nil"/>
              <w:left w:val="nil"/>
              <w:bottom w:val="nil"/>
              <w:right w:val="nil"/>
            </w:tcBorders>
            <w:shd w:val="clear" w:color="auto" w:fill="auto"/>
            <w:vAlign w:val="center"/>
            <w:hideMark/>
          </w:tcPr>
          <w:p w14:paraId="15D484BB"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337,468</w:t>
            </w:r>
          </w:p>
        </w:tc>
        <w:tc>
          <w:tcPr>
            <w:tcW w:w="426" w:type="pct"/>
            <w:tcBorders>
              <w:top w:val="nil"/>
              <w:left w:val="nil"/>
              <w:bottom w:val="nil"/>
              <w:right w:val="nil"/>
            </w:tcBorders>
            <w:shd w:val="clear" w:color="auto" w:fill="auto"/>
            <w:vAlign w:val="center"/>
            <w:hideMark/>
          </w:tcPr>
          <w:p w14:paraId="14F4B01C"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934,386</w:t>
            </w:r>
          </w:p>
        </w:tc>
      </w:tr>
      <w:tr w:rsidR="00BC1992" w:rsidRPr="00BC1992" w14:paraId="5D104DB0" w14:textId="77777777" w:rsidTr="00667D0D">
        <w:trPr>
          <w:trHeight w:val="227"/>
        </w:trPr>
        <w:tc>
          <w:tcPr>
            <w:tcW w:w="1584" w:type="pct"/>
            <w:tcBorders>
              <w:top w:val="nil"/>
              <w:left w:val="nil"/>
              <w:bottom w:val="nil"/>
              <w:right w:val="nil"/>
            </w:tcBorders>
            <w:shd w:val="clear" w:color="auto" w:fill="auto"/>
            <w:vAlign w:val="center"/>
            <w:hideMark/>
          </w:tcPr>
          <w:p w14:paraId="5E351D61" w14:textId="77777777" w:rsidR="00BC1992" w:rsidRPr="00BC1992" w:rsidRDefault="00BC1992" w:rsidP="00BC1992">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Income tax and social contribution</w:t>
            </w:r>
          </w:p>
        </w:tc>
        <w:tc>
          <w:tcPr>
            <w:tcW w:w="429" w:type="pct"/>
            <w:tcBorders>
              <w:top w:val="nil"/>
              <w:left w:val="nil"/>
              <w:bottom w:val="nil"/>
              <w:right w:val="nil"/>
            </w:tcBorders>
            <w:shd w:val="clear" w:color="auto" w:fill="auto"/>
            <w:vAlign w:val="center"/>
            <w:hideMark/>
          </w:tcPr>
          <w:p w14:paraId="36B4EDF4" w14:textId="77777777" w:rsidR="00BC1992" w:rsidRPr="00BC1992" w:rsidRDefault="00BC1992" w:rsidP="00BC1992">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hideMark/>
          </w:tcPr>
          <w:p w14:paraId="561969B4" w14:textId="77777777" w:rsidR="00BC1992" w:rsidRPr="00BC1992" w:rsidRDefault="00BC1992" w:rsidP="00BC1992">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hideMark/>
          </w:tcPr>
          <w:p w14:paraId="27F903D8"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(15,867)</w:t>
            </w:r>
          </w:p>
        </w:tc>
        <w:tc>
          <w:tcPr>
            <w:tcW w:w="429" w:type="pct"/>
            <w:tcBorders>
              <w:top w:val="nil"/>
              <w:left w:val="nil"/>
              <w:bottom w:val="nil"/>
              <w:right w:val="nil"/>
            </w:tcBorders>
            <w:shd w:val="clear" w:color="auto" w:fill="auto"/>
            <w:vAlign w:val="center"/>
            <w:hideMark/>
          </w:tcPr>
          <w:p w14:paraId="17154D10"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(15,867)</w:t>
            </w:r>
          </w:p>
        </w:tc>
        <w:tc>
          <w:tcPr>
            <w:tcW w:w="429" w:type="pct"/>
            <w:tcBorders>
              <w:top w:val="nil"/>
              <w:left w:val="nil"/>
              <w:bottom w:val="nil"/>
              <w:right w:val="nil"/>
            </w:tcBorders>
            <w:shd w:val="clear" w:color="auto" w:fill="auto"/>
            <w:vAlign w:val="center"/>
            <w:hideMark/>
          </w:tcPr>
          <w:p w14:paraId="273A1F41" w14:textId="77777777" w:rsidR="00BC1992" w:rsidRPr="00BC1992" w:rsidRDefault="00BC1992" w:rsidP="00BC1992">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9" w:type="pct"/>
            <w:tcBorders>
              <w:top w:val="nil"/>
              <w:left w:val="nil"/>
              <w:bottom w:val="nil"/>
              <w:right w:val="nil"/>
            </w:tcBorders>
            <w:shd w:val="clear" w:color="auto" w:fill="auto"/>
            <w:vAlign w:val="center"/>
            <w:hideMark/>
          </w:tcPr>
          <w:p w14:paraId="7BCDBC2E" w14:textId="77777777" w:rsidR="00BC1992" w:rsidRPr="00BC1992" w:rsidRDefault="00BC1992" w:rsidP="00BC1992">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16" w:type="pct"/>
            <w:tcBorders>
              <w:top w:val="nil"/>
              <w:left w:val="nil"/>
              <w:bottom w:val="nil"/>
              <w:right w:val="nil"/>
            </w:tcBorders>
            <w:shd w:val="clear" w:color="auto" w:fill="auto"/>
            <w:vAlign w:val="center"/>
            <w:hideMark/>
          </w:tcPr>
          <w:p w14:paraId="1EB91A10"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(120,015)</w:t>
            </w:r>
          </w:p>
        </w:tc>
        <w:tc>
          <w:tcPr>
            <w:tcW w:w="426" w:type="pct"/>
            <w:tcBorders>
              <w:top w:val="nil"/>
              <w:left w:val="nil"/>
              <w:bottom w:val="nil"/>
              <w:right w:val="nil"/>
            </w:tcBorders>
            <w:shd w:val="clear" w:color="auto" w:fill="auto"/>
            <w:vAlign w:val="center"/>
            <w:hideMark/>
          </w:tcPr>
          <w:p w14:paraId="3E299A46" w14:textId="77777777" w:rsidR="00BC1992" w:rsidRPr="00BC1992" w:rsidRDefault="00BC1992" w:rsidP="00BC199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(120,015)</w:t>
            </w:r>
          </w:p>
        </w:tc>
      </w:tr>
      <w:tr w:rsidR="00BC1992" w:rsidRPr="00BC1992" w14:paraId="7E7278B1" w14:textId="77777777" w:rsidTr="00667D0D">
        <w:trPr>
          <w:trHeight w:val="227"/>
        </w:trPr>
        <w:tc>
          <w:tcPr>
            <w:tcW w:w="1584" w:type="pct"/>
            <w:tcBorders>
              <w:top w:val="nil"/>
              <w:left w:val="nil"/>
              <w:bottom w:val="single" w:sz="4" w:space="0" w:color="54BBAB"/>
              <w:right w:val="nil"/>
            </w:tcBorders>
            <w:shd w:val="clear" w:color="auto" w:fill="auto"/>
            <w:vAlign w:val="center"/>
            <w:hideMark/>
          </w:tcPr>
          <w:p w14:paraId="49C2D178" w14:textId="77777777" w:rsidR="00BC1992" w:rsidRPr="00BC1992" w:rsidRDefault="00BC1992" w:rsidP="00BC1992">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429" w:type="pct"/>
            <w:tcBorders>
              <w:top w:val="nil"/>
              <w:left w:val="nil"/>
              <w:bottom w:val="single" w:sz="4" w:space="0" w:color="54BBAB"/>
              <w:right w:val="nil"/>
            </w:tcBorders>
            <w:shd w:val="clear" w:color="auto" w:fill="auto"/>
            <w:vAlign w:val="center"/>
            <w:hideMark/>
          </w:tcPr>
          <w:p w14:paraId="51EAB5C5"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109,724</w:t>
            </w:r>
          </w:p>
        </w:tc>
        <w:tc>
          <w:tcPr>
            <w:tcW w:w="429" w:type="pct"/>
            <w:tcBorders>
              <w:top w:val="nil"/>
              <w:left w:val="nil"/>
              <w:bottom w:val="single" w:sz="4" w:space="0" w:color="54BBAB"/>
              <w:right w:val="nil"/>
            </w:tcBorders>
            <w:shd w:val="clear" w:color="auto" w:fill="auto"/>
            <w:vAlign w:val="center"/>
            <w:hideMark/>
          </w:tcPr>
          <w:p w14:paraId="344C23DA"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483,662</w:t>
            </w:r>
          </w:p>
        </w:tc>
        <w:tc>
          <w:tcPr>
            <w:tcW w:w="429" w:type="pct"/>
            <w:tcBorders>
              <w:top w:val="nil"/>
              <w:left w:val="nil"/>
              <w:bottom w:val="single" w:sz="4" w:space="0" w:color="54BBAB"/>
              <w:right w:val="nil"/>
            </w:tcBorders>
            <w:shd w:val="clear" w:color="auto" w:fill="auto"/>
            <w:vAlign w:val="center"/>
            <w:hideMark/>
          </w:tcPr>
          <w:p w14:paraId="68084181"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220,985</w:t>
            </w:r>
          </w:p>
        </w:tc>
        <w:tc>
          <w:tcPr>
            <w:tcW w:w="429" w:type="pct"/>
            <w:tcBorders>
              <w:top w:val="nil"/>
              <w:left w:val="nil"/>
              <w:bottom w:val="single" w:sz="4" w:space="0" w:color="54BBAB"/>
              <w:right w:val="nil"/>
            </w:tcBorders>
            <w:shd w:val="clear" w:color="auto" w:fill="auto"/>
            <w:vAlign w:val="center"/>
            <w:hideMark/>
          </w:tcPr>
          <w:p w14:paraId="1FC5CD81"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c>
          <w:tcPr>
            <w:tcW w:w="429" w:type="pct"/>
            <w:tcBorders>
              <w:top w:val="nil"/>
              <w:left w:val="nil"/>
              <w:bottom w:val="single" w:sz="4" w:space="0" w:color="54BBAB"/>
              <w:right w:val="nil"/>
            </w:tcBorders>
            <w:shd w:val="clear" w:color="auto" w:fill="auto"/>
            <w:vAlign w:val="center"/>
            <w:hideMark/>
          </w:tcPr>
          <w:p w14:paraId="026986F6"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157,170</w:t>
            </w:r>
          </w:p>
        </w:tc>
        <w:tc>
          <w:tcPr>
            <w:tcW w:w="429" w:type="pct"/>
            <w:tcBorders>
              <w:top w:val="nil"/>
              <w:left w:val="nil"/>
              <w:bottom w:val="single" w:sz="4" w:space="0" w:color="54BBAB"/>
              <w:right w:val="nil"/>
            </w:tcBorders>
            <w:shd w:val="clear" w:color="auto" w:fill="auto"/>
            <w:vAlign w:val="center"/>
            <w:hideMark/>
          </w:tcPr>
          <w:p w14:paraId="256B4E94"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439,748</w:t>
            </w:r>
          </w:p>
        </w:tc>
        <w:tc>
          <w:tcPr>
            <w:tcW w:w="416" w:type="pct"/>
            <w:tcBorders>
              <w:top w:val="nil"/>
              <w:left w:val="nil"/>
              <w:bottom w:val="single" w:sz="4" w:space="0" w:color="54BBAB"/>
              <w:right w:val="nil"/>
            </w:tcBorders>
            <w:shd w:val="clear" w:color="auto" w:fill="auto"/>
            <w:vAlign w:val="center"/>
            <w:hideMark/>
          </w:tcPr>
          <w:p w14:paraId="20B25AFD"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217,453</w:t>
            </w:r>
          </w:p>
        </w:tc>
        <w:tc>
          <w:tcPr>
            <w:tcW w:w="426" w:type="pct"/>
            <w:tcBorders>
              <w:top w:val="nil"/>
              <w:left w:val="nil"/>
              <w:bottom w:val="single" w:sz="4" w:space="0" w:color="54BBAB"/>
              <w:right w:val="nil"/>
            </w:tcBorders>
            <w:shd w:val="clear" w:color="auto" w:fill="auto"/>
            <w:vAlign w:val="center"/>
            <w:hideMark/>
          </w:tcPr>
          <w:p w14:paraId="75595082" w14:textId="77777777" w:rsidR="00BC1992" w:rsidRPr="00BC1992" w:rsidRDefault="00BC1992" w:rsidP="00BC199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r>
    </w:tbl>
    <w:p w14:paraId="64A91B17" w14:textId="77777777" w:rsidR="00BB15C2" w:rsidRPr="00E97C45" w:rsidRDefault="00BB15C2" w:rsidP="00FE1962">
      <w:pPr>
        <w:tabs>
          <w:tab w:val="center" w:pos="4252"/>
        </w:tabs>
        <w:spacing w:line="240" w:lineRule="auto"/>
        <w:rPr>
          <w:rFonts w:asciiTheme="majorHAnsi" w:hAnsiTheme="majorHAnsi" w:cstheme="majorHAnsi"/>
          <w:color w:val="2F75B5"/>
          <w:sz w:val="14"/>
          <w:szCs w:val="20"/>
        </w:rPr>
      </w:pPr>
    </w:p>
    <w:p w14:paraId="525F57DE" w14:textId="4F151A1D" w:rsidR="0080116D" w:rsidRPr="00E97C45" w:rsidRDefault="0080116D" w:rsidP="00FE1962">
      <w:pPr>
        <w:tabs>
          <w:tab w:val="center" w:pos="4252"/>
        </w:tabs>
        <w:spacing w:line="240" w:lineRule="auto"/>
        <w:rPr>
          <w:rFonts w:asciiTheme="majorHAnsi" w:hAnsiTheme="majorHAnsi" w:cstheme="majorHAnsi"/>
          <w:color w:val="2F75B5"/>
          <w:sz w:val="14"/>
          <w:szCs w:val="20"/>
        </w:rPr>
        <w:sectPr w:rsidR="0080116D" w:rsidRPr="00E97C45" w:rsidSect="004173B9">
          <w:headerReference w:type="even" r:id="rId49"/>
          <w:headerReference w:type="default" r:id="rId50"/>
          <w:headerReference w:type="first" r:id="rId51"/>
          <w:pgSz w:w="16838" w:h="11906" w:orient="landscape" w:code="9"/>
          <w:pgMar w:top="1418" w:right="851" w:bottom="851" w:left="1418" w:header="0" w:footer="0" w:gutter="0"/>
          <w:cols w:space="708"/>
          <w:docGrid w:linePitch="360"/>
        </w:sectPr>
      </w:pPr>
    </w:p>
    <w:p w14:paraId="2EBAB18C" w14:textId="4F4289B7" w:rsidR="008125A6" w:rsidRPr="00E97C45" w:rsidRDefault="00E616D8" w:rsidP="002A1A01">
      <w:pPr>
        <w:pStyle w:val="Ttulo1Leo"/>
        <w:tabs>
          <w:tab w:val="left" w:pos="284"/>
        </w:tabs>
        <w:spacing w:before="360" w:after="360"/>
        <w:jc w:val="both"/>
        <w:outlineLvl w:val="0"/>
        <w:rPr>
          <w:rFonts w:asciiTheme="majorHAnsi" w:hAnsiTheme="majorHAnsi" w:cstheme="majorHAnsi"/>
        </w:rPr>
      </w:pPr>
      <w:bookmarkStart w:id="26" w:name="_Toc165554804"/>
      <w:r>
        <w:rPr>
          <w:rFonts w:asciiTheme="majorHAnsi" w:hAnsiTheme="majorHAnsi" w:cstheme="majorHAnsi"/>
        </w:rPr>
        <w:lastRenderedPageBreak/>
        <w:t>Note 8 - Cash and cash equivalents</w:t>
      </w:r>
      <w:bookmarkEnd w:id="26"/>
    </w:p>
    <w:tbl>
      <w:tblPr>
        <w:tblW w:w="5000" w:type="pct"/>
        <w:tblCellMar>
          <w:left w:w="70" w:type="dxa"/>
          <w:right w:w="70" w:type="dxa"/>
        </w:tblCellMar>
        <w:tblLook w:val="04A0" w:firstRow="1" w:lastRow="0" w:firstColumn="1" w:lastColumn="0" w:noHBand="0" w:noVBand="1"/>
      </w:tblPr>
      <w:tblGrid>
        <w:gridCol w:w="3924"/>
        <w:gridCol w:w="1351"/>
        <w:gridCol w:w="1332"/>
        <w:gridCol w:w="1515"/>
        <w:gridCol w:w="1515"/>
      </w:tblGrid>
      <w:tr w:rsidR="0036057C" w:rsidRPr="0036057C" w14:paraId="365858C4" w14:textId="77777777" w:rsidTr="00667D0D">
        <w:trPr>
          <w:trHeight w:val="227"/>
        </w:trPr>
        <w:tc>
          <w:tcPr>
            <w:tcW w:w="2036" w:type="pct"/>
            <w:vMerge w:val="restart"/>
            <w:tcBorders>
              <w:top w:val="single" w:sz="4" w:space="0" w:color="54BBAB"/>
              <w:left w:val="nil"/>
              <w:bottom w:val="single" w:sz="4" w:space="0" w:color="54BBAB"/>
              <w:right w:val="nil"/>
            </w:tcBorders>
            <w:shd w:val="clear" w:color="auto" w:fill="auto"/>
            <w:vAlign w:val="center"/>
            <w:hideMark/>
          </w:tcPr>
          <w:p w14:paraId="75653684"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bookmarkStart w:id="27" w:name="_Toc2088030"/>
            <w:r>
              <w:rPr>
                <w:rFonts w:ascii="Calibri Light" w:eastAsia="Times New Roman" w:hAnsi="Calibri Light" w:cs="Calibri Light"/>
                <w:b/>
                <w:bCs/>
                <w:color w:val="005CA9"/>
                <w:sz w:val="18"/>
                <w:szCs w:val="18"/>
                <w:lang w:val="en-US"/>
              </w:rPr>
              <w:t>Description</w:t>
            </w:r>
          </w:p>
        </w:tc>
        <w:tc>
          <w:tcPr>
            <w:tcW w:w="1392" w:type="pct"/>
            <w:gridSpan w:val="2"/>
            <w:tcBorders>
              <w:top w:val="single" w:sz="4" w:space="0" w:color="54BBAB"/>
              <w:left w:val="nil"/>
              <w:bottom w:val="single" w:sz="4" w:space="0" w:color="54BBAB"/>
              <w:right w:val="nil"/>
            </w:tcBorders>
            <w:shd w:val="clear" w:color="auto" w:fill="auto"/>
            <w:vAlign w:val="center"/>
            <w:hideMark/>
          </w:tcPr>
          <w:p w14:paraId="46E9512D"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572" w:type="pct"/>
            <w:gridSpan w:val="2"/>
            <w:tcBorders>
              <w:top w:val="single" w:sz="4" w:space="0" w:color="54BBAB"/>
              <w:left w:val="nil"/>
              <w:bottom w:val="single" w:sz="4" w:space="0" w:color="54BBAB"/>
              <w:right w:val="nil"/>
            </w:tcBorders>
            <w:shd w:val="clear" w:color="auto" w:fill="auto"/>
            <w:vAlign w:val="center"/>
            <w:hideMark/>
          </w:tcPr>
          <w:p w14:paraId="7FDC027C"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36057C" w:rsidRPr="0036057C" w14:paraId="0DC73F55" w14:textId="77777777" w:rsidTr="00667D0D">
        <w:trPr>
          <w:trHeight w:val="227"/>
        </w:trPr>
        <w:tc>
          <w:tcPr>
            <w:tcW w:w="2036" w:type="pct"/>
            <w:vMerge/>
            <w:tcBorders>
              <w:top w:val="single" w:sz="4" w:space="0" w:color="54BBAB"/>
              <w:left w:val="nil"/>
              <w:bottom w:val="single" w:sz="4" w:space="0" w:color="54BBAB"/>
              <w:right w:val="nil"/>
            </w:tcBorders>
            <w:shd w:val="clear" w:color="auto" w:fill="auto"/>
            <w:vAlign w:val="center"/>
            <w:hideMark/>
          </w:tcPr>
          <w:p w14:paraId="76522BA5" w14:textId="77777777" w:rsidR="0036057C" w:rsidRPr="0036057C" w:rsidRDefault="0036057C" w:rsidP="0036057C">
            <w:pPr>
              <w:spacing w:after="0" w:line="240" w:lineRule="auto"/>
              <w:rPr>
                <w:rFonts w:ascii="Calibri Light" w:eastAsia="Times New Roman" w:hAnsi="Calibri Light" w:cs="Calibri Light"/>
                <w:b/>
                <w:bCs/>
                <w:color w:val="005CA9"/>
                <w:sz w:val="18"/>
                <w:szCs w:val="18"/>
              </w:rPr>
            </w:pPr>
          </w:p>
        </w:tc>
        <w:tc>
          <w:tcPr>
            <w:tcW w:w="701" w:type="pct"/>
            <w:tcBorders>
              <w:top w:val="nil"/>
              <w:left w:val="nil"/>
              <w:bottom w:val="single" w:sz="4" w:space="0" w:color="54BBAB"/>
              <w:right w:val="nil"/>
            </w:tcBorders>
            <w:shd w:val="clear" w:color="auto" w:fill="auto"/>
            <w:vAlign w:val="center"/>
            <w:hideMark/>
          </w:tcPr>
          <w:p w14:paraId="49614DFB"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91" w:type="pct"/>
            <w:tcBorders>
              <w:top w:val="nil"/>
              <w:left w:val="nil"/>
              <w:bottom w:val="single" w:sz="4" w:space="0" w:color="54BBAB"/>
              <w:right w:val="nil"/>
            </w:tcBorders>
            <w:shd w:val="clear" w:color="auto" w:fill="auto"/>
            <w:vAlign w:val="center"/>
            <w:hideMark/>
          </w:tcPr>
          <w:p w14:paraId="34F96589"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786" w:type="pct"/>
            <w:tcBorders>
              <w:top w:val="nil"/>
              <w:left w:val="nil"/>
              <w:bottom w:val="single" w:sz="4" w:space="0" w:color="54BBAB"/>
              <w:right w:val="nil"/>
            </w:tcBorders>
            <w:shd w:val="clear" w:color="auto" w:fill="auto"/>
            <w:vAlign w:val="center"/>
            <w:hideMark/>
          </w:tcPr>
          <w:p w14:paraId="5EB8F9F5"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786" w:type="pct"/>
            <w:tcBorders>
              <w:top w:val="nil"/>
              <w:left w:val="nil"/>
              <w:bottom w:val="single" w:sz="4" w:space="0" w:color="54BBAB"/>
              <w:right w:val="nil"/>
            </w:tcBorders>
            <w:shd w:val="clear" w:color="auto" w:fill="auto"/>
            <w:vAlign w:val="center"/>
            <w:hideMark/>
          </w:tcPr>
          <w:p w14:paraId="795A06E4" w14:textId="77777777" w:rsidR="0036057C" w:rsidRPr="0036057C" w:rsidRDefault="0036057C" w:rsidP="0036057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706554" w:rsidRPr="0036057C" w14:paraId="34FBC50D" w14:textId="77777777" w:rsidTr="00667D0D">
        <w:trPr>
          <w:trHeight w:val="227"/>
        </w:trPr>
        <w:tc>
          <w:tcPr>
            <w:tcW w:w="2036" w:type="pct"/>
            <w:tcBorders>
              <w:top w:val="nil"/>
              <w:left w:val="nil"/>
              <w:bottom w:val="nil"/>
              <w:right w:val="nil"/>
            </w:tcBorders>
            <w:shd w:val="clear" w:color="auto" w:fill="auto"/>
            <w:vAlign w:val="center"/>
            <w:hideMark/>
          </w:tcPr>
          <w:p w14:paraId="2FD565F0" w14:textId="77777777" w:rsidR="00706554" w:rsidRPr="0036057C" w:rsidRDefault="00706554" w:rsidP="0070655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Bank deposits</w:t>
            </w:r>
          </w:p>
        </w:tc>
        <w:tc>
          <w:tcPr>
            <w:tcW w:w="701" w:type="pct"/>
            <w:tcBorders>
              <w:top w:val="nil"/>
              <w:left w:val="nil"/>
              <w:bottom w:val="nil"/>
              <w:right w:val="nil"/>
            </w:tcBorders>
            <w:shd w:val="clear" w:color="auto" w:fill="auto"/>
            <w:vAlign w:val="center"/>
          </w:tcPr>
          <w:p w14:paraId="28B47BA9" w14:textId="2EFC451E" w:rsidR="00706554" w:rsidRPr="0036057C" w:rsidRDefault="00706554" w:rsidP="0070655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w:t>
            </w:r>
          </w:p>
        </w:tc>
        <w:tc>
          <w:tcPr>
            <w:tcW w:w="691" w:type="pct"/>
            <w:tcBorders>
              <w:top w:val="nil"/>
              <w:left w:val="nil"/>
              <w:bottom w:val="nil"/>
              <w:right w:val="nil"/>
            </w:tcBorders>
            <w:shd w:val="clear" w:color="auto" w:fill="auto"/>
            <w:vAlign w:val="center"/>
          </w:tcPr>
          <w:p w14:paraId="2EF8C335" w14:textId="21610B25" w:rsidR="00706554" w:rsidRPr="0036057C" w:rsidRDefault="00706554" w:rsidP="0070655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243</w:t>
            </w:r>
          </w:p>
        </w:tc>
        <w:tc>
          <w:tcPr>
            <w:tcW w:w="786" w:type="pct"/>
            <w:tcBorders>
              <w:top w:val="nil"/>
              <w:left w:val="nil"/>
              <w:bottom w:val="nil"/>
              <w:right w:val="nil"/>
            </w:tcBorders>
            <w:shd w:val="clear" w:color="auto" w:fill="auto"/>
            <w:vAlign w:val="center"/>
            <w:hideMark/>
          </w:tcPr>
          <w:p w14:paraId="1865A6AB" w14:textId="4B223581" w:rsidR="00706554" w:rsidRPr="0036057C" w:rsidRDefault="00706554" w:rsidP="0070655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w:t>
            </w:r>
          </w:p>
        </w:tc>
        <w:tc>
          <w:tcPr>
            <w:tcW w:w="786" w:type="pct"/>
            <w:tcBorders>
              <w:top w:val="nil"/>
              <w:left w:val="nil"/>
              <w:bottom w:val="nil"/>
              <w:right w:val="nil"/>
            </w:tcBorders>
            <w:shd w:val="clear" w:color="auto" w:fill="auto"/>
            <w:vAlign w:val="center"/>
            <w:hideMark/>
          </w:tcPr>
          <w:p w14:paraId="0EB79C81" w14:textId="05BA88CD" w:rsidR="00706554" w:rsidRPr="0036057C" w:rsidRDefault="00706554" w:rsidP="0070655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430</w:t>
            </w:r>
          </w:p>
        </w:tc>
      </w:tr>
      <w:tr w:rsidR="00490F49" w:rsidRPr="0036057C" w14:paraId="41A60100" w14:textId="77777777" w:rsidTr="00667D0D">
        <w:trPr>
          <w:trHeight w:val="227"/>
        </w:trPr>
        <w:tc>
          <w:tcPr>
            <w:tcW w:w="2036" w:type="pct"/>
            <w:tcBorders>
              <w:top w:val="nil"/>
              <w:left w:val="nil"/>
              <w:bottom w:val="single" w:sz="4" w:space="0" w:color="54BBAB"/>
              <w:right w:val="nil"/>
            </w:tcBorders>
            <w:shd w:val="clear" w:color="auto" w:fill="auto"/>
            <w:vAlign w:val="center"/>
            <w:hideMark/>
          </w:tcPr>
          <w:p w14:paraId="0D368E21" w14:textId="77777777" w:rsidR="00490F49" w:rsidRPr="0036057C" w:rsidRDefault="00490F49" w:rsidP="00490F4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701" w:type="pct"/>
            <w:tcBorders>
              <w:top w:val="nil"/>
              <w:left w:val="nil"/>
              <w:bottom w:val="single" w:sz="4" w:space="0" w:color="54BBAB"/>
              <w:right w:val="nil"/>
            </w:tcBorders>
            <w:shd w:val="clear" w:color="auto" w:fill="auto"/>
            <w:vAlign w:val="center"/>
          </w:tcPr>
          <w:p w14:paraId="00F74B81" w14:textId="0BE58393" w:rsidR="00490F49" w:rsidRPr="0036057C" w:rsidRDefault="00490F49" w:rsidP="00490F49">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63</w:t>
            </w:r>
          </w:p>
        </w:tc>
        <w:tc>
          <w:tcPr>
            <w:tcW w:w="691" w:type="pct"/>
            <w:tcBorders>
              <w:top w:val="nil"/>
              <w:left w:val="nil"/>
              <w:bottom w:val="single" w:sz="4" w:space="0" w:color="54BBAB"/>
              <w:right w:val="nil"/>
            </w:tcBorders>
            <w:shd w:val="clear" w:color="auto" w:fill="auto"/>
            <w:vAlign w:val="center"/>
          </w:tcPr>
          <w:p w14:paraId="2A183A3A" w14:textId="243077F7" w:rsidR="00490F49" w:rsidRPr="0036057C" w:rsidRDefault="00490F49" w:rsidP="00490F49">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243</w:t>
            </w:r>
          </w:p>
        </w:tc>
        <w:tc>
          <w:tcPr>
            <w:tcW w:w="786" w:type="pct"/>
            <w:tcBorders>
              <w:top w:val="nil"/>
              <w:left w:val="nil"/>
              <w:bottom w:val="single" w:sz="4" w:space="0" w:color="54BBAB"/>
              <w:right w:val="nil"/>
            </w:tcBorders>
            <w:shd w:val="clear" w:color="auto" w:fill="auto"/>
            <w:vAlign w:val="center"/>
            <w:hideMark/>
          </w:tcPr>
          <w:p w14:paraId="7E7E9CE8" w14:textId="192BE929" w:rsidR="00490F49" w:rsidRPr="0036057C" w:rsidRDefault="00490F49" w:rsidP="00490F4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w:t>
            </w:r>
          </w:p>
        </w:tc>
        <w:tc>
          <w:tcPr>
            <w:tcW w:w="786" w:type="pct"/>
            <w:tcBorders>
              <w:top w:val="nil"/>
              <w:left w:val="nil"/>
              <w:bottom w:val="single" w:sz="4" w:space="0" w:color="54BBAB"/>
              <w:right w:val="nil"/>
            </w:tcBorders>
            <w:shd w:val="clear" w:color="auto" w:fill="auto"/>
            <w:vAlign w:val="center"/>
            <w:hideMark/>
          </w:tcPr>
          <w:p w14:paraId="5A5673D1" w14:textId="43572D9D" w:rsidR="00490F49" w:rsidRPr="0036057C" w:rsidRDefault="00490F49" w:rsidP="00490F4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430</w:t>
            </w:r>
          </w:p>
        </w:tc>
      </w:tr>
    </w:tbl>
    <w:p w14:paraId="4AA297FF" w14:textId="69C7DE51" w:rsidR="004C2C73" w:rsidRPr="00E97C45" w:rsidRDefault="004C2C73" w:rsidP="002A1A01">
      <w:pPr>
        <w:pStyle w:val="Ttulo1Leo"/>
        <w:tabs>
          <w:tab w:val="left" w:pos="284"/>
        </w:tabs>
        <w:spacing w:before="360" w:after="360"/>
        <w:jc w:val="both"/>
        <w:outlineLvl w:val="0"/>
        <w:rPr>
          <w:rFonts w:asciiTheme="majorHAnsi" w:hAnsiTheme="majorHAnsi" w:cstheme="majorHAnsi"/>
        </w:rPr>
      </w:pPr>
      <w:bookmarkStart w:id="28" w:name="_Toc165554805"/>
      <w:r>
        <w:rPr>
          <w:rFonts w:asciiTheme="majorHAnsi" w:hAnsiTheme="majorHAnsi" w:cstheme="majorHAnsi"/>
        </w:rPr>
        <w:t>Note 9 - Financial instruments at fair value</w:t>
      </w:r>
      <w:bookmarkEnd w:id="27"/>
      <w:bookmarkEnd w:id="28"/>
    </w:p>
    <w:p w14:paraId="5AADF717" w14:textId="77777777" w:rsidR="008125A6" w:rsidRPr="00E97C45" w:rsidRDefault="000F21D5" w:rsidP="00570BE1">
      <w:pPr>
        <w:pStyle w:val="PargrafodaLista"/>
        <w:numPr>
          <w:ilvl w:val="0"/>
          <w:numId w:val="21"/>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Financial instruments at fair value through the results</w:t>
      </w:r>
    </w:p>
    <w:tbl>
      <w:tblPr>
        <w:tblW w:w="5000" w:type="pct"/>
        <w:tblCellMar>
          <w:left w:w="70" w:type="dxa"/>
          <w:right w:w="70" w:type="dxa"/>
        </w:tblCellMar>
        <w:tblLook w:val="04A0" w:firstRow="1" w:lastRow="0" w:firstColumn="1" w:lastColumn="0" w:noHBand="0" w:noVBand="1"/>
      </w:tblPr>
      <w:tblGrid>
        <w:gridCol w:w="2729"/>
        <w:gridCol w:w="992"/>
        <w:gridCol w:w="1069"/>
        <w:gridCol w:w="1025"/>
        <w:gridCol w:w="1100"/>
        <w:gridCol w:w="848"/>
        <w:gridCol w:w="936"/>
        <w:gridCol w:w="933"/>
      </w:tblGrid>
      <w:tr w:rsidR="00597E78" w:rsidRPr="00597E78" w14:paraId="0B0F234D" w14:textId="77777777" w:rsidTr="005E34EE">
        <w:trPr>
          <w:trHeight w:val="227"/>
        </w:trPr>
        <w:tc>
          <w:tcPr>
            <w:tcW w:w="1442" w:type="pct"/>
            <w:vMerge w:val="restart"/>
            <w:tcBorders>
              <w:top w:val="single" w:sz="4" w:space="0" w:color="54BBAB"/>
              <w:left w:val="nil"/>
              <w:bottom w:val="single" w:sz="4" w:space="0" w:color="54BBAB"/>
              <w:right w:val="nil"/>
            </w:tcBorders>
            <w:shd w:val="clear" w:color="auto" w:fill="auto"/>
            <w:vAlign w:val="center"/>
            <w:hideMark/>
          </w:tcPr>
          <w:p w14:paraId="59B85F91"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3558" w:type="pct"/>
            <w:gridSpan w:val="7"/>
            <w:tcBorders>
              <w:top w:val="single" w:sz="4" w:space="0" w:color="54BBAB"/>
              <w:left w:val="nil"/>
              <w:bottom w:val="single" w:sz="4" w:space="0" w:color="54BBAB"/>
              <w:right w:val="single" w:sz="4" w:space="0" w:color="FFFFFF"/>
            </w:tcBorders>
            <w:shd w:val="clear" w:color="auto" w:fill="auto"/>
            <w:vAlign w:val="center"/>
            <w:hideMark/>
          </w:tcPr>
          <w:p w14:paraId="1137218F"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597E78" w:rsidRPr="00597E78" w14:paraId="71C03FD5" w14:textId="77777777" w:rsidTr="005E34EE">
        <w:trPr>
          <w:trHeight w:val="227"/>
        </w:trPr>
        <w:tc>
          <w:tcPr>
            <w:tcW w:w="1442" w:type="pct"/>
            <w:vMerge/>
            <w:tcBorders>
              <w:top w:val="single" w:sz="4" w:space="0" w:color="54BBAB"/>
              <w:left w:val="nil"/>
              <w:bottom w:val="single" w:sz="4" w:space="0" w:color="54BBAB"/>
              <w:right w:val="nil"/>
            </w:tcBorders>
            <w:shd w:val="clear" w:color="auto" w:fill="auto"/>
            <w:vAlign w:val="center"/>
            <w:hideMark/>
          </w:tcPr>
          <w:p w14:paraId="5EC9E4DD" w14:textId="77777777" w:rsidR="00597E78" w:rsidRPr="00597E78" w:rsidRDefault="00597E78" w:rsidP="00597E78">
            <w:pPr>
              <w:spacing w:after="0" w:line="240" w:lineRule="auto"/>
              <w:rPr>
                <w:rFonts w:ascii="Calibri Light" w:eastAsia="Times New Roman" w:hAnsi="Calibri Light" w:cs="Calibri Light"/>
                <w:b/>
                <w:bCs/>
                <w:color w:val="005CA9"/>
                <w:sz w:val="18"/>
                <w:szCs w:val="18"/>
              </w:rPr>
            </w:pPr>
          </w:p>
        </w:tc>
        <w:tc>
          <w:tcPr>
            <w:tcW w:w="1120" w:type="pct"/>
            <w:gridSpan w:val="2"/>
            <w:tcBorders>
              <w:top w:val="single" w:sz="4" w:space="0" w:color="54BBAB"/>
              <w:left w:val="nil"/>
              <w:bottom w:val="single" w:sz="4" w:space="0" w:color="54BBAB"/>
              <w:right w:val="single" w:sz="4" w:space="0" w:color="FFFFFF"/>
            </w:tcBorders>
            <w:shd w:val="clear" w:color="auto" w:fill="auto"/>
            <w:vAlign w:val="center"/>
            <w:hideMark/>
          </w:tcPr>
          <w:p w14:paraId="025DCC5A"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c>
          <w:tcPr>
            <w:tcW w:w="1418" w:type="pct"/>
            <w:gridSpan w:val="3"/>
            <w:tcBorders>
              <w:top w:val="single" w:sz="4" w:space="0" w:color="54BBAB"/>
              <w:left w:val="nil"/>
              <w:bottom w:val="single" w:sz="4" w:space="0" w:color="54BBAB"/>
              <w:right w:val="nil"/>
            </w:tcBorders>
            <w:shd w:val="clear" w:color="auto" w:fill="auto"/>
            <w:vAlign w:val="center"/>
            <w:hideMark/>
          </w:tcPr>
          <w:p w14:paraId="637558E8"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Movement</w:t>
            </w:r>
          </w:p>
        </w:tc>
        <w:tc>
          <w:tcPr>
            <w:tcW w:w="1020" w:type="pct"/>
            <w:gridSpan w:val="2"/>
            <w:tcBorders>
              <w:top w:val="single" w:sz="4" w:space="0" w:color="54BBAB"/>
              <w:left w:val="nil"/>
              <w:bottom w:val="single" w:sz="4" w:space="0" w:color="54BBAB"/>
              <w:right w:val="single" w:sz="4" w:space="0" w:color="FFFFFF"/>
            </w:tcBorders>
            <w:shd w:val="clear" w:color="auto" w:fill="auto"/>
            <w:vAlign w:val="center"/>
            <w:hideMark/>
          </w:tcPr>
          <w:p w14:paraId="27E0AFAD"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597E78" w:rsidRPr="00597E78" w14:paraId="215B36C5" w14:textId="77777777" w:rsidTr="005E34EE">
        <w:trPr>
          <w:trHeight w:val="227"/>
        </w:trPr>
        <w:tc>
          <w:tcPr>
            <w:tcW w:w="1442" w:type="pct"/>
            <w:vMerge/>
            <w:tcBorders>
              <w:top w:val="single" w:sz="4" w:space="0" w:color="54BBAB"/>
              <w:left w:val="nil"/>
              <w:bottom w:val="single" w:sz="4" w:space="0" w:color="54BBAB"/>
              <w:right w:val="nil"/>
            </w:tcBorders>
            <w:shd w:val="clear" w:color="auto" w:fill="auto"/>
            <w:vAlign w:val="center"/>
            <w:hideMark/>
          </w:tcPr>
          <w:p w14:paraId="775DD339" w14:textId="77777777" w:rsidR="00597E78" w:rsidRPr="00597E78" w:rsidRDefault="00597E78" w:rsidP="00597E78">
            <w:pPr>
              <w:spacing w:after="0" w:line="240" w:lineRule="auto"/>
              <w:rPr>
                <w:rFonts w:ascii="Calibri Light" w:eastAsia="Times New Roman" w:hAnsi="Calibri Light" w:cs="Calibri Light"/>
                <w:b/>
                <w:bCs/>
                <w:color w:val="005CA9"/>
                <w:sz w:val="18"/>
                <w:szCs w:val="18"/>
              </w:rPr>
            </w:pPr>
          </w:p>
        </w:tc>
        <w:tc>
          <w:tcPr>
            <w:tcW w:w="540" w:type="pct"/>
            <w:tcBorders>
              <w:top w:val="nil"/>
              <w:left w:val="nil"/>
              <w:bottom w:val="single" w:sz="4" w:space="0" w:color="54BBAB"/>
              <w:right w:val="nil"/>
            </w:tcBorders>
            <w:shd w:val="clear" w:color="auto" w:fill="auto"/>
            <w:vAlign w:val="center"/>
            <w:hideMark/>
          </w:tcPr>
          <w:p w14:paraId="657D33DB"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 Value</w:t>
            </w:r>
          </w:p>
        </w:tc>
        <w:tc>
          <w:tcPr>
            <w:tcW w:w="580" w:type="pct"/>
            <w:tcBorders>
              <w:top w:val="nil"/>
              <w:left w:val="nil"/>
              <w:bottom w:val="single" w:sz="4" w:space="0" w:color="54BBAB"/>
              <w:right w:val="nil"/>
            </w:tcBorders>
            <w:shd w:val="clear" w:color="auto" w:fill="auto"/>
            <w:vAlign w:val="center"/>
            <w:hideMark/>
          </w:tcPr>
          <w:p w14:paraId="0F3B4608"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Market value</w:t>
            </w:r>
          </w:p>
        </w:tc>
        <w:tc>
          <w:tcPr>
            <w:tcW w:w="528" w:type="pct"/>
            <w:tcBorders>
              <w:top w:val="nil"/>
              <w:left w:val="nil"/>
              <w:bottom w:val="single" w:sz="4" w:space="0" w:color="54BBAB"/>
              <w:right w:val="nil"/>
            </w:tcBorders>
            <w:shd w:val="clear" w:color="auto" w:fill="auto"/>
            <w:vAlign w:val="center"/>
            <w:hideMark/>
          </w:tcPr>
          <w:p w14:paraId="6FFA62D7"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investments</w:t>
            </w:r>
          </w:p>
        </w:tc>
        <w:tc>
          <w:tcPr>
            <w:tcW w:w="425" w:type="pct"/>
            <w:tcBorders>
              <w:top w:val="nil"/>
              <w:left w:val="nil"/>
              <w:bottom w:val="single" w:sz="4" w:space="0" w:color="54BBAB"/>
              <w:right w:val="nil"/>
            </w:tcBorders>
            <w:shd w:val="clear" w:color="auto" w:fill="auto"/>
            <w:vAlign w:val="center"/>
            <w:hideMark/>
          </w:tcPr>
          <w:p w14:paraId="73AECC50"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Redemptions</w:t>
            </w:r>
          </w:p>
        </w:tc>
        <w:tc>
          <w:tcPr>
            <w:tcW w:w="465" w:type="pct"/>
            <w:tcBorders>
              <w:top w:val="nil"/>
              <w:left w:val="nil"/>
              <w:bottom w:val="single" w:sz="4" w:space="0" w:color="54BBAB"/>
              <w:right w:val="nil"/>
            </w:tcBorders>
            <w:shd w:val="clear" w:color="auto" w:fill="auto"/>
            <w:vAlign w:val="center"/>
            <w:hideMark/>
          </w:tcPr>
          <w:p w14:paraId="13E0FCCC"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result (1)</w:t>
            </w:r>
          </w:p>
        </w:tc>
        <w:tc>
          <w:tcPr>
            <w:tcW w:w="511" w:type="pct"/>
            <w:tcBorders>
              <w:top w:val="nil"/>
              <w:left w:val="nil"/>
              <w:bottom w:val="single" w:sz="4" w:space="0" w:color="54BBAB"/>
              <w:right w:val="nil"/>
            </w:tcBorders>
            <w:shd w:val="clear" w:color="auto" w:fill="auto"/>
            <w:vAlign w:val="center"/>
            <w:hideMark/>
          </w:tcPr>
          <w:p w14:paraId="394EC898"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 Value</w:t>
            </w:r>
          </w:p>
        </w:tc>
        <w:tc>
          <w:tcPr>
            <w:tcW w:w="509" w:type="pct"/>
            <w:tcBorders>
              <w:top w:val="nil"/>
              <w:left w:val="nil"/>
              <w:bottom w:val="single" w:sz="4" w:space="0" w:color="54BBAB"/>
              <w:right w:val="single" w:sz="4" w:space="0" w:color="FFFFFF"/>
            </w:tcBorders>
            <w:shd w:val="clear" w:color="auto" w:fill="auto"/>
            <w:vAlign w:val="center"/>
            <w:hideMark/>
          </w:tcPr>
          <w:p w14:paraId="1E7248AF" w14:textId="77777777" w:rsidR="00597E78" w:rsidRPr="00597E78" w:rsidRDefault="00597E78" w:rsidP="00597E78">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Market value</w:t>
            </w:r>
          </w:p>
        </w:tc>
      </w:tr>
      <w:tr w:rsidR="007F6DA3" w:rsidRPr="00597E78" w14:paraId="2B815657" w14:textId="77777777" w:rsidTr="005E34EE">
        <w:trPr>
          <w:trHeight w:val="227"/>
        </w:trPr>
        <w:tc>
          <w:tcPr>
            <w:tcW w:w="1442" w:type="pct"/>
            <w:tcBorders>
              <w:top w:val="nil"/>
              <w:left w:val="single" w:sz="4" w:space="0" w:color="FFFFFF"/>
              <w:bottom w:val="nil"/>
              <w:right w:val="nil"/>
            </w:tcBorders>
            <w:shd w:val="clear" w:color="auto" w:fill="auto"/>
            <w:vAlign w:val="center"/>
            <w:hideMark/>
          </w:tcPr>
          <w:p w14:paraId="7165B570" w14:textId="77777777" w:rsidR="007F6DA3" w:rsidRPr="00597E78" w:rsidRDefault="007F6DA3" w:rsidP="007F6DA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Exclusive investment fund (2)</w:t>
            </w:r>
          </w:p>
        </w:tc>
        <w:tc>
          <w:tcPr>
            <w:tcW w:w="540" w:type="pct"/>
            <w:tcBorders>
              <w:top w:val="nil"/>
              <w:left w:val="nil"/>
              <w:bottom w:val="nil"/>
              <w:right w:val="nil"/>
            </w:tcBorders>
            <w:shd w:val="clear" w:color="auto" w:fill="auto"/>
            <w:vAlign w:val="center"/>
            <w:hideMark/>
          </w:tcPr>
          <w:p w14:paraId="65EE841E" w14:textId="6D2E074B"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158,686</w:t>
            </w:r>
          </w:p>
        </w:tc>
        <w:tc>
          <w:tcPr>
            <w:tcW w:w="580" w:type="pct"/>
            <w:tcBorders>
              <w:top w:val="nil"/>
              <w:left w:val="nil"/>
              <w:bottom w:val="nil"/>
              <w:right w:val="nil"/>
            </w:tcBorders>
            <w:shd w:val="clear" w:color="auto" w:fill="auto"/>
            <w:vAlign w:val="center"/>
            <w:hideMark/>
          </w:tcPr>
          <w:p w14:paraId="0A4F6B9D" w14:textId="75326499"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174,318</w:t>
            </w:r>
          </w:p>
        </w:tc>
        <w:tc>
          <w:tcPr>
            <w:tcW w:w="528" w:type="pct"/>
            <w:tcBorders>
              <w:top w:val="nil"/>
              <w:left w:val="nil"/>
              <w:bottom w:val="nil"/>
              <w:right w:val="nil"/>
            </w:tcBorders>
            <w:shd w:val="clear" w:color="auto" w:fill="auto"/>
            <w:vAlign w:val="center"/>
          </w:tcPr>
          <w:p w14:paraId="23E00B0D" w14:textId="294A25D6"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296,775</w:t>
            </w:r>
          </w:p>
        </w:tc>
        <w:tc>
          <w:tcPr>
            <w:tcW w:w="425" w:type="pct"/>
            <w:tcBorders>
              <w:top w:val="nil"/>
              <w:left w:val="nil"/>
              <w:bottom w:val="nil"/>
              <w:right w:val="nil"/>
            </w:tcBorders>
            <w:shd w:val="clear" w:color="auto" w:fill="auto"/>
            <w:vAlign w:val="center"/>
          </w:tcPr>
          <w:p w14:paraId="6514C138" w14:textId="1C9A5E15"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(31,266)</w:t>
            </w:r>
          </w:p>
        </w:tc>
        <w:tc>
          <w:tcPr>
            <w:tcW w:w="465" w:type="pct"/>
            <w:tcBorders>
              <w:top w:val="nil"/>
              <w:left w:val="nil"/>
              <w:bottom w:val="nil"/>
              <w:right w:val="nil"/>
            </w:tcBorders>
            <w:shd w:val="clear" w:color="auto" w:fill="auto"/>
            <w:vAlign w:val="center"/>
          </w:tcPr>
          <w:p w14:paraId="684576D4" w14:textId="69180F36"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4,728</w:t>
            </w:r>
          </w:p>
        </w:tc>
        <w:tc>
          <w:tcPr>
            <w:tcW w:w="511" w:type="pct"/>
            <w:tcBorders>
              <w:top w:val="nil"/>
              <w:left w:val="nil"/>
              <w:bottom w:val="nil"/>
              <w:right w:val="nil"/>
            </w:tcBorders>
            <w:shd w:val="clear" w:color="auto" w:fill="auto"/>
            <w:vAlign w:val="center"/>
          </w:tcPr>
          <w:p w14:paraId="4BEC9C06" w14:textId="5B0C84AD"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424,195</w:t>
            </w:r>
          </w:p>
        </w:tc>
        <w:tc>
          <w:tcPr>
            <w:tcW w:w="509" w:type="pct"/>
            <w:tcBorders>
              <w:top w:val="nil"/>
              <w:left w:val="nil"/>
              <w:bottom w:val="nil"/>
              <w:right w:val="nil"/>
            </w:tcBorders>
            <w:shd w:val="clear" w:color="auto" w:fill="auto"/>
            <w:vAlign w:val="center"/>
          </w:tcPr>
          <w:p w14:paraId="4F2A796E" w14:textId="0A4AB692"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444,555</w:t>
            </w:r>
          </w:p>
        </w:tc>
      </w:tr>
      <w:tr w:rsidR="007F6DA3" w:rsidRPr="00597E78" w14:paraId="3F126B5B" w14:textId="77777777" w:rsidTr="005E34EE">
        <w:trPr>
          <w:trHeight w:val="227"/>
        </w:trPr>
        <w:tc>
          <w:tcPr>
            <w:tcW w:w="1442" w:type="pct"/>
            <w:tcBorders>
              <w:top w:val="nil"/>
              <w:left w:val="single" w:sz="4" w:space="0" w:color="FFFFFF"/>
              <w:bottom w:val="single" w:sz="4" w:space="0" w:color="54BBAB"/>
              <w:right w:val="nil"/>
            </w:tcBorders>
            <w:shd w:val="clear" w:color="auto" w:fill="auto"/>
            <w:vAlign w:val="center"/>
            <w:hideMark/>
          </w:tcPr>
          <w:p w14:paraId="1BDA183B" w14:textId="77777777" w:rsidR="007F6DA3" w:rsidRPr="00597E78" w:rsidRDefault="007F6DA3" w:rsidP="007F6DA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Treasury financial letters</w:t>
            </w:r>
          </w:p>
        </w:tc>
        <w:tc>
          <w:tcPr>
            <w:tcW w:w="540" w:type="pct"/>
            <w:tcBorders>
              <w:top w:val="nil"/>
              <w:left w:val="nil"/>
              <w:bottom w:val="single" w:sz="4" w:space="0" w:color="54BBAB"/>
              <w:right w:val="nil"/>
            </w:tcBorders>
            <w:shd w:val="clear" w:color="auto" w:fill="auto"/>
            <w:vAlign w:val="center"/>
            <w:hideMark/>
          </w:tcPr>
          <w:p w14:paraId="18E053FF" w14:textId="1E845114"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80,009</w:t>
            </w:r>
          </w:p>
        </w:tc>
        <w:tc>
          <w:tcPr>
            <w:tcW w:w="580" w:type="pct"/>
            <w:tcBorders>
              <w:top w:val="nil"/>
              <w:left w:val="nil"/>
              <w:bottom w:val="single" w:sz="4" w:space="0" w:color="54BBAB"/>
              <w:right w:val="nil"/>
            </w:tcBorders>
            <w:shd w:val="clear" w:color="auto" w:fill="auto"/>
            <w:vAlign w:val="center"/>
            <w:hideMark/>
          </w:tcPr>
          <w:p w14:paraId="710318D4" w14:textId="59EB02D5"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87,537</w:t>
            </w:r>
          </w:p>
        </w:tc>
        <w:tc>
          <w:tcPr>
            <w:tcW w:w="528" w:type="pct"/>
            <w:tcBorders>
              <w:top w:val="nil"/>
              <w:left w:val="nil"/>
              <w:bottom w:val="single" w:sz="4" w:space="0" w:color="54BBAB"/>
              <w:right w:val="nil"/>
            </w:tcBorders>
            <w:shd w:val="clear" w:color="auto" w:fill="auto"/>
            <w:vAlign w:val="center"/>
          </w:tcPr>
          <w:p w14:paraId="1EDC69E4" w14:textId="27D87DDF" w:rsidR="007F6DA3" w:rsidRPr="00597E78" w:rsidRDefault="007F6DA3" w:rsidP="007F6DA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5" w:type="pct"/>
            <w:tcBorders>
              <w:top w:val="nil"/>
              <w:left w:val="nil"/>
              <w:bottom w:val="single" w:sz="4" w:space="0" w:color="54BBAB"/>
              <w:right w:val="nil"/>
            </w:tcBorders>
            <w:shd w:val="clear" w:color="auto" w:fill="auto"/>
            <w:vAlign w:val="center"/>
          </w:tcPr>
          <w:p w14:paraId="08D70076" w14:textId="37619B58" w:rsidR="007F6DA3" w:rsidRPr="00597E78" w:rsidRDefault="007F6DA3" w:rsidP="007F6DA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5" w:type="pct"/>
            <w:tcBorders>
              <w:top w:val="nil"/>
              <w:left w:val="nil"/>
              <w:bottom w:val="single" w:sz="4" w:space="0" w:color="54BBAB"/>
              <w:right w:val="nil"/>
            </w:tcBorders>
            <w:shd w:val="clear" w:color="auto" w:fill="auto"/>
            <w:vAlign w:val="center"/>
          </w:tcPr>
          <w:p w14:paraId="3B395DEC" w14:textId="369155D0"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2,334</w:t>
            </w:r>
          </w:p>
        </w:tc>
        <w:tc>
          <w:tcPr>
            <w:tcW w:w="511" w:type="pct"/>
            <w:tcBorders>
              <w:top w:val="nil"/>
              <w:left w:val="nil"/>
              <w:bottom w:val="single" w:sz="4" w:space="0" w:color="54BBAB"/>
              <w:right w:val="nil"/>
            </w:tcBorders>
            <w:shd w:val="clear" w:color="auto" w:fill="auto"/>
            <w:vAlign w:val="center"/>
          </w:tcPr>
          <w:p w14:paraId="22D50346" w14:textId="0095D40C"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80,009</w:t>
            </w:r>
          </w:p>
        </w:tc>
        <w:tc>
          <w:tcPr>
            <w:tcW w:w="509" w:type="pct"/>
            <w:tcBorders>
              <w:top w:val="nil"/>
              <w:left w:val="nil"/>
              <w:bottom w:val="single" w:sz="4" w:space="0" w:color="54BBAB"/>
              <w:right w:val="nil"/>
            </w:tcBorders>
            <w:shd w:val="clear" w:color="auto" w:fill="auto"/>
            <w:vAlign w:val="center"/>
          </w:tcPr>
          <w:p w14:paraId="60EB546B" w14:textId="0EF48EC7" w:rsidR="007F6DA3" w:rsidRPr="00597E78" w:rsidRDefault="007F6DA3" w:rsidP="007F6DA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89,871</w:t>
            </w:r>
          </w:p>
        </w:tc>
      </w:tr>
      <w:tr w:rsidR="007F6DA3" w:rsidRPr="00597E78" w14:paraId="1547C843" w14:textId="77777777" w:rsidTr="005E34EE">
        <w:trPr>
          <w:trHeight w:val="227"/>
        </w:trPr>
        <w:tc>
          <w:tcPr>
            <w:tcW w:w="1442" w:type="pct"/>
            <w:tcBorders>
              <w:top w:val="nil"/>
              <w:left w:val="single" w:sz="4" w:space="0" w:color="FFFFFF"/>
              <w:bottom w:val="single" w:sz="4" w:space="0" w:color="54BBAB"/>
              <w:right w:val="nil"/>
            </w:tcBorders>
            <w:shd w:val="clear" w:color="auto" w:fill="auto"/>
            <w:vAlign w:val="center"/>
            <w:hideMark/>
          </w:tcPr>
          <w:p w14:paraId="40AD5DC5" w14:textId="77777777" w:rsidR="007F6DA3" w:rsidRPr="00597E78" w:rsidRDefault="007F6DA3" w:rsidP="007F6DA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40" w:type="pct"/>
            <w:tcBorders>
              <w:top w:val="nil"/>
              <w:left w:val="nil"/>
              <w:bottom w:val="single" w:sz="4" w:space="0" w:color="54BBAB"/>
              <w:right w:val="nil"/>
            </w:tcBorders>
            <w:shd w:val="clear" w:color="auto" w:fill="auto"/>
            <w:vAlign w:val="center"/>
            <w:hideMark/>
          </w:tcPr>
          <w:p w14:paraId="55F334FE" w14:textId="07F77D70"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238,695</w:t>
            </w:r>
          </w:p>
        </w:tc>
        <w:tc>
          <w:tcPr>
            <w:tcW w:w="580" w:type="pct"/>
            <w:tcBorders>
              <w:top w:val="nil"/>
              <w:left w:val="nil"/>
              <w:bottom w:val="single" w:sz="4" w:space="0" w:color="54BBAB"/>
              <w:right w:val="nil"/>
            </w:tcBorders>
            <w:shd w:val="clear" w:color="auto" w:fill="auto"/>
            <w:vAlign w:val="center"/>
            <w:hideMark/>
          </w:tcPr>
          <w:p w14:paraId="6E44D9B9" w14:textId="13B3CC70"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261,855</w:t>
            </w:r>
          </w:p>
        </w:tc>
        <w:tc>
          <w:tcPr>
            <w:tcW w:w="528" w:type="pct"/>
            <w:tcBorders>
              <w:top w:val="nil"/>
              <w:left w:val="nil"/>
              <w:bottom w:val="single" w:sz="4" w:space="0" w:color="54BBAB"/>
              <w:right w:val="nil"/>
            </w:tcBorders>
            <w:shd w:val="clear" w:color="auto" w:fill="auto"/>
            <w:vAlign w:val="center"/>
          </w:tcPr>
          <w:p w14:paraId="62618C29" w14:textId="73B69E88"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296,775</w:t>
            </w:r>
          </w:p>
        </w:tc>
        <w:tc>
          <w:tcPr>
            <w:tcW w:w="425" w:type="pct"/>
            <w:tcBorders>
              <w:top w:val="nil"/>
              <w:left w:val="nil"/>
              <w:bottom w:val="single" w:sz="4" w:space="0" w:color="54BBAB"/>
              <w:right w:val="nil"/>
            </w:tcBorders>
            <w:shd w:val="clear" w:color="auto" w:fill="auto"/>
            <w:vAlign w:val="center"/>
          </w:tcPr>
          <w:p w14:paraId="534AE7C5" w14:textId="3FECA9F0"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(31,266)</w:t>
            </w:r>
          </w:p>
        </w:tc>
        <w:tc>
          <w:tcPr>
            <w:tcW w:w="465" w:type="pct"/>
            <w:tcBorders>
              <w:top w:val="nil"/>
              <w:left w:val="nil"/>
              <w:bottom w:val="single" w:sz="4" w:space="0" w:color="54BBAB"/>
              <w:right w:val="nil"/>
            </w:tcBorders>
            <w:shd w:val="clear" w:color="auto" w:fill="auto"/>
            <w:vAlign w:val="center"/>
          </w:tcPr>
          <w:p w14:paraId="7BAA5976" w14:textId="754030A1"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7,062</w:t>
            </w:r>
          </w:p>
        </w:tc>
        <w:tc>
          <w:tcPr>
            <w:tcW w:w="511" w:type="pct"/>
            <w:tcBorders>
              <w:top w:val="nil"/>
              <w:left w:val="nil"/>
              <w:bottom w:val="single" w:sz="4" w:space="0" w:color="54BBAB"/>
              <w:right w:val="nil"/>
            </w:tcBorders>
            <w:shd w:val="clear" w:color="auto" w:fill="auto"/>
            <w:vAlign w:val="center"/>
          </w:tcPr>
          <w:p w14:paraId="51370F75" w14:textId="3A968587"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504,204</w:t>
            </w:r>
          </w:p>
        </w:tc>
        <w:tc>
          <w:tcPr>
            <w:tcW w:w="509" w:type="pct"/>
            <w:tcBorders>
              <w:top w:val="nil"/>
              <w:left w:val="nil"/>
              <w:bottom w:val="single" w:sz="4" w:space="0" w:color="54BBAB"/>
              <w:right w:val="nil"/>
            </w:tcBorders>
            <w:shd w:val="clear" w:color="auto" w:fill="auto"/>
            <w:vAlign w:val="center"/>
          </w:tcPr>
          <w:p w14:paraId="4858E4A1" w14:textId="3B8D5B65" w:rsidR="007F6DA3" w:rsidRPr="00597E78" w:rsidRDefault="007F6DA3" w:rsidP="007F6DA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534,426</w:t>
            </w:r>
          </w:p>
        </w:tc>
      </w:tr>
    </w:tbl>
    <w:p w14:paraId="25CBF8D5" w14:textId="6034C5C6" w:rsidR="00E974F3" w:rsidRDefault="005111E6" w:rsidP="00E974F3">
      <w:pPr>
        <w:pStyle w:val="PargrafodaLista"/>
        <w:numPr>
          <w:ilvl w:val="0"/>
          <w:numId w:val="20"/>
        </w:numPr>
        <w:tabs>
          <w:tab w:val="center" w:pos="426"/>
        </w:tabs>
        <w:ind w:left="357" w:hanging="357"/>
        <w:jc w:val="both"/>
        <w:rPr>
          <w:rFonts w:asciiTheme="majorHAnsi" w:hAnsiTheme="majorHAnsi" w:cstheme="majorHAnsi"/>
          <w:color w:val="005CA9"/>
          <w:sz w:val="16"/>
          <w:szCs w:val="16"/>
        </w:rPr>
      </w:pPr>
      <w:r>
        <w:rPr>
          <w:rFonts w:asciiTheme="majorHAnsi" w:hAnsiTheme="majorHAnsi" w:cstheme="majorHAnsi"/>
          <w:color w:val="005CA9"/>
          <w:sz w:val="16"/>
          <w:szCs w:val="16"/>
        </w:rPr>
        <w:t>Includes taxes withheld at source, including advance taxes, as well as mark-to-market (fair value).</w:t>
      </w:r>
    </w:p>
    <w:p w14:paraId="43B38CD4" w14:textId="27BD1DF8" w:rsidR="00517204" w:rsidRPr="00587F41" w:rsidRDefault="00325D7B" w:rsidP="00E974F3">
      <w:pPr>
        <w:pStyle w:val="PargrafodaLista"/>
        <w:numPr>
          <w:ilvl w:val="0"/>
          <w:numId w:val="20"/>
        </w:numPr>
        <w:tabs>
          <w:tab w:val="center" w:pos="426"/>
        </w:tabs>
        <w:ind w:left="357" w:hanging="357"/>
        <w:jc w:val="both"/>
        <w:rPr>
          <w:rFonts w:asciiTheme="majorHAnsi" w:hAnsiTheme="majorHAnsi" w:cstheme="majorHAnsi"/>
          <w:color w:val="005CA9"/>
          <w:sz w:val="16"/>
          <w:szCs w:val="16"/>
        </w:rPr>
      </w:pPr>
      <w:r>
        <w:rPr>
          <w:rFonts w:asciiTheme="majorHAnsi" w:hAnsiTheme="majorHAnsi" w:cstheme="majorHAnsi"/>
          <w:color w:val="005CA9"/>
          <w:sz w:val="16"/>
          <w:szCs w:val="16"/>
        </w:rPr>
        <w:t>Refers to the Caixa Seguridade Exclusive Investment Fund, composed of: Repurchase Operations (49,624) and Financial Treasury Bills (395,055).</w:t>
      </w:r>
    </w:p>
    <w:p w14:paraId="01E02C67" w14:textId="77777777" w:rsidR="00BB4D74" w:rsidRPr="00E97C45" w:rsidRDefault="00BB4D74" w:rsidP="00FE1962">
      <w:pPr>
        <w:pStyle w:val="PargrafodaLista"/>
        <w:tabs>
          <w:tab w:val="center" w:pos="284"/>
        </w:tabs>
        <w:ind w:left="284"/>
        <w:jc w:val="both"/>
        <w:rPr>
          <w:rFonts w:asciiTheme="majorHAnsi" w:hAnsiTheme="majorHAnsi" w:cstheme="majorHAnsi"/>
          <w:color w:val="005CA9"/>
          <w:sz w:val="14"/>
          <w:szCs w:val="20"/>
        </w:rPr>
      </w:pPr>
    </w:p>
    <w:tbl>
      <w:tblPr>
        <w:tblW w:w="5000" w:type="pct"/>
        <w:tblCellMar>
          <w:left w:w="70" w:type="dxa"/>
          <w:right w:w="70" w:type="dxa"/>
        </w:tblCellMar>
        <w:tblLook w:val="04A0" w:firstRow="1" w:lastRow="0" w:firstColumn="1" w:lastColumn="0" w:noHBand="0" w:noVBand="1"/>
      </w:tblPr>
      <w:tblGrid>
        <w:gridCol w:w="2729"/>
        <w:gridCol w:w="991"/>
        <w:gridCol w:w="1068"/>
        <w:gridCol w:w="1028"/>
        <w:gridCol w:w="1101"/>
        <w:gridCol w:w="847"/>
        <w:gridCol w:w="935"/>
        <w:gridCol w:w="933"/>
      </w:tblGrid>
      <w:tr w:rsidR="00321340" w:rsidRPr="00321340" w14:paraId="33D6416B" w14:textId="77777777" w:rsidTr="005E34EE">
        <w:trPr>
          <w:trHeight w:val="227"/>
        </w:trPr>
        <w:tc>
          <w:tcPr>
            <w:tcW w:w="1442" w:type="pct"/>
            <w:vMerge w:val="restart"/>
            <w:tcBorders>
              <w:top w:val="single" w:sz="4" w:space="0" w:color="54BBAB"/>
              <w:left w:val="nil"/>
              <w:bottom w:val="single" w:sz="4" w:space="0" w:color="54BBAB"/>
              <w:right w:val="nil"/>
            </w:tcBorders>
            <w:shd w:val="clear" w:color="auto" w:fill="auto"/>
            <w:vAlign w:val="center"/>
            <w:hideMark/>
          </w:tcPr>
          <w:p w14:paraId="6A1580FD"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bookmarkStart w:id="29" w:name="_Hlk46500858"/>
            <w:r>
              <w:rPr>
                <w:rFonts w:ascii="Calibri Light" w:eastAsia="Times New Roman" w:hAnsi="Calibri Light" w:cs="Calibri Light"/>
                <w:b/>
                <w:bCs/>
                <w:color w:val="005CA9"/>
                <w:sz w:val="18"/>
                <w:szCs w:val="18"/>
                <w:lang w:val="en-US"/>
              </w:rPr>
              <w:t>Description</w:t>
            </w:r>
          </w:p>
        </w:tc>
        <w:tc>
          <w:tcPr>
            <w:tcW w:w="3558" w:type="pct"/>
            <w:gridSpan w:val="7"/>
            <w:tcBorders>
              <w:top w:val="single" w:sz="4" w:space="0" w:color="54BBAB"/>
              <w:left w:val="nil"/>
              <w:bottom w:val="single" w:sz="4" w:space="0" w:color="54BBAB"/>
              <w:right w:val="single" w:sz="4" w:space="0" w:color="FFFFFF"/>
            </w:tcBorders>
            <w:shd w:val="clear" w:color="auto" w:fill="auto"/>
            <w:vAlign w:val="center"/>
            <w:hideMark/>
          </w:tcPr>
          <w:p w14:paraId="56025DD3"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321340" w:rsidRPr="00321340" w14:paraId="6C0CDBBF" w14:textId="77777777" w:rsidTr="005E34EE">
        <w:trPr>
          <w:trHeight w:val="227"/>
        </w:trPr>
        <w:tc>
          <w:tcPr>
            <w:tcW w:w="1442" w:type="pct"/>
            <w:vMerge/>
            <w:tcBorders>
              <w:top w:val="single" w:sz="4" w:space="0" w:color="54BBAB"/>
              <w:left w:val="nil"/>
              <w:bottom w:val="single" w:sz="4" w:space="0" w:color="54BBAB"/>
              <w:right w:val="nil"/>
            </w:tcBorders>
            <w:shd w:val="clear" w:color="auto" w:fill="auto"/>
            <w:vAlign w:val="center"/>
            <w:hideMark/>
          </w:tcPr>
          <w:p w14:paraId="3D987093" w14:textId="77777777" w:rsidR="00321340" w:rsidRPr="00321340" w:rsidRDefault="00321340" w:rsidP="00321340">
            <w:pPr>
              <w:spacing w:after="0" w:line="240" w:lineRule="auto"/>
              <w:rPr>
                <w:rFonts w:ascii="Calibri Light" w:eastAsia="Times New Roman" w:hAnsi="Calibri Light" w:cs="Calibri Light"/>
                <w:b/>
                <w:bCs/>
                <w:color w:val="005CA9"/>
                <w:sz w:val="18"/>
                <w:szCs w:val="18"/>
              </w:rPr>
            </w:pPr>
          </w:p>
        </w:tc>
        <w:tc>
          <w:tcPr>
            <w:tcW w:w="1120" w:type="pct"/>
            <w:gridSpan w:val="2"/>
            <w:tcBorders>
              <w:top w:val="single" w:sz="4" w:space="0" w:color="54BBAB"/>
              <w:left w:val="nil"/>
              <w:bottom w:val="single" w:sz="4" w:space="0" w:color="54BBAB"/>
              <w:right w:val="single" w:sz="4" w:space="0" w:color="FFFFFF"/>
            </w:tcBorders>
            <w:shd w:val="clear" w:color="auto" w:fill="auto"/>
            <w:vAlign w:val="center"/>
            <w:hideMark/>
          </w:tcPr>
          <w:p w14:paraId="1C2394EA"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c>
          <w:tcPr>
            <w:tcW w:w="1418" w:type="pct"/>
            <w:gridSpan w:val="3"/>
            <w:tcBorders>
              <w:top w:val="single" w:sz="4" w:space="0" w:color="54BBAB"/>
              <w:left w:val="nil"/>
              <w:bottom w:val="single" w:sz="4" w:space="0" w:color="54BBAB"/>
              <w:right w:val="nil"/>
            </w:tcBorders>
            <w:shd w:val="clear" w:color="auto" w:fill="auto"/>
            <w:vAlign w:val="center"/>
            <w:hideMark/>
          </w:tcPr>
          <w:p w14:paraId="1C14A2DC"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Movement</w:t>
            </w:r>
          </w:p>
        </w:tc>
        <w:tc>
          <w:tcPr>
            <w:tcW w:w="1020" w:type="pct"/>
            <w:gridSpan w:val="2"/>
            <w:tcBorders>
              <w:top w:val="single" w:sz="4" w:space="0" w:color="54BBAB"/>
              <w:left w:val="nil"/>
              <w:bottom w:val="single" w:sz="4" w:space="0" w:color="54BBAB"/>
              <w:right w:val="single" w:sz="4" w:space="0" w:color="FFFFFF"/>
            </w:tcBorders>
            <w:shd w:val="clear" w:color="auto" w:fill="auto"/>
            <w:vAlign w:val="center"/>
            <w:hideMark/>
          </w:tcPr>
          <w:p w14:paraId="5EB8A132"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321340" w:rsidRPr="00321340" w14:paraId="4AEBD0F3" w14:textId="77777777" w:rsidTr="005E34EE">
        <w:trPr>
          <w:trHeight w:val="227"/>
        </w:trPr>
        <w:tc>
          <w:tcPr>
            <w:tcW w:w="1442" w:type="pct"/>
            <w:vMerge/>
            <w:tcBorders>
              <w:top w:val="single" w:sz="4" w:space="0" w:color="54BBAB"/>
              <w:left w:val="nil"/>
              <w:bottom w:val="single" w:sz="4" w:space="0" w:color="54BBAB"/>
              <w:right w:val="nil"/>
            </w:tcBorders>
            <w:shd w:val="clear" w:color="auto" w:fill="auto"/>
            <w:vAlign w:val="center"/>
            <w:hideMark/>
          </w:tcPr>
          <w:p w14:paraId="44570D65" w14:textId="77777777" w:rsidR="00321340" w:rsidRPr="00321340" w:rsidRDefault="00321340" w:rsidP="00321340">
            <w:pPr>
              <w:spacing w:after="0" w:line="240" w:lineRule="auto"/>
              <w:rPr>
                <w:rFonts w:ascii="Calibri Light" w:eastAsia="Times New Roman" w:hAnsi="Calibri Light" w:cs="Calibri Light"/>
                <w:b/>
                <w:bCs/>
                <w:color w:val="005CA9"/>
                <w:sz w:val="18"/>
                <w:szCs w:val="18"/>
              </w:rPr>
            </w:pPr>
          </w:p>
        </w:tc>
        <w:tc>
          <w:tcPr>
            <w:tcW w:w="540" w:type="pct"/>
            <w:tcBorders>
              <w:top w:val="nil"/>
              <w:left w:val="nil"/>
              <w:bottom w:val="single" w:sz="4" w:space="0" w:color="54BBAB"/>
              <w:right w:val="nil"/>
            </w:tcBorders>
            <w:shd w:val="clear" w:color="auto" w:fill="auto"/>
            <w:vAlign w:val="center"/>
            <w:hideMark/>
          </w:tcPr>
          <w:p w14:paraId="5AA9C1D1"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 Value</w:t>
            </w:r>
          </w:p>
        </w:tc>
        <w:tc>
          <w:tcPr>
            <w:tcW w:w="580" w:type="pct"/>
            <w:tcBorders>
              <w:top w:val="nil"/>
              <w:left w:val="nil"/>
              <w:bottom w:val="single" w:sz="4" w:space="0" w:color="54BBAB"/>
              <w:right w:val="nil"/>
            </w:tcBorders>
            <w:shd w:val="clear" w:color="auto" w:fill="auto"/>
            <w:vAlign w:val="center"/>
            <w:hideMark/>
          </w:tcPr>
          <w:p w14:paraId="3D7D5EDE"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Market value</w:t>
            </w:r>
          </w:p>
        </w:tc>
        <w:tc>
          <w:tcPr>
            <w:tcW w:w="528" w:type="pct"/>
            <w:tcBorders>
              <w:top w:val="nil"/>
              <w:left w:val="nil"/>
              <w:bottom w:val="single" w:sz="4" w:space="0" w:color="54BBAB"/>
              <w:right w:val="nil"/>
            </w:tcBorders>
            <w:shd w:val="clear" w:color="auto" w:fill="auto"/>
            <w:vAlign w:val="center"/>
            <w:hideMark/>
          </w:tcPr>
          <w:p w14:paraId="0DAD52BA"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Applications (1)</w:t>
            </w:r>
          </w:p>
        </w:tc>
        <w:tc>
          <w:tcPr>
            <w:tcW w:w="425" w:type="pct"/>
            <w:tcBorders>
              <w:top w:val="nil"/>
              <w:left w:val="nil"/>
              <w:bottom w:val="single" w:sz="4" w:space="0" w:color="54BBAB"/>
              <w:right w:val="nil"/>
            </w:tcBorders>
            <w:shd w:val="clear" w:color="auto" w:fill="auto"/>
            <w:vAlign w:val="center"/>
            <w:hideMark/>
          </w:tcPr>
          <w:p w14:paraId="4D4B6882"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Redemptions (1)</w:t>
            </w:r>
          </w:p>
        </w:tc>
        <w:tc>
          <w:tcPr>
            <w:tcW w:w="465" w:type="pct"/>
            <w:tcBorders>
              <w:top w:val="nil"/>
              <w:left w:val="nil"/>
              <w:bottom w:val="single" w:sz="4" w:space="0" w:color="54BBAB"/>
              <w:right w:val="nil"/>
            </w:tcBorders>
            <w:shd w:val="clear" w:color="auto" w:fill="auto"/>
            <w:vAlign w:val="center"/>
            <w:hideMark/>
          </w:tcPr>
          <w:p w14:paraId="60F5333E"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result (2)</w:t>
            </w:r>
          </w:p>
        </w:tc>
        <w:tc>
          <w:tcPr>
            <w:tcW w:w="511" w:type="pct"/>
            <w:tcBorders>
              <w:top w:val="nil"/>
              <w:left w:val="nil"/>
              <w:bottom w:val="single" w:sz="4" w:space="0" w:color="54BBAB"/>
              <w:right w:val="nil"/>
            </w:tcBorders>
            <w:shd w:val="clear" w:color="auto" w:fill="auto"/>
            <w:vAlign w:val="center"/>
            <w:hideMark/>
          </w:tcPr>
          <w:p w14:paraId="39BBC091"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 Value</w:t>
            </w:r>
          </w:p>
        </w:tc>
        <w:tc>
          <w:tcPr>
            <w:tcW w:w="509" w:type="pct"/>
            <w:tcBorders>
              <w:top w:val="nil"/>
              <w:left w:val="nil"/>
              <w:bottom w:val="single" w:sz="4" w:space="0" w:color="54BBAB"/>
              <w:right w:val="single" w:sz="4" w:space="0" w:color="FFFFFF"/>
            </w:tcBorders>
            <w:shd w:val="clear" w:color="auto" w:fill="auto"/>
            <w:vAlign w:val="center"/>
            <w:hideMark/>
          </w:tcPr>
          <w:p w14:paraId="72D75BDB" w14:textId="77777777" w:rsidR="00321340" w:rsidRPr="00321340" w:rsidRDefault="00321340" w:rsidP="0032134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Market value</w:t>
            </w:r>
          </w:p>
        </w:tc>
      </w:tr>
      <w:tr w:rsidR="00240EBC" w:rsidRPr="00321340" w14:paraId="6B82A3C8" w14:textId="77777777" w:rsidTr="005E34EE">
        <w:trPr>
          <w:trHeight w:val="227"/>
        </w:trPr>
        <w:tc>
          <w:tcPr>
            <w:tcW w:w="1442" w:type="pct"/>
            <w:tcBorders>
              <w:top w:val="nil"/>
              <w:left w:val="single" w:sz="4" w:space="0" w:color="FFFFFF"/>
              <w:bottom w:val="nil"/>
              <w:right w:val="nil"/>
            </w:tcBorders>
            <w:shd w:val="clear" w:color="auto" w:fill="auto"/>
            <w:vAlign w:val="center"/>
            <w:hideMark/>
          </w:tcPr>
          <w:p w14:paraId="53BBE5CC" w14:textId="77777777" w:rsidR="00240EBC" w:rsidRPr="00321340" w:rsidRDefault="00240EBC" w:rsidP="00240EB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Investment fund quotas - short term</w:t>
            </w:r>
          </w:p>
        </w:tc>
        <w:tc>
          <w:tcPr>
            <w:tcW w:w="540" w:type="pct"/>
            <w:tcBorders>
              <w:top w:val="nil"/>
              <w:left w:val="nil"/>
              <w:bottom w:val="nil"/>
              <w:right w:val="nil"/>
            </w:tcBorders>
            <w:shd w:val="clear" w:color="auto" w:fill="auto"/>
            <w:vAlign w:val="center"/>
            <w:hideMark/>
          </w:tcPr>
          <w:p w14:paraId="6A6BB60C" w14:textId="3663A59D"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87,848</w:t>
            </w:r>
          </w:p>
        </w:tc>
        <w:tc>
          <w:tcPr>
            <w:tcW w:w="580" w:type="pct"/>
            <w:tcBorders>
              <w:top w:val="nil"/>
              <w:left w:val="nil"/>
              <w:bottom w:val="nil"/>
              <w:right w:val="nil"/>
            </w:tcBorders>
            <w:shd w:val="clear" w:color="auto" w:fill="auto"/>
            <w:vAlign w:val="center"/>
            <w:hideMark/>
          </w:tcPr>
          <w:p w14:paraId="4133DCA0" w14:textId="3DFAACD0"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100,139</w:t>
            </w:r>
          </w:p>
        </w:tc>
        <w:tc>
          <w:tcPr>
            <w:tcW w:w="528" w:type="pct"/>
            <w:tcBorders>
              <w:top w:val="nil"/>
              <w:left w:val="nil"/>
              <w:bottom w:val="nil"/>
              <w:right w:val="nil"/>
            </w:tcBorders>
            <w:shd w:val="clear" w:color="auto" w:fill="auto"/>
            <w:vAlign w:val="center"/>
          </w:tcPr>
          <w:p w14:paraId="7DA3C009" w14:textId="54C48D04" w:rsidR="00240EBC" w:rsidRPr="00321340" w:rsidRDefault="00240EBC" w:rsidP="00240EB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5" w:type="pct"/>
            <w:tcBorders>
              <w:top w:val="nil"/>
              <w:left w:val="nil"/>
              <w:bottom w:val="nil"/>
              <w:right w:val="nil"/>
            </w:tcBorders>
            <w:shd w:val="clear" w:color="auto" w:fill="auto"/>
            <w:vAlign w:val="center"/>
          </w:tcPr>
          <w:p w14:paraId="0E0B1847" w14:textId="1362AA0C"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(99,838)</w:t>
            </w:r>
          </w:p>
        </w:tc>
        <w:tc>
          <w:tcPr>
            <w:tcW w:w="465" w:type="pct"/>
            <w:tcBorders>
              <w:top w:val="nil"/>
              <w:left w:val="nil"/>
              <w:bottom w:val="nil"/>
              <w:right w:val="nil"/>
            </w:tcBorders>
            <w:shd w:val="clear" w:color="auto" w:fill="auto"/>
            <w:vAlign w:val="center"/>
          </w:tcPr>
          <w:p w14:paraId="5AAF0AC6" w14:textId="4B224ECC"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1,756</w:t>
            </w:r>
          </w:p>
        </w:tc>
        <w:tc>
          <w:tcPr>
            <w:tcW w:w="511" w:type="pct"/>
            <w:tcBorders>
              <w:top w:val="nil"/>
              <w:left w:val="nil"/>
              <w:bottom w:val="nil"/>
              <w:right w:val="nil"/>
            </w:tcBorders>
            <w:shd w:val="clear" w:color="auto" w:fill="auto"/>
            <w:vAlign w:val="center"/>
          </w:tcPr>
          <w:p w14:paraId="083D2380" w14:textId="7E35CA0A"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117,732</w:t>
            </w:r>
          </w:p>
        </w:tc>
        <w:tc>
          <w:tcPr>
            <w:tcW w:w="509" w:type="pct"/>
            <w:tcBorders>
              <w:top w:val="nil"/>
              <w:left w:val="nil"/>
              <w:bottom w:val="nil"/>
              <w:right w:val="nil"/>
            </w:tcBorders>
            <w:shd w:val="clear" w:color="auto" w:fill="auto"/>
            <w:vAlign w:val="center"/>
          </w:tcPr>
          <w:p w14:paraId="2C87A99D" w14:textId="7094CAFB"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2,057</w:t>
            </w:r>
          </w:p>
        </w:tc>
      </w:tr>
      <w:tr w:rsidR="00240EBC" w:rsidRPr="00321340" w14:paraId="2A82F368" w14:textId="77777777" w:rsidTr="005E34EE">
        <w:trPr>
          <w:trHeight w:val="227"/>
        </w:trPr>
        <w:tc>
          <w:tcPr>
            <w:tcW w:w="1442" w:type="pct"/>
            <w:tcBorders>
              <w:top w:val="nil"/>
              <w:left w:val="nil"/>
              <w:bottom w:val="nil"/>
              <w:right w:val="nil"/>
            </w:tcBorders>
            <w:shd w:val="clear" w:color="auto" w:fill="auto"/>
            <w:vAlign w:val="center"/>
            <w:hideMark/>
          </w:tcPr>
          <w:p w14:paraId="0DD20EE5" w14:textId="77777777" w:rsidR="00240EBC" w:rsidRPr="00321340" w:rsidRDefault="00240EBC" w:rsidP="00240EB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Treasury financial bills (3)</w:t>
            </w:r>
          </w:p>
        </w:tc>
        <w:tc>
          <w:tcPr>
            <w:tcW w:w="540" w:type="pct"/>
            <w:tcBorders>
              <w:top w:val="nil"/>
              <w:left w:val="nil"/>
              <w:bottom w:val="nil"/>
              <w:right w:val="nil"/>
            </w:tcBorders>
            <w:shd w:val="clear" w:color="auto" w:fill="auto"/>
            <w:vAlign w:val="center"/>
            <w:hideMark/>
          </w:tcPr>
          <w:p w14:paraId="4E921592" w14:textId="7040730F"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647,343</w:t>
            </w:r>
          </w:p>
        </w:tc>
        <w:tc>
          <w:tcPr>
            <w:tcW w:w="580" w:type="pct"/>
            <w:tcBorders>
              <w:top w:val="nil"/>
              <w:left w:val="nil"/>
              <w:bottom w:val="nil"/>
              <w:right w:val="nil"/>
            </w:tcBorders>
            <w:shd w:val="clear" w:color="auto" w:fill="auto"/>
            <w:vAlign w:val="center"/>
            <w:hideMark/>
          </w:tcPr>
          <w:p w14:paraId="55526C96" w14:textId="35BC3B50"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705,235</w:t>
            </w:r>
          </w:p>
        </w:tc>
        <w:tc>
          <w:tcPr>
            <w:tcW w:w="528" w:type="pct"/>
            <w:tcBorders>
              <w:top w:val="nil"/>
              <w:left w:val="nil"/>
              <w:bottom w:val="nil"/>
              <w:right w:val="nil"/>
            </w:tcBorders>
            <w:shd w:val="clear" w:color="auto" w:fill="auto"/>
            <w:vAlign w:val="center"/>
          </w:tcPr>
          <w:p w14:paraId="561C9B92" w14:textId="113C386B"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565,141</w:t>
            </w:r>
          </w:p>
        </w:tc>
        <w:tc>
          <w:tcPr>
            <w:tcW w:w="425" w:type="pct"/>
            <w:tcBorders>
              <w:top w:val="nil"/>
              <w:left w:val="nil"/>
              <w:bottom w:val="nil"/>
              <w:right w:val="nil"/>
            </w:tcBorders>
            <w:shd w:val="clear" w:color="auto" w:fill="auto"/>
            <w:vAlign w:val="center"/>
          </w:tcPr>
          <w:p w14:paraId="22890B27" w14:textId="4E4D17DE"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(146,165)</w:t>
            </w:r>
          </w:p>
        </w:tc>
        <w:tc>
          <w:tcPr>
            <w:tcW w:w="465" w:type="pct"/>
            <w:tcBorders>
              <w:top w:val="nil"/>
              <w:left w:val="nil"/>
              <w:bottom w:val="nil"/>
              <w:right w:val="nil"/>
            </w:tcBorders>
            <w:shd w:val="clear" w:color="auto" w:fill="auto"/>
            <w:vAlign w:val="center"/>
          </w:tcPr>
          <w:p w14:paraId="7E7DAC35" w14:textId="7E9985EC"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21,397</w:t>
            </w:r>
          </w:p>
        </w:tc>
        <w:tc>
          <w:tcPr>
            <w:tcW w:w="511" w:type="pct"/>
            <w:tcBorders>
              <w:top w:val="nil"/>
              <w:left w:val="nil"/>
              <w:bottom w:val="nil"/>
              <w:right w:val="nil"/>
            </w:tcBorders>
            <w:shd w:val="clear" w:color="auto" w:fill="auto"/>
            <w:vAlign w:val="center"/>
          </w:tcPr>
          <w:p w14:paraId="364473AD" w14:textId="62B3AC9D"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1,066,319</w:t>
            </w:r>
          </w:p>
        </w:tc>
        <w:tc>
          <w:tcPr>
            <w:tcW w:w="509" w:type="pct"/>
            <w:tcBorders>
              <w:top w:val="nil"/>
              <w:left w:val="nil"/>
              <w:bottom w:val="nil"/>
              <w:right w:val="nil"/>
            </w:tcBorders>
            <w:shd w:val="clear" w:color="auto" w:fill="auto"/>
            <w:vAlign w:val="center"/>
          </w:tcPr>
          <w:p w14:paraId="7B168897" w14:textId="21F1E2DF"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1,145,608</w:t>
            </w:r>
          </w:p>
        </w:tc>
      </w:tr>
      <w:tr w:rsidR="00240EBC" w:rsidRPr="00321340" w14:paraId="6F211FA9" w14:textId="77777777" w:rsidTr="005E34EE">
        <w:trPr>
          <w:trHeight w:val="227"/>
        </w:trPr>
        <w:tc>
          <w:tcPr>
            <w:tcW w:w="1442" w:type="pct"/>
            <w:tcBorders>
              <w:top w:val="nil"/>
              <w:left w:val="nil"/>
              <w:bottom w:val="nil"/>
              <w:right w:val="nil"/>
            </w:tcBorders>
            <w:shd w:val="clear" w:color="auto" w:fill="auto"/>
            <w:vAlign w:val="center"/>
            <w:hideMark/>
          </w:tcPr>
          <w:p w14:paraId="7CC09BA5" w14:textId="77777777" w:rsidR="00240EBC" w:rsidRPr="00321340" w:rsidRDefault="00240EBC" w:rsidP="00240EB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Repo operations (3)</w:t>
            </w:r>
          </w:p>
        </w:tc>
        <w:tc>
          <w:tcPr>
            <w:tcW w:w="540" w:type="pct"/>
            <w:tcBorders>
              <w:top w:val="nil"/>
              <w:left w:val="nil"/>
              <w:bottom w:val="nil"/>
              <w:right w:val="nil"/>
            </w:tcBorders>
            <w:shd w:val="clear" w:color="auto" w:fill="auto"/>
            <w:vAlign w:val="center"/>
            <w:hideMark/>
          </w:tcPr>
          <w:p w14:paraId="041FF1FF" w14:textId="2DED7001"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40,938</w:t>
            </w:r>
          </w:p>
        </w:tc>
        <w:tc>
          <w:tcPr>
            <w:tcW w:w="580" w:type="pct"/>
            <w:tcBorders>
              <w:top w:val="nil"/>
              <w:left w:val="nil"/>
              <w:bottom w:val="nil"/>
              <w:right w:val="nil"/>
            </w:tcBorders>
            <w:shd w:val="clear" w:color="auto" w:fill="auto"/>
            <w:vAlign w:val="center"/>
            <w:hideMark/>
          </w:tcPr>
          <w:p w14:paraId="58936A39" w14:textId="44EB0F18"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45,445</w:t>
            </w:r>
          </w:p>
        </w:tc>
        <w:tc>
          <w:tcPr>
            <w:tcW w:w="528" w:type="pct"/>
            <w:tcBorders>
              <w:top w:val="nil"/>
              <w:left w:val="nil"/>
              <w:bottom w:val="nil"/>
              <w:right w:val="nil"/>
            </w:tcBorders>
            <w:shd w:val="clear" w:color="auto" w:fill="auto"/>
            <w:vAlign w:val="center"/>
          </w:tcPr>
          <w:p w14:paraId="2A5EFB74" w14:textId="08AED8E6"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4,451,991</w:t>
            </w:r>
          </w:p>
        </w:tc>
        <w:tc>
          <w:tcPr>
            <w:tcW w:w="425" w:type="pct"/>
            <w:tcBorders>
              <w:top w:val="nil"/>
              <w:left w:val="nil"/>
              <w:bottom w:val="nil"/>
              <w:right w:val="nil"/>
            </w:tcBorders>
            <w:shd w:val="clear" w:color="auto" w:fill="auto"/>
            <w:vAlign w:val="center"/>
          </w:tcPr>
          <w:p w14:paraId="18E15674" w14:textId="36C3A67A"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(4,382,917)</w:t>
            </w:r>
          </w:p>
        </w:tc>
        <w:tc>
          <w:tcPr>
            <w:tcW w:w="465" w:type="pct"/>
            <w:tcBorders>
              <w:top w:val="nil"/>
              <w:left w:val="nil"/>
              <w:bottom w:val="nil"/>
              <w:right w:val="nil"/>
            </w:tcBorders>
            <w:shd w:val="clear" w:color="auto" w:fill="auto"/>
            <w:vAlign w:val="center"/>
          </w:tcPr>
          <w:p w14:paraId="17BE544B" w14:textId="0AD675A2"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1,849</w:t>
            </w:r>
          </w:p>
        </w:tc>
        <w:tc>
          <w:tcPr>
            <w:tcW w:w="511" w:type="pct"/>
            <w:tcBorders>
              <w:top w:val="nil"/>
              <w:left w:val="nil"/>
              <w:bottom w:val="nil"/>
              <w:right w:val="nil"/>
            </w:tcBorders>
            <w:shd w:val="clear" w:color="auto" w:fill="auto"/>
            <w:vAlign w:val="center"/>
          </w:tcPr>
          <w:p w14:paraId="7BB484E7" w14:textId="606B7D20"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110,012</w:t>
            </w:r>
          </w:p>
        </w:tc>
        <w:tc>
          <w:tcPr>
            <w:tcW w:w="509" w:type="pct"/>
            <w:tcBorders>
              <w:top w:val="nil"/>
              <w:left w:val="nil"/>
              <w:bottom w:val="nil"/>
              <w:right w:val="nil"/>
            </w:tcBorders>
            <w:shd w:val="clear" w:color="auto" w:fill="auto"/>
            <w:vAlign w:val="center"/>
          </w:tcPr>
          <w:p w14:paraId="575B92F2" w14:textId="16AC1416"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116,368</w:t>
            </w:r>
          </w:p>
        </w:tc>
      </w:tr>
      <w:tr w:rsidR="00240EBC" w:rsidRPr="00321340" w14:paraId="5506E1B2" w14:textId="77777777" w:rsidTr="005E34EE">
        <w:trPr>
          <w:trHeight w:val="227"/>
        </w:trPr>
        <w:tc>
          <w:tcPr>
            <w:tcW w:w="1442" w:type="pct"/>
            <w:tcBorders>
              <w:top w:val="nil"/>
              <w:left w:val="nil"/>
              <w:bottom w:val="single" w:sz="4" w:space="0" w:color="54BBAB"/>
              <w:right w:val="nil"/>
            </w:tcBorders>
            <w:shd w:val="clear" w:color="auto" w:fill="auto"/>
            <w:vAlign w:val="center"/>
            <w:hideMark/>
          </w:tcPr>
          <w:p w14:paraId="5202C81F" w14:textId="77777777" w:rsidR="00240EBC" w:rsidRPr="00321340" w:rsidRDefault="00240EBC" w:rsidP="00240EB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Active derivative financial instruments (3)</w:t>
            </w:r>
          </w:p>
        </w:tc>
        <w:tc>
          <w:tcPr>
            <w:tcW w:w="540" w:type="pct"/>
            <w:tcBorders>
              <w:top w:val="nil"/>
              <w:left w:val="nil"/>
              <w:bottom w:val="single" w:sz="4" w:space="0" w:color="54BBAB"/>
              <w:right w:val="nil"/>
            </w:tcBorders>
            <w:shd w:val="clear" w:color="auto" w:fill="auto"/>
            <w:vAlign w:val="center"/>
            <w:hideMark/>
          </w:tcPr>
          <w:p w14:paraId="4FC41C3C" w14:textId="1603C91C"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(1,934)</w:t>
            </w:r>
          </w:p>
        </w:tc>
        <w:tc>
          <w:tcPr>
            <w:tcW w:w="580" w:type="pct"/>
            <w:tcBorders>
              <w:top w:val="nil"/>
              <w:left w:val="nil"/>
              <w:bottom w:val="single" w:sz="4" w:space="0" w:color="54BBAB"/>
              <w:right w:val="nil"/>
            </w:tcBorders>
            <w:shd w:val="clear" w:color="auto" w:fill="auto"/>
            <w:vAlign w:val="center"/>
            <w:hideMark/>
          </w:tcPr>
          <w:p w14:paraId="317C14DF" w14:textId="001D1787" w:rsidR="00240EBC" w:rsidRPr="00321340" w:rsidRDefault="00240EBC" w:rsidP="00240EB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28" w:type="pct"/>
            <w:tcBorders>
              <w:top w:val="nil"/>
              <w:left w:val="nil"/>
              <w:bottom w:val="single" w:sz="4" w:space="0" w:color="54BBAB"/>
              <w:right w:val="nil"/>
            </w:tcBorders>
            <w:shd w:val="clear" w:color="auto" w:fill="auto"/>
            <w:vAlign w:val="center"/>
          </w:tcPr>
          <w:p w14:paraId="00397825" w14:textId="771C5727" w:rsidR="00240EBC" w:rsidRPr="00321340" w:rsidRDefault="00240EBC" w:rsidP="00240EB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5" w:type="pct"/>
            <w:tcBorders>
              <w:top w:val="nil"/>
              <w:left w:val="nil"/>
              <w:bottom w:val="single" w:sz="4" w:space="0" w:color="54BBAB"/>
              <w:right w:val="nil"/>
            </w:tcBorders>
            <w:shd w:val="clear" w:color="auto" w:fill="auto"/>
            <w:vAlign w:val="center"/>
          </w:tcPr>
          <w:p w14:paraId="37C2E1B5" w14:textId="15486D75"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(383)</w:t>
            </w:r>
          </w:p>
        </w:tc>
        <w:tc>
          <w:tcPr>
            <w:tcW w:w="465" w:type="pct"/>
            <w:tcBorders>
              <w:top w:val="nil"/>
              <w:left w:val="nil"/>
              <w:bottom w:val="single" w:sz="4" w:space="0" w:color="54BBAB"/>
              <w:right w:val="nil"/>
            </w:tcBorders>
            <w:shd w:val="clear" w:color="auto" w:fill="auto"/>
            <w:vAlign w:val="center"/>
          </w:tcPr>
          <w:p w14:paraId="4A59B46C" w14:textId="169BCDCA"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383</w:t>
            </w:r>
          </w:p>
        </w:tc>
        <w:tc>
          <w:tcPr>
            <w:tcW w:w="511" w:type="pct"/>
            <w:tcBorders>
              <w:top w:val="nil"/>
              <w:left w:val="nil"/>
              <w:bottom w:val="single" w:sz="4" w:space="0" w:color="54BBAB"/>
              <w:right w:val="nil"/>
            </w:tcBorders>
            <w:shd w:val="clear" w:color="auto" w:fill="auto"/>
            <w:vAlign w:val="center"/>
          </w:tcPr>
          <w:p w14:paraId="6E6B6906" w14:textId="72327F45" w:rsidR="00240EBC" w:rsidRPr="00321340" w:rsidRDefault="00240EBC" w:rsidP="00240EB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(2,317)</w:t>
            </w:r>
          </w:p>
        </w:tc>
        <w:tc>
          <w:tcPr>
            <w:tcW w:w="509" w:type="pct"/>
            <w:tcBorders>
              <w:top w:val="nil"/>
              <w:left w:val="nil"/>
              <w:bottom w:val="single" w:sz="4" w:space="0" w:color="54BBAB"/>
              <w:right w:val="nil"/>
            </w:tcBorders>
            <w:shd w:val="clear" w:color="auto" w:fill="auto"/>
            <w:vAlign w:val="center"/>
          </w:tcPr>
          <w:p w14:paraId="29A90A8F" w14:textId="16495F72" w:rsidR="00240EBC" w:rsidRPr="00321340" w:rsidRDefault="00240EBC" w:rsidP="00240EB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240EBC" w:rsidRPr="00321340" w14:paraId="09C228F8" w14:textId="77777777" w:rsidTr="005E34EE">
        <w:trPr>
          <w:trHeight w:val="227"/>
        </w:trPr>
        <w:tc>
          <w:tcPr>
            <w:tcW w:w="1442" w:type="pct"/>
            <w:tcBorders>
              <w:top w:val="nil"/>
              <w:left w:val="single" w:sz="4" w:space="0" w:color="FFFFFF"/>
              <w:bottom w:val="single" w:sz="4" w:space="0" w:color="54BBAB"/>
              <w:right w:val="nil"/>
            </w:tcBorders>
            <w:shd w:val="clear" w:color="auto" w:fill="auto"/>
            <w:vAlign w:val="center"/>
            <w:hideMark/>
          </w:tcPr>
          <w:p w14:paraId="040D4A07" w14:textId="77777777" w:rsidR="00240EBC" w:rsidRPr="00321340" w:rsidRDefault="00240EBC" w:rsidP="00240EB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40" w:type="pct"/>
            <w:tcBorders>
              <w:top w:val="nil"/>
              <w:left w:val="nil"/>
              <w:bottom w:val="single" w:sz="4" w:space="0" w:color="54BBAB"/>
              <w:right w:val="nil"/>
            </w:tcBorders>
            <w:shd w:val="clear" w:color="auto" w:fill="auto"/>
            <w:vAlign w:val="center"/>
            <w:hideMark/>
          </w:tcPr>
          <w:p w14:paraId="0CDD924A" w14:textId="70D0490F"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774,195</w:t>
            </w:r>
          </w:p>
        </w:tc>
        <w:tc>
          <w:tcPr>
            <w:tcW w:w="580" w:type="pct"/>
            <w:tcBorders>
              <w:top w:val="nil"/>
              <w:left w:val="nil"/>
              <w:bottom w:val="single" w:sz="4" w:space="0" w:color="54BBAB"/>
              <w:right w:val="nil"/>
            </w:tcBorders>
            <w:shd w:val="clear" w:color="auto" w:fill="auto"/>
            <w:vAlign w:val="center"/>
            <w:hideMark/>
          </w:tcPr>
          <w:p w14:paraId="2B41C6A6" w14:textId="04020636"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850,819</w:t>
            </w:r>
          </w:p>
        </w:tc>
        <w:tc>
          <w:tcPr>
            <w:tcW w:w="528" w:type="pct"/>
            <w:tcBorders>
              <w:top w:val="nil"/>
              <w:left w:val="nil"/>
              <w:bottom w:val="single" w:sz="4" w:space="0" w:color="54BBAB"/>
              <w:right w:val="nil"/>
            </w:tcBorders>
            <w:shd w:val="clear" w:color="auto" w:fill="auto"/>
            <w:vAlign w:val="center"/>
          </w:tcPr>
          <w:p w14:paraId="156E96C3" w14:textId="5CB4F99E"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5,017,132</w:t>
            </w:r>
          </w:p>
        </w:tc>
        <w:tc>
          <w:tcPr>
            <w:tcW w:w="425" w:type="pct"/>
            <w:tcBorders>
              <w:top w:val="nil"/>
              <w:left w:val="nil"/>
              <w:bottom w:val="single" w:sz="4" w:space="0" w:color="54BBAB"/>
              <w:right w:val="nil"/>
            </w:tcBorders>
            <w:shd w:val="clear" w:color="auto" w:fill="auto"/>
            <w:vAlign w:val="center"/>
          </w:tcPr>
          <w:p w14:paraId="4E9A831E" w14:textId="25D909FC"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(4,629,303)</w:t>
            </w:r>
          </w:p>
        </w:tc>
        <w:tc>
          <w:tcPr>
            <w:tcW w:w="465" w:type="pct"/>
            <w:tcBorders>
              <w:top w:val="nil"/>
              <w:left w:val="nil"/>
              <w:bottom w:val="single" w:sz="4" w:space="0" w:color="54BBAB"/>
              <w:right w:val="nil"/>
            </w:tcBorders>
            <w:shd w:val="clear" w:color="auto" w:fill="auto"/>
            <w:vAlign w:val="center"/>
          </w:tcPr>
          <w:p w14:paraId="18A4EC4B" w14:textId="1260CC23"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25,385</w:t>
            </w:r>
          </w:p>
        </w:tc>
        <w:tc>
          <w:tcPr>
            <w:tcW w:w="511" w:type="pct"/>
            <w:tcBorders>
              <w:top w:val="nil"/>
              <w:left w:val="nil"/>
              <w:bottom w:val="single" w:sz="4" w:space="0" w:color="54BBAB"/>
              <w:right w:val="nil"/>
            </w:tcBorders>
            <w:shd w:val="clear" w:color="auto" w:fill="auto"/>
            <w:vAlign w:val="center"/>
          </w:tcPr>
          <w:p w14:paraId="0A09BD49" w14:textId="2684080C"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1,291,746</w:t>
            </w:r>
          </w:p>
        </w:tc>
        <w:tc>
          <w:tcPr>
            <w:tcW w:w="509" w:type="pct"/>
            <w:tcBorders>
              <w:top w:val="nil"/>
              <w:left w:val="nil"/>
              <w:bottom w:val="single" w:sz="4" w:space="0" w:color="54BBAB"/>
              <w:right w:val="nil"/>
            </w:tcBorders>
            <w:shd w:val="clear" w:color="auto" w:fill="auto"/>
            <w:vAlign w:val="center"/>
          </w:tcPr>
          <w:p w14:paraId="32AF4A4D" w14:textId="32358A14" w:rsidR="00240EBC" w:rsidRPr="00321340" w:rsidRDefault="00240EBC" w:rsidP="00240EB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1,264,033</w:t>
            </w:r>
          </w:p>
        </w:tc>
      </w:tr>
      <w:tr w:rsidR="00321340" w:rsidRPr="00321340" w14:paraId="3B32AD48" w14:textId="77777777" w:rsidTr="005E34EE">
        <w:trPr>
          <w:trHeight w:val="227"/>
        </w:trPr>
        <w:tc>
          <w:tcPr>
            <w:tcW w:w="5000" w:type="pct"/>
            <w:gridSpan w:val="8"/>
            <w:tcBorders>
              <w:top w:val="single" w:sz="4" w:space="0" w:color="54BBAB"/>
              <w:left w:val="nil"/>
              <w:bottom w:val="nil"/>
              <w:right w:val="single" w:sz="4" w:space="0" w:color="FFFFFF"/>
            </w:tcBorders>
            <w:shd w:val="clear" w:color="auto" w:fill="auto"/>
            <w:noWrap/>
            <w:vAlign w:val="center"/>
            <w:hideMark/>
          </w:tcPr>
          <w:p w14:paraId="78AA6006" w14:textId="77777777" w:rsidR="00321340" w:rsidRPr="00321340" w:rsidRDefault="00321340" w:rsidP="00321340">
            <w:pPr>
              <w:spacing w:after="0" w:line="240" w:lineRule="auto"/>
              <w:rPr>
                <w:rFonts w:ascii="Calibri Light" w:eastAsia="Times New Roman" w:hAnsi="Calibri Light" w:cs="Calibri Light"/>
                <w:color w:val="005CA9"/>
                <w:sz w:val="16"/>
                <w:szCs w:val="16"/>
              </w:rPr>
            </w:pPr>
            <w:r>
              <w:rPr>
                <w:rFonts w:ascii="Calibri Light" w:eastAsia="Times New Roman" w:hAnsi="Calibri Light" w:cs="Calibri Light"/>
                <w:color w:val="005CA9"/>
                <w:sz w:val="16"/>
                <w:szCs w:val="16"/>
                <w:lang w:val="en-US"/>
              </w:rPr>
              <w:t>(1) Considers settlements arising from positive and negative variations in derivative financial instruments.</w:t>
            </w:r>
          </w:p>
        </w:tc>
      </w:tr>
      <w:tr w:rsidR="00321340" w:rsidRPr="00321340" w14:paraId="6C221872" w14:textId="77777777" w:rsidTr="005E34EE">
        <w:trPr>
          <w:trHeight w:val="227"/>
        </w:trPr>
        <w:tc>
          <w:tcPr>
            <w:tcW w:w="5000" w:type="pct"/>
            <w:gridSpan w:val="8"/>
            <w:tcBorders>
              <w:top w:val="nil"/>
              <w:left w:val="nil"/>
              <w:bottom w:val="nil"/>
              <w:right w:val="single" w:sz="4" w:space="0" w:color="FFFFFF"/>
            </w:tcBorders>
            <w:shd w:val="clear" w:color="auto" w:fill="auto"/>
            <w:noWrap/>
            <w:vAlign w:val="center"/>
            <w:hideMark/>
          </w:tcPr>
          <w:p w14:paraId="222E7A9A" w14:textId="77777777" w:rsidR="00321340" w:rsidRPr="00321340" w:rsidRDefault="00321340" w:rsidP="00321340">
            <w:pPr>
              <w:spacing w:after="0" w:line="240" w:lineRule="auto"/>
              <w:rPr>
                <w:rFonts w:ascii="Calibri Light" w:eastAsia="Times New Roman" w:hAnsi="Calibri Light" w:cs="Calibri Light"/>
                <w:color w:val="005CA9"/>
                <w:sz w:val="16"/>
                <w:szCs w:val="16"/>
              </w:rPr>
            </w:pPr>
            <w:r>
              <w:rPr>
                <w:rFonts w:ascii="Calibri Light" w:eastAsia="Times New Roman" w:hAnsi="Calibri Light" w:cs="Calibri Light"/>
                <w:color w:val="005CA9"/>
                <w:sz w:val="16"/>
                <w:szCs w:val="16"/>
                <w:lang w:val="en-US"/>
              </w:rPr>
              <w:t>(2) Includes taxes withheld at source, including advance taxes and mark-to-market (fair value).</w:t>
            </w:r>
          </w:p>
        </w:tc>
      </w:tr>
      <w:tr w:rsidR="00321340" w:rsidRPr="00321340" w14:paraId="635FDE2A" w14:textId="77777777" w:rsidTr="005E34EE">
        <w:trPr>
          <w:trHeight w:val="227"/>
        </w:trPr>
        <w:tc>
          <w:tcPr>
            <w:tcW w:w="5000" w:type="pct"/>
            <w:gridSpan w:val="8"/>
            <w:tcBorders>
              <w:top w:val="nil"/>
              <w:left w:val="nil"/>
              <w:bottom w:val="nil"/>
              <w:right w:val="single" w:sz="4" w:space="0" w:color="FFFFFF"/>
            </w:tcBorders>
            <w:shd w:val="clear" w:color="auto" w:fill="auto"/>
            <w:noWrap/>
            <w:vAlign w:val="center"/>
            <w:hideMark/>
          </w:tcPr>
          <w:p w14:paraId="7310B796" w14:textId="77777777" w:rsidR="00321340" w:rsidRPr="00321340" w:rsidRDefault="00321340" w:rsidP="00321340">
            <w:pPr>
              <w:spacing w:after="0" w:line="240" w:lineRule="auto"/>
              <w:rPr>
                <w:rFonts w:ascii="Calibri Light" w:eastAsia="Times New Roman" w:hAnsi="Calibri Light" w:cs="Calibri Light"/>
                <w:color w:val="005CA9"/>
                <w:sz w:val="16"/>
                <w:szCs w:val="16"/>
              </w:rPr>
            </w:pPr>
            <w:r>
              <w:rPr>
                <w:rFonts w:ascii="Calibri Light" w:eastAsia="Times New Roman" w:hAnsi="Calibri Light" w:cs="Calibri Light"/>
                <w:color w:val="005CA9"/>
                <w:sz w:val="16"/>
                <w:szCs w:val="16"/>
                <w:lang w:val="en-US"/>
              </w:rPr>
              <w:t>(3) Refers specifically to the operations of the Caixa Seguridade and Caixa Corretagem Exclusive Investment Funds.</w:t>
            </w:r>
          </w:p>
        </w:tc>
      </w:tr>
    </w:tbl>
    <w:p w14:paraId="5625726B" w14:textId="77777777" w:rsidR="002A6DD8" w:rsidRDefault="002A6DD8" w:rsidP="002A6DD8">
      <w:pPr>
        <w:pStyle w:val="PargrafodaLista"/>
        <w:numPr>
          <w:ilvl w:val="0"/>
          <w:numId w:val="21"/>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Composition of the portfolio of derivative financial instruments by indexer, type of instrument and trading venue</w:t>
      </w:r>
    </w:p>
    <w:p w14:paraId="1854C551" w14:textId="6AB25283" w:rsidR="002C64F9" w:rsidRDefault="002A6DD8" w:rsidP="00D414D6">
      <w:pPr>
        <w:spacing w:before="240" w:after="240"/>
        <w:jc w:val="both"/>
        <w:rPr>
          <w:rFonts w:asciiTheme="majorHAnsi" w:hAnsiTheme="majorHAnsi" w:cstheme="majorHAnsi"/>
          <w:bCs/>
          <w:sz w:val="20"/>
          <w:szCs w:val="20"/>
        </w:rPr>
      </w:pPr>
      <w:r>
        <w:rPr>
          <w:rFonts w:asciiTheme="majorHAnsi" w:hAnsiTheme="majorHAnsi" w:cstheme="majorHAnsi"/>
          <w:sz w:val="20"/>
          <w:szCs w:val="20"/>
          <w:lang w:val="en-US"/>
        </w:rPr>
        <w:t>Refers to the reference values (notional) of derivative financial instruments, contracted through exclusive investment funds, aiming to protect assets against market risks related to fluctuations in interest rates, always observing current regulations.</w:t>
      </w:r>
    </w:p>
    <w:tbl>
      <w:tblPr>
        <w:tblW w:w="5000" w:type="pct"/>
        <w:tblCellMar>
          <w:left w:w="70" w:type="dxa"/>
          <w:right w:w="70" w:type="dxa"/>
        </w:tblCellMar>
        <w:tblLook w:val="04A0" w:firstRow="1" w:lastRow="0" w:firstColumn="1" w:lastColumn="0" w:noHBand="0" w:noVBand="1"/>
      </w:tblPr>
      <w:tblGrid>
        <w:gridCol w:w="6035"/>
        <w:gridCol w:w="1796"/>
        <w:gridCol w:w="1796"/>
      </w:tblGrid>
      <w:tr w:rsidR="0004693E" w:rsidRPr="0004693E" w14:paraId="46AB939C" w14:textId="77777777" w:rsidTr="005E34EE">
        <w:trPr>
          <w:trHeight w:val="240"/>
        </w:trPr>
        <w:tc>
          <w:tcPr>
            <w:tcW w:w="5000" w:type="pct"/>
            <w:gridSpan w:val="3"/>
            <w:tcBorders>
              <w:top w:val="single" w:sz="4" w:space="0" w:color="54BBAB"/>
              <w:left w:val="single" w:sz="4" w:space="0" w:color="FFFFFF"/>
              <w:bottom w:val="single" w:sz="4" w:space="0" w:color="54BBAB"/>
              <w:right w:val="single" w:sz="4" w:space="0" w:color="FFFFFF"/>
            </w:tcBorders>
            <w:shd w:val="clear" w:color="auto" w:fill="auto"/>
            <w:vAlign w:val="center"/>
            <w:hideMark/>
          </w:tcPr>
          <w:p w14:paraId="6EC2EA83"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04693E" w:rsidRPr="0004693E" w14:paraId="2A938DC0" w14:textId="77777777" w:rsidTr="005E34EE">
        <w:trPr>
          <w:trHeight w:val="240"/>
        </w:trPr>
        <w:tc>
          <w:tcPr>
            <w:tcW w:w="5000" w:type="pct"/>
            <w:gridSpan w:val="3"/>
            <w:tcBorders>
              <w:top w:val="single" w:sz="4" w:space="0" w:color="54BBAB"/>
              <w:left w:val="single" w:sz="4" w:space="0" w:color="FFFFFF"/>
              <w:bottom w:val="single" w:sz="4" w:space="0" w:color="54BBAB"/>
              <w:right w:val="single" w:sz="4" w:space="0" w:color="FFFFFF"/>
            </w:tcBorders>
            <w:shd w:val="clear" w:color="auto" w:fill="auto"/>
            <w:vAlign w:val="center"/>
            <w:hideMark/>
          </w:tcPr>
          <w:p w14:paraId="3F4A906D"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Reference Value</w:t>
            </w:r>
          </w:p>
        </w:tc>
      </w:tr>
      <w:tr w:rsidR="0004693E" w:rsidRPr="0004693E" w14:paraId="5306189D" w14:textId="77777777" w:rsidTr="005E34EE">
        <w:trPr>
          <w:trHeight w:val="240"/>
        </w:trPr>
        <w:tc>
          <w:tcPr>
            <w:tcW w:w="3134" w:type="pct"/>
            <w:vMerge w:val="restart"/>
            <w:tcBorders>
              <w:top w:val="nil"/>
              <w:left w:val="single" w:sz="4" w:space="0" w:color="FFFFFF"/>
              <w:bottom w:val="nil"/>
              <w:right w:val="nil"/>
            </w:tcBorders>
            <w:shd w:val="clear" w:color="auto" w:fill="auto"/>
            <w:vAlign w:val="center"/>
            <w:hideMark/>
          </w:tcPr>
          <w:p w14:paraId="79B1C4A8"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933" w:type="pct"/>
            <w:tcBorders>
              <w:top w:val="nil"/>
              <w:left w:val="nil"/>
              <w:bottom w:val="single" w:sz="4" w:space="0" w:color="54BBAB"/>
              <w:right w:val="nil"/>
            </w:tcBorders>
            <w:shd w:val="clear" w:color="auto" w:fill="auto"/>
            <w:vAlign w:val="center"/>
            <w:hideMark/>
          </w:tcPr>
          <w:p w14:paraId="33D24CEE"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933" w:type="pct"/>
            <w:tcBorders>
              <w:top w:val="nil"/>
              <w:left w:val="nil"/>
              <w:bottom w:val="single" w:sz="4" w:space="0" w:color="54BBAB"/>
              <w:right w:val="nil"/>
            </w:tcBorders>
            <w:shd w:val="clear" w:color="auto" w:fill="auto"/>
            <w:vAlign w:val="center"/>
            <w:hideMark/>
          </w:tcPr>
          <w:p w14:paraId="25DE0F85"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04693E" w:rsidRPr="0004693E" w14:paraId="3393DD53" w14:textId="77777777" w:rsidTr="005E34EE">
        <w:trPr>
          <w:trHeight w:val="240"/>
        </w:trPr>
        <w:tc>
          <w:tcPr>
            <w:tcW w:w="3134" w:type="pct"/>
            <w:vMerge/>
            <w:tcBorders>
              <w:top w:val="nil"/>
              <w:left w:val="single" w:sz="4" w:space="0" w:color="FFFFFF"/>
              <w:bottom w:val="nil"/>
              <w:right w:val="nil"/>
            </w:tcBorders>
            <w:shd w:val="clear" w:color="auto" w:fill="auto"/>
            <w:vAlign w:val="center"/>
            <w:hideMark/>
          </w:tcPr>
          <w:p w14:paraId="2BEB1AD3" w14:textId="77777777" w:rsidR="0004693E" w:rsidRPr="0004693E" w:rsidRDefault="0004693E" w:rsidP="0004693E">
            <w:pPr>
              <w:spacing w:after="0" w:line="240" w:lineRule="auto"/>
              <w:rPr>
                <w:rFonts w:ascii="Calibri Light" w:eastAsia="Times New Roman" w:hAnsi="Calibri Light" w:cs="Calibri Light"/>
                <w:b/>
                <w:bCs/>
                <w:color w:val="005CA9"/>
                <w:sz w:val="18"/>
                <w:szCs w:val="18"/>
              </w:rPr>
            </w:pPr>
          </w:p>
        </w:tc>
        <w:tc>
          <w:tcPr>
            <w:tcW w:w="933" w:type="pct"/>
            <w:tcBorders>
              <w:top w:val="nil"/>
              <w:left w:val="nil"/>
              <w:bottom w:val="nil"/>
              <w:right w:val="nil"/>
            </w:tcBorders>
            <w:shd w:val="clear" w:color="auto" w:fill="auto"/>
            <w:vAlign w:val="center"/>
            <w:hideMark/>
          </w:tcPr>
          <w:p w14:paraId="7570D7AE"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Notional Value</w:t>
            </w:r>
          </w:p>
        </w:tc>
        <w:tc>
          <w:tcPr>
            <w:tcW w:w="933" w:type="pct"/>
            <w:tcBorders>
              <w:top w:val="nil"/>
              <w:left w:val="nil"/>
              <w:bottom w:val="nil"/>
              <w:right w:val="nil"/>
            </w:tcBorders>
            <w:shd w:val="clear" w:color="auto" w:fill="auto"/>
            <w:vAlign w:val="center"/>
            <w:hideMark/>
          </w:tcPr>
          <w:p w14:paraId="050F35E9"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Notional Value</w:t>
            </w:r>
          </w:p>
        </w:tc>
      </w:tr>
      <w:tr w:rsidR="0004693E" w:rsidRPr="0004693E" w14:paraId="3D2FB1D7" w14:textId="77777777" w:rsidTr="005E34EE">
        <w:trPr>
          <w:trHeight w:val="240"/>
        </w:trPr>
        <w:tc>
          <w:tcPr>
            <w:tcW w:w="5000" w:type="pct"/>
            <w:gridSpan w:val="3"/>
            <w:tcBorders>
              <w:top w:val="single" w:sz="4" w:space="0" w:color="54BBAB"/>
              <w:left w:val="single" w:sz="4" w:space="0" w:color="FFFFFF"/>
              <w:bottom w:val="single" w:sz="4" w:space="0" w:color="54BBAB"/>
              <w:right w:val="single" w:sz="4" w:space="0" w:color="FFFFFF"/>
            </w:tcBorders>
            <w:shd w:val="clear" w:color="auto" w:fill="auto"/>
            <w:noWrap/>
            <w:vAlign w:val="center"/>
            <w:hideMark/>
          </w:tcPr>
          <w:p w14:paraId="4A9E7D09" w14:textId="77777777" w:rsidR="0004693E" w:rsidRPr="0004693E" w:rsidRDefault="0004693E" w:rsidP="0004693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Futures contracts</w:t>
            </w:r>
          </w:p>
        </w:tc>
      </w:tr>
      <w:tr w:rsidR="0004693E" w:rsidRPr="0004693E" w14:paraId="6FB5FEB7" w14:textId="77777777" w:rsidTr="005E34EE">
        <w:trPr>
          <w:trHeight w:val="240"/>
        </w:trPr>
        <w:tc>
          <w:tcPr>
            <w:tcW w:w="3134" w:type="pct"/>
            <w:tcBorders>
              <w:top w:val="nil"/>
              <w:left w:val="nil"/>
              <w:bottom w:val="nil"/>
              <w:right w:val="nil"/>
            </w:tcBorders>
            <w:shd w:val="clear" w:color="auto" w:fill="auto"/>
            <w:noWrap/>
            <w:vAlign w:val="center"/>
            <w:hideMark/>
          </w:tcPr>
          <w:p w14:paraId="69C64A56" w14:textId="77777777" w:rsidR="0004693E" w:rsidRPr="0004693E" w:rsidRDefault="0004693E" w:rsidP="0004693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Purchase commitments</w:t>
            </w:r>
          </w:p>
        </w:tc>
        <w:tc>
          <w:tcPr>
            <w:tcW w:w="933" w:type="pct"/>
            <w:tcBorders>
              <w:top w:val="nil"/>
              <w:left w:val="nil"/>
              <w:bottom w:val="nil"/>
              <w:right w:val="nil"/>
            </w:tcBorders>
            <w:shd w:val="clear" w:color="auto" w:fill="auto"/>
            <w:noWrap/>
            <w:vAlign w:val="center"/>
            <w:hideMark/>
          </w:tcPr>
          <w:p w14:paraId="771EBF26" w14:textId="77777777" w:rsidR="0004693E" w:rsidRPr="0004693E" w:rsidRDefault="0004693E" w:rsidP="0004693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706,518</w:t>
            </w:r>
          </w:p>
        </w:tc>
        <w:tc>
          <w:tcPr>
            <w:tcW w:w="933" w:type="pct"/>
            <w:tcBorders>
              <w:top w:val="nil"/>
              <w:left w:val="nil"/>
              <w:bottom w:val="nil"/>
              <w:right w:val="nil"/>
            </w:tcBorders>
            <w:shd w:val="clear" w:color="auto" w:fill="auto"/>
            <w:noWrap/>
            <w:vAlign w:val="center"/>
            <w:hideMark/>
          </w:tcPr>
          <w:p w14:paraId="719802F2" w14:textId="77777777" w:rsidR="0004693E" w:rsidRPr="0004693E" w:rsidRDefault="0004693E" w:rsidP="0004693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482,622</w:t>
            </w:r>
          </w:p>
        </w:tc>
      </w:tr>
      <w:tr w:rsidR="0004693E" w:rsidRPr="0004693E" w14:paraId="56804C3C" w14:textId="77777777" w:rsidTr="005E34EE">
        <w:trPr>
          <w:trHeight w:val="240"/>
        </w:trPr>
        <w:tc>
          <w:tcPr>
            <w:tcW w:w="3134" w:type="pct"/>
            <w:tcBorders>
              <w:top w:val="nil"/>
              <w:left w:val="nil"/>
              <w:bottom w:val="single" w:sz="4" w:space="0" w:color="54BBAB"/>
              <w:right w:val="nil"/>
            </w:tcBorders>
            <w:shd w:val="clear" w:color="auto" w:fill="auto"/>
            <w:noWrap/>
            <w:vAlign w:val="center"/>
            <w:hideMark/>
          </w:tcPr>
          <w:p w14:paraId="33F9959D" w14:textId="77777777" w:rsidR="0004693E" w:rsidRPr="0004693E" w:rsidRDefault="0004693E" w:rsidP="0004693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Interbank market/B3</w:t>
            </w:r>
          </w:p>
        </w:tc>
        <w:tc>
          <w:tcPr>
            <w:tcW w:w="933" w:type="pct"/>
            <w:tcBorders>
              <w:top w:val="nil"/>
              <w:left w:val="nil"/>
              <w:bottom w:val="single" w:sz="4" w:space="0" w:color="54BBAB"/>
              <w:right w:val="nil"/>
            </w:tcBorders>
            <w:shd w:val="clear" w:color="auto" w:fill="auto"/>
            <w:noWrap/>
            <w:vAlign w:val="center"/>
            <w:hideMark/>
          </w:tcPr>
          <w:p w14:paraId="08ED6781" w14:textId="77777777" w:rsidR="0004693E" w:rsidRPr="0004693E" w:rsidRDefault="0004693E" w:rsidP="0004693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706,518</w:t>
            </w:r>
          </w:p>
        </w:tc>
        <w:tc>
          <w:tcPr>
            <w:tcW w:w="933" w:type="pct"/>
            <w:tcBorders>
              <w:top w:val="nil"/>
              <w:left w:val="nil"/>
              <w:bottom w:val="single" w:sz="4" w:space="0" w:color="54BBAB"/>
              <w:right w:val="single" w:sz="4" w:space="0" w:color="FFFFFF"/>
            </w:tcBorders>
            <w:shd w:val="clear" w:color="auto" w:fill="auto"/>
            <w:vAlign w:val="center"/>
            <w:hideMark/>
          </w:tcPr>
          <w:p w14:paraId="16A86D93" w14:textId="77777777" w:rsidR="0004693E" w:rsidRPr="0004693E" w:rsidRDefault="0004693E" w:rsidP="0004693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482,622</w:t>
            </w:r>
          </w:p>
        </w:tc>
      </w:tr>
      <w:tr w:rsidR="0004693E" w:rsidRPr="0004693E" w14:paraId="416280C0" w14:textId="77777777" w:rsidTr="005E34EE">
        <w:trPr>
          <w:trHeight w:val="240"/>
        </w:trPr>
        <w:tc>
          <w:tcPr>
            <w:tcW w:w="3134" w:type="pct"/>
            <w:tcBorders>
              <w:top w:val="nil"/>
              <w:left w:val="nil"/>
              <w:bottom w:val="nil"/>
              <w:right w:val="nil"/>
            </w:tcBorders>
            <w:shd w:val="clear" w:color="auto" w:fill="auto"/>
            <w:noWrap/>
            <w:vAlign w:val="center"/>
            <w:hideMark/>
          </w:tcPr>
          <w:p w14:paraId="12F97D9B" w14:textId="77777777" w:rsidR="0004693E" w:rsidRPr="0004693E" w:rsidRDefault="0004693E" w:rsidP="0004693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Sales commitments</w:t>
            </w:r>
          </w:p>
        </w:tc>
        <w:tc>
          <w:tcPr>
            <w:tcW w:w="933" w:type="pct"/>
            <w:tcBorders>
              <w:top w:val="nil"/>
              <w:left w:val="nil"/>
              <w:bottom w:val="nil"/>
              <w:right w:val="nil"/>
            </w:tcBorders>
            <w:shd w:val="clear" w:color="auto" w:fill="auto"/>
            <w:noWrap/>
            <w:vAlign w:val="center"/>
            <w:hideMark/>
          </w:tcPr>
          <w:p w14:paraId="085454B1" w14:textId="77777777" w:rsidR="0004693E" w:rsidRPr="0004693E" w:rsidRDefault="0004693E" w:rsidP="0004693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25,748</w:t>
            </w:r>
          </w:p>
        </w:tc>
        <w:tc>
          <w:tcPr>
            <w:tcW w:w="933" w:type="pct"/>
            <w:tcBorders>
              <w:top w:val="nil"/>
              <w:left w:val="nil"/>
              <w:bottom w:val="nil"/>
              <w:right w:val="nil"/>
            </w:tcBorders>
            <w:shd w:val="clear" w:color="auto" w:fill="auto"/>
            <w:noWrap/>
            <w:vAlign w:val="center"/>
            <w:hideMark/>
          </w:tcPr>
          <w:p w14:paraId="2641B250" w14:textId="77777777" w:rsidR="0004693E" w:rsidRPr="0004693E" w:rsidRDefault="0004693E" w:rsidP="0004693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482,622</w:t>
            </w:r>
          </w:p>
        </w:tc>
      </w:tr>
      <w:tr w:rsidR="0004693E" w:rsidRPr="0004693E" w14:paraId="4EBDAD6B" w14:textId="77777777" w:rsidTr="005E34EE">
        <w:trPr>
          <w:trHeight w:val="240"/>
        </w:trPr>
        <w:tc>
          <w:tcPr>
            <w:tcW w:w="3134" w:type="pct"/>
            <w:tcBorders>
              <w:top w:val="nil"/>
              <w:left w:val="nil"/>
              <w:bottom w:val="single" w:sz="4" w:space="0" w:color="54BBAB"/>
              <w:right w:val="nil"/>
            </w:tcBorders>
            <w:shd w:val="clear" w:color="auto" w:fill="auto"/>
            <w:noWrap/>
            <w:vAlign w:val="center"/>
            <w:hideMark/>
          </w:tcPr>
          <w:p w14:paraId="7AF22FD8" w14:textId="77777777" w:rsidR="0004693E" w:rsidRPr="0004693E" w:rsidRDefault="0004693E" w:rsidP="0004693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Interbank market/B3</w:t>
            </w:r>
          </w:p>
        </w:tc>
        <w:tc>
          <w:tcPr>
            <w:tcW w:w="933" w:type="pct"/>
            <w:tcBorders>
              <w:top w:val="nil"/>
              <w:left w:val="nil"/>
              <w:bottom w:val="single" w:sz="4" w:space="0" w:color="54BBAB"/>
              <w:right w:val="nil"/>
            </w:tcBorders>
            <w:shd w:val="clear" w:color="auto" w:fill="auto"/>
            <w:noWrap/>
            <w:vAlign w:val="center"/>
            <w:hideMark/>
          </w:tcPr>
          <w:p w14:paraId="38227977" w14:textId="77777777" w:rsidR="0004693E" w:rsidRPr="0004693E" w:rsidRDefault="0004693E" w:rsidP="0004693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25,748</w:t>
            </w:r>
          </w:p>
        </w:tc>
        <w:tc>
          <w:tcPr>
            <w:tcW w:w="933" w:type="pct"/>
            <w:tcBorders>
              <w:top w:val="nil"/>
              <w:left w:val="nil"/>
              <w:bottom w:val="single" w:sz="4" w:space="0" w:color="54BBAB"/>
              <w:right w:val="single" w:sz="4" w:space="0" w:color="FFFFFF"/>
            </w:tcBorders>
            <w:shd w:val="clear" w:color="auto" w:fill="auto"/>
            <w:vAlign w:val="center"/>
            <w:hideMark/>
          </w:tcPr>
          <w:p w14:paraId="1D9A97C9" w14:textId="77777777" w:rsidR="0004693E" w:rsidRPr="0004693E" w:rsidRDefault="0004693E" w:rsidP="0004693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482,622</w:t>
            </w:r>
          </w:p>
        </w:tc>
      </w:tr>
      <w:tr w:rsidR="0004693E" w:rsidRPr="0004693E" w14:paraId="0ABC3504" w14:textId="77777777" w:rsidTr="005E34EE">
        <w:trPr>
          <w:trHeight w:val="240"/>
        </w:trPr>
        <w:tc>
          <w:tcPr>
            <w:tcW w:w="3134" w:type="pct"/>
            <w:tcBorders>
              <w:top w:val="nil"/>
              <w:left w:val="nil"/>
              <w:bottom w:val="single" w:sz="4" w:space="0" w:color="54BBAB"/>
              <w:right w:val="nil"/>
            </w:tcBorders>
            <w:shd w:val="clear" w:color="auto" w:fill="auto"/>
            <w:noWrap/>
            <w:vAlign w:val="center"/>
            <w:hideMark/>
          </w:tcPr>
          <w:p w14:paraId="5DB2D2F0" w14:textId="77777777" w:rsidR="0004693E" w:rsidRPr="0004693E" w:rsidRDefault="0004693E" w:rsidP="0004693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933" w:type="pct"/>
            <w:tcBorders>
              <w:top w:val="nil"/>
              <w:left w:val="nil"/>
              <w:bottom w:val="single" w:sz="4" w:space="0" w:color="54BBAB"/>
              <w:right w:val="nil"/>
            </w:tcBorders>
            <w:shd w:val="clear" w:color="auto" w:fill="auto"/>
            <w:noWrap/>
            <w:vAlign w:val="center"/>
            <w:hideMark/>
          </w:tcPr>
          <w:p w14:paraId="30531EB3" w14:textId="77777777" w:rsidR="0004693E" w:rsidRPr="0004693E" w:rsidRDefault="0004693E" w:rsidP="0004693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732,266</w:t>
            </w:r>
          </w:p>
        </w:tc>
        <w:tc>
          <w:tcPr>
            <w:tcW w:w="933" w:type="pct"/>
            <w:tcBorders>
              <w:top w:val="nil"/>
              <w:left w:val="nil"/>
              <w:bottom w:val="single" w:sz="4" w:space="0" w:color="54BBAB"/>
              <w:right w:val="nil"/>
            </w:tcBorders>
            <w:shd w:val="clear" w:color="auto" w:fill="auto"/>
            <w:noWrap/>
            <w:vAlign w:val="center"/>
            <w:hideMark/>
          </w:tcPr>
          <w:p w14:paraId="7FCD86E0" w14:textId="77777777" w:rsidR="0004693E" w:rsidRPr="0004693E" w:rsidRDefault="0004693E" w:rsidP="0004693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965,244</w:t>
            </w:r>
          </w:p>
        </w:tc>
      </w:tr>
    </w:tbl>
    <w:p w14:paraId="486E4C09" w14:textId="77777777" w:rsidR="00921BDA" w:rsidRDefault="00921BDA">
      <w:pPr>
        <w:spacing w:after="0" w:line="240" w:lineRule="auto"/>
        <w:rPr>
          <w:rFonts w:asciiTheme="majorHAnsi" w:hAnsiTheme="majorHAnsi" w:cstheme="majorHAnsi"/>
          <w:b/>
          <w:bCs/>
          <w:color w:val="2F75B5"/>
          <w:sz w:val="24"/>
          <w:szCs w:val="24"/>
          <w:lang w:val="en-US"/>
        </w:rPr>
      </w:pPr>
      <w:r>
        <w:rPr>
          <w:rFonts w:asciiTheme="majorHAnsi" w:hAnsiTheme="majorHAnsi" w:cstheme="majorHAnsi"/>
          <w:b/>
          <w:bCs/>
          <w:color w:val="2F75B5"/>
          <w:sz w:val="24"/>
          <w:szCs w:val="24"/>
        </w:rPr>
        <w:br w:type="page"/>
      </w:r>
    </w:p>
    <w:p w14:paraId="6B3F6A1B" w14:textId="384BA10D" w:rsidR="002A6DD8" w:rsidRPr="00E97C45" w:rsidRDefault="002A6DD8" w:rsidP="002A6DD8">
      <w:pPr>
        <w:pStyle w:val="PargrafodaLista"/>
        <w:numPr>
          <w:ilvl w:val="0"/>
          <w:numId w:val="21"/>
        </w:numPr>
        <w:spacing w:before="240" w:after="240"/>
        <w:ind w:left="634"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Result of the portfolio of derivative financial instruments</w:t>
      </w:r>
    </w:p>
    <w:tbl>
      <w:tblPr>
        <w:tblW w:w="5000" w:type="pct"/>
        <w:tblCellMar>
          <w:left w:w="70" w:type="dxa"/>
          <w:right w:w="70" w:type="dxa"/>
        </w:tblCellMar>
        <w:tblLook w:val="04A0" w:firstRow="1" w:lastRow="0" w:firstColumn="1" w:lastColumn="0" w:noHBand="0" w:noVBand="1"/>
      </w:tblPr>
      <w:tblGrid>
        <w:gridCol w:w="6038"/>
        <w:gridCol w:w="1797"/>
        <w:gridCol w:w="1797"/>
      </w:tblGrid>
      <w:tr w:rsidR="009B423A" w:rsidRPr="009B423A" w14:paraId="60590817" w14:textId="77777777" w:rsidTr="009B423A">
        <w:trPr>
          <w:trHeight w:val="255"/>
        </w:trPr>
        <w:tc>
          <w:tcPr>
            <w:tcW w:w="5000" w:type="pct"/>
            <w:gridSpan w:val="3"/>
            <w:tcBorders>
              <w:top w:val="single" w:sz="4" w:space="0" w:color="54BBAB"/>
              <w:left w:val="single" w:sz="4" w:space="0" w:color="FFFFFF"/>
              <w:bottom w:val="single" w:sz="4" w:space="0" w:color="54BBAB"/>
              <w:right w:val="nil"/>
            </w:tcBorders>
            <w:shd w:val="clear" w:color="auto" w:fill="auto"/>
            <w:vAlign w:val="center"/>
            <w:hideMark/>
          </w:tcPr>
          <w:bookmarkEnd w:id="29"/>
          <w:p w14:paraId="2778CCE4" w14:textId="77777777" w:rsidR="009B423A" w:rsidRPr="009B423A" w:rsidRDefault="009B423A" w:rsidP="009B423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9B423A" w:rsidRPr="009B423A" w14:paraId="1A08D646" w14:textId="77777777" w:rsidTr="009B423A">
        <w:trPr>
          <w:trHeight w:val="255"/>
        </w:trPr>
        <w:tc>
          <w:tcPr>
            <w:tcW w:w="3134" w:type="pct"/>
            <w:tcBorders>
              <w:top w:val="nil"/>
              <w:left w:val="single" w:sz="4" w:space="0" w:color="FFFFFF"/>
              <w:bottom w:val="single" w:sz="4" w:space="0" w:color="54BBAB"/>
              <w:right w:val="nil"/>
            </w:tcBorders>
            <w:shd w:val="clear" w:color="auto" w:fill="auto"/>
            <w:vAlign w:val="center"/>
            <w:hideMark/>
          </w:tcPr>
          <w:p w14:paraId="52983C36" w14:textId="77777777" w:rsidR="009B423A" w:rsidRPr="009B423A" w:rsidRDefault="009B423A" w:rsidP="009B423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933" w:type="pct"/>
            <w:tcBorders>
              <w:top w:val="nil"/>
              <w:left w:val="nil"/>
              <w:bottom w:val="single" w:sz="4" w:space="0" w:color="54BBAB"/>
              <w:right w:val="nil"/>
            </w:tcBorders>
            <w:shd w:val="clear" w:color="auto" w:fill="auto"/>
            <w:vAlign w:val="center"/>
            <w:hideMark/>
          </w:tcPr>
          <w:p w14:paraId="354AC600" w14:textId="77777777" w:rsidR="009B423A" w:rsidRPr="009B423A" w:rsidRDefault="009B423A" w:rsidP="009B423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933" w:type="pct"/>
            <w:tcBorders>
              <w:top w:val="nil"/>
              <w:left w:val="nil"/>
              <w:bottom w:val="single" w:sz="4" w:space="0" w:color="54BBAB"/>
              <w:right w:val="nil"/>
            </w:tcBorders>
            <w:shd w:val="clear" w:color="auto" w:fill="auto"/>
            <w:vAlign w:val="center"/>
            <w:hideMark/>
          </w:tcPr>
          <w:p w14:paraId="109AB470" w14:textId="77777777" w:rsidR="009B423A" w:rsidRPr="009B423A" w:rsidRDefault="009B423A" w:rsidP="009B423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031949" w:rsidRPr="009B423A" w14:paraId="13152A48" w14:textId="77777777" w:rsidTr="00031949">
        <w:trPr>
          <w:trHeight w:val="255"/>
        </w:trPr>
        <w:tc>
          <w:tcPr>
            <w:tcW w:w="3134" w:type="pct"/>
            <w:tcBorders>
              <w:top w:val="nil"/>
              <w:left w:val="nil"/>
              <w:bottom w:val="nil"/>
              <w:right w:val="nil"/>
            </w:tcBorders>
            <w:shd w:val="clear" w:color="auto" w:fill="auto"/>
            <w:noWrap/>
            <w:vAlign w:val="center"/>
            <w:hideMark/>
          </w:tcPr>
          <w:p w14:paraId="60110E00" w14:textId="77777777" w:rsidR="00031949" w:rsidRPr="009B423A" w:rsidRDefault="00031949" w:rsidP="00031949">
            <w:pPr>
              <w:spacing w:after="0" w:line="240" w:lineRule="auto"/>
              <w:jc w:val="both"/>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Futures Contracts </w:t>
            </w:r>
          </w:p>
        </w:tc>
        <w:tc>
          <w:tcPr>
            <w:tcW w:w="933" w:type="pct"/>
            <w:tcBorders>
              <w:top w:val="nil"/>
              <w:left w:val="nil"/>
              <w:bottom w:val="nil"/>
              <w:right w:val="nil"/>
            </w:tcBorders>
            <w:shd w:val="clear" w:color="auto" w:fill="auto"/>
            <w:vAlign w:val="center"/>
          </w:tcPr>
          <w:p w14:paraId="0952F649" w14:textId="25C888C2" w:rsidR="00031949" w:rsidRPr="009B423A" w:rsidRDefault="00031949" w:rsidP="00031949">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(82)</w:t>
            </w:r>
          </w:p>
        </w:tc>
        <w:tc>
          <w:tcPr>
            <w:tcW w:w="933" w:type="pct"/>
            <w:tcBorders>
              <w:top w:val="nil"/>
              <w:left w:val="nil"/>
              <w:bottom w:val="nil"/>
              <w:right w:val="nil"/>
            </w:tcBorders>
            <w:shd w:val="clear" w:color="auto" w:fill="auto"/>
            <w:vAlign w:val="center"/>
            <w:hideMark/>
          </w:tcPr>
          <w:p w14:paraId="4EBF11A8" w14:textId="5F031272" w:rsidR="00031949" w:rsidRPr="009B423A" w:rsidRDefault="00031949" w:rsidP="00031949">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031949" w:rsidRPr="009B423A" w14:paraId="3F76B186" w14:textId="77777777" w:rsidTr="00031949">
        <w:trPr>
          <w:trHeight w:val="255"/>
        </w:trPr>
        <w:tc>
          <w:tcPr>
            <w:tcW w:w="3134" w:type="pct"/>
            <w:tcBorders>
              <w:top w:val="nil"/>
              <w:left w:val="single" w:sz="4" w:space="0" w:color="FFFFFF"/>
              <w:bottom w:val="single" w:sz="4" w:space="0" w:color="54BBAB"/>
              <w:right w:val="nil"/>
            </w:tcBorders>
            <w:shd w:val="clear" w:color="auto" w:fill="auto"/>
            <w:noWrap/>
            <w:vAlign w:val="center"/>
            <w:hideMark/>
          </w:tcPr>
          <w:p w14:paraId="2E03D43D" w14:textId="77777777" w:rsidR="00031949" w:rsidRPr="009B423A" w:rsidRDefault="00031949" w:rsidP="00031949">
            <w:pPr>
              <w:spacing w:after="0" w:line="240" w:lineRule="auto"/>
              <w:jc w:val="both"/>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accomplished</w:t>
            </w:r>
          </w:p>
        </w:tc>
        <w:tc>
          <w:tcPr>
            <w:tcW w:w="933" w:type="pct"/>
            <w:tcBorders>
              <w:top w:val="nil"/>
              <w:left w:val="nil"/>
              <w:bottom w:val="single" w:sz="4" w:space="0" w:color="54BBAB"/>
              <w:right w:val="nil"/>
            </w:tcBorders>
            <w:shd w:val="clear" w:color="auto" w:fill="auto"/>
            <w:vAlign w:val="center"/>
          </w:tcPr>
          <w:p w14:paraId="63F1F7F5" w14:textId="13E77AE8" w:rsidR="00031949" w:rsidRPr="009B423A" w:rsidRDefault="00031949" w:rsidP="00031949">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(82)</w:t>
            </w:r>
          </w:p>
        </w:tc>
        <w:tc>
          <w:tcPr>
            <w:tcW w:w="933" w:type="pct"/>
            <w:tcBorders>
              <w:top w:val="nil"/>
              <w:left w:val="nil"/>
              <w:bottom w:val="single" w:sz="4" w:space="0" w:color="54BBAB"/>
              <w:right w:val="single" w:sz="4" w:space="0" w:color="FFFFFF"/>
            </w:tcBorders>
            <w:shd w:val="clear" w:color="auto" w:fill="auto"/>
            <w:vAlign w:val="center"/>
            <w:hideMark/>
          </w:tcPr>
          <w:p w14:paraId="54C25D00" w14:textId="11A3D782" w:rsidR="00031949" w:rsidRPr="009B423A" w:rsidRDefault="00031949" w:rsidP="00031949">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bl>
    <w:p w14:paraId="3F308B80" w14:textId="77777777" w:rsidR="000F21D5" w:rsidRPr="00E97C45" w:rsidRDefault="000F21D5" w:rsidP="00570BE1">
      <w:pPr>
        <w:pStyle w:val="PargrafodaLista"/>
        <w:numPr>
          <w:ilvl w:val="0"/>
          <w:numId w:val="21"/>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Fair value hierarchy</w:t>
      </w:r>
    </w:p>
    <w:p w14:paraId="44647B80" w14:textId="1579598C" w:rsidR="000F21D5" w:rsidRPr="00E97C45" w:rsidRDefault="000F21D5"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Company classifies financial instruments measured at fair value in three hierarchical levels in determining fair value, namely: (i) Level 1: Quoted prices in active markets for identical assets and liabilities; (ii) Level 2: Inputs that are observable for the asset or liability, either directly or indirectly, except for quoted prices included in Level 1; and (iii) Level 3: Assumptions for the asset or liability that are not based on observable market data.</w:t>
      </w:r>
    </w:p>
    <w:p w14:paraId="5DE2BAB6" w14:textId="5279D220" w:rsidR="00141E7E" w:rsidRPr="00E97C45" w:rsidRDefault="000F21D5"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Currently, the Company's Financial Instruments, represented by cash and cash equivalents (Note 8), short-term investment fund shares, exclusive investment fund shares and derivative financial instruments (Note 9 (a)) are classified at Level 2 in the fair value hierarchy, and receivables recorded at amortized cost, represented by amounts receivable, are also classified at this level (Note 10). Financial Treasury Bills and Repurchase Agreements are classified at Level 1 of the fair value hierarchy.</w:t>
      </w:r>
    </w:p>
    <w:p w14:paraId="4D7B5843" w14:textId="4425C8F7" w:rsidR="00655048" w:rsidRPr="00E97C45" w:rsidRDefault="00655048" w:rsidP="00523A6E">
      <w:pPr>
        <w:pStyle w:val="Ttulo1Leo"/>
        <w:spacing w:before="360" w:after="360"/>
        <w:jc w:val="both"/>
        <w:outlineLvl w:val="0"/>
        <w:rPr>
          <w:rFonts w:asciiTheme="majorHAnsi" w:hAnsiTheme="majorHAnsi" w:cstheme="majorHAnsi"/>
          <w:szCs w:val="28"/>
        </w:rPr>
      </w:pPr>
      <w:bookmarkStart w:id="30" w:name="_Toc165554806"/>
      <w:r>
        <w:rPr>
          <w:rFonts w:asciiTheme="majorHAnsi" w:hAnsiTheme="majorHAnsi" w:cstheme="majorHAnsi"/>
          <w:szCs w:val="28"/>
        </w:rPr>
        <w:t>Note 10 – Accounts receivable</w:t>
      </w:r>
      <w:bookmarkStart w:id="31" w:name="_Toc431057217"/>
      <w:bookmarkEnd w:id="30"/>
    </w:p>
    <w:p w14:paraId="0FF5E16D" w14:textId="6D3FCAB6" w:rsidR="00643C70" w:rsidRPr="00E97C45" w:rsidRDefault="00655048"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amounts receivable correspond to the revenues described in Note 17 – Distribution revenues, predominantly arising from related parties, referring to revenues from access to the distribution network and use of the insurance brand, supplementary pension plans, capitalization plans and group quotas of credit letters.</w:t>
      </w:r>
      <w:bookmarkEnd w:id="31"/>
    </w:p>
    <w:tbl>
      <w:tblPr>
        <w:tblW w:w="5000" w:type="pct"/>
        <w:tblCellMar>
          <w:left w:w="70" w:type="dxa"/>
          <w:right w:w="70" w:type="dxa"/>
        </w:tblCellMar>
        <w:tblLook w:val="04A0" w:firstRow="1" w:lastRow="0" w:firstColumn="1" w:lastColumn="0" w:noHBand="0" w:noVBand="1"/>
      </w:tblPr>
      <w:tblGrid>
        <w:gridCol w:w="3929"/>
        <w:gridCol w:w="1426"/>
        <w:gridCol w:w="1428"/>
        <w:gridCol w:w="1426"/>
        <w:gridCol w:w="1428"/>
      </w:tblGrid>
      <w:tr w:rsidR="001D1593" w:rsidRPr="001D1593" w14:paraId="43629C44" w14:textId="77777777" w:rsidTr="00667D0D">
        <w:trPr>
          <w:trHeight w:val="227"/>
        </w:trPr>
        <w:tc>
          <w:tcPr>
            <w:tcW w:w="2038" w:type="pct"/>
            <w:vMerge w:val="restart"/>
            <w:tcBorders>
              <w:top w:val="single" w:sz="4" w:space="0" w:color="54BBAB"/>
              <w:left w:val="nil"/>
              <w:bottom w:val="single" w:sz="4" w:space="0" w:color="54BBAB"/>
              <w:right w:val="nil"/>
            </w:tcBorders>
            <w:shd w:val="clear" w:color="auto" w:fill="auto"/>
            <w:vAlign w:val="center"/>
            <w:hideMark/>
          </w:tcPr>
          <w:p w14:paraId="0D18F330"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481" w:type="pct"/>
            <w:gridSpan w:val="2"/>
            <w:tcBorders>
              <w:top w:val="single" w:sz="4" w:space="0" w:color="54BBAB"/>
              <w:left w:val="nil"/>
              <w:bottom w:val="single" w:sz="4" w:space="0" w:color="54BBAB"/>
              <w:right w:val="nil"/>
            </w:tcBorders>
            <w:shd w:val="clear" w:color="auto" w:fill="auto"/>
            <w:vAlign w:val="center"/>
            <w:hideMark/>
          </w:tcPr>
          <w:p w14:paraId="11361DC1"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481" w:type="pct"/>
            <w:gridSpan w:val="2"/>
            <w:tcBorders>
              <w:top w:val="single" w:sz="4" w:space="0" w:color="54BBAB"/>
              <w:left w:val="nil"/>
              <w:bottom w:val="single" w:sz="4" w:space="0" w:color="54BBAB"/>
              <w:right w:val="nil"/>
            </w:tcBorders>
            <w:shd w:val="clear" w:color="auto" w:fill="auto"/>
            <w:vAlign w:val="center"/>
            <w:hideMark/>
          </w:tcPr>
          <w:p w14:paraId="64203A1F"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1D1593" w:rsidRPr="001D1593" w14:paraId="023494B2" w14:textId="77777777" w:rsidTr="00667D0D">
        <w:trPr>
          <w:trHeight w:val="227"/>
        </w:trPr>
        <w:tc>
          <w:tcPr>
            <w:tcW w:w="2038" w:type="pct"/>
            <w:vMerge/>
            <w:tcBorders>
              <w:top w:val="single" w:sz="4" w:space="0" w:color="54BBAB"/>
              <w:left w:val="nil"/>
              <w:bottom w:val="single" w:sz="4" w:space="0" w:color="54BBAB"/>
              <w:right w:val="nil"/>
            </w:tcBorders>
            <w:shd w:val="clear" w:color="auto" w:fill="auto"/>
            <w:vAlign w:val="center"/>
            <w:hideMark/>
          </w:tcPr>
          <w:p w14:paraId="3911B0D9" w14:textId="77777777" w:rsidR="001D1593" w:rsidRPr="001D1593" w:rsidRDefault="001D1593" w:rsidP="001D1593">
            <w:pPr>
              <w:spacing w:after="0" w:line="240" w:lineRule="auto"/>
              <w:rPr>
                <w:rFonts w:ascii="Calibri Light" w:eastAsia="Times New Roman" w:hAnsi="Calibri Light" w:cs="Calibri Light"/>
                <w:b/>
                <w:bCs/>
                <w:color w:val="005CA9"/>
                <w:sz w:val="18"/>
                <w:szCs w:val="18"/>
              </w:rPr>
            </w:pPr>
          </w:p>
        </w:tc>
        <w:tc>
          <w:tcPr>
            <w:tcW w:w="740" w:type="pct"/>
            <w:tcBorders>
              <w:top w:val="nil"/>
              <w:left w:val="nil"/>
              <w:bottom w:val="single" w:sz="4" w:space="0" w:color="54BBAB"/>
              <w:right w:val="nil"/>
            </w:tcBorders>
            <w:shd w:val="clear" w:color="auto" w:fill="auto"/>
            <w:vAlign w:val="center"/>
            <w:hideMark/>
          </w:tcPr>
          <w:p w14:paraId="76BA4DFE"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741" w:type="pct"/>
            <w:tcBorders>
              <w:top w:val="nil"/>
              <w:left w:val="nil"/>
              <w:bottom w:val="single" w:sz="4" w:space="0" w:color="54BBAB"/>
              <w:right w:val="nil"/>
            </w:tcBorders>
            <w:shd w:val="clear" w:color="auto" w:fill="auto"/>
            <w:vAlign w:val="center"/>
            <w:hideMark/>
          </w:tcPr>
          <w:p w14:paraId="644F0F51"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740" w:type="pct"/>
            <w:tcBorders>
              <w:top w:val="nil"/>
              <w:left w:val="nil"/>
              <w:bottom w:val="single" w:sz="4" w:space="0" w:color="54BBAB"/>
              <w:right w:val="nil"/>
            </w:tcBorders>
            <w:shd w:val="clear" w:color="auto" w:fill="auto"/>
            <w:vAlign w:val="center"/>
            <w:hideMark/>
          </w:tcPr>
          <w:p w14:paraId="480B94FB"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741" w:type="pct"/>
            <w:tcBorders>
              <w:top w:val="nil"/>
              <w:left w:val="nil"/>
              <w:bottom w:val="single" w:sz="4" w:space="0" w:color="54BBAB"/>
              <w:right w:val="single" w:sz="4" w:space="0" w:color="FFFFFF"/>
            </w:tcBorders>
            <w:shd w:val="clear" w:color="auto" w:fill="auto"/>
            <w:vAlign w:val="center"/>
            <w:hideMark/>
          </w:tcPr>
          <w:p w14:paraId="7F5F3300" w14:textId="77777777" w:rsidR="001D1593" w:rsidRPr="001D1593" w:rsidRDefault="001D1593" w:rsidP="001D159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A8581F" w:rsidRPr="001D1593" w14:paraId="06540949" w14:textId="77777777" w:rsidTr="00667D0D">
        <w:trPr>
          <w:trHeight w:val="227"/>
        </w:trPr>
        <w:tc>
          <w:tcPr>
            <w:tcW w:w="2038" w:type="pct"/>
            <w:tcBorders>
              <w:top w:val="nil"/>
              <w:left w:val="nil"/>
              <w:bottom w:val="nil"/>
              <w:right w:val="nil"/>
            </w:tcBorders>
            <w:shd w:val="clear" w:color="auto" w:fill="auto"/>
            <w:vAlign w:val="center"/>
            <w:hideMark/>
          </w:tcPr>
          <w:p w14:paraId="3639105C" w14:textId="77777777" w:rsidR="00A8581F" w:rsidRPr="001D1593" w:rsidRDefault="00A8581F" w:rsidP="00A8581F">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receivable from related parties</w:t>
            </w:r>
          </w:p>
        </w:tc>
        <w:tc>
          <w:tcPr>
            <w:tcW w:w="740" w:type="pct"/>
            <w:tcBorders>
              <w:top w:val="nil"/>
              <w:left w:val="nil"/>
              <w:bottom w:val="nil"/>
              <w:right w:val="nil"/>
            </w:tcBorders>
            <w:shd w:val="clear" w:color="auto" w:fill="auto"/>
            <w:vAlign w:val="center"/>
          </w:tcPr>
          <w:p w14:paraId="46356CE5" w14:textId="6D757A39"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49,654</w:t>
            </w:r>
          </w:p>
        </w:tc>
        <w:tc>
          <w:tcPr>
            <w:tcW w:w="741" w:type="pct"/>
            <w:tcBorders>
              <w:top w:val="nil"/>
              <w:left w:val="nil"/>
              <w:bottom w:val="nil"/>
              <w:right w:val="nil"/>
            </w:tcBorders>
            <w:shd w:val="clear" w:color="auto" w:fill="auto"/>
            <w:vAlign w:val="center"/>
          </w:tcPr>
          <w:p w14:paraId="0A9F6503" w14:textId="564C4E49"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118,612</w:t>
            </w:r>
          </w:p>
        </w:tc>
        <w:tc>
          <w:tcPr>
            <w:tcW w:w="740" w:type="pct"/>
            <w:tcBorders>
              <w:top w:val="nil"/>
              <w:left w:val="nil"/>
              <w:bottom w:val="nil"/>
              <w:right w:val="nil"/>
            </w:tcBorders>
            <w:shd w:val="clear" w:color="auto" w:fill="auto"/>
            <w:vAlign w:val="center"/>
            <w:hideMark/>
          </w:tcPr>
          <w:p w14:paraId="1FF2D312" w14:textId="39246D12"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49,847</w:t>
            </w:r>
          </w:p>
        </w:tc>
        <w:tc>
          <w:tcPr>
            <w:tcW w:w="741" w:type="pct"/>
            <w:tcBorders>
              <w:top w:val="nil"/>
              <w:left w:val="nil"/>
              <w:bottom w:val="nil"/>
              <w:right w:val="nil"/>
            </w:tcBorders>
            <w:shd w:val="clear" w:color="auto" w:fill="auto"/>
            <w:vAlign w:val="center"/>
            <w:hideMark/>
          </w:tcPr>
          <w:p w14:paraId="41982F1B" w14:textId="77777777"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150,941</w:t>
            </w:r>
          </w:p>
        </w:tc>
      </w:tr>
      <w:tr w:rsidR="00A8581F" w:rsidRPr="001D1593" w14:paraId="3649D2BF" w14:textId="77777777" w:rsidTr="00667D0D">
        <w:trPr>
          <w:trHeight w:val="227"/>
        </w:trPr>
        <w:tc>
          <w:tcPr>
            <w:tcW w:w="2038" w:type="pct"/>
            <w:tcBorders>
              <w:top w:val="nil"/>
              <w:left w:val="nil"/>
              <w:bottom w:val="nil"/>
              <w:right w:val="nil"/>
            </w:tcBorders>
            <w:shd w:val="clear" w:color="auto" w:fill="auto"/>
            <w:vAlign w:val="center"/>
            <w:hideMark/>
          </w:tcPr>
          <w:p w14:paraId="60F4ED44" w14:textId="77777777" w:rsidR="00A8581F" w:rsidRPr="001D1593" w:rsidRDefault="00A8581F" w:rsidP="00A8581F">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Revenue receivable from third parties</w:t>
            </w:r>
          </w:p>
        </w:tc>
        <w:tc>
          <w:tcPr>
            <w:tcW w:w="740" w:type="pct"/>
            <w:tcBorders>
              <w:top w:val="nil"/>
              <w:left w:val="nil"/>
              <w:bottom w:val="nil"/>
              <w:right w:val="nil"/>
            </w:tcBorders>
            <w:shd w:val="clear" w:color="auto" w:fill="auto"/>
            <w:vAlign w:val="center"/>
          </w:tcPr>
          <w:p w14:paraId="2F3F28F0" w14:textId="454B4ECF"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13,090</w:t>
            </w:r>
          </w:p>
        </w:tc>
        <w:tc>
          <w:tcPr>
            <w:tcW w:w="741" w:type="pct"/>
            <w:tcBorders>
              <w:top w:val="nil"/>
              <w:left w:val="nil"/>
              <w:bottom w:val="nil"/>
              <w:right w:val="nil"/>
            </w:tcBorders>
            <w:shd w:val="clear" w:color="auto" w:fill="auto"/>
            <w:vAlign w:val="center"/>
          </w:tcPr>
          <w:p w14:paraId="251253DC" w14:textId="2E8F80A9"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14,274</w:t>
            </w:r>
          </w:p>
        </w:tc>
        <w:tc>
          <w:tcPr>
            <w:tcW w:w="740" w:type="pct"/>
            <w:tcBorders>
              <w:top w:val="nil"/>
              <w:left w:val="nil"/>
              <w:bottom w:val="nil"/>
              <w:right w:val="nil"/>
            </w:tcBorders>
            <w:shd w:val="clear" w:color="auto" w:fill="auto"/>
            <w:vAlign w:val="center"/>
            <w:hideMark/>
          </w:tcPr>
          <w:p w14:paraId="4B27DC23" w14:textId="5259DA65"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1,136</w:t>
            </w:r>
          </w:p>
        </w:tc>
        <w:tc>
          <w:tcPr>
            <w:tcW w:w="741" w:type="pct"/>
            <w:tcBorders>
              <w:top w:val="nil"/>
              <w:left w:val="nil"/>
              <w:bottom w:val="nil"/>
              <w:right w:val="nil"/>
            </w:tcBorders>
            <w:shd w:val="clear" w:color="auto" w:fill="auto"/>
            <w:vAlign w:val="center"/>
            <w:hideMark/>
          </w:tcPr>
          <w:p w14:paraId="533513EA" w14:textId="77777777"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1,581</w:t>
            </w:r>
          </w:p>
        </w:tc>
      </w:tr>
      <w:tr w:rsidR="00A8581F" w:rsidRPr="001D1593" w14:paraId="2A3ED871" w14:textId="77777777" w:rsidTr="00667D0D">
        <w:trPr>
          <w:trHeight w:val="227"/>
        </w:trPr>
        <w:tc>
          <w:tcPr>
            <w:tcW w:w="2038" w:type="pct"/>
            <w:tcBorders>
              <w:top w:val="nil"/>
              <w:left w:val="nil"/>
              <w:bottom w:val="single" w:sz="4" w:space="0" w:color="54BBAB"/>
              <w:right w:val="nil"/>
            </w:tcBorders>
            <w:shd w:val="clear" w:color="auto" w:fill="auto"/>
            <w:vAlign w:val="center"/>
            <w:hideMark/>
          </w:tcPr>
          <w:p w14:paraId="4926C1F4" w14:textId="77777777" w:rsidR="00A8581F" w:rsidRPr="001D1593" w:rsidRDefault="00A8581F" w:rsidP="00A8581F">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amounts receivable</w:t>
            </w:r>
          </w:p>
        </w:tc>
        <w:tc>
          <w:tcPr>
            <w:tcW w:w="740" w:type="pct"/>
            <w:tcBorders>
              <w:top w:val="nil"/>
              <w:left w:val="nil"/>
              <w:bottom w:val="single" w:sz="4" w:space="0" w:color="54BBAB"/>
              <w:right w:val="nil"/>
            </w:tcBorders>
            <w:shd w:val="clear" w:color="auto" w:fill="auto"/>
            <w:noWrap/>
            <w:vAlign w:val="bottom"/>
          </w:tcPr>
          <w:p w14:paraId="6EEB7BF0" w14:textId="224F2E29" w:rsidR="00A8581F" w:rsidRPr="001D1593" w:rsidRDefault="00A8581F" w:rsidP="00A858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741" w:type="pct"/>
            <w:tcBorders>
              <w:top w:val="nil"/>
              <w:left w:val="nil"/>
              <w:bottom w:val="single" w:sz="4" w:space="0" w:color="54BBAB"/>
              <w:right w:val="nil"/>
            </w:tcBorders>
            <w:shd w:val="clear" w:color="auto" w:fill="auto"/>
            <w:vAlign w:val="center"/>
          </w:tcPr>
          <w:p w14:paraId="5AFE9F45" w14:textId="7840B4D9" w:rsidR="00A8581F" w:rsidRPr="001D1593" w:rsidRDefault="00A8581F" w:rsidP="00A8581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w:t>
            </w:r>
          </w:p>
        </w:tc>
        <w:tc>
          <w:tcPr>
            <w:tcW w:w="740" w:type="pct"/>
            <w:tcBorders>
              <w:top w:val="nil"/>
              <w:left w:val="nil"/>
              <w:bottom w:val="single" w:sz="4" w:space="0" w:color="54BBAB"/>
              <w:right w:val="nil"/>
            </w:tcBorders>
            <w:shd w:val="clear" w:color="auto" w:fill="auto"/>
            <w:noWrap/>
            <w:vAlign w:val="center"/>
            <w:hideMark/>
          </w:tcPr>
          <w:p w14:paraId="75310848" w14:textId="404EA7C9" w:rsidR="00A8581F" w:rsidRPr="001D1593" w:rsidRDefault="00A8581F" w:rsidP="00A8581F">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41" w:type="pct"/>
            <w:tcBorders>
              <w:top w:val="nil"/>
              <w:left w:val="nil"/>
              <w:bottom w:val="single" w:sz="4" w:space="0" w:color="54BBAB"/>
              <w:right w:val="nil"/>
            </w:tcBorders>
            <w:shd w:val="clear" w:color="auto" w:fill="auto"/>
            <w:noWrap/>
            <w:vAlign w:val="center"/>
            <w:hideMark/>
          </w:tcPr>
          <w:p w14:paraId="7517B9C6" w14:textId="0227864A" w:rsidR="00A8581F" w:rsidRPr="001D1593" w:rsidRDefault="00A8581F" w:rsidP="00A8581F">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A8581F" w:rsidRPr="001D1593" w14:paraId="748BD58D" w14:textId="77777777" w:rsidTr="00667D0D">
        <w:trPr>
          <w:trHeight w:val="227"/>
        </w:trPr>
        <w:tc>
          <w:tcPr>
            <w:tcW w:w="2038" w:type="pct"/>
            <w:tcBorders>
              <w:top w:val="nil"/>
              <w:left w:val="nil"/>
              <w:bottom w:val="single" w:sz="4" w:space="0" w:color="54BBAB"/>
              <w:right w:val="nil"/>
            </w:tcBorders>
            <w:shd w:val="clear" w:color="auto" w:fill="auto"/>
            <w:vAlign w:val="center"/>
            <w:hideMark/>
          </w:tcPr>
          <w:p w14:paraId="4802361A" w14:textId="77777777" w:rsidR="00A8581F" w:rsidRPr="001D1593" w:rsidRDefault="00A8581F" w:rsidP="00A8581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740" w:type="pct"/>
            <w:tcBorders>
              <w:top w:val="nil"/>
              <w:left w:val="nil"/>
              <w:bottom w:val="single" w:sz="4" w:space="0" w:color="54BBAB"/>
              <w:right w:val="nil"/>
            </w:tcBorders>
            <w:shd w:val="clear" w:color="auto" w:fill="auto"/>
            <w:vAlign w:val="center"/>
          </w:tcPr>
          <w:p w14:paraId="17E24F20" w14:textId="3623E5BE" w:rsidR="00A8581F" w:rsidRPr="001D1593" w:rsidRDefault="00A8581F" w:rsidP="00A8581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62,744</w:t>
            </w:r>
          </w:p>
        </w:tc>
        <w:tc>
          <w:tcPr>
            <w:tcW w:w="741" w:type="pct"/>
            <w:tcBorders>
              <w:top w:val="nil"/>
              <w:left w:val="nil"/>
              <w:bottom w:val="single" w:sz="4" w:space="0" w:color="54BBAB"/>
              <w:right w:val="nil"/>
            </w:tcBorders>
            <w:shd w:val="clear" w:color="auto" w:fill="auto"/>
            <w:vAlign w:val="center"/>
          </w:tcPr>
          <w:p w14:paraId="600243A2" w14:textId="79DB9899" w:rsidR="00A8581F" w:rsidRPr="001D1593" w:rsidRDefault="00A8581F" w:rsidP="00A8581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132,890</w:t>
            </w:r>
          </w:p>
        </w:tc>
        <w:tc>
          <w:tcPr>
            <w:tcW w:w="740" w:type="pct"/>
            <w:tcBorders>
              <w:top w:val="nil"/>
              <w:left w:val="nil"/>
              <w:bottom w:val="single" w:sz="4" w:space="0" w:color="54BBAB"/>
              <w:right w:val="nil"/>
            </w:tcBorders>
            <w:shd w:val="clear" w:color="auto" w:fill="auto"/>
            <w:vAlign w:val="center"/>
            <w:hideMark/>
          </w:tcPr>
          <w:p w14:paraId="51E982DB" w14:textId="520D85FA" w:rsidR="00A8581F" w:rsidRPr="001D1593" w:rsidRDefault="00A8581F" w:rsidP="00A8581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50,983</w:t>
            </w:r>
          </w:p>
        </w:tc>
        <w:tc>
          <w:tcPr>
            <w:tcW w:w="741" w:type="pct"/>
            <w:tcBorders>
              <w:top w:val="nil"/>
              <w:left w:val="nil"/>
              <w:bottom w:val="single" w:sz="4" w:space="0" w:color="54BBAB"/>
              <w:right w:val="nil"/>
            </w:tcBorders>
            <w:shd w:val="clear" w:color="auto" w:fill="auto"/>
            <w:vAlign w:val="center"/>
            <w:hideMark/>
          </w:tcPr>
          <w:p w14:paraId="064DDFB5" w14:textId="18AB3018" w:rsidR="00A8581F" w:rsidRPr="001D1593" w:rsidRDefault="00A8581F" w:rsidP="00A8581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152,522</w:t>
            </w:r>
          </w:p>
        </w:tc>
      </w:tr>
    </w:tbl>
    <w:p w14:paraId="3D54180B" w14:textId="4D22B1AA" w:rsidR="00D55893" w:rsidRPr="00D414D6" w:rsidRDefault="00D55893">
      <w:pPr>
        <w:spacing w:after="0" w:line="240" w:lineRule="auto"/>
        <w:rPr>
          <w:rFonts w:asciiTheme="majorHAnsi" w:eastAsia="Arial" w:hAnsiTheme="majorHAnsi" w:cstheme="majorHAnsi"/>
          <w:b/>
          <w:bCs/>
          <w:color w:val="2F75B5"/>
          <w:sz w:val="2"/>
          <w:szCs w:val="2"/>
        </w:rPr>
      </w:pPr>
    </w:p>
    <w:p w14:paraId="506191FB" w14:textId="7FA8377F" w:rsidR="000D2509" w:rsidRPr="00E97C45" w:rsidRDefault="000D2509" w:rsidP="00E21A03">
      <w:pPr>
        <w:pStyle w:val="Ttulo1Leo"/>
        <w:spacing w:before="360" w:after="360"/>
        <w:jc w:val="both"/>
        <w:outlineLvl w:val="0"/>
        <w:rPr>
          <w:rFonts w:asciiTheme="majorHAnsi" w:hAnsiTheme="majorHAnsi" w:cstheme="majorHAnsi"/>
        </w:rPr>
      </w:pPr>
      <w:bookmarkStart w:id="32" w:name="_Toc165554807"/>
      <w:r>
        <w:rPr>
          <w:rFonts w:asciiTheme="majorHAnsi" w:hAnsiTheme="majorHAnsi" w:cstheme="majorHAnsi"/>
        </w:rPr>
        <w:t>Note 11 – Other assets</w:t>
      </w:r>
      <w:bookmarkEnd w:id="32"/>
    </w:p>
    <w:tbl>
      <w:tblPr>
        <w:tblW w:w="5000" w:type="pct"/>
        <w:tblCellMar>
          <w:left w:w="70" w:type="dxa"/>
          <w:right w:w="70" w:type="dxa"/>
        </w:tblCellMar>
        <w:tblLook w:val="04A0" w:firstRow="1" w:lastRow="0" w:firstColumn="1" w:lastColumn="0" w:noHBand="0" w:noVBand="1"/>
      </w:tblPr>
      <w:tblGrid>
        <w:gridCol w:w="3441"/>
        <w:gridCol w:w="1550"/>
        <w:gridCol w:w="1550"/>
        <w:gridCol w:w="1550"/>
        <w:gridCol w:w="1546"/>
      </w:tblGrid>
      <w:tr w:rsidR="00F10B1A" w:rsidRPr="00F10B1A" w14:paraId="2DAEAD07" w14:textId="77777777" w:rsidTr="00667D0D">
        <w:trPr>
          <w:trHeight w:val="227"/>
        </w:trPr>
        <w:tc>
          <w:tcPr>
            <w:tcW w:w="1785" w:type="pct"/>
            <w:vMerge w:val="restart"/>
            <w:tcBorders>
              <w:top w:val="single" w:sz="4" w:space="0" w:color="54BBAB"/>
              <w:left w:val="nil"/>
              <w:bottom w:val="single" w:sz="4" w:space="0" w:color="54BBAB"/>
              <w:right w:val="nil"/>
            </w:tcBorders>
            <w:shd w:val="clear" w:color="auto" w:fill="auto"/>
            <w:vAlign w:val="center"/>
            <w:hideMark/>
          </w:tcPr>
          <w:p w14:paraId="16996ADE"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608" w:type="pct"/>
            <w:gridSpan w:val="2"/>
            <w:tcBorders>
              <w:top w:val="single" w:sz="4" w:space="0" w:color="54BBAB"/>
              <w:left w:val="nil"/>
              <w:bottom w:val="single" w:sz="4" w:space="0" w:color="54BBAB"/>
              <w:right w:val="nil"/>
            </w:tcBorders>
            <w:shd w:val="clear" w:color="auto" w:fill="auto"/>
            <w:vAlign w:val="center"/>
            <w:hideMark/>
          </w:tcPr>
          <w:p w14:paraId="16A58DFC"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606" w:type="pct"/>
            <w:gridSpan w:val="2"/>
            <w:tcBorders>
              <w:top w:val="single" w:sz="4" w:space="0" w:color="54BBAB"/>
              <w:left w:val="nil"/>
              <w:bottom w:val="single" w:sz="4" w:space="0" w:color="54BBAB"/>
              <w:right w:val="nil"/>
            </w:tcBorders>
            <w:shd w:val="clear" w:color="auto" w:fill="auto"/>
            <w:vAlign w:val="center"/>
            <w:hideMark/>
          </w:tcPr>
          <w:p w14:paraId="6844AD06"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F10B1A" w:rsidRPr="00F10B1A" w14:paraId="587732B7" w14:textId="77777777" w:rsidTr="00667D0D">
        <w:trPr>
          <w:trHeight w:val="227"/>
        </w:trPr>
        <w:tc>
          <w:tcPr>
            <w:tcW w:w="1785" w:type="pct"/>
            <w:vMerge/>
            <w:tcBorders>
              <w:top w:val="single" w:sz="4" w:space="0" w:color="54BBAB"/>
              <w:left w:val="nil"/>
              <w:bottom w:val="single" w:sz="4" w:space="0" w:color="54BBAB"/>
              <w:right w:val="nil"/>
            </w:tcBorders>
            <w:shd w:val="clear" w:color="auto" w:fill="auto"/>
            <w:vAlign w:val="center"/>
            <w:hideMark/>
          </w:tcPr>
          <w:p w14:paraId="2130A3F6" w14:textId="77777777" w:rsidR="00F10B1A" w:rsidRPr="00F10B1A" w:rsidRDefault="00F10B1A" w:rsidP="00F10B1A">
            <w:pPr>
              <w:spacing w:after="0" w:line="240" w:lineRule="auto"/>
              <w:rPr>
                <w:rFonts w:ascii="Calibri Light" w:eastAsia="Times New Roman" w:hAnsi="Calibri Light" w:cs="Calibri Light"/>
                <w:b/>
                <w:bCs/>
                <w:color w:val="005CA9"/>
                <w:sz w:val="18"/>
                <w:szCs w:val="18"/>
              </w:rPr>
            </w:pPr>
          </w:p>
        </w:tc>
        <w:tc>
          <w:tcPr>
            <w:tcW w:w="804" w:type="pct"/>
            <w:tcBorders>
              <w:top w:val="nil"/>
              <w:left w:val="nil"/>
              <w:bottom w:val="single" w:sz="4" w:space="0" w:color="54BBAB"/>
              <w:right w:val="nil"/>
            </w:tcBorders>
            <w:shd w:val="clear" w:color="auto" w:fill="auto"/>
            <w:vAlign w:val="center"/>
            <w:hideMark/>
          </w:tcPr>
          <w:p w14:paraId="620ED39B"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04" w:type="pct"/>
            <w:tcBorders>
              <w:top w:val="nil"/>
              <w:left w:val="nil"/>
              <w:bottom w:val="single" w:sz="4" w:space="0" w:color="54BBAB"/>
              <w:right w:val="nil"/>
            </w:tcBorders>
            <w:shd w:val="clear" w:color="auto" w:fill="auto"/>
            <w:vAlign w:val="center"/>
            <w:hideMark/>
          </w:tcPr>
          <w:p w14:paraId="6DD8C6D5"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804" w:type="pct"/>
            <w:tcBorders>
              <w:top w:val="nil"/>
              <w:left w:val="nil"/>
              <w:bottom w:val="single" w:sz="4" w:space="0" w:color="54BBAB"/>
              <w:right w:val="nil"/>
            </w:tcBorders>
            <w:shd w:val="clear" w:color="auto" w:fill="auto"/>
            <w:vAlign w:val="center"/>
            <w:hideMark/>
          </w:tcPr>
          <w:p w14:paraId="3050DE4E"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02" w:type="pct"/>
            <w:tcBorders>
              <w:top w:val="nil"/>
              <w:left w:val="nil"/>
              <w:bottom w:val="single" w:sz="4" w:space="0" w:color="54BBAB"/>
              <w:right w:val="nil"/>
            </w:tcBorders>
            <w:shd w:val="clear" w:color="auto" w:fill="auto"/>
            <w:vAlign w:val="center"/>
            <w:hideMark/>
          </w:tcPr>
          <w:p w14:paraId="296D12CE" w14:textId="77777777" w:rsidR="00F10B1A" w:rsidRPr="00F10B1A" w:rsidRDefault="00F10B1A" w:rsidP="00F10B1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EB4E53" w:rsidRPr="00F10B1A" w14:paraId="4D423A3E" w14:textId="77777777" w:rsidTr="00667D0D">
        <w:trPr>
          <w:trHeight w:val="227"/>
        </w:trPr>
        <w:tc>
          <w:tcPr>
            <w:tcW w:w="1785" w:type="pct"/>
            <w:tcBorders>
              <w:top w:val="nil"/>
              <w:left w:val="nil"/>
              <w:bottom w:val="nil"/>
              <w:right w:val="nil"/>
            </w:tcBorders>
            <w:shd w:val="clear" w:color="auto" w:fill="auto"/>
            <w:vAlign w:val="center"/>
            <w:hideMark/>
          </w:tcPr>
          <w:p w14:paraId="6FE17410" w14:textId="77777777" w:rsidR="00EB4E53" w:rsidRPr="00F10B1A" w:rsidRDefault="00EB4E53" w:rsidP="00EB4E5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to be refunded</w:t>
            </w:r>
          </w:p>
        </w:tc>
        <w:tc>
          <w:tcPr>
            <w:tcW w:w="804" w:type="pct"/>
            <w:tcBorders>
              <w:top w:val="nil"/>
              <w:left w:val="nil"/>
              <w:bottom w:val="nil"/>
              <w:right w:val="nil"/>
            </w:tcBorders>
            <w:shd w:val="clear" w:color="auto" w:fill="auto"/>
            <w:vAlign w:val="center"/>
          </w:tcPr>
          <w:p w14:paraId="372E84FF" w14:textId="5EDCB3D8"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190</w:t>
            </w:r>
          </w:p>
        </w:tc>
        <w:tc>
          <w:tcPr>
            <w:tcW w:w="804" w:type="pct"/>
            <w:tcBorders>
              <w:top w:val="nil"/>
              <w:left w:val="nil"/>
              <w:bottom w:val="nil"/>
              <w:right w:val="nil"/>
            </w:tcBorders>
            <w:shd w:val="clear" w:color="auto" w:fill="auto"/>
            <w:vAlign w:val="center"/>
          </w:tcPr>
          <w:p w14:paraId="0EB0F5CB" w14:textId="2D6FFB65"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400</w:t>
            </w:r>
          </w:p>
        </w:tc>
        <w:tc>
          <w:tcPr>
            <w:tcW w:w="804" w:type="pct"/>
            <w:tcBorders>
              <w:top w:val="nil"/>
              <w:left w:val="nil"/>
              <w:bottom w:val="nil"/>
              <w:right w:val="nil"/>
            </w:tcBorders>
            <w:shd w:val="clear" w:color="auto" w:fill="auto"/>
            <w:vAlign w:val="center"/>
            <w:hideMark/>
          </w:tcPr>
          <w:p w14:paraId="35D22757" w14:textId="0A46CB14"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176</w:t>
            </w:r>
          </w:p>
        </w:tc>
        <w:tc>
          <w:tcPr>
            <w:tcW w:w="802" w:type="pct"/>
            <w:tcBorders>
              <w:top w:val="nil"/>
              <w:left w:val="nil"/>
              <w:bottom w:val="nil"/>
              <w:right w:val="nil"/>
            </w:tcBorders>
            <w:shd w:val="clear" w:color="auto" w:fill="auto"/>
            <w:vAlign w:val="center"/>
            <w:hideMark/>
          </w:tcPr>
          <w:p w14:paraId="5A3C1017" w14:textId="11F93274"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380</w:t>
            </w:r>
          </w:p>
        </w:tc>
      </w:tr>
      <w:tr w:rsidR="00EB4E53" w:rsidRPr="00F10B1A" w14:paraId="56E2757F" w14:textId="77777777" w:rsidTr="00667D0D">
        <w:trPr>
          <w:trHeight w:val="227"/>
        </w:trPr>
        <w:tc>
          <w:tcPr>
            <w:tcW w:w="1785" w:type="pct"/>
            <w:tcBorders>
              <w:top w:val="nil"/>
              <w:left w:val="nil"/>
              <w:bottom w:val="nil"/>
              <w:right w:val="nil"/>
            </w:tcBorders>
            <w:shd w:val="clear" w:color="auto" w:fill="auto"/>
            <w:vAlign w:val="center"/>
            <w:hideMark/>
          </w:tcPr>
          <w:p w14:paraId="00C127FB" w14:textId="77777777" w:rsidR="00EB4E53" w:rsidRPr="00F10B1A" w:rsidRDefault="00EB4E53" w:rsidP="00EB4E5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Insurance premiums to be accrued</w:t>
            </w:r>
          </w:p>
        </w:tc>
        <w:tc>
          <w:tcPr>
            <w:tcW w:w="804" w:type="pct"/>
            <w:tcBorders>
              <w:top w:val="nil"/>
              <w:left w:val="nil"/>
              <w:bottom w:val="nil"/>
              <w:right w:val="nil"/>
            </w:tcBorders>
            <w:shd w:val="clear" w:color="auto" w:fill="auto"/>
            <w:vAlign w:val="center"/>
          </w:tcPr>
          <w:p w14:paraId="0D27784A" w14:textId="34F56B5F"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802</w:t>
            </w:r>
          </w:p>
        </w:tc>
        <w:tc>
          <w:tcPr>
            <w:tcW w:w="804" w:type="pct"/>
            <w:tcBorders>
              <w:top w:val="nil"/>
              <w:left w:val="nil"/>
              <w:bottom w:val="nil"/>
              <w:right w:val="nil"/>
            </w:tcBorders>
            <w:shd w:val="clear" w:color="auto" w:fill="auto"/>
            <w:vAlign w:val="center"/>
          </w:tcPr>
          <w:p w14:paraId="3E3E79E3" w14:textId="10758B6F"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802</w:t>
            </w:r>
          </w:p>
        </w:tc>
        <w:tc>
          <w:tcPr>
            <w:tcW w:w="804" w:type="pct"/>
            <w:tcBorders>
              <w:top w:val="nil"/>
              <w:left w:val="nil"/>
              <w:bottom w:val="nil"/>
              <w:right w:val="nil"/>
            </w:tcBorders>
            <w:shd w:val="clear" w:color="auto" w:fill="auto"/>
            <w:vAlign w:val="center"/>
            <w:hideMark/>
          </w:tcPr>
          <w:p w14:paraId="7DD6D7FC" w14:textId="6DD86D96"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1,282</w:t>
            </w:r>
          </w:p>
        </w:tc>
        <w:tc>
          <w:tcPr>
            <w:tcW w:w="802" w:type="pct"/>
            <w:tcBorders>
              <w:top w:val="nil"/>
              <w:left w:val="nil"/>
              <w:bottom w:val="nil"/>
              <w:right w:val="nil"/>
            </w:tcBorders>
            <w:shd w:val="clear" w:color="auto" w:fill="auto"/>
            <w:vAlign w:val="center"/>
            <w:hideMark/>
          </w:tcPr>
          <w:p w14:paraId="3628D0E3" w14:textId="11321798"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1,283</w:t>
            </w:r>
          </w:p>
        </w:tc>
      </w:tr>
      <w:tr w:rsidR="00EB4E53" w:rsidRPr="00F10B1A" w14:paraId="3FDD3CB1" w14:textId="77777777" w:rsidTr="00667D0D">
        <w:trPr>
          <w:trHeight w:val="227"/>
        </w:trPr>
        <w:tc>
          <w:tcPr>
            <w:tcW w:w="1785" w:type="pct"/>
            <w:tcBorders>
              <w:top w:val="nil"/>
              <w:left w:val="nil"/>
              <w:bottom w:val="nil"/>
              <w:right w:val="nil"/>
            </w:tcBorders>
            <w:shd w:val="clear" w:color="auto" w:fill="auto"/>
            <w:vAlign w:val="center"/>
            <w:hideMark/>
          </w:tcPr>
          <w:p w14:paraId="48C26B98" w14:textId="34819DDC" w:rsidR="00EB4E53" w:rsidRPr="00F10B1A" w:rsidRDefault="00D55893" w:rsidP="00EB4E5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Deferred tax asset</w:t>
            </w:r>
          </w:p>
        </w:tc>
        <w:tc>
          <w:tcPr>
            <w:tcW w:w="804" w:type="pct"/>
            <w:tcBorders>
              <w:top w:val="nil"/>
              <w:left w:val="nil"/>
              <w:bottom w:val="nil"/>
              <w:right w:val="nil"/>
            </w:tcBorders>
            <w:shd w:val="clear" w:color="auto" w:fill="auto"/>
            <w:vAlign w:val="center"/>
          </w:tcPr>
          <w:p w14:paraId="65A6739E" w14:textId="31F49C2F"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1,942</w:t>
            </w:r>
          </w:p>
        </w:tc>
        <w:tc>
          <w:tcPr>
            <w:tcW w:w="804" w:type="pct"/>
            <w:tcBorders>
              <w:top w:val="nil"/>
              <w:left w:val="nil"/>
              <w:bottom w:val="nil"/>
              <w:right w:val="nil"/>
            </w:tcBorders>
            <w:shd w:val="clear" w:color="auto" w:fill="auto"/>
            <w:vAlign w:val="center"/>
          </w:tcPr>
          <w:p w14:paraId="3DAE6697" w14:textId="1018792A"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2,013</w:t>
            </w:r>
          </w:p>
        </w:tc>
        <w:tc>
          <w:tcPr>
            <w:tcW w:w="804" w:type="pct"/>
            <w:tcBorders>
              <w:top w:val="nil"/>
              <w:left w:val="nil"/>
              <w:bottom w:val="nil"/>
              <w:right w:val="nil"/>
            </w:tcBorders>
            <w:shd w:val="clear" w:color="auto" w:fill="auto"/>
            <w:vAlign w:val="center"/>
            <w:hideMark/>
          </w:tcPr>
          <w:p w14:paraId="66A281CD" w14:textId="77777777"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w:t>
            </w:r>
          </w:p>
        </w:tc>
        <w:tc>
          <w:tcPr>
            <w:tcW w:w="802" w:type="pct"/>
            <w:tcBorders>
              <w:top w:val="nil"/>
              <w:left w:val="nil"/>
              <w:bottom w:val="nil"/>
              <w:right w:val="nil"/>
            </w:tcBorders>
            <w:shd w:val="clear" w:color="auto" w:fill="auto"/>
            <w:vAlign w:val="center"/>
            <w:hideMark/>
          </w:tcPr>
          <w:p w14:paraId="035A723D" w14:textId="5E98894B"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w:t>
            </w:r>
          </w:p>
        </w:tc>
      </w:tr>
      <w:tr w:rsidR="00EB4E53" w:rsidRPr="00F10B1A" w14:paraId="701856F7" w14:textId="77777777" w:rsidTr="00667D0D">
        <w:trPr>
          <w:trHeight w:val="227"/>
        </w:trPr>
        <w:tc>
          <w:tcPr>
            <w:tcW w:w="1785" w:type="pct"/>
            <w:tcBorders>
              <w:top w:val="nil"/>
              <w:left w:val="nil"/>
              <w:bottom w:val="nil"/>
              <w:right w:val="nil"/>
            </w:tcBorders>
            <w:shd w:val="clear" w:color="auto" w:fill="auto"/>
            <w:vAlign w:val="center"/>
            <w:hideMark/>
          </w:tcPr>
          <w:p w14:paraId="256E246D" w14:textId="77777777" w:rsidR="00EB4E53" w:rsidRPr="00F10B1A" w:rsidRDefault="00EB4E53" w:rsidP="00EB4E5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to be compensated</w:t>
            </w:r>
          </w:p>
        </w:tc>
        <w:tc>
          <w:tcPr>
            <w:tcW w:w="804" w:type="pct"/>
            <w:tcBorders>
              <w:top w:val="nil"/>
              <w:left w:val="nil"/>
              <w:bottom w:val="nil"/>
              <w:right w:val="nil"/>
            </w:tcBorders>
            <w:shd w:val="clear" w:color="auto" w:fill="auto"/>
            <w:vAlign w:val="center"/>
          </w:tcPr>
          <w:p w14:paraId="0D782013" w14:textId="3A125A5C"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224</w:t>
            </w:r>
          </w:p>
        </w:tc>
        <w:tc>
          <w:tcPr>
            <w:tcW w:w="804" w:type="pct"/>
            <w:tcBorders>
              <w:top w:val="nil"/>
              <w:left w:val="nil"/>
              <w:bottom w:val="nil"/>
              <w:right w:val="nil"/>
            </w:tcBorders>
            <w:shd w:val="clear" w:color="auto" w:fill="auto"/>
            <w:vAlign w:val="center"/>
          </w:tcPr>
          <w:p w14:paraId="54732E66" w14:textId="303E7AA1"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569</w:t>
            </w:r>
          </w:p>
        </w:tc>
        <w:tc>
          <w:tcPr>
            <w:tcW w:w="804" w:type="pct"/>
            <w:tcBorders>
              <w:top w:val="nil"/>
              <w:left w:val="nil"/>
              <w:bottom w:val="nil"/>
              <w:right w:val="nil"/>
            </w:tcBorders>
            <w:shd w:val="clear" w:color="auto" w:fill="auto"/>
            <w:vAlign w:val="center"/>
            <w:hideMark/>
          </w:tcPr>
          <w:p w14:paraId="61C7F36B" w14:textId="77777777" w:rsidR="00EB4E53" w:rsidRPr="00F10B1A" w:rsidRDefault="00EB4E53" w:rsidP="00EB4E5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802" w:type="pct"/>
            <w:tcBorders>
              <w:top w:val="nil"/>
              <w:left w:val="nil"/>
              <w:bottom w:val="nil"/>
              <w:right w:val="nil"/>
            </w:tcBorders>
            <w:shd w:val="clear" w:color="auto" w:fill="auto"/>
            <w:vAlign w:val="center"/>
            <w:hideMark/>
          </w:tcPr>
          <w:p w14:paraId="4ED22D15" w14:textId="77777777" w:rsidR="00EB4E53" w:rsidRPr="00F10B1A" w:rsidRDefault="00EB4E53" w:rsidP="00EB4E5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EB4E53" w:rsidRPr="00F10B1A" w14:paraId="685C6CD1" w14:textId="77777777" w:rsidTr="00667D0D">
        <w:trPr>
          <w:trHeight w:val="227"/>
        </w:trPr>
        <w:tc>
          <w:tcPr>
            <w:tcW w:w="1785" w:type="pct"/>
            <w:tcBorders>
              <w:top w:val="nil"/>
              <w:left w:val="nil"/>
              <w:bottom w:val="nil"/>
              <w:right w:val="nil"/>
            </w:tcBorders>
            <w:shd w:val="clear" w:color="auto" w:fill="auto"/>
            <w:vAlign w:val="center"/>
            <w:hideMark/>
          </w:tcPr>
          <w:p w14:paraId="3D7051F8" w14:textId="77777777" w:rsidR="00EB4E53" w:rsidRPr="00F10B1A" w:rsidRDefault="00EB4E53" w:rsidP="00EB4E5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Others</w:t>
            </w:r>
          </w:p>
        </w:tc>
        <w:tc>
          <w:tcPr>
            <w:tcW w:w="804" w:type="pct"/>
            <w:tcBorders>
              <w:top w:val="nil"/>
              <w:left w:val="nil"/>
              <w:bottom w:val="nil"/>
              <w:right w:val="nil"/>
            </w:tcBorders>
            <w:shd w:val="clear" w:color="auto" w:fill="auto"/>
            <w:vAlign w:val="center"/>
          </w:tcPr>
          <w:p w14:paraId="1905773B" w14:textId="10F11C4D" w:rsidR="00EB4E53" w:rsidRPr="00F10B1A" w:rsidRDefault="00EB4E53" w:rsidP="00EB4E5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804" w:type="pct"/>
            <w:tcBorders>
              <w:top w:val="nil"/>
              <w:left w:val="nil"/>
              <w:bottom w:val="nil"/>
              <w:right w:val="nil"/>
            </w:tcBorders>
            <w:shd w:val="clear" w:color="auto" w:fill="auto"/>
            <w:vAlign w:val="center"/>
          </w:tcPr>
          <w:p w14:paraId="01BBC7A3" w14:textId="79685F58"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w:t>
            </w:r>
          </w:p>
        </w:tc>
        <w:tc>
          <w:tcPr>
            <w:tcW w:w="804" w:type="pct"/>
            <w:tcBorders>
              <w:top w:val="nil"/>
              <w:left w:val="nil"/>
              <w:bottom w:val="nil"/>
              <w:right w:val="nil"/>
            </w:tcBorders>
            <w:shd w:val="clear" w:color="auto" w:fill="auto"/>
            <w:vAlign w:val="center"/>
            <w:hideMark/>
          </w:tcPr>
          <w:p w14:paraId="1BE66A58" w14:textId="77777777" w:rsidR="00EB4E53" w:rsidRPr="00F10B1A" w:rsidRDefault="00EB4E53" w:rsidP="00EB4E5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802" w:type="pct"/>
            <w:tcBorders>
              <w:top w:val="nil"/>
              <w:left w:val="nil"/>
              <w:bottom w:val="nil"/>
              <w:right w:val="nil"/>
            </w:tcBorders>
            <w:shd w:val="clear" w:color="auto" w:fill="auto"/>
            <w:vAlign w:val="center"/>
            <w:hideMark/>
          </w:tcPr>
          <w:p w14:paraId="718A794D" w14:textId="77777777"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w:t>
            </w:r>
          </w:p>
        </w:tc>
      </w:tr>
      <w:tr w:rsidR="00EB4E53" w:rsidRPr="00F10B1A" w14:paraId="3881A3B0" w14:textId="77777777" w:rsidTr="00667D0D">
        <w:trPr>
          <w:trHeight w:val="227"/>
        </w:trPr>
        <w:tc>
          <w:tcPr>
            <w:tcW w:w="1785" w:type="pct"/>
            <w:tcBorders>
              <w:top w:val="nil"/>
              <w:left w:val="nil"/>
              <w:bottom w:val="nil"/>
              <w:right w:val="nil"/>
            </w:tcBorders>
            <w:shd w:val="clear" w:color="auto" w:fill="auto"/>
            <w:vAlign w:val="center"/>
            <w:hideMark/>
          </w:tcPr>
          <w:p w14:paraId="3CC772DB" w14:textId="77777777" w:rsidR="00EB4E53" w:rsidRPr="00F10B1A" w:rsidRDefault="00EB4E53" w:rsidP="00EB4E5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assets - current - Subtotal</w:t>
            </w:r>
          </w:p>
        </w:tc>
        <w:tc>
          <w:tcPr>
            <w:tcW w:w="804" w:type="pct"/>
            <w:tcBorders>
              <w:top w:val="nil"/>
              <w:left w:val="nil"/>
              <w:bottom w:val="nil"/>
              <w:right w:val="nil"/>
            </w:tcBorders>
            <w:shd w:val="clear" w:color="auto" w:fill="auto"/>
            <w:vAlign w:val="center"/>
          </w:tcPr>
          <w:p w14:paraId="4A8E08BC" w14:textId="3D4605D9"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3,158</w:t>
            </w:r>
          </w:p>
        </w:tc>
        <w:tc>
          <w:tcPr>
            <w:tcW w:w="804" w:type="pct"/>
            <w:tcBorders>
              <w:top w:val="nil"/>
              <w:left w:val="nil"/>
              <w:bottom w:val="nil"/>
              <w:right w:val="nil"/>
            </w:tcBorders>
            <w:shd w:val="clear" w:color="auto" w:fill="auto"/>
            <w:vAlign w:val="center"/>
          </w:tcPr>
          <w:p w14:paraId="45F1F195" w14:textId="425B3391"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3,807</w:t>
            </w:r>
          </w:p>
        </w:tc>
        <w:tc>
          <w:tcPr>
            <w:tcW w:w="804" w:type="pct"/>
            <w:tcBorders>
              <w:top w:val="nil"/>
              <w:left w:val="nil"/>
              <w:bottom w:val="nil"/>
              <w:right w:val="nil"/>
            </w:tcBorders>
            <w:shd w:val="clear" w:color="auto" w:fill="auto"/>
            <w:vAlign w:val="center"/>
            <w:hideMark/>
          </w:tcPr>
          <w:p w14:paraId="6DCDC06F" w14:textId="77777777"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1,465</w:t>
            </w:r>
          </w:p>
        </w:tc>
        <w:tc>
          <w:tcPr>
            <w:tcW w:w="802" w:type="pct"/>
            <w:tcBorders>
              <w:top w:val="nil"/>
              <w:left w:val="nil"/>
              <w:bottom w:val="nil"/>
              <w:right w:val="nil"/>
            </w:tcBorders>
            <w:shd w:val="clear" w:color="auto" w:fill="auto"/>
            <w:vAlign w:val="center"/>
            <w:hideMark/>
          </w:tcPr>
          <w:p w14:paraId="095C6454" w14:textId="77777777"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1,676</w:t>
            </w:r>
          </w:p>
        </w:tc>
      </w:tr>
      <w:tr w:rsidR="00EB4E53" w:rsidRPr="00F10B1A" w14:paraId="07F8E1F1" w14:textId="77777777" w:rsidTr="00667D0D">
        <w:trPr>
          <w:trHeight w:val="227"/>
        </w:trPr>
        <w:tc>
          <w:tcPr>
            <w:tcW w:w="1785" w:type="pct"/>
            <w:tcBorders>
              <w:top w:val="nil"/>
              <w:left w:val="nil"/>
              <w:bottom w:val="nil"/>
              <w:right w:val="nil"/>
            </w:tcBorders>
            <w:shd w:val="clear" w:color="auto" w:fill="auto"/>
            <w:vAlign w:val="center"/>
            <w:hideMark/>
          </w:tcPr>
          <w:p w14:paraId="6071611D" w14:textId="77777777" w:rsidR="00EB4E53" w:rsidRPr="00F10B1A" w:rsidRDefault="00EB4E53" w:rsidP="00EB4E5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Permanent assets</w:t>
            </w:r>
          </w:p>
        </w:tc>
        <w:tc>
          <w:tcPr>
            <w:tcW w:w="804" w:type="pct"/>
            <w:tcBorders>
              <w:top w:val="nil"/>
              <w:left w:val="nil"/>
              <w:bottom w:val="nil"/>
              <w:right w:val="nil"/>
            </w:tcBorders>
            <w:shd w:val="clear" w:color="auto" w:fill="auto"/>
            <w:vAlign w:val="center"/>
          </w:tcPr>
          <w:p w14:paraId="78A78EFE" w14:textId="3FD6246E"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w:t>
            </w:r>
          </w:p>
        </w:tc>
        <w:tc>
          <w:tcPr>
            <w:tcW w:w="804" w:type="pct"/>
            <w:tcBorders>
              <w:top w:val="nil"/>
              <w:left w:val="nil"/>
              <w:bottom w:val="nil"/>
              <w:right w:val="nil"/>
            </w:tcBorders>
            <w:shd w:val="clear" w:color="auto" w:fill="auto"/>
            <w:vAlign w:val="center"/>
          </w:tcPr>
          <w:p w14:paraId="4F2590F9" w14:textId="1540793D"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w:t>
            </w:r>
          </w:p>
        </w:tc>
        <w:tc>
          <w:tcPr>
            <w:tcW w:w="804" w:type="pct"/>
            <w:tcBorders>
              <w:top w:val="nil"/>
              <w:left w:val="nil"/>
              <w:bottom w:val="nil"/>
              <w:right w:val="nil"/>
            </w:tcBorders>
            <w:shd w:val="clear" w:color="auto" w:fill="auto"/>
            <w:vAlign w:val="center"/>
            <w:hideMark/>
          </w:tcPr>
          <w:p w14:paraId="6F376D1B" w14:textId="77777777"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w:t>
            </w:r>
          </w:p>
        </w:tc>
        <w:tc>
          <w:tcPr>
            <w:tcW w:w="802" w:type="pct"/>
            <w:tcBorders>
              <w:top w:val="nil"/>
              <w:left w:val="nil"/>
              <w:bottom w:val="nil"/>
              <w:right w:val="nil"/>
            </w:tcBorders>
            <w:shd w:val="clear" w:color="auto" w:fill="auto"/>
            <w:vAlign w:val="center"/>
            <w:hideMark/>
          </w:tcPr>
          <w:p w14:paraId="3C619E0B" w14:textId="77777777" w:rsidR="00EB4E53" w:rsidRPr="00F10B1A" w:rsidRDefault="00EB4E53" w:rsidP="00EB4E5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w:t>
            </w:r>
          </w:p>
        </w:tc>
      </w:tr>
      <w:tr w:rsidR="00EB4E53" w:rsidRPr="00F10B1A" w14:paraId="2122A251" w14:textId="77777777" w:rsidTr="00667D0D">
        <w:trPr>
          <w:trHeight w:val="227"/>
        </w:trPr>
        <w:tc>
          <w:tcPr>
            <w:tcW w:w="1785" w:type="pct"/>
            <w:tcBorders>
              <w:top w:val="nil"/>
              <w:left w:val="nil"/>
              <w:bottom w:val="single" w:sz="4" w:space="0" w:color="54BBAB"/>
              <w:right w:val="nil"/>
            </w:tcBorders>
            <w:shd w:val="clear" w:color="auto" w:fill="auto"/>
            <w:vAlign w:val="center"/>
            <w:hideMark/>
          </w:tcPr>
          <w:p w14:paraId="72009B23" w14:textId="77777777" w:rsidR="00EB4E53" w:rsidRPr="00F10B1A" w:rsidRDefault="00EB4E53" w:rsidP="00EB4E5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assets - non-current - Subtotal</w:t>
            </w:r>
          </w:p>
        </w:tc>
        <w:tc>
          <w:tcPr>
            <w:tcW w:w="804" w:type="pct"/>
            <w:tcBorders>
              <w:top w:val="nil"/>
              <w:left w:val="nil"/>
              <w:bottom w:val="single" w:sz="4" w:space="0" w:color="54BBAB"/>
              <w:right w:val="nil"/>
            </w:tcBorders>
            <w:shd w:val="clear" w:color="auto" w:fill="auto"/>
            <w:vAlign w:val="center"/>
          </w:tcPr>
          <w:p w14:paraId="1C4C7D96" w14:textId="6577D480"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w:t>
            </w:r>
          </w:p>
        </w:tc>
        <w:tc>
          <w:tcPr>
            <w:tcW w:w="804" w:type="pct"/>
            <w:tcBorders>
              <w:top w:val="nil"/>
              <w:left w:val="nil"/>
              <w:bottom w:val="single" w:sz="4" w:space="0" w:color="54BBAB"/>
              <w:right w:val="nil"/>
            </w:tcBorders>
            <w:shd w:val="clear" w:color="auto" w:fill="auto"/>
            <w:vAlign w:val="center"/>
          </w:tcPr>
          <w:p w14:paraId="3D7A9E50" w14:textId="41202D4F"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w:t>
            </w:r>
          </w:p>
        </w:tc>
        <w:tc>
          <w:tcPr>
            <w:tcW w:w="804" w:type="pct"/>
            <w:tcBorders>
              <w:top w:val="nil"/>
              <w:left w:val="nil"/>
              <w:bottom w:val="single" w:sz="4" w:space="0" w:color="54BBAB"/>
              <w:right w:val="nil"/>
            </w:tcBorders>
            <w:shd w:val="clear" w:color="auto" w:fill="auto"/>
            <w:vAlign w:val="center"/>
            <w:hideMark/>
          </w:tcPr>
          <w:p w14:paraId="24182D18" w14:textId="77777777"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w:t>
            </w:r>
          </w:p>
        </w:tc>
        <w:tc>
          <w:tcPr>
            <w:tcW w:w="802" w:type="pct"/>
            <w:tcBorders>
              <w:top w:val="nil"/>
              <w:left w:val="nil"/>
              <w:bottom w:val="single" w:sz="4" w:space="0" w:color="54BBAB"/>
              <w:right w:val="nil"/>
            </w:tcBorders>
            <w:shd w:val="clear" w:color="auto" w:fill="auto"/>
            <w:vAlign w:val="center"/>
            <w:hideMark/>
          </w:tcPr>
          <w:p w14:paraId="4E86B6E1" w14:textId="77777777"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w:t>
            </w:r>
          </w:p>
        </w:tc>
      </w:tr>
      <w:tr w:rsidR="00EB4E53" w:rsidRPr="00F10B1A" w14:paraId="256F521A" w14:textId="77777777" w:rsidTr="00667D0D">
        <w:trPr>
          <w:trHeight w:val="227"/>
        </w:trPr>
        <w:tc>
          <w:tcPr>
            <w:tcW w:w="1785" w:type="pct"/>
            <w:tcBorders>
              <w:top w:val="nil"/>
              <w:left w:val="nil"/>
              <w:bottom w:val="single" w:sz="4" w:space="0" w:color="54BBAB"/>
              <w:right w:val="nil"/>
            </w:tcBorders>
            <w:shd w:val="clear" w:color="auto" w:fill="auto"/>
            <w:vAlign w:val="center"/>
            <w:hideMark/>
          </w:tcPr>
          <w:p w14:paraId="48B9C954" w14:textId="77777777" w:rsidR="00EB4E53" w:rsidRPr="00F10B1A" w:rsidRDefault="00EB4E53" w:rsidP="00EB4E5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804" w:type="pct"/>
            <w:tcBorders>
              <w:top w:val="nil"/>
              <w:left w:val="nil"/>
              <w:bottom w:val="single" w:sz="4" w:space="0" w:color="54BBAB"/>
              <w:right w:val="nil"/>
            </w:tcBorders>
            <w:shd w:val="clear" w:color="auto" w:fill="auto"/>
            <w:vAlign w:val="center"/>
          </w:tcPr>
          <w:p w14:paraId="1A6D756F" w14:textId="16318EBD"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3,168</w:t>
            </w:r>
          </w:p>
        </w:tc>
        <w:tc>
          <w:tcPr>
            <w:tcW w:w="804" w:type="pct"/>
            <w:tcBorders>
              <w:top w:val="nil"/>
              <w:left w:val="nil"/>
              <w:bottom w:val="single" w:sz="4" w:space="0" w:color="54BBAB"/>
              <w:right w:val="nil"/>
            </w:tcBorders>
            <w:shd w:val="clear" w:color="auto" w:fill="auto"/>
            <w:vAlign w:val="center"/>
          </w:tcPr>
          <w:p w14:paraId="743ED599" w14:textId="0522D650"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3,817</w:t>
            </w:r>
          </w:p>
        </w:tc>
        <w:tc>
          <w:tcPr>
            <w:tcW w:w="804" w:type="pct"/>
            <w:tcBorders>
              <w:top w:val="nil"/>
              <w:left w:val="nil"/>
              <w:bottom w:val="single" w:sz="4" w:space="0" w:color="54BBAB"/>
              <w:right w:val="nil"/>
            </w:tcBorders>
            <w:shd w:val="clear" w:color="auto" w:fill="auto"/>
            <w:vAlign w:val="center"/>
            <w:hideMark/>
          </w:tcPr>
          <w:p w14:paraId="29954A37" w14:textId="40172FA4"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1,476</w:t>
            </w:r>
          </w:p>
        </w:tc>
        <w:tc>
          <w:tcPr>
            <w:tcW w:w="802" w:type="pct"/>
            <w:tcBorders>
              <w:top w:val="nil"/>
              <w:left w:val="nil"/>
              <w:bottom w:val="single" w:sz="4" w:space="0" w:color="54BBAB"/>
              <w:right w:val="nil"/>
            </w:tcBorders>
            <w:shd w:val="clear" w:color="auto" w:fill="auto"/>
            <w:vAlign w:val="center"/>
            <w:hideMark/>
          </w:tcPr>
          <w:p w14:paraId="5F4CEEBB" w14:textId="08CA0387" w:rsidR="00EB4E53" w:rsidRPr="00F10B1A" w:rsidRDefault="00EB4E53" w:rsidP="00EB4E5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1,687</w:t>
            </w:r>
          </w:p>
        </w:tc>
      </w:tr>
    </w:tbl>
    <w:p w14:paraId="40D3C3F1" w14:textId="77777777" w:rsidR="00300BD6" w:rsidRDefault="00300BD6" w:rsidP="00FE1962">
      <w:pPr>
        <w:pStyle w:val="Ttulo1Leo"/>
        <w:spacing w:after="120"/>
        <w:jc w:val="both"/>
        <w:rPr>
          <w:rFonts w:asciiTheme="majorHAnsi" w:hAnsiTheme="majorHAnsi" w:cstheme="majorHAnsi"/>
        </w:rPr>
        <w:sectPr w:rsidR="00300BD6" w:rsidSect="009B5CDA">
          <w:headerReference w:type="even" r:id="rId52"/>
          <w:headerReference w:type="default" r:id="rId53"/>
          <w:headerReference w:type="first" r:id="rId54"/>
          <w:pgSz w:w="11906" w:h="16838" w:code="9"/>
          <w:pgMar w:top="1418" w:right="851" w:bottom="851" w:left="1418" w:header="0" w:footer="0" w:gutter="0"/>
          <w:cols w:space="708"/>
          <w:docGrid w:linePitch="360"/>
        </w:sectPr>
      </w:pPr>
    </w:p>
    <w:p w14:paraId="6F8462F6" w14:textId="284DD860" w:rsidR="00874494" w:rsidRPr="00E97C45" w:rsidRDefault="00CC199F" w:rsidP="00E21A03">
      <w:pPr>
        <w:pStyle w:val="Ttulo1Leo"/>
        <w:spacing w:before="360" w:after="360"/>
        <w:jc w:val="both"/>
        <w:outlineLvl w:val="0"/>
        <w:rPr>
          <w:rFonts w:asciiTheme="majorHAnsi" w:hAnsiTheme="majorHAnsi" w:cstheme="majorHAnsi"/>
        </w:rPr>
      </w:pPr>
      <w:bookmarkStart w:id="33" w:name="_Toc165554808"/>
      <w:r>
        <w:rPr>
          <w:rFonts w:asciiTheme="majorHAnsi" w:hAnsiTheme="majorHAnsi" w:cstheme="majorHAnsi"/>
        </w:rPr>
        <w:lastRenderedPageBreak/>
        <w:t>Note 12 - Investments in equity</w:t>
      </w:r>
      <w:bookmarkEnd w:id="33"/>
    </w:p>
    <w:p w14:paraId="44D5716D" w14:textId="77777777" w:rsidR="008D1334" w:rsidRPr="00E97C45" w:rsidRDefault="00C96D71" w:rsidP="00CB5567">
      <w:pPr>
        <w:pStyle w:val="PargrafodaLista"/>
        <w:numPr>
          <w:ilvl w:val="0"/>
          <w:numId w:val="1"/>
        </w:numPr>
        <w:spacing w:before="240" w:after="240"/>
        <w:ind w:left="363"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Investment movement</w:t>
      </w:r>
    </w:p>
    <w:tbl>
      <w:tblPr>
        <w:tblW w:w="5000" w:type="pct"/>
        <w:tblCellMar>
          <w:left w:w="70" w:type="dxa"/>
          <w:right w:w="70" w:type="dxa"/>
        </w:tblCellMar>
        <w:tblLook w:val="04A0" w:firstRow="1" w:lastRow="0" w:firstColumn="1" w:lastColumn="0" w:noHBand="0" w:noVBand="1"/>
      </w:tblPr>
      <w:tblGrid>
        <w:gridCol w:w="6317"/>
        <w:gridCol w:w="1617"/>
        <w:gridCol w:w="1617"/>
        <w:gridCol w:w="1804"/>
        <w:gridCol w:w="1617"/>
        <w:gridCol w:w="1597"/>
      </w:tblGrid>
      <w:tr w:rsidR="00AB48DC" w:rsidRPr="00AB48DC" w14:paraId="22E073DC" w14:textId="77777777" w:rsidTr="00AB48DC">
        <w:trPr>
          <w:trHeight w:val="227"/>
        </w:trPr>
        <w:tc>
          <w:tcPr>
            <w:tcW w:w="2168" w:type="pct"/>
            <w:vMerge w:val="restart"/>
            <w:tcBorders>
              <w:top w:val="single" w:sz="4" w:space="0" w:color="54BBAB"/>
              <w:left w:val="nil"/>
              <w:bottom w:val="single" w:sz="4" w:space="0" w:color="54BBAB"/>
              <w:right w:val="nil"/>
            </w:tcBorders>
            <w:shd w:val="clear" w:color="auto" w:fill="auto"/>
            <w:vAlign w:val="center"/>
            <w:hideMark/>
          </w:tcPr>
          <w:p w14:paraId="4E7E2DAF"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Companies</w:t>
            </w:r>
          </w:p>
        </w:tc>
        <w:tc>
          <w:tcPr>
            <w:tcW w:w="2832" w:type="pct"/>
            <w:gridSpan w:val="5"/>
            <w:tcBorders>
              <w:top w:val="single" w:sz="4" w:space="0" w:color="57BBAB"/>
              <w:left w:val="nil"/>
              <w:bottom w:val="single" w:sz="4" w:space="0" w:color="57BBAB"/>
              <w:right w:val="nil"/>
            </w:tcBorders>
            <w:shd w:val="clear" w:color="auto" w:fill="auto"/>
            <w:vAlign w:val="center"/>
            <w:hideMark/>
          </w:tcPr>
          <w:p w14:paraId="59AB7CD2"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AB48DC" w:rsidRPr="00AB48DC" w14:paraId="4B79206C" w14:textId="77777777" w:rsidTr="00AE017B">
        <w:trPr>
          <w:trHeight w:val="227"/>
        </w:trPr>
        <w:tc>
          <w:tcPr>
            <w:tcW w:w="2168" w:type="pct"/>
            <w:vMerge/>
            <w:tcBorders>
              <w:top w:val="nil"/>
              <w:left w:val="nil"/>
              <w:bottom w:val="single" w:sz="4" w:space="0" w:color="54BBAB"/>
              <w:right w:val="nil"/>
            </w:tcBorders>
            <w:shd w:val="clear" w:color="auto" w:fill="auto"/>
            <w:vAlign w:val="center"/>
            <w:hideMark/>
          </w:tcPr>
          <w:p w14:paraId="17C98429" w14:textId="77777777" w:rsidR="00AB48DC" w:rsidRPr="00AB48DC" w:rsidRDefault="00AB48DC" w:rsidP="00AB48DC">
            <w:pPr>
              <w:spacing w:after="0" w:line="240" w:lineRule="auto"/>
              <w:rPr>
                <w:rFonts w:ascii="Calibri Light" w:eastAsia="Times New Roman" w:hAnsi="Calibri Light" w:cs="Calibri Light"/>
                <w:b/>
                <w:bCs/>
                <w:color w:val="005CA9"/>
                <w:sz w:val="18"/>
                <w:szCs w:val="18"/>
              </w:rPr>
            </w:pPr>
          </w:p>
        </w:tc>
        <w:tc>
          <w:tcPr>
            <w:tcW w:w="555" w:type="pct"/>
            <w:vMerge w:val="restart"/>
            <w:tcBorders>
              <w:top w:val="nil"/>
              <w:left w:val="nil"/>
              <w:bottom w:val="single" w:sz="4" w:space="0" w:color="54BBAB"/>
              <w:right w:val="nil"/>
            </w:tcBorders>
            <w:shd w:val="clear" w:color="auto" w:fill="auto"/>
            <w:vAlign w:val="center"/>
            <w:hideMark/>
          </w:tcPr>
          <w:p w14:paraId="28DFC614"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c>
          <w:tcPr>
            <w:tcW w:w="1729" w:type="pct"/>
            <w:gridSpan w:val="3"/>
            <w:tcBorders>
              <w:top w:val="nil"/>
              <w:left w:val="nil"/>
              <w:bottom w:val="single" w:sz="4" w:space="0" w:color="54BBAB"/>
              <w:right w:val="nil"/>
            </w:tcBorders>
            <w:shd w:val="clear" w:color="auto" w:fill="auto"/>
            <w:vAlign w:val="center"/>
            <w:hideMark/>
          </w:tcPr>
          <w:p w14:paraId="2BBEB50C"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movement</w:t>
            </w:r>
          </w:p>
        </w:tc>
        <w:tc>
          <w:tcPr>
            <w:tcW w:w="548" w:type="pct"/>
            <w:vMerge w:val="restart"/>
            <w:tcBorders>
              <w:top w:val="nil"/>
              <w:left w:val="nil"/>
              <w:bottom w:val="single" w:sz="4" w:space="0" w:color="54BBAB"/>
              <w:right w:val="nil"/>
            </w:tcBorders>
            <w:shd w:val="clear" w:color="auto" w:fill="auto"/>
            <w:vAlign w:val="center"/>
            <w:hideMark/>
          </w:tcPr>
          <w:p w14:paraId="4E3467A6"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AB48DC" w:rsidRPr="00AB48DC" w14:paraId="5ADD6F33" w14:textId="77777777" w:rsidTr="00AB48DC">
        <w:trPr>
          <w:trHeight w:val="227"/>
        </w:trPr>
        <w:tc>
          <w:tcPr>
            <w:tcW w:w="2168" w:type="pct"/>
            <w:vMerge/>
            <w:tcBorders>
              <w:top w:val="nil"/>
              <w:left w:val="nil"/>
              <w:bottom w:val="single" w:sz="4" w:space="0" w:color="54BBAB"/>
              <w:right w:val="nil"/>
            </w:tcBorders>
            <w:shd w:val="clear" w:color="auto" w:fill="auto"/>
            <w:vAlign w:val="center"/>
            <w:hideMark/>
          </w:tcPr>
          <w:p w14:paraId="00DDB644" w14:textId="77777777" w:rsidR="00AB48DC" w:rsidRPr="00AB48DC" w:rsidRDefault="00AB48DC" w:rsidP="00AB48DC">
            <w:pPr>
              <w:spacing w:after="0" w:line="240" w:lineRule="auto"/>
              <w:rPr>
                <w:rFonts w:ascii="Calibri Light" w:eastAsia="Times New Roman" w:hAnsi="Calibri Light" w:cs="Calibri Light"/>
                <w:b/>
                <w:bCs/>
                <w:color w:val="005CA9"/>
                <w:sz w:val="18"/>
                <w:szCs w:val="18"/>
              </w:rPr>
            </w:pPr>
          </w:p>
        </w:tc>
        <w:tc>
          <w:tcPr>
            <w:tcW w:w="555" w:type="pct"/>
            <w:vMerge/>
            <w:tcBorders>
              <w:top w:val="nil"/>
              <w:left w:val="nil"/>
              <w:bottom w:val="single" w:sz="4" w:space="0" w:color="54BBAB"/>
              <w:right w:val="nil"/>
            </w:tcBorders>
            <w:shd w:val="clear" w:color="auto" w:fill="auto"/>
            <w:vAlign w:val="center"/>
            <w:hideMark/>
          </w:tcPr>
          <w:p w14:paraId="54A5F8D0" w14:textId="77777777" w:rsidR="00AB48DC" w:rsidRPr="00AB48DC" w:rsidRDefault="00AB48DC" w:rsidP="00AB48DC">
            <w:pPr>
              <w:spacing w:after="0" w:line="240" w:lineRule="auto"/>
              <w:rPr>
                <w:rFonts w:ascii="Calibri Light" w:eastAsia="Times New Roman" w:hAnsi="Calibri Light" w:cs="Calibri Light"/>
                <w:b/>
                <w:bCs/>
                <w:color w:val="005CA9"/>
                <w:sz w:val="18"/>
                <w:szCs w:val="18"/>
              </w:rPr>
            </w:pPr>
          </w:p>
        </w:tc>
        <w:tc>
          <w:tcPr>
            <w:tcW w:w="555" w:type="pct"/>
            <w:tcBorders>
              <w:top w:val="nil"/>
              <w:left w:val="nil"/>
              <w:bottom w:val="single" w:sz="4" w:space="0" w:color="54BBAB"/>
              <w:right w:val="nil"/>
            </w:tcBorders>
            <w:shd w:val="clear" w:color="auto" w:fill="auto"/>
            <w:vAlign w:val="center"/>
            <w:hideMark/>
          </w:tcPr>
          <w:p w14:paraId="7E47208C"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MEP Result</w:t>
            </w:r>
          </w:p>
        </w:tc>
        <w:tc>
          <w:tcPr>
            <w:tcW w:w="619" w:type="pct"/>
            <w:tcBorders>
              <w:top w:val="nil"/>
              <w:left w:val="nil"/>
              <w:bottom w:val="single" w:sz="4" w:space="0" w:color="54BBAB"/>
              <w:right w:val="nil"/>
            </w:tcBorders>
            <w:shd w:val="clear" w:color="auto" w:fill="auto"/>
            <w:vAlign w:val="center"/>
            <w:hideMark/>
          </w:tcPr>
          <w:p w14:paraId="09B89020"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and interest on capital</w:t>
            </w:r>
          </w:p>
        </w:tc>
        <w:tc>
          <w:tcPr>
            <w:tcW w:w="555" w:type="pct"/>
            <w:tcBorders>
              <w:top w:val="nil"/>
              <w:left w:val="nil"/>
              <w:bottom w:val="single" w:sz="4" w:space="0" w:color="54BBAB"/>
              <w:right w:val="nil"/>
            </w:tcBorders>
            <w:shd w:val="clear" w:color="auto" w:fill="auto"/>
            <w:vAlign w:val="center"/>
            <w:hideMark/>
          </w:tcPr>
          <w:p w14:paraId="087DD972" w14:textId="77777777" w:rsidR="00AB48DC" w:rsidRPr="00AB48DC" w:rsidRDefault="00AB48DC" w:rsidP="00AB48D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adjustments</w:t>
            </w:r>
          </w:p>
        </w:tc>
        <w:tc>
          <w:tcPr>
            <w:tcW w:w="548" w:type="pct"/>
            <w:vMerge/>
            <w:tcBorders>
              <w:top w:val="nil"/>
              <w:left w:val="nil"/>
              <w:bottom w:val="single" w:sz="4" w:space="0" w:color="54BBAB"/>
              <w:right w:val="nil"/>
            </w:tcBorders>
            <w:shd w:val="clear" w:color="auto" w:fill="auto"/>
            <w:vAlign w:val="center"/>
            <w:hideMark/>
          </w:tcPr>
          <w:p w14:paraId="5F0B9845" w14:textId="77777777" w:rsidR="00AB48DC" w:rsidRPr="00AB48DC" w:rsidRDefault="00AB48DC" w:rsidP="00AB48DC">
            <w:pPr>
              <w:spacing w:after="0" w:line="240" w:lineRule="auto"/>
              <w:rPr>
                <w:rFonts w:ascii="Calibri Light" w:eastAsia="Times New Roman" w:hAnsi="Calibri Light" w:cs="Calibri Light"/>
                <w:b/>
                <w:bCs/>
                <w:color w:val="005CA9"/>
                <w:sz w:val="18"/>
                <w:szCs w:val="18"/>
              </w:rPr>
            </w:pPr>
          </w:p>
        </w:tc>
      </w:tr>
      <w:tr w:rsidR="00AB48DC" w:rsidRPr="00AB48DC" w14:paraId="68B16DB7" w14:textId="77777777" w:rsidTr="00AB48DC">
        <w:trPr>
          <w:trHeight w:val="227"/>
        </w:trPr>
        <w:tc>
          <w:tcPr>
            <w:tcW w:w="2168" w:type="pct"/>
            <w:tcBorders>
              <w:top w:val="nil"/>
              <w:left w:val="nil"/>
              <w:bottom w:val="nil"/>
              <w:right w:val="nil"/>
            </w:tcBorders>
            <w:shd w:val="clear" w:color="auto" w:fill="auto"/>
            <w:vAlign w:val="center"/>
            <w:hideMark/>
          </w:tcPr>
          <w:p w14:paraId="7BFFD316" w14:textId="77777777" w:rsidR="00AB48DC" w:rsidRPr="00AB48DC" w:rsidRDefault="00AB48DC" w:rsidP="00AB48D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555" w:type="pct"/>
            <w:tcBorders>
              <w:top w:val="nil"/>
              <w:left w:val="nil"/>
              <w:bottom w:val="nil"/>
              <w:right w:val="nil"/>
            </w:tcBorders>
            <w:shd w:val="clear" w:color="auto" w:fill="auto"/>
            <w:vAlign w:val="center"/>
            <w:hideMark/>
          </w:tcPr>
          <w:p w14:paraId="2051F1D9"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2,487,830</w:t>
            </w:r>
          </w:p>
        </w:tc>
        <w:tc>
          <w:tcPr>
            <w:tcW w:w="555" w:type="pct"/>
            <w:tcBorders>
              <w:top w:val="nil"/>
              <w:left w:val="nil"/>
              <w:bottom w:val="nil"/>
              <w:right w:val="nil"/>
            </w:tcBorders>
            <w:shd w:val="clear" w:color="auto" w:fill="auto"/>
            <w:vAlign w:val="center"/>
            <w:hideMark/>
          </w:tcPr>
          <w:p w14:paraId="02B7D93E"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119,137</w:t>
            </w:r>
          </w:p>
        </w:tc>
        <w:tc>
          <w:tcPr>
            <w:tcW w:w="619" w:type="pct"/>
            <w:tcBorders>
              <w:top w:val="nil"/>
              <w:left w:val="nil"/>
              <w:bottom w:val="nil"/>
              <w:right w:val="nil"/>
            </w:tcBorders>
            <w:shd w:val="clear" w:color="auto" w:fill="auto"/>
            <w:vAlign w:val="center"/>
            <w:hideMark/>
          </w:tcPr>
          <w:p w14:paraId="6215D6F8"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(203,566)</w:t>
            </w:r>
          </w:p>
        </w:tc>
        <w:tc>
          <w:tcPr>
            <w:tcW w:w="555" w:type="pct"/>
            <w:tcBorders>
              <w:top w:val="nil"/>
              <w:left w:val="nil"/>
              <w:bottom w:val="nil"/>
              <w:right w:val="nil"/>
            </w:tcBorders>
            <w:shd w:val="clear" w:color="auto" w:fill="auto"/>
            <w:vAlign w:val="center"/>
            <w:hideMark/>
          </w:tcPr>
          <w:p w14:paraId="7AE4D1D1"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30,063</w:t>
            </w:r>
          </w:p>
        </w:tc>
        <w:tc>
          <w:tcPr>
            <w:tcW w:w="548" w:type="pct"/>
            <w:tcBorders>
              <w:top w:val="nil"/>
              <w:left w:val="nil"/>
              <w:bottom w:val="nil"/>
              <w:right w:val="nil"/>
            </w:tcBorders>
            <w:shd w:val="clear" w:color="auto" w:fill="auto"/>
            <w:vAlign w:val="center"/>
            <w:hideMark/>
          </w:tcPr>
          <w:p w14:paraId="37523B15"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2,433,464</w:t>
            </w:r>
          </w:p>
        </w:tc>
      </w:tr>
      <w:tr w:rsidR="00AB48DC" w:rsidRPr="00AB48DC" w14:paraId="40E5AB97" w14:textId="77777777" w:rsidTr="00AB48DC">
        <w:trPr>
          <w:trHeight w:val="227"/>
        </w:trPr>
        <w:tc>
          <w:tcPr>
            <w:tcW w:w="2168" w:type="pct"/>
            <w:tcBorders>
              <w:top w:val="nil"/>
              <w:left w:val="nil"/>
              <w:bottom w:val="nil"/>
              <w:right w:val="nil"/>
            </w:tcBorders>
            <w:shd w:val="clear" w:color="auto" w:fill="auto"/>
            <w:vAlign w:val="center"/>
            <w:hideMark/>
          </w:tcPr>
          <w:p w14:paraId="79CB048E" w14:textId="77777777" w:rsidR="00AB48DC" w:rsidRPr="00AB48DC" w:rsidRDefault="00AB48DC" w:rsidP="00AB48D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Holding</w:t>
            </w:r>
          </w:p>
        </w:tc>
        <w:tc>
          <w:tcPr>
            <w:tcW w:w="555" w:type="pct"/>
            <w:tcBorders>
              <w:top w:val="nil"/>
              <w:left w:val="nil"/>
              <w:bottom w:val="nil"/>
              <w:right w:val="nil"/>
            </w:tcBorders>
            <w:shd w:val="clear" w:color="auto" w:fill="auto"/>
            <w:vAlign w:val="center"/>
            <w:hideMark/>
          </w:tcPr>
          <w:p w14:paraId="7C7ABE2F"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2,189,954</w:t>
            </w:r>
          </w:p>
        </w:tc>
        <w:tc>
          <w:tcPr>
            <w:tcW w:w="555" w:type="pct"/>
            <w:tcBorders>
              <w:top w:val="nil"/>
              <w:left w:val="nil"/>
              <w:bottom w:val="nil"/>
              <w:right w:val="nil"/>
            </w:tcBorders>
            <w:shd w:val="clear" w:color="auto" w:fill="auto"/>
            <w:vAlign w:val="center"/>
            <w:hideMark/>
          </w:tcPr>
          <w:p w14:paraId="0BDF01FF"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145,892</w:t>
            </w:r>
          </w:p>
        </w:tc>
        <w:tc>
          <w:tcPr>
            <w:tcW w:w="619" w:type="pct"/>
            <w:tcBorders>
              <w:top w:val="nil"/>
              <w:left w:val="nil"/>
              <w:bottom w:val="nil"/>
              <w:right w:val="nil"/>
            </w:tcBorders>
            <w:shd w:val="clear" w:color="auto" w:fill="auto"/>
            <w:vAlign w:val="center"/>
            <w:hideMark/>
          </w:tcPr>
          <w:p w14:paraId="055C3CED"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(202,499)</w:t>
            </w:r>
          </w:p>
        </w:tc>
        <w:tc>
          <w:tcPr>
            <w:tcW w:w="555" w:type="pct"/>
            <w:tcBorders>
              <w:top w:val="nil"/>
              <w:left w:val="nil"/>
              <w:bottom w:val="nil"/>
              <w:right w:val="nil"/>
            </w:tcBorders>
            <w:shd w:val="clear" w:color="auto" w:fill="auto"/>
            <w:vAlign w:val="center"/>
            <w:hideMark/>
          </w:tcPr>
          <w:p w14:paraId="3E9A06CC"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(21,807)</w:t>
            </w:r>
          </w:p>
        </w:tc>
        <w:tc>
          <w:tcPr>
            <w:tcW w:w="548" w:type="pct"/>
            <w:tcBorders>
              <w:top w:val="nil"/>
              <w:left w:val="nil"/>
              <w:bottom w:val="nil"/>
              <w:right w:val="nil"/>
            </w:tcBorders>
            <w:shd w:val="clear" w:color="auto" w:fill="auto"/>
            <w:vAlign w:val="center"/>
            <w:hideMark/>
          </w:tcPr>
          <w:p w14:paraId="36038A84"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2,111,540</w:t>
            </w:r>
          </w:p>
        </w:tc>
      </w:tr>
      <w:tr w:rsidR="00AB48DC" w:rsidRPr="00AB48DC" w14:paraId="47EDB40C" w14:textId="77777777" w:rsidTr="00AB48DC">
        <w:trPr>
          <w:trHeight w:val="227"/>
        </w:trPr>
        <w:tc>
          <w:tcPr>
            <w:tcW w:w="2168" w:type="pct"/>
            <w:tcBorders>
              <w:top w:val="nil"/>
              <w:left w:val="nil"/>
              <w:bottom w:val="nil"/>
              <w:right w:val="nil"/>
            </w:tcBorders>
            <w:shd w:val="clear" w:color="auto" w:fill="auto"/>
            <w:vAlign w:val="center"/>
            <w:hideMark/>
          </w:tcPr>
          <w:p w14:paraId="45F49E31" w14:textId="77777777" w:rsidR="00AB48DC" w:rsidRPr="00AB48DC" w:rsidRDefault="00AB48DC" w:rsidP="00AB48D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 (1)</w:t>
            </w:r>
          </w:p>
        </w:tc>
        <w:tc>
          <w:tcPr>
            <w:tcW w:w="555" w:type="pct"/>
            <w:tcBorders>
              <w:top w:val="nil"/>
              <w:left w:val="nil"/>
              <w:bottom w:val="nil"/>
              <w:right w:val="nil"/>
            </w:tcBorders>
            <w:shd w:val="clear" w:color="auto" w:fill="auto"/>
            <w:vAlign w:val="center"/>
            <w:hideMark/>
          </w:tcPr>
          <w:p w14:paraId="54658B93"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7,503,711</w:t>
            </w:r>
          </w:p>
        </w:tc>
        <w:tc>
          <w:tcPr>
            <w:tcW w:w="555" w:type="pct"/>
            <w:tcBorders>
              <w:top w:val="nil"/>
              <w:left w:val="nil"/>
              <w:bottom w:val="nil"/>
              <w:right w:val="nil"/>
            </w:tcBorders>
            <w:shd w:val="clear" w:color="auto" w:fill="auto"/>
            <w:vAlign w:val="center"/>
            <w:hideMark/>
          </w:tcPr>
          <w:p w14:paraId="56A87512"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330,547</w:t>
            </w:r>
          </w:p>
        </w:tc>
        <w:tc>
          <w:tcPr>
            <w:tcW w:w="619" w:type="pct"/>
            <w:tcBorders>
              <w:top w:val="nil"/>
              <w:left w:val="nil"/>
              <w:bottom w:val="nil"/>
              <w:right w:val="nil"/>
            </w:tcBorders>
            <w:shd w:val="clear" w:color="auto" w:fill="auto"/>
            <w:vAlign w:val="center"/>
            <w:hideMark/>
          </w:tcPr>
          <w:p w14:paraId="17A0183F"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(423,567)</w:t>
            </w:r>
          </w:p>
        </w:tc>
        <w:tc>
          <w:tcPr>
            <w:tcW w:w="555" w:type="pct"/>
            <w:tcBorders>
              <w:top w:val="nil"/>
              <w:left w:val="nil"/>
              <w:bottom w:val="nil"/>
              <w:right w:val="nil"/>
            </w:tcBorders>
            <w:shd w:val="clear" w:color="auto" w:fill="auto"/>
            <w:vAlign w:val="center"/>
            <w:hideMark/>
          </w:tcPr>
          <w:p w14:paraId="73CEE128"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(20,410)</w:t>
            </w:r>
          </w:p>
        </w:tc>
        <w:tc>
          <w:tcPr>
            <w:tcW w:w="548" w:type="pct"/>
            <w:tcBorders>
              <w:top w:val="nil"/>
              <w:left w:val="nil"/>
              <w:bottom w:val="nil"/>
              <w:right w:val="nil"/>
            </w:tcBorders>
            <w:shd w:val="clear" w:color="auto" w:fill="auto"/>
            <w:vAlign w:val="center"/>
            <w:hideMark/>
          </w:tcPr>
          <w:p w14:paraId="62A0A52E"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7,390,281</w:t>
            </w:r>
          </w:p>
        </w:tc>
      </w:tr>
      <w:tr w:rsidR="00AB48DC" w:rsidRPr="00AB48DC" w14:paraId="103DF688" w14:textId="77777777" w:rsidTr="00AB48DC">
        <w:trPr>
          <w:trHeight w:val="227"/>
        </w:trPr>
        <w:tc>
          <w:tcPr>
            <w:tcW w:w="2168" w:type="pct"/>
            <w:tcBorders>
              <w:top w:val="nil"/>
              <w:left w:val="nil"/>
              <w:bottom w:val="nil"/>
              <w:right w:val="nil"/>
            </w:tcBorders>
            <w:shd w:val="clear" w:color="auto" w:fill="auto"/>
            <w:vAlign w:val="center"/>
            <w:hideMark/>
          </w:tcPr>
          <w:p w14:paraId="0520FE24" w14:textId="77777777" w:rsidR="00AB48DC" w:rsidRPr="00AB48DC" w:rsidRDefault="00AB48DC" w:rsidP="00AB48D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555" w:type="pct"/>
            <w:tcBorders>
              <w:top w:val="nil"/>
              <w:left w:val="nil"/>
              <w:bottom w:val="nil"/>
              <w:right w:val="nil"/>
            </w:tcBorders>
            <w:shd w:val="clear" w:color="auto" w:fill="auto"/>
            <w:vAlign w:val="center"/>
            <w:hideMark/>
          </w:tcPr>
          <w:p w14:paraId="5DC24D05"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376,209</w:t>
            </w:r>
          </w:p>
        </w:tc>
        <w:tc>
          <w:tcPr>
            <w:tcW w:w="555" w:type="pct"/>
            <w:tcBorders>
              <w:top w:val="nil"/>
              <w:left w:val="nil"/>
              <w:bottom w:val="nil"/>
              <w:right w:val="nil"/>
            </w:tcBorders>
            <w:shd w:val="clear" w:color="auto" w:fill="auto"/>
            <w:vAlign w:val="center"/>
            <w:hideMark/>
          </w:tcPr>
          <w:p w14:paraId="02119D86"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36,302</w:t>
            </w:r>
          </w:p>
        </w:tc>
        <w:tc>
          <w:tcPr>
            <w:tcW w:w="619" w:type="pct"/>
            <w:tcBorders>
              <w:top w:val="nil"/>
              <w:left w:val="nil"/>
              <w:bottom w:val="nil"/>
              <w:right w:val="nil"/>
            </w:tcBorders>
            <w:shd w:val="clear" w:color="auto" w:fill="auto"/>
            <w:vAlign w:val="center"/>
            <w:hideMark/>
          </w:tcPr>
          <w:p w14:paraId="78D4D5F3" w14:textId="77777777" w:rsidR="00AB48DC" w:rsidRPr="00AB48DC" w:rsidRDefault="00AB48DC" w:rsidP="00AB48D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5" w:type="pct"/>
            <w:tcBorders>
              <w:top w:val="nil"/>
              <w:left w:val="nil"/>
              <w:bottom w:val="nil"/>
              <w:right w:val="nil"/>
            </w:tcBorders>
            <w:shd w:val="clear" w:color="auto" w:fill="auto"/>
            <w:vAlign w:val="center"/>
            <w:hideMark/>
          </w:tcPr>
          <w:p w14:paraId="1820B4EE" w14:textId="77777777" w:rsidR="00AB48DC" w:rsidRPr="00AB48DC" w:rsidRDefault="00AB48DC" w:rsidP="00AB48D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39C9DD5C"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412,511</w:t>
            </w:r>
          </w:p>
        </w:tc>
      </w:tr>
      <w:tr w:rsidR="00AB48DC" w:rsidRPr="00AB48DC" w14:paraId="52D0C65E" w14:textId="77777777" w:rsidTr="00AB48DC">
        <w:trPr>
          <w:trHeight w:val="227"/>
        </w:trPr>
        <w:tc>
          <w:tcPr>
            <w:tcW w:w="2168" w:type="pct"/>
            <w:tcBorders>
              <w:top w:val="nil"/>
              <w:left w:val="nil"/>
              <w:bottom w:val="nil"/>
              <w:right w:val="nil"/>
            </w:tcBorders>
            <w:shd w:val="clear" w:color="auto" w:fill="auto"/>
            <w:vAlign w:val="center"/>
            <w:hideMark/>
          </w:tcPr>
          <w:p w14:paraId="3427664C" w14:textId="77777777" w:rsidR="00AB48DC" w:rsidRPr="00AB48DC" w:rsidRDefault="00AB48DC" w:rsidP="00AB48D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555" w:type="pct"/>
            <w:tcBorders>
              <w:top w:val="nil"/>
              <w:left w:val="nil"/>
              <w:bottom w:val="nil"/>
              <w:right w:val="nil"/>
            </w:tcBorders>
            <w:shd w:val="clear" w:color="auto" w:fill="auto"/>
            <w:vAlign w:val="center"/>
            <w:hideMark/>
          </w:tcPr>
          <w:p w14:paraId="668C2F80"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31,390</w:t>
            </w:r>
          </w:p>
        </w:tc>
        <w:tc>
          <w:tcPr>
            <w:tcW w:w="555" w:type="pct"/>
            <w:tcBorders>
              <w:top w:val="nil"/>
              <w:left w:val="nil"/>
              <w:bottom w:val="nil"/>
              <w:right w:val="nil"/>
            </w:tcBorders>
            <w:shd w:val="clear" w:color="auto" w:fill="auto"/>
            <w:vAlign w:val="center"/>
            <w:hideMark/>
          </w:tcPr>
          <w:p w14:paraId="2B071CB0"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5,160</w:t>
            </w:r>
          </w:p>
        </w:tc>
        <w:tc>
          <w:tcPr>
            <w:tcW w:w="619" w:type="pct"/>
            <w:tcBorders>
              <w:top w:val="nil"/>
              <w:left w:val="nil"/>
              <w:bottom w:val="nil"/>
              <w:right w:val="nil"/>
            </w:tcBorders>
            <w:shd w:val="clear" w:color="auto" w:fill="auto"/>
            <w:vAlign w:val="center"/>
            <w:hideMark/>
          </w:tcPr>
          <w:p w14:paraId="4AE467F3" w14:textId="77777777" w:rsidR="00AB48DC" w:rsidRPr="00AB48DC" w:rsidRDefault="00AB48DC" w:rsidP="00AB48D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5" w:type="pct"/>
            <w:tcBorders>
              <w:top w:val="nil"/>
              <w:left w:val="nil"/>
              <w:bottom w:val="nil"/>
              <w:right w:val="nil"/>
            </w:tcBorders>
            <w:shd w:val="clear" w:color="auto" w:fill="auto"/>
            <w:vAlign w:val="center"/>
            <w:hideMark/>
          </w:tcPr>
          <w:p w14:paraId="3774B137" w14:textId="77777777" w:rsidR="00AB48DC" w:rsidRPr="00AB48DC" w:rsidRDefault="00AB48DC" w:rsidP="00AB48D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12BF5FF4"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36,550</w:t>
            </w:r>
          </w:p>
        </w:tc>
      </w:tr>
      <w:tr w:rsidR="00AB48DC" w:rsidRPr="00AB48DC" w14:paraId="6F2C6D86" w14:textId="77777777" w:rsidTr="00AB48DC">
        <w:trPr>
          <w:trHeight w:val="227"/>
        </w:trPr>
        <w:tc>
          <w:tcPr>
            <w:tcW w:w="2168" w:type="pct"/>
            <w:tcBorders>
              <w:top w:val="nil"/>
              <w:left w:val="nil"/>
              <w:bottom w:val="nil"/>
              <w:right w:val="nil"/>
            </w:tcBorders>
            <w:shd w:val="clear" w:color="auto" w:fill="auto"/>
            <w:vAlign w:val="center"/>
            <w:hideMark/>
          </w:tcPr>
          <w:p w14:paraId="2E56DCDD" w14:textId="77777777" w:rsidR="00AB48DC" w:rsidRPr="00AB48DC" w:rsidRDefault="00AB48DC" w:rsidP="00AB48D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Corretora</w:t>
            </w:r>
          </w:p>
        </w:tc>
        <w:tc>
          <w:tcPr>
            <w:tcW w:w="555" w:type="pct"/>
            <w:tcBorders>
              <w:top w:val="nil"/>
              <w:left w:val="nil"/>
              <w:bottom w:val="nil"/>
              <w:right w:val="nil"/>
            </w:tcBorders>
            <w:shd w:val="clear" w:color="auto" w:fill="auto"/>
            <w:vAlign w:val="center"/>
            <w:hideMark/>
          </w:tcPr>
          <w:p w14:paraId="5563E685"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263,476</w:t>
            </w:r>
          </w:p>
        </w:tc>
        <w:tc>
          <w:tcPr>
            <w:tcW w:w="555" w:type="pct"/>
            <w:tcBorders>
              <w:top w:val="nil"/>
              <w:left w:val="nil"/>
              <w:bottom w:val="nil"/>
              <w:right w:val="nil"/>
            </w:tcBorders>
            <w:shd w:val="clear" w:color="auto" w:fill="auto"/>
            <w:vAlign w:val="center"/>
            <w:hideMark/>
          </w:tcPr>
          <w:p w14:paraId="748F6D28"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224,338</w:t>
            </w:r>
          </w:p>
        </w:tc>
        <w:tc>
          <w:tcPr>
            <w:tcW w:w="619" w:type="pct"/>
            <w:tcBorders>
              <w:top w:val="nil"/>
              <w:left w:val="nil"/>
              <w:bottom w:val="nil"/>
              <w:right w:val="nil"/>
            </w:tcBorders>
            <w:shd w:val="clear" w:color="auto" w:fill="auto"/>
            <w:vAlign w:val="center"/>
            <w:hideMark/>
          </w:tcPr>
          <w:p w14:paraId="3D5B8680" w14:textId="77777777" w:rsidR="00AB48DC" w:rsidRPr="00AB48DC" w:rsidRDefault="00AB48DC" w:rsidP="00AB48D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5" w:type="pct"/>
            <w:tcBorders>
              <w:top w:val="nil"/>
              <w:left w:val="nil"/>
              <w:bottom w:val="nil"/>
              <w:right w:val="nil"/>
            </w:tcBorders>
            <w:shd w:val="clear" w:color="auto" w:fill="auto"/>
            <w:vAlign w:val="center"/>
            <w:hideMark/>
          </w:tcPr>
          <w:p w14:paraId="7B43B6C9" w14:textId="77777777" w:rsidR="00AB48DC" w:rsidRPr="00AB48DC" w:rsidRDefault="00AB48DC" w:rsidP="00AB48D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6FC83880" w14:textId="77777777" w:rsidR="00AB48DC" w:rsidRPr="00AB48DC" w:rsidRDefault="00AB48DC" w:rsidP="00AB48D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487,814</w:t>
            </w:r>
          </w:p>
        </w:tc>
      </w:tr>
      <w:tr w:rsidR="00AB48DC" w:rsidRPr="00AB48DC" w14:paraId="2310D312" w14:textId="77777777" w:rsidTr="00AB48DC">
        <w:trPr>
          <w:trHeight w:val="227"/>
        </w:trPr>
        <w:tc>
          <w:tcPr>
            <w:tcW w:w="2168" w:type="pct"/>
            <w:tcBorders>
              <w:top w:val="single" w:sz="4" w:space="0" w:color="54BBAB"/>
              <w:left w:val="nil"/>
              <w:bottom w:val="single" w:sz="4" w:space="0" w:color="54BBAB"/>
              <w:right w:val="nil"/>
            </w:tcBorders>
            <w:shd w:val="clear" w:color="auto" w:fill="auto"/>
            <w:vAlign w:val="center"/>
            <w:hideMark/>
          </w:tcPr>
          <w:p w14:paraId="1672A498" w14:textId="77777777" w:rsidR="00AB48DC" w:rsidRPr="00AB48DC" w:rsidRDefault="00AB48DC" w:rsidP="00AB48D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55" w:type="pct"/>
            <w:tcBorders>
              <w:top w:val="single" w:sz="4" w:space="0" w:color="54BBAB"/>
              <w:left w:val="nil"/>
              <w:bottom w:val="single" w:sz="4" w:space="0" w:color="54BBAB"/>
              <w:right w:val="nil"/>
            </w:tcBorders>
            <w:shd w:val="clear" w:color="auto" w:fill="auto"/>
            <w:vAlign w:val="center"/>
            <w:hideMark/>
          </w:tcPr>
          <w:p w14:paraId="472118E2" w14:textId="77777777" w:rsidR="00AB48DC" w:rsidRPr="00AB48DC" w:rsidRDefault="00AB48DC" w:rsidP="00AB48D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12,852,570</w:t>
            </w:r>
          </w:p>
        </w:tc>
        <w:tc>
          <w:tcPr>
            <w:tcW w:w="555" w:type="pct"/>
            <w:tcBorders>
              <w:top w:val="single" w:sz="4" w:space="0" w:color="54BBAB"/>
              <w:left w:val="nil"/>
              <w:bottom w:val="single" w:sz="4" w:space="0" w:color="54BBAB"/>
              <w:right w:val="nil"/>
            </w:tcBorders>
            <w:shd w:val="clear" w:color="auto" w:fill="auto"/>
            <w:vAlign w:val="center"/>
            <w:hideMark/>
          </w:tcPr>
          <w:p w14:paraId="5BC482BF" w14:textId="77777777" w:rsidR="00AB48DC" w:rsidRPr="00AB48DC" w:rsidRDefault="00AB48DC" w:rsidP="00AB48D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861,376</w:t>
            </w:r>
          </w:p>
        </w:tc>
        <w:tc>
          <w:tcPr>
            <w:tcW w:w="619" w:type="pct"/>
            <w:tcBorders>
              <w:top w:val="single" w:sz="4" w:space="0" w:color="54BBAB"/>
              <w:left w:val="nil"/>
              <w:bottom w:val="single" w:sz="4" w:space="0" w:color="54BBAB"/>
              <w:right w:val="nil"/>
            </w:tcBorders>
            <w:shd w:val="clear" w:color="auto" w:fill="auto"/>
            <w:vAlign w:val="center"/>
            <w:hideMark/>
          </w:tcPr>
          <w:p w14:paraId="1CD8C1C4" w14:textId="77777777" w:rsidR="00AB48DC" w:rsidRPr="00AB48DC" w:rsidRDefault="00AB48DC" w:rsidP="00AB48D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(829,632)</w:t>
            </w:r>
          </w:p>
        </w:tc>
        <w:tc>
          <w:tcPr>
            <w:tcW w:w="555" w:type="pct"/>
            <w:tcBorders>
              <w:top w:val="single" w:sz="4" w:space="0" w:color="54BBAB"/>
              <w:left w:val="nil"/>
              <w:bottom w:val="single" w:sz="4" w:space="0" w:color="54BBAB"/>
              <w:right w:val="nil"/>
            </w:tcBorders>
            <w:shd w:val="clear" w:color="auto" w:fill="auto"/>
            <w:vAlign w:val="center"/>
            <w:hideMark/>
          </w:tcPr>
          <w:p w14:paraId="428E30A7" w14:textId="77777777" w:rsidR="00AB48DC" w:rsidRPr="00AB48DC" w:rsidRDefault="00AB48DC" w:rsidP="00AB48D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(12,154)</w:t>
            </w:r>
          </w:p>
        </w:tc>
        <w:tc>
          <w:tcPr>
            <w:tcW w:w="548" w:type="pct"/>
            <w:tcBorders>
              <w:top w:val="single" w:sz="4" w:space="0" w:color="54BBAB"/>
              <w:left w:val="nil"/>
              <w:bottom w:val="single" w:sz="4" w:space="0" w:color="54BBAB"/>
              <w:right w:val="nil"/>
            </w:tcBorders>
            <w:shd w:val="clear" w:color="auto" w:fill="auto"/>
            <w:vAlign w:val="center"/>
            <w:hideMark/>
          </w:tcPr>
          <w:p w14:paraId="63ED5633" w14:textId="77777777" w:rsidR="00AB48DC" w:rsidRPr="00AB48DC" w:rsidRDefault="00AB48DC" w:rsidP="00AB48D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12,872,160</w:t>
            </w:r>
          </w:p>
        </w:tc>
      </w:tr>
    </w:tbl>
    <w:p w14:paraId="4143C663" w14:textId="0E39848A" w:rsidR="0094184B" w:rsidRDefault="00AE017B" w:rsidP="006A551E">
      <w:pPr>
        <w:spacing w:after="120" w:line="240" w:lineRule="auto"/>
        <w:jc w:val="both"/>
        <w:rPr>
          <w:rFonts w:ascii="Calibri Light" w:eastAsia="Times New Roman" w:hAnsi="Calibri Light" w:cs="Calibri Light"/>
          <w:color w:val="005CA9"/>
          <w:sz w:val="16"/>
          <w:szCs w:val="16"/>
        </w:rPr>
      </w:pPr>
      <w:r w:rsidRPr="002C0C67">
        <w:rPr>
          <w:rFonts w:ascii="Calibri Light" w:eastAsia="Times New Roman" w:hAnsi="Calibri Light" w:cs="Calibri Light"/>
          <w:color w:val="005CA9"/>
          <w:sz w:val="16"/>
          <w:szCs w:val="16"/>
          <w:lang w:val="en-US"/>
        </w:rPr>
        <w:t xml:space="preserve">(1) </w:t>
      </w:r>
      <w:r w:rsidR="002C0C67" w:rsidRPr="002C0C67">
        <w:rPr>
          <w:rFonts w:ascii="Calibri Light" w:eastAsia="Times New Roman" w:hAnsi="Calibri Light" w:cs="Calibri Light"/>
          <w:color w:val="005CA9"/>
          <w:sz w:val="16"/>
          <w:szCs w:val="16"/>
          <w:lang w:val="en-US"/>
        </w:rPr>
        <w:t>The equity equivalence result of Holding XS1 is adjusted higher by R$ 1,821,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500CEE09" w14:textId="77777777" w:rsidR="00AE017B" w:rsidRPr="00E97C45" w:rsidRDefault="00AE017B" w:rsidP="00FE1962">
      <w:pPr>
        <w:spacing w:after="120" w:line="240" w:lineRule="auto"/>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3542"/>
        <w:gridCol w:w="1702"/>
        <w:gridCol w:w="1559"/>
        <w:gridCol w:w="1559"/>
        <w:gridCol w:w="1559"/>
        <w:gridCol w:w="1559"/>
        <w:gridCol w:w="1562"/>
        <w:gridCol w:w="1527"/>
      </w:tblGrid>
      <w:tr w:rsidR="004C42A4" w:rsidRPr="004C42A4" w14:paraId="77C21787" w14:textId="77777777" w:rsidTr="0051790E">
        <w:trPr>
          <w:trHeight w:val="227"/>
        </w:trPr>
        <w:tc>
          <w:tcPr>
            <w:tcW w:w="1216" w:type="pct"/>
            <w:vMerge w:val="restart"/>
            <w:tcBorders>
              <w:top w:val="single" w:sz="4" w:space="0" w:color="54BBAB"/>
              <w:left w:val="nil"/>
              <w:bottom w:val="single" w:sz="4" w:space="0" w:color="54BBAB"/>
              <w:right w:val="nil"/>
            </w:tcBorders>
            <w:shd w:val="clear" w:color="auto" w:fill="auto"/>
            <w:vAlign w:val="center"/>
            <w:hideMark/>
          </w:tcPr>
          <w:p w14:paraId="0EA902C3"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Companies</w:t>
            </w:r>
          </w:p>
        </w:tc>
        <w:tc>
          <w:tcPr>
            <w:tcW w:w="3784" w:type="pct"/>
            <w:gridSpan w:val="7"/>
            <w:tcBorders>
              <w:top w:val="single" w:sz="4" w:space="0" w:color="57BBAB"/>
              <w:left w:val="nil"/>
              <w:bottom w:val="single" w:sz="4" w:space="0" w:color="54BBAB"/>
              <w:right w:val="nil"/>
            </w:tcBorders>
            <w:shd w:val="clear" w:color="auto" w:fill="auto"/>
            <w:vAlign w:val="center"/>
            <w:hideMark/>
          </w:tcPr>
          <w:p w14:paraId="04DB9A7B"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4138FC" w:rsidRPr="004C42A4" w14:paraId="0B413800" w14:textId="77777777" w:rsidTr="00BB02FB">
        <w:trPr>
          <w:trHeight w:val="227"/>
        </w:trPr>
        <w:tc>
          <w:tcPr>
            <w:tcW w:w="1216" w:type="pct"/>
            <w:vMerge/>
            <w:tcBorders>
              <w:top w:val="single" w:sz="4" w:space="0" w:color="54BBAB"/>
              <w:left w:val="nil"/>
              <w:bottom w:val="single" w:sz="4" w:space="0" w:color="54BBAB"/>
              <w:right w:val="nil"/>
            </w:tcBorders>
            <w:shd w:val="clear" w:color="auto" w:fill="auto"/>
            <w:vAlign w:val="center"/>
            <w:hideMark/>
          </w:tcPr>
          <w:p w14:paraId="6C0D94BF"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c>
          <w:tcPr>
            <w:tcW w:w="584" w:type="pct"/>
            <w:vMerge w:val="restart"/>
            <w:tcBorders>
              <w:top w:val="nil"/>
              <w:left w:val="nil"/>
              <w:bottom w:val="single" w:sz="4" w:space="0" w:color="54BBAB"/>
              <w:right w:val="nil"/>
            </w:tcBorders>
            <w:shd w:val="clear" w:color="auto" w:fill="auto"/>
            <w:vAlign w:val="center"/>
            <w:hideMark/>
          </w:tcPr>
          <w:p w14:paraId="60104338" w14:textId="4F9E675E" w:rsidR="004C42A4" w:rsidRPr="00E470FA" w:rsidRDefault="00E470FA" w:rsidP="004C42A4">
            <w:pPr>
              <w:spacing w:after="0" w:line="240" w:lineRule="auto"/>
              <w:jc w:val="center"/>
              <w:rPr>
                <w:rFonts w:ascii="Calibri Light" w:eastAsia="Times New Roman" w:hAnsi="Calibri Light" w:cs="Calibri Light"/>
                <w:b/>
                <w:bCs/>
                <w:color w:val="005CA9"/>
                <w:sz w:val="18"/>
                <w:szCs w:val="18"/>
              </w:rPr>
            </w:pPr>
            <w:r w:rsidRPr="00D414D6">
              <w:rPr>
                <w:rFonts w:ascii="Calibri Light" w:eastAsia="Times New Roman" w:hAnsi="Calibri Light" w:cs="Calibri Light"/>
                <w:b/>
                <w:bCs/>
                <w:color w:val="005CA9"/>
                <w:sz w:val="18"/>
                <w:szCs w:val="18"/>
                <w:lang w:val="en-US"/>
              </w:rPr>
              <w:t>12/</w:t>
            </w:r>
            <w:r w:rsidR="004C42A4" w:rsidRPr="00E470FA">
              <w:rPr>
                <w:rFonts w:ascii="Calibri Light" w:eastAsia="Times New Roman" w:hAnsi="Calibri Light" w:cs="Calibri Light"/>
                <w:b/>
                <w:bCs/>
                <w:color w:val="005CA9"/>
                <w:sz w:val="18"/>
                <w:szCs w:val="18"/>
                <w:lang w:val="en-US"/>
              </w:rPr>
              <w:t>31/2022</w:t>
            </w:r>
          </w:p>
        </w:tc>
        <w:tc>
          <w:tcPr>
            <w:tcW w:w="2676" w:type="pct"/>
            <w:gridSpan w:val="5"/>
            <w:tcBorders>
              <w:top w:val="single" w:sz="4" w:space="0" w:color="54BBAB"/>
              <w:left w:val="nil"/>
              <w:bottom w:val="single" w:sz="4" w:space="0" w:color="54BBAB"/>
              <w:right w:val="nil"/>
            </w:tcBorders>
            <w:shd w:val="clear" w:color="auto" w:fill="auto"/>
            <w:vAlign w:val="center"/>
            <w:hideMark/>
          </w:tcPr>
          <w:p w14:paraId="6AEFA178"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movement</w:t>
            </w:r>
          </w:p>
        </w:tc>
        <w:tc>
          <w:tcPr>
            <w:tcW w:w="524" w:type="pct"/>
            <w:vMerge w:val="restart"/>
            <w:tcBorders>
              <w:top w:val="nil"/>
              <w:left w:val="nil"/>
              <w:bottom w:val="single" w:sz="4" w:space="0" w:color="54BBAB"/>
              <w:right w:val="nil"/>
            </w:tcBorders>
            <w:shd w:val="clear" w:color="auto" w:fill="auto"/>
            <w:vAlign w:val="center"/>
            <w:hideMark/>
          </w:tcPr>
          <w:p w14:paraId="0612688A" w14:textId="0AF054B2" w:rsidR="004C42A4" w:rsidRPr="00E470FA" w:rsidRDefault="00E470FA" w:rsidP="004C42A4">
            <w:pPr>
              <w:spacing w:after="0" w:line="240" w:lineRule="auto"/>
              <w:jc w:val="center"/>
              <w:rPr>
                <w:rFonts w:ascii="Calibri Light" w:eastAsia="Times New Roman" w:hAnsi="Calibri Light" w:cs="Calibri Light"/>
                <w:b/>
                <w:bCs/>
                <w:color w:val="005CA9"/>
                <w:sz w:val="18"/>
                <w:szCs w:val="18"/>
              </w:rPr>
            </w:pPr>
            <w:r w:rsidRPr="00D414D6">
              <w:rPr>
                <w:rFonts w:ascii="Calibri Light" w:eastAsia="Times New Roman" w:hAnsi="Calibri Light" w:cs="Calibri Light"/>
                <w:b/>
                <w:bCs/>
                <w:color w:val="005CA9"/>
                <w:sz w:val="18"/>
                <w:szCs w:val="18"/>
                <w:lang w:val="en-US"/>
              </w:rPr>
              <w:t>03/</w:t>
            </w:r>
            <w:r w:rsidR="004C42A4" w:rsidRPr="00E470FA">
              <w:rPr>
                <w:rFonts w:ascii="Calibri Light" w:eastAsia="Times New Roman" w:hAnsi="Calibri Light" w:cs="Calibri Light"/>
                <w:b/>
                <w:bCs/>
                <w:color w:val="005CA9"/>
                <w:sz w:val="18"/>
                <w:szCs w:val="18"/>
                <w:lang w:val="en-US"/>
              </w:rPr>
              <w:t>31/2023</w:t>
            </w:r>
          </w:p>
        </w:tc>
      </w:tr>
      <w:tr w:rsidR="00B242FC" w:rsidRPr="004C42A4" w14:paraId="7D31A133" w14:textId="77777777" w:rsidTr="00BB02FB">
        <w:trPr>
          <w:trHeight w:val="227"/>
        </w:trPr>
        <w:tc>
          <w:tcPr>
            <w:tcW w:w="1216" w:type="pct"/>
            <w:vMerge/>
            <w:tcBorders>
              <w:top w:val="single" w:sz="4" w:space="0" w:color="54BBAB"/>
              <w:left w:val="nil"/>
              <w:bottom w:val="single" w:sz="4" w:space="0" w:color="54BBAB"/>
              <w:right w:val="nil"/>
            </w:tcBorders>
            <w:shd w:val="clear" w:color="auto" w:fill="auto"/>
            <w:vAlign w:val="center"/>
            <w:hideMark/>
          </w:tcPr>
          <w:p w14:paraId="600DFE83"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c>
          <w:tcPr>
            <w:tcW w:w="584" w:type="pct"/>
            <w:vMerge/>
            <w:tcBorders>
              <w:top w:val="nil"/>
              <w:left w:val="nil"/>
              <w:bottom w:val="single" w:sz="4" w:space="0" w:color="54BBAB"/>
              <w:right w:val="nil"/>
            </w:tcBorders>
            <w:shd w:val="clear" w:color="auto" w:fill="auto"/>
            <w:vAlign w:val="center"/>
            <w:hideMark/>
          </w:tcPr>
          <w:p w14:paraId="13E9CF5E"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c>
          <w:tcPr>
            <w:tcW w:w="535" w:type="pct"/>
            <w:tcBorders>
              <w:top w:val="nil"/>
              <w:left w:val="nil"/>
              <w:bottom w:val="single" w:sz="4" w:space="0" w:color="54BBAB"/>
              <w:right w:val="nil"/>
            </w:tcBorders>
            <w:shd w:val="clear" w:color="auto" w:fill="auto"/>
            <w:vAlign w:val="center"/>
            <w:hideMark/>
          </w:tcPr>
          <w:p w14:paraId="0BC51295"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MEP Result</w:t>
            </w:r>
          </w:p>
        </w:tc>
        <w:tc>
          <w:tcPr>
            <w:tcW w:w="535" w:type="pct"/>
            <w:tcBorders>
              <w:top w:val="nil"/>
              <w:left w:val="nil"/>
              <w:bottom w:val="single" w:sz="4" w:space="0" w:color="54BBAB"/>
              <w:right w:val="nil"/>
            </w:tcBorders>
            <w:shd w:val="clear" w:color="auto" w:fill="auto"/>
            <w:vAlign w:val="center"/>
            <w:hideMark/>
          </w:tcPr>
          <w:p w14:paraId="226691E8"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and interest on capital</w:t>
            </w:r>
          </w:p>
        </w:tc>
        <w:tc>
          <w:tcPr>
            <w:tcW w:w="535" w:type="pct"/>
            <w:tcBorders>
              <w:top w:val="nil"/>
              <w:left w:val="nil"/>
              <w:bottom w:val="single" w:sz="4" w:space="0" w:color="54BBAB"/>
              <w:right w:val="nil"/>
            </w:tcBorders>
            <w:shd w:val="clear" w:color="auto" w:fill="auto"/>
            <w:vAlign w:val="center"/>
            <w:hideMark/>
          </w:tcPr>
          <w:p w14:paraId="53F83876"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Corporate events</w:t>
            </w:r>
          </w:p>
        </w:tc>
        <w:tc>
          <w:tcPr>
            <w:tcW w:w="535" w:type="pct"/>
            <w:tcBorders>
              <w:top w:val="nil"/>
              <w:left w:val="nil"/>
              <w:bottom w:val="single" w:sz="4" w:space="0" w:color="54BBAB"/>
              <w:right w:val="nil"/>
            </w:tcBorders>
            <w:shd w:val="clear" w:color="auto" w:fill="auto"/>
            <w:vAlign w:val="center"/>
            <w:hideMark/>
          </w:tcPr>
          <w:p w14:paraId="749AF622"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adjustments</w:t>
            </w:r>
          </w:p>
        </w:tc>
        <w:tc>
          <w:tcPr>
            <w:tcW w:w="535" w:type="pct"/>
            <w:tcBorders>
              <w:top w:val="nil"/>
              <w:left w:val="nil"/>
              <w:bottom w:val="single" w:sz="4" w:space="0" w:color="54BBAB"/>
              <w:right w:val="nil"/>
            </w:tcBorders>
            <w:shd w:val="clear" w:color="auto" w:fill="auto"/>
            <w:vAlign w:val="center"/>
            <w:hideMark/>
          </w:tcPr>
          <w:p w14:paraId="77E16C6F"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events</w:t>
            </w:r>
          </w:p>
        </w:tc>
        <w:tc>
          <w:tcPr>
            <w:tcW w:w="524" w:type="pct"/>
            <w:vMerge/>
            <w:tcBorders>
              <w:top w:val="nil"/>
              <w:left w:val="nil"/>
              <w:bottom w:val="single" w:sz="4" w:space="0" w:color="54BBAB"/>
              <w:right w:val="nil"/>
            </w:tcBorders>
            <w:shd w:val="clear" w:color="auto" w:fill="auto"/>
            <w:vAlign w:val="center"/>
            <w:hideMark/>
          </w:tcPr>
          <w:p w14:paraId="1E09E8B8"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r>
      <w:tr w:rsidR="00B242FC" w:rsidRPr="004C42A4" w14:paraId="3668E485" w14:textId="77777777" w:rsidTr="00BB02FB">
        <w:trPr>
          <w:trHeight w:val="227"/>
        </w:trPr>
        <w:tc>
          <w:tcPr>
            <w:tcW w:w="1216" w:type="pct"/>
            <w:tcBorders>
              <w:top w:val="nil"/>
              <w:left w:val="nil"/>
              <w:bottom w:val="nil"/>
              <w:right w:val="nil"/>
            </w:tcBorders>
            <w:shd w:val="clear" w:color="auto" w:fill="auto"/>
            <w:vAlign w:val="center"/>
            <w:hideMark/>
          </w:tcPr>
          <w:p w14:paraId="740210DE"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 (1)</w:t>
            </w:r>
          </w:p>
        </w:tc>
        <w:tc>
          <w:tcPr>
            <w:tcW w:w="584" w:type="pct"/>
            <w:tcBorders>
              <w:top w:val="nil"/>
              <w:left w:val="nil"/>
              <w:bottom w:val="nil"/>
              <w:right w:val="nil"/>
            </w:tcBorders>
            <w:shd w:val="clear" w:color="auto" w:fill="auto"/>
            <w:vAlign w:val="center"/>
            <w:hideMark/>
          </w:tcPr>
          <w:p w14:paraId="0E4E11D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2,017,225</w:t>
            </w:r>
          </w:p>
        </w:tc>
        <w:tc>
          <w:tcPr>
            <w:tcW w:w="535" w:type="pct"/>
            <w:tcBorders>
              <w:top w:val="nil"/>
              <w:left w:val="nil"/>
              <w:bottom w:val="nil"/>
              <w:right w:val="nil"/>
            </w:tcBorders>
            <w:shd w:val="clear" w:color="auto" w:fill="auto"/>
            <w:vAlign w:val="center"/>
            <w:hideMark/>
          </w:tcPr>
          <w:p w14:paraId="640FC61D"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108,357</w:t>
            </w:r>
          </w:p>
        </w:tc>
        <w:tc>
          <w:tcPr>
            <w:tcW w:w="535" w:type="pct"/>
            <w:tcBorders>
              <w:top w:val="nil"/>
              <w:left w:val="nil"/>
              <w:bottom w:val="nil"/>
              <w:right w:val="nil"/>
            </w:tcBorders>
            <w:shd w:val="clear" w:color="auto" w:fill="auto"/>
            <w:vAlign w:val="center"/>
            <w:hideMark/>
          </w:tcPr>
          <w:p w14:paraId="4C303248"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(124,345)</w:t>
            </w:r>
          </w:p>
        </w:tc>
        <w:tc>
          <w:tcPr>
            <w:tcW w:w="535" w:type="pct"/>
            <w:tcBorders>
              <w:top w:val="nil"/>
              <w:left w:val="nil"/>
              <w:bottom w:val="nil"/>
              <w:right w:val="nil"/>
            </w:tcBorders>
            <w:shd w:val="clear" w:color="auto" w:fill="auto"/>
            <w:vAlign w:val="center"/>
            <w:hideMark/>
          </w:tcPr>
          <w:p w14:paraId="7005D5A3"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AE1B41E"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(7,175)</w:t>
            </w:r>
          </w:p>
        </w:tc>
        <w:tc>
          <w:tcPr>
            <w:tcW w:w="535" w:type="pct"/>
            <w:tcBorders>
              <w:top w:val="nil"/>
              <w:left w:val="nil"/>
              <w:bottom w:val="nil"/>
              <w:right w:val="nil"/>
            </w:tcBorders>
            <w:shd w:val="clear" w:color="auto" w:fill="auto"/>
            <w:vAlign w:val="center"/>
            <w:hideMark/>
          </w:tcPr>
          <w:p w14:paraId="2FC7BDF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1CCE6E44"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1,994,062</w:t>
            </w:r>
          </w:p>
        </w:tc>
      </w:tr>
      <w:tr w:rsidR="00B242FC" w:rsidRPr="004C42A4" w14:paraId="1433771B" w14:textId="77777777" w:rsidTr="00BB02FB">
        <w:trPr>
          <w:trHeight w:val="227"/>
        </w:trPr>
        <w:tc>
          <w:tcPr>
            <w:tcW w:w="1216" w:type="pct"/>
            <w:tcBorders>
              <w:top w:val="nil"/>
              <w:left w:val="nil"/>
              <w:bottom w:val="nil"/>
              <w:right w:val="nil"/>
            </w:tcBorders>
            <w:shd w:val="clear" w:color="auto" w:fill="auto"/>
            <w:vAlign w:val="center"/>
            <w:hideMark/>
          </w:tcPr>
          <w:p w14:paraId="71139688"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Holding</w:t>
            </w:r>
          </w:p>
        </w:tc>
        <w:tc>
          <w:tcPr>
            <w:tcW w:w="584" w:type="pct"/>
            <w:tcBorders>
              <w:top w:val="nil"/>
              <w:left w:val="nil"/>
              <w:bottom w:val="nil"/>
              <w:right w:val="nil"/>
            </w:tcBorders>
            <w:shd w:val="clear" w:color="auto" w:fill="auto"/>
            <w:vAlign w:val="center"/>
            <w:hideMark/>
          </w:tcPr>
          <w:p w14:paraId="1782E5E8"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1,942,536</w:t>
            </w:r>
          </w:p>
        </w:tc>
        <w:tc>
          <w:tcPr>
            <w:tcW w:w="535" w:type="pct"/>
            <w:tcBorders>
              <w:top w:val="nil"/>
              <w:left w:val="nil"/>
              <w:bottom w:val="nil"/>
              <w:right w:val="nil"/>
            </w:tcBorders>
            <w:shd w:val="clear" w:color="auto" w:fill="auto"/>
            <w:vAlign w:val="center"/>
            <w:hideMark/>
          </w:tcPr>
          <w:p w14:paraId="13BAAA8F"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174,133</w:t>
            </w:r>
          </w:p>
        </w:tc>
        <w:tc>
          <w:tcPr>
            <w:tcW w:w="535" w:type="pct"/>
            <w:tcBorders>
              <w:top w:val="nil"/>
              <w:left w:val="nil"/>
              <w:bottom w:val="nil"/>
              <w:right w:val="nil"/>
            </w:tcBorders>
            <w:shd w:val="clear" w:color="auto" w:fill="auto"/>
            <w:vAlign w:val="center"/>
            <w:hideMark/>
          </w:tcPr>
          <w:p w14:paraId="7B2DE90B"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B523492"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0BB79C56"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2,775</w:t>
            </w:r>
          </w:p>
        </w:tc>
        <w:tc>
          <w:tcPr>
            <w:tcW w:w="535" w:type="pct"/>
            <w:tcBorders>
              <w:top w:val="nil"/>
              <w:left w:val="nil"/>
              <w:bottom w:val="nil"/>
              <w:right w:val="nil"/>
            </w:tcBorders>
            <w:shd w:val="clear" w:color="auto" w:fill="auto"/>
            <w:vAlign w:val="center"/>
            <w:hideMark/>
          </w:tcPr>
          <w:p w14:paraId="1DF533CF"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62D15840"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2,119,444</w:t>
            </w:r>
          </w:p>
        </w:tc>
      </w:tr>
      <w:tr w:rsidR="00B242FC" w:rsidRPr="004C42A4" w14:paraId="363E12A4" w14:textId="77777777" w:rsidTr="00BB02FB">
        <w:trPr>
          <w:trHeight w:val="227"/>
        </w:trPr>
        <w:tc>
          <w:tcPr>
            <w:tcW w:w="1216" w:type="pct"/>
            <w:tcBorders>
              <w:top w:val="nil"/>
              <w:left w:val="nil"/>
              <w:bottom w:val="nil"/>
              <w:right w:val="nil"/>
            </w:tcBorders>
            <w:shd w:val="clear" w:color="auto" w:fill="auto"/>
            <w:vAlign w:val="center"/>
            <w:hideMark/>
          </w:tcPr>
          <w:p w14:paraId="156CF0D9"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 (2)</w:t>
            </w:r>
          </w:p>
        </w:tc>
        <w:tc>
          <w:tcPr>
            <w:tcW w:w="584" w:type="pct"/>
            <w:tcBorders>
              <w:top w:val="nil"/>
              <w:left w:val="nil"/>
              <w:bottom w:val="nil"/>
              <w:right w:val="nil"/>
            </w:tcBorders>
            <w:shd w:val="clear" w:color="auto" w:fill="auto"/>
            <w:vAlign w:val="center"/>
            <w:hideMark/>
          </w:tcPr>
          <w:p w14:paraId="0F60647D"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7,266,232</w:t>
            </w:r>
          </w:p>
        </w:tc>
        <w:tc>
          <w:tcPr>
            <w:tcW w:w="535" w:type="pct"/>
            <w:tcBorders>
              <w:top w:val="nil"/>
              <w:left w:val="nil"/>
              <w:bottom w:val="nil"/>
              <w:right w:val="nil"/>
            </w:tcBorders>
            <w:shd w:val="clear" w:color="auto" w:fill="auto"/>
            <w:vAlign w:val="center"/>
            <w:hideMark/>
          </w:tcPr>
          <w:p w14:paraId="7FFBD6F7"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287,194</w:t>
            </w:r>
          </w:p>
        </w:tc>
        <w:tc>
          <w:tcPr>
            <w:tcW w:w="535" w:type="pct"/>
            <w:tcBorders>
              <w:top w:val="nil"/>
              <w:left w:val="nil"/>
              <w:bottom w:val="nil"/>
              <w:right w:val="nil"/>
            </w:tcBorders>
            <w:shd w:val="clear" w:color="auto" w:fill="auto"/>
            <w:vAlign w:val="center"/>
            <w:hideMark/>
          </w:tcPr>
          <w:p w14:paraId="7B72AD79"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(144,161)</w:t>
            </w:r>
          </w:p>
        </w:tc>
        <w:tc>
          <w:tcPr>
            <w:tcW w:w="535" w:type="pct"/>
            <w:tcBorders>
              <w:top w:val="nil"/>
              <w:left w:val="nil"/>
              <w:bottom w:val="nil"/>
              <w:right w:val="nil"/>
            </w:tcBorders>
            <w:shd w:val="clear" w:color="auto" w:fill="auto"/>
            <w:vAlign w:val="center"/>
            <w:hideMark/>
          </w:tcPr>
          <w:p w14:paraId="797602F3"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3F5C1831"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35,339</w:t>
            </w:r>
          </w:p>
        </w:tc>
        <w:tc>
          <w:tcPr>
            <w:tcW w:w="535" w:type="pct"/>
            <w:tcBorders>
              <w:top w:val="nil"/>
              <w:left w:val="nil"/>
              <w:bottom w:val="nil"/>
              <w:right w:val="nil"/>
            </w:tcBorders>
            <w:shd w:val="clear" w:color="auto" w:fill="auto"/>
            <w:vAlign w:val="center"/>
            <w:hideMark/>
          </w:tcPr>
          <w:p w14:paraId="4B18E9A4"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15C80A41"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7,444,604</w:t>
            </w:r>
          </w:p>
        </w:tc>
      </w:tr>
      <w:tr w:rsidR="00B242FC" w:rsidRPr="004C42A4" w14:paraId="70D98420" w14:textId="77777777" w:rsidTr="00BB02FB">
        <w:trPr>
          <w:trHeight w:val="227"/>
        </w:trPr>
        <w:tc>
          <w:tcPr>
            <w:tcW w:w="1216" w:type="pct"/>
            <w:tcBorders>
              <w:top w:val="nil"/>
              <w:left w:val="nil"/>
              <w:bottom w:val="nil"/>
              <w:right w:val="nil"/>
            </w:tcBorders>
            <w:shd w:val="clear" w:color="auto" w:fill="auto"/>
            <w:vAlign w:val="center"/>
            <w:hideMark/>
          </w:tcPr>
          <w:p w14:paraId="065DEBCF"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584" w:type="pct"/>
            <w:tcBorders>
              <w:top w:val="nil"/>
              <w:left w:val="nil"/>
              <w:bottom w:val="nil"/>
              <w:right w:val="nil"/>
            </w:tcBorders>
            <w:shd w:val="clear" w:color="auto" w:fill="auto"/>
            <w:vAlign w:val="center"/>
            <w:hideMark/>
          </w:tcPr>
          <w:p w14:paraId="5C2C0996"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339,913</w:t>
            </w:r>
          </w:p>
        </w:tc>
        <w:tc>
          <w:tcPr>
            <w:tcW w:w="535" w:type="pct"/>
            <w:tcBorders>
              <w:top w:val="nil"/>
              <w:left w:val="nil"/>
              <w:bottom w:val="nil"/>
              <w:right w:val="nil"/>
            </w:tcBorders>
            <w:shd w:val="clear" w:color="auto" w:fill="auto"/>
            <w:vAlign w:val="center"/>
            <w:hideMark/>
          </w:tcPr>
          <w:p w14:paraId="2078B1D6"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13,978</w:t>
            </w:r>
          </w:p>
        </w:tc>
        <w:tc>
          <w:tcPr>
            <w:tcW w:w="535" w:type="pct"/>
            <w:tcBorders>
              <w:top w:val="nil"/>
              <w:left w:val="nil"/>
              <w:bottom w:val="nil"/>
              <w:right w:val="nil"/>
            </w:tcBorders>
            <w:shd w:val="clear" w:color="auto" w:fill="auto"/>
            <w:vAlign w:val="center"/>
            <w:hideMark/>
          </w:tcPr>
          <w:p w14:paraId="514B1943"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4914F3DC"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43DC1491"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221</w:t>
            </w:r>
          </w:p>
        </w:tc>
        <w:tc>
          <w:tcPr>
            <w:tcW w:w="535" w:type="pct"/>
            <w:tcBorders>
              <w:top w:val="nil"/>
              <w:left w:val="nil"/>
              <w:bottom w:val="nil"/>
              <w:right w:val="nil"/>
            </w:tcBorders>
            <w:shd w:val="clear" w:color="auto" w:fill="auto"/>
            <w:vAlign w:val="center"/>
            <w:hideMark/>
          </w:tcPr>
          <w:p w14:paraId="6D0DC9C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4501CB1A"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354,112</w:t>
            </w:r>
          </w:p>
        </w:tc>
      </w:tr>
      <w:tr w:rsidR="00B242FC" w:rsidRPr="004C42A4" w14:paraId="43C87AC5" w14:textId="77777777" w:rsidTr="00BB02FB">
        <w:trPr>
          <w:trHeight w:val="227"/>
        </w:trPr>
        <w:tc>
          <w:tcPr>
            <w:tcW w:w="1216" w:type="pct"/>
            <w:tcBorders>
              <w:top w:val="nil"/>
              <w:left w:val="nil"/>
              <w:bottom w:val="nil"/>
              <w:right w:val="nil"/>
            </w:tcBorders>
            <w:shd w:val="clear" w:color="auto" w:fill="auto"/>
            <w:vAlign w:val="center"/>
            <w:hideMark/>
          </w:tcPr>
          <w:p w14:paraId="63AEBE1A"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584" w:type="pct"/>
            <w:tcBorders>
              <w:top w:val="nil"/>
              <w:left w:val="nil"/>
              <w:bottom w:val="nil"/>
              <w:right w:val="nil"/>
            </w:tcBorders>
            <w:shd w:val="clear" w:color="auto" w:fill="auto"/>
            <w:vAlign w:val="center"/>
            <w:hideMark/>
          </w:tcPr>
          <w:p w14:paraId="41BFDCAA"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26,663</w:t>
            </w:r>
          </w:p>
        </w:tc>
        <w:tc>
          <w:tcPr>
            <w:tcW w:w="535" w:type="pct"/>
            <w:tcBorders>
              <w:top w:val="nil"/>
              <w:left w:val="nil"/>
              <w:bottom w:val="nil"/>
              <w:right w:val="nil"/>
            </w:tcBorders>
            <w:shd w:val="clear" w:color="auto" w:fill="auto"/>
            <w:vAlign w:val="center"/>
            <w:hideMark/>
          </w:tcPr>
          <w:p w14:paraId="78812AD7"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2,666</w:t>
            </w:r>
          </w:p>
        </w:tc>
        <w:tc>
          <w:tcPr>
            <w:tcW w:w="535" w:type="pct"/>
            <w:tcBorders>
              <w:top w:val="nil"/>
              <w:left w:val="nil"/>
              <w:bottom w:val="nil"/>
              <w:right w:val="nil"/>
            </w:tcBorders>
            <w:shd w:val="clear" w:color="auto" w:fill="auto"/>
            <w:vAlign w:val="center"/>
            <w:hideMark/>
          </w:tcPr>
          <w:p w14:paraId="0E556615"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7D39DD5C"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FEE194B"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5C4D2A49"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175C1CC5"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29,329</w:t>
            </w:r>
          </w:p>
        </w:tc>
      </w:tr>
      <w:tr w:rsidR="00B242FC" w:rsidRPr="004C42A4" w14:paraId="6FC19511" w14:textId="77777777" w:rsidTr="00BB02FB">
        <w:trPr>
          <w:trHeight w:val="227"/>
        </w:trPr>
        <w:tc>
          <w:tcPr>
            <w:tcW w:w="1216" w:type="pct"/>
            <w:tcBorders>
              <w:top w:val="nil"/>
              <w:left w:val="nil"/>
              <w:bottom w:val="nil"/>
              <w:right w:val="nil"/>
            </w:tcBorders>
            <w:shd w:val="clear" w:color="auto" w:fill="auto"/>
            <w:vAlign w:val="center"/>
            <w:hideMark/>
          </w:tcPr>
          <w:p w14:paraId="7D1AC329"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Corretora</w:t>
            </w:r>
          </w:p>
        </w:tc>
        <w:tc>
          <w:tcPr>
            <w:tcW w:w="584" w:type="pct"/>
            <w:tcBorders>
              <w:top w:val="nil"/>
              <w:left w:val="nil"/>
              <w:bottom w:val="nil"/>
              <w:right w:val="nil"/>
            </w:tcBorders>
            <w:shd w:val="clear" w:color="auto" w:fill="auto"/>
            <w:vAlign w:val="center"/>
            <w:hideMark/>
          </w:tcPr>
          <w:p w14:paraId="06BDF5CF"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50,571</w:t>
            </w:r>
          </w:p>
        </w:tc>
        <w:tc>
          <w:tcPr>
            <w:tcW w:w="535" w:type="pct"/>
            <w:tcBorders>
              <w:top w:val="nil"/>
              <w:left w:val="nil"/>
              <w:bottom w:val="nil"/>
              <w:right w:val="nil"/>
            </w:tcBorders>
            <w:shd w:val="clear" w:color="auto" w:fill="auto"/>
            <w:vAlign w:val="center"/>
            <w:hideMark/>
          </w:tcPr>
          <w:p w14:paraId="408BA7B1"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197,153</w:t>
            </w:r>
          </w:p>
        </w:tc>
        <w:tc>
          <w:tcPr>
            <w:tcW w:w="535" w:type="pct"/>
            <w:tcBorders>
              <w:top w:val="nil"/>
              <w:left w:val="nil"/>
              <w:bottom w:val="nil"/>
              <w:right w:val="nil"/>
            </w:tcBorders>
            <w:shd w:val="clear" w:color="auto" w:fill="auto"/>
            <w:vAlign w:val="center"/>
            <w:hideMark/>
          </w:tcPr>
          <w:p w14:paraId="48AD128F"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32ADC8F3"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5002D35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17719761"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7BC92C9E"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247,724</w:t>
            </w:r>
          </w:p>
        </w:tc>
      </w:tr>
      <w:tr w:rsidR="00B242FC" w:rsidRPr="004C42A4" w14:paraId="00C00D7D" w14:textId="77777777" w:rsidTr="00BB02FB">
        <w:trPr>
          <w:trHeight w:val="227"/>
        </w:trPr>
        <w:tc>
          <w:tcPr>
            <w:tcW w:w="1216" w:type="pct"/>
            <w:tcBorders>
              <w:top w:val="nil"/>
              <w:left w:val="nil"/>
              <w:bottom w:val="single" w:sz="4" w:space="0" w:color="54BBAB"/>
              <w:right w:val="nil"/>
            </w:tcBorders>
            <w:shd w:val="clear" w:color="auto" w:fill="auto"/>
            <w:vAlign w:val="center"/>
            <w:hideMark/>
          </w:tcPr>
          <w:p w14:paraId="7080AE20" w14:textId="40EDF872" w:rsidR="004C42A4" w:rsidRPr="00D414D6" w:rsidRDefault="004C42A4" w:rsidP="004C42A4">
            <w:pPr>
              <w:spacing w:after="0" w:line="240" w:lineRule="auto"/>
              <w:rPr>
                <w:rFonts w:ascii="Calibri Light" w:eastAsia="Times New Roman" w:hAnsi="Calibri Light" w:cs="Calibri Light"/>
                <w:color w:val="005CA9"/>
                <w:sz w:val="18"/>
                <w:szCs w:val="18"/>
                <w:highlight w:val="yellow"/>
              </w:rPr>
            </w:pPr>
            <w:r w:rsidRPr="00E470FA">
              <w:rPr>
                <w:rFonts w:ascii="Calibri Light" w:eastAsia="Times New Roman" w:hAnsi="Calibri Light" w:cs="Calibri Light"/>
                <w:color w:val="005CA9"/>
                <w:sz w:val="18"/>
                <w:szCs w:val="18"/>
                <w:lang w:val="en-US"/>
              </w:rPr>
              <w:t>Holding</w:t>
            </w:r>
            <w:r w:rsidR="00E470FA" w:rsidRPr="00D414D6">
              <w:rPr>
                <w:rFonts w:ascii="Calibri Light" w:eastAsia="Times New Roman" w:hAnsi="Calibri Light" w:cs="Calibri Light"/>
                <w:color w:val="005CA9"/>
                <w:sz w:val="18"/>
                <w:szCs w:val="18"/>
                <w:lang w:val="en-US"/>
              </w:rPr>
              <w:t xml:space="preserve"> Saúde</w:t>
            </w:r>
            <w:r w:rsidRPr="00E470FA">
              <w:rPr>
                <w:rFonts w:ascii="Calibri Light" w:eastAsia="Times New Roman" w:hAnsi="Calibri Light" w:cs="Calibri Light"/>
                <w:color w:val="005CA9"/>
                <w:sz w:val="18"/>
                <w:szCs w:val="18"/>
                <w:lang w:val="en-US"/>
              </w:rPr>
              <w:t xml:space="preserve"> (3) (4)</w:t>
            </w:r>
          </w:p>
        </w:tc>
        <w:tc>
          <w:tcPr>
            <w:tcW w:w="584" w:type="pct"/>
            <w:tcBorders>
              <w:top w:val="nil"/>
              <w:left w:val="nil"/>
              <w:bottom w:val="single" w:sz="4" w:space="0" w:color="54BBAB"/>
              <w:right w:val="nil"/>
            </w:tcBorders>
            <w:shd w:val="clear" w:color="auto" w:fill="auto"/>
            <w:vAlign w:val="center"/>
            <w:hideMark/>
          </w:tcPr>
          <w:p w14:paraId="13A4F2B2"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single" w:sz="4" w:space="0" w:color="54BBAB"/>
              <w:right w:val="nil"/>
            </w:tcBorders>
            <w:shd w:val="clear" w:color="auto" w:fill="auto"/>
            <w:vAlign w:val="center"/>
            <w:hideMark/>
          </w:tcPr>
          <w:p w14:paraId="39FF4DE3"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single" w:sz="4" w:space="0" w:color="54BBAB"/>
              <w:right w:val="nil"/>
            </w:tcBorders>
            <w:shd w:val="clear" w:color="auto" w:fill="auto"/>
            <w:vAlign w:val="center"/>
            <w:hideMark/>
          </w:tcPr>
          <w:p w14:paraId="125BD249"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single" w:sz="4" w:space="0" w:color="54BBAB"/>
              <w:right w:val="nil"/>
            </w:tcBorders>
            <w:shd w:val="clear" w:color="auto" w:fill="auto"/>
            <w:vAlign w:val="center"/>
            <w:hideMark/>
          </w:tcPr>
          <w:p w14:paraId="679F05AC"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122,870</w:t>
            </w:r>
          </w:p>
        </w:tc>
        <w:tc>
          <w:tcPr>
            <w:tcW w:w="535" w:type="pct"/>
            <w:tcBorders>
              <w:top w:val="nil"/>
              <w:left w:val="nil"/>
              <w:bottom w:val="single" w:sz="4" w:space="0" w:color="54BBAB"/>
              <w:right w:val="nil"/>
            </w:tcBorders>
            <w:shd w:val="clear" w:color="auto" w:fill="auto"/>
            <w:vAlign w:val="center"/>
            <w:hideMark/>
          </w:tcPr>
          <w:p w14:paraId="5AA97871"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13,226</w:t>
            </w:r>
          </w:p>
        </w:tc>
        <w:tc>
          <w:tcPr>
            <w:tcW w:w="535" w:type="pct"/>
            <w:tcBorders>
              <w:top w:val="nil"/>
              <w:left w:val="nil"/>
              <w:bottom w:val="single" w:sz="4" w:space="0" w:color="54BBAB"/>
              <w:right w:val="nil"/>
            </w:tcBorders>
            <w:shd w:val="clear" w:color="auto" w:fill="auto"/>
            <w:vAlign w:val="center"/>
            <w:hideMark/>
          </w:tcPr>
          <w:p w14:paraId="327E628A"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(136,096)</w:t>
            </w:r>
          </w:p>
        </w:tc>
        <w:tc>
          <w:tcPr>
            <w:tcW w:w="524" w:type="pct"/>
            <w:tcBorders>
              <w:top w:val="nil"/>
              <w:left w:val="nil"/>
              <w:bottom w:val="nil"/>
              <w:right w:val="nil"/>
            </w:tcBorders>
            <w:shd w:val="clear" w:color="auto" w:fill="auto"/>
            <w:vAlign w:val="center"/>
            <w:hideMark/>
          </w:tcPr>
          <w:p w14:paraId="359719A8"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B242FC" w:rsidRPr="004C42A4" w14:paraId="07DAD4EC" w14:textId="77777777" w:rsidTr="00BB02FB">
        <w:trPr>
          <w:trHeight w:val="227"/>
        </w:trPr>
        <w:tc>
          <w:tcPr>
            <w:tcW w:w="1216" w:type="pct"/>
            <w:tcBorders>
              <w:top w:val="nil"/>
              <w:left w:val="nil"/>
              <w:bottom w:val="single" w:sz="4" w:space="0" w:color="54BBAB"/>
              <w:right w:val="nil"/>
            </w:tcBorders>
            <w:shd w:val="clear" w:color="auto" w:fill="auto"/>
            <w:vAlign w:val="center"/>
            <w:hideMark/>
          </w:tcPr>
          <w:p w14:paraId="62D22483"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84" w:type="pct"/>
            <w:tcBorders>
              <w:top w:val="nil"/>
              <w:left w:val="nil"/>
              <w:bottom w:val="single" w:sz="4" w:space="0" w:color="54BBAB"/>
              <w:right w:val="nil"/>
            </w:tcBorders>
            <w:shd w:val="clear" w:color="auto" w:fill="auto"/>
            <w:vAlign w:val="center"/>
            <w:hideMark/>
          </w:tcPr>
          <w:p w14:paraId="32CFA6F5"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11,643,140</w:t>
            </w:r>
          </w:p>
        </w:tc>
        <w:tc>
          <w:tcPr>
            <w:tcW w:w="535" w:type="pct"/>
            <w:tcBorders>
              <w:top w:val="nil"/>
              <w:left w:val="nil"/>
              <w:bottom w:val="single" w:sz="4" w:space="0" w:color="54BBAB"/>
              <w:right w:val="nil"/>
            </w:tcBorders>
            <w:shd w:val="clear" w:color="auto" w:fill="auto"/>
            <w:vAlign w:val="center"/>
            <w:hideMark/>
          </w:tcPr>
          <w:p w14:paraId="6344E37D"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783,481</w:t>
            </w:r>
          </w:p>
        </w:tc>
        <w:tc>
          <w:tcPr>
            <w:tcW w:w="535" w:type="pct"/>
            <w:tcBorders>
              <w:top w:val="nil"/>
              <w:left w:val="nil"/>
              <w:bottom w:val="single" w:sz="4" w:space="0" w:color="54BBAB"/>
              <w:right w:val="nil"/>
            </w:tcBorders>
            <w:shd w:val="clear" w:color="auto" w:fill="auto"/>
            <w:vAlign w:val="center"/>
            <w:hideMark/>
          </w:tcPr>
          <w:p w14:paraId="64D80E1F"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(268,506)</w:t>
            </w:r>
          </w:p>
        </w:tc>
        <w:tc>
          <w:tcPr>
            <w:tcW w:w="535" w:type="pct"/>
            <w:tcBorders>
              <w:top w:val="nil"/>
              <w:left w:val="nil"/>
              <w:bottom w:val="single" w:sz="4" w:space="0" w:color="54BBAB"/>
              <w:right w:val="nil"/>
            </w:tcBorders>
            <w:shd w:val="clear" w:color="auto" w:fill="auto"/>
            <w:vAlign w:val="center"/>
            <w:hideMark/>
          </w:tcPr>
          <w:p w14:paraId="4FA2A1B0"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122,870</w:t>
            </w:r>
          </w:p>
        </w:tc>
        <w:tc>
          <w:tcPr>
            <w:tcW w:w="535" w:type="pct"/>
            <w:tcBorders>
              <w:top w:val="nil"/>
              <w:left w:val="nil"/>
              <w:bottom w:val="single" w:sz="4" w:space="0" w:color="54BBAB"/>
              <w:right w:val="nil"/>
            </w:tcBorders>
            <w:shd w:val="clear" w:color="auto" w:fill="auto"/>
            <w:vAlign w:val="center"/>
            <w:hideMark/>
          </w:tcPr>
          <w:p w14:paraId="2D21C264"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44,386</w:t>
            </w:r>
          </w:p>
        </w:tc>
        <w:tc>
          <w:tcPr>
            <w:tcW w:w="535" w:type="pct"/>
            <w:tcBorders>
              <w:top w:val="nil"/>
              <w:left w:val="nil"/>
              <w:bottom w:val="single" w:sz="4" w:space="0" w:color="54BBAB"/>
              <w:right w:val="nil"/>
            </w:tcBorders>
            <w:shd w:val="clear" w:color="auto" w:fill="auto"/>
            <w:vAlign w:val="center"/>
            <w:hideMark/>
          </w:tcPr>
          <w:p w14:paraId="032B4DEC"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(136,096)</w:t>
            </w:r>
          </w:p>
        </w:tc>
        <w:tc>
          <w:tcPr>
            <w:tcW w:w="524" w:type="pct"/>
            <w:tcBorders>
              <w:top w:val="single" w:sz="4" w:space="0" w:color="54BBAB"/>
              <w:left w:val="nil"/>
              <w:bottom w:val="single" w:sz="4" w:space="0" w:color="54BBAB"/>
              <w:right w:val="nil"/>
            </w:tcBorders>
            <w:shd w:val="clear" w:color="auto" w:fill="auto"/>
            <w:vAlign w:val="center"/>
            <w:hideMark/>
          </w:tcPr>
          <w:p w14:paraId="2F59172D"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12,189,275</w:t>
            </w:r>
          </w:p>
        </w:tc>
      </w:tr>
    </w:tbl>
    <w:p w14:paraId="30808A80" w14:textId="760BFC3F" w:rsidR="00D20089" w:rsidRPr="00AA14B2" w:rsidRDefault="00D20089" w:rsidP="00AA14B2">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Includes adjustment of R$575 related to the reclassification of results with financial instruments - Other comprehensive income to income.</w:t>
      </w:r>
    </w:p>
    <w:p w14:paraId="27C3BCE4" w14:textId="05DB6DFB" w:rsidR="00D20089" w:rsidRPr="00AA14B2" w:rsidRDefault="00D20089" w:rsidP="00AA14B2">
      <w:pPr>
        <w:spacing w:after="0" w:line="240" w:lineRule="auto"/>
        <w:jc w:val="both"/>
        <w:rPr>
          <w:rFonts w:asciiTheme="majorHAnsi" w:hAnsiTheme="majorHAnsi" w:cstheme="majorHAnsi"/>
          <w:color w:val="2F75B5"/>
          <w:sz w:val="16"/>
          <w:szCs w:val="16"/>
        </w:rPr>
      </w:pPr>
      <w:r w:rsidRPr="002C0C67">
        <w:rPr>
          <w:rFonts w:asciiTheme="majorHAnsi" w:hAnsiTheme="majorHAnsi" w:cstheme="majorHAnsi"/>
          <w:color w:val="2F75B5"/>
          <w:sz w:val="16"/>
          <w:szCs w:val="16"/>
          <w:lang w:val="en-US"/>
        </w:rPr>
        <w:t xml:space="preserve">(2) </w:t>
      </w:r>
      <w:r w:rsidR="002C0C67" w:rsidRPr="002C0C67">
        <w:rPr>
          <w:rFonts w:asciiTheme="majorHAnsi" w:hAnsiTheme="majorHAnsi" w:cstheme="majorHAnsi"/>
          <w:color w:val="2F75B5"/>
          <w:sz w:val="16"/>
          <w:szCs w:val="16"/>
          <w:lang w:val="en-US"/>
        </w:rPr>
        <w:t>The equity equivalence result of Holding XS1 is adjusted higher by R$ 6,048,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r>
        <w:rPr>
          <w:rFonts w:asciiTheme="majorHAnsi" w:hAnsiTheme="majorHAnsi" w:cstheme="majorHAnsi"/>
          <w:color w:val="2F75B5"/>
          <w:sz w:val="16"/>
          <w:szCs w:val="16"/>
          <w:lang w:val="en-US"/>
        </w:rPr>
        <w:t>(3) Corporate events - refers to the divestment event of the partial spin-off of assets from the CNP Brasil portfolio to Caixa Seguridade.</w:t>
      </w:r>
    </w:p>
    <w:p w14:paraId="42F12562" w14:textId="63B204BC" w:rsidR="00AA14B2" w:rsidRPr="00AA14B2" w:rsidRDefault="00D20089" w:rsidP="00AA14B2">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(4) Other events - refers to the write-off due to the sale of the asset following the completion of the divestment process.</w:t>
      </w:r>
    </w:p>
    <w:p w14:paraId="64F90979" w14:textId="4413B41A" w:rsidR="00175946" w:rsidRDefault="00175946" w:rsidP="00D20089">
      <w:pPr>
        <w:spacing w:after="0" w:line="240" w:lineRule="auto"/>
        <w:rPr>
          <w:rFonts w:asciiTheme="majorHAnsi" w:hAnsiTheme="majorHAnsi" w:cstheme="majorHAnsi"/>
          <w:color w:val="2F75B5"/>
          <w:sz w:val="14"/>
          <w:szCs w:val="20"/>
          <w:highlight w:val="yellow"/>
        </w:rPr>
      </w:pPr>
      <w:r>
        <w:rPr>
          <w:rFonts w:asciiTheme="majorHAnsi" w:hAnsiTheme="majorHAnsi" w:cstheme="majorHAnsi"/>
          <w:color w:val="2F75B5"/>
          <w:sz w:val="14"/>
          <w:szCs w:val="20"/>
          <w:highlight w:val="yellow"/>
          <w:lang w:val="en-US"/>
        </w:rPr>
        <w:br w:type="page"/>
      </w:r>
    </w:p>
    <w:p w14:paraId="07FA9CDA" w14:textId="77777777" w:rsidR="00544542" w:rsidRPr="00E97C45" w:rsidRDefault="00544542" w:rsidP="00FE1962">
      <w:pPr>
        <w:pStyle w:val="PargrafodaLista"/>
        <w:tabs>
          <w:tab w:val="center" w:pos="284"/>
        </w:tabs>
        <w:jc w:val="both"/>
        <w:rPr>
          <w:rFonts w:asciiTheme="majorHAnsi" w:hAnsiTheme="majorHAnsi" w:cstheme="majorHAnsi"/>
          <w:color w:val="2F75B5"/>
          <w:sz w:val="14"/>
          <w:szCs w:val="20"/>
          <w:highlight w:val="yellow"/>
        </w:rPr>
      </w:pPr>
    </w:p>
    <w:tbl>
      <w:tblPr>
        <w:tblW w:w="5000" w:type="pct"/>
        <w:tblCellMar>
          <w:left w:w="70" w:type="dxa"/>
          <w:right w:w="70" w:type="dxa"/>
        </w:tblCellMar>
        <w:tblLook w:val="04A0" w:firstRow="1" w:lastRow="0" w:firstColumn="1" w:lastColumn="0" w:noHBand="0" w:noVBand="1"/>
      </w:tblPr>
      <w:tblGrid>
        <w:gridCol w:w="6317"/>
        <w:gridCol w:w="1617"/>
        <w:gridCol w:w="1617"/>
        <w:gridCol w:w="1804"/>
        <w:gridCol w:w="1617"/>
        <w:gridCol w:w="1597"/>
      </w:tblGrid>
      <w:tr w:rsidR="005638D3" w:rsidRPr="005638D3" w14:paraId="1CFEF669" w14:textId="77777777" w:rsidTr="005638D3">
        <w:trPr>
          <w:trHeight w:val="227"/>
        </w:trPr>
        <w:tc>
          <w:tcPr>
            <w:tcW w:w="2168" w:type="pct"/>
            <w:vMerge w:val="restart"/>
            <w:tcBorders>
              <w:top w:val="single" w:sz="4" w:space="0" w:color="57BBAB"/>
              <w:left w:val="nil"/>
              <w:bottom w:val="single" w:sz="4" w:space="0" w:color="54BBAB"/>
              <w:right w:val="nil"/>
            </w:tcBorders>
            <w:shd w:val="clear" w:color="auto" w:fill="auto"/>
            <w:vAlign w:val="center"/>
            <w:hideMark/>
          </w:tcPr>
          <w:p w14:paraId="1D24067E"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Companies</w:t>
            </w:r>
          </w:p>
        </w:tc>
        <w:tc>
          <w:tcPr>
            <w:tcW w:w="2832" w:type="pct"/>
            <w:gridSpan w:val="5"/>
            <w:tcBorders>
              <w:top w:val="single" w:sz="4" w:space="0" w:color="57BBAB"/>
              <w:left w:val="nil"/>
              <w:bottom w:val="nil"/>
              <w:right w:val="nil"/>
            </w:tcBorders>
            <w:shd w:val="clear" w:color="auto" w:fill="auto"/>
            <w:vAlign w:val="center"/>
            <w:hideMark/>
          </w:tcPr>
          <w:p w14:paraId="0A19DB4E"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5638D3" w:rsidRPr="005638D3" w14:paraId="4A8674F7" w14:textId="77777777" w:rsidTr="005638D3">
        <w:trPr>
          <w:trHeight w:val="227"/>
        </w:trPr>
        <w:tc>
          <w:tcPr>
            <w:tcW w:w="2168" w:type="pct"/>
            <w:vMerge/>
            <w:tcBorders>
              <w:top w:val="single" w:sz="4" w:space="0" w:color="57BBAB"/>
              <w:left w:val="nil"/>
              <w:bottom w:val="single" w:sz="4" w:space="0" w:color="54BBAB"/>
              <w:right w:val="nil"/>
            </w:tcBorders>
            <w:shd w:val="clear" w:color="auto" w:fill="auto"/>
            <w:vAlign w:val="center"/>
            <w:hideMark/>
          </w:tcPr>
          <w:p w14:paraId="7C3FE106" w14:textId="77777777" w:rsidR="005638D3" w:rsidRPr="005638D3" w:rsidRDefault="005638D3" w:rsidP="005638D3">
            <w:pPr>
              <w:spacing w:after="0" w:line="240" w:lineRule="auto"/>
              <w:rPr>
                <w:rFonts w:ascii="Calibri Light" w:eastAsia="Times New Roman" w:hAnsi="Calibri Light" w:cs="Calibri Light"/>
                <w:b/>
                <w:bCs/>
                <w:color w:val="005CA9"/>
                <w:sz w:val="18"/>
                <w:szCs w:val="18"/>
              </w:rPr>
            </w:pPr>
          </w:p>
        </w:tc>
        <w:tc>
          <w:tcPr>
            <w:tcW w:w="555" w:type="pct"/>
            <w:vMerge w:val="restart"/>
            <w:tcBorders>
              <w:top w:val="single" w:sz="4" w:space="0" w:color="57BBAB"/>
              <w:left w:val="nil"/>
              <w:bottom w:val="single" w:sz="4" w:space="0" w:color="54BBAB"/>
              <w:right w:val="nil"/>
            </w:tcBorders>
            <w:shd w:val="clear" w:color="auto" w:fill="auto"/>
            <w:vAlign w:val="center"/>
            <w:hideMark/>
          </w:tcPr>
          <w:p w14:paraId="39A89CF0"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c>
          <w:tcPr>
            <w:tcW w:w="1729" w:type="pct"/>
            <w:gridSpan w:val="3"/>
            <w:tcBorders>
              <w:top w:val="single" w:sz="4" w:space="0" w:color="54BBAB"/>
              <w:left w:val="nil"/>
              <w:bottom w:val="nil"/>
              <w:right w:val="nil"/>
            </w:tcBorders>
            <w:shd w:val="clear" w:color="auto" w:fill="auto"/>
            <w:vAlign w:val="center"/>
            <w:hideMark/>
          </w:tcPr>
          <w:p w14:paraId="14998379"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movement</w:t>
            </w:r>
          </w:p>
        </w:tc>
        <w:tc>
          <w:tcPr>
            <w:tcW w:w="548" w:type="pct"/>
            <w:vMerge w:val="restart"/>
            <w:tcBorders>
              <w:top w:val="single" w:sz="4" w:space="0" w:color="54BBAB"/>
              <w:left w:val="nil"/>
              <w:bottom w:val="single" w:sz="4" w:space="0" w:color="54BBAB"/>
              <w:right w:val="nil"/>
            </w:tcBorders>
            <w:shd w:val="clear" w:color="auto" w:fill="auto"/>
            <w:vAlign w:val="center"/>
            <w:hideMark/>
          </w:tcPr>
          <w:p w14:paraId="60557C17"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5638D3" w:rsidRPr="005638D3" w14:paraId="1EB039FB" w14:textId="77777777" w:rsidTr="005638D3">
        <w:trPr>
          <w:trHeight w:val="227"/>
        </w:trPr>
        <w:tc>
          <w:tcPr>
            <w:tcW w:w="2168" w:type="pct"/>
            <w:vMerge/>
            <w:tcBorders>
              <w:top w:val="single" w:sz="4" w:space="0" w:color="57BBAB"/>
              <w:left w:val="nil"/>
              <w:bottom w:val="single" w:sz="4" w:space="0" w:color="54BBAB"/>
              <w:right w:val="nil"/>
            </w:tcBorders>
            <w:shd w:val="clear" w:color="auto" w:fill="auto"/>
            <w:vAlign w:val="center"/>
            <w:hideMark/>
          </w:tcPr>
          <w:p w14:paraId="2342162D" w14:textId="77777777" w:rsidR="005638D3" w:rsidRPr="005638D3" w:rsidRDefault="005638D3" w:rsidP="005638D3">
            <w:pPr>
              <w:spacing w:after="0" w:line="240" w:lineRule="auto"/>
              <w:rPr>
                <w:rFonts w:ascii="Calibri Light" w:eastAsia="Times New Roman" w:hAnsi="Calibri Light" w:cs="Calibri Light"/>
                <w:b/>
                <w:bCs/>
                <w:color w:val="005CA9"/>
                <w:sz w:val="18"/>
                <w:szCs w:val="18"/>
              </w:rPr>
            </w:pPr>
          </w:p>
        </w:tc>
        <w:tc>
          <w:tcPr>
            <w:tcW w:w="555" w:type="pct"/>
            <w:vMerge/>
            <w:tcBorders>
              <w:top w:val="single" w:sz="4" w:space="0" w:color="57BBAB"/>
              <w:left w:val="nil"/>
              <w:bottom w:val="single" w:sz="4" w:space="0" w:color="54BBAB"/>
              <w:right w:val="nil"/>
            </w:tcBorders>
            <w:shd w:val="clear" w:color="auto" w:fill="auto"/>
            <w:vAlign w:val="center"/>
            <w:hideMark/>
          </w:tcPr>
          <w:p w14:paraId="39598C26" w14:textId="77777777" w:rsidR="005638D3" w:rsidRPr="005638D3" w:rsidRDefault="005638D3" w:rsidP="005638D3">
            <w:pPr>
              <w:spacing w:after="0" w:line="240" w:lineRule="auto"/>
              <w:rPr>
                <w:rFonts w:ascii="Calibri Light" w:eastAsia="Times New Roman" w:hAnsi="Calibri Light" w:cs="Calibri Light"/>
                <w:b/>
                <w:bCs/>
                <w:color w:val="005CA9"/>
                <w:sz w:val="18"/>
                <w:szCs w:val="18"/>
              </w:rPr>
            </w:pPr>
          </w:p>
        </w:tc>
        <w:tc>
          <w:tcPr>
            <w:tcW w:w="555" w:type="pct"/>
            <w:tcBorders>
              <w:top w:val="single" w:sz="4" w:space="0" w:color="54BBAB"/>
              <w:left w:val="nil"/>
              <w:bottom w:val="single" w:sz="4" w:space="0" w:color="54BBAB"/>
              <w:right w:val="nil"/>
            </w:tcBorders>
            <w:shd w:val="clear" w:color="auto" w:fill="auto"/>
            <w:vAlign w:val="center"/>
            <w:hideMark/>
          </w:tcPr>
          <w:p w14:paraId="3B625271"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MEP Result</w:t>
            </w:r>
          </w:p>
        </w:tc>
        <w:tc>
          <w:tcPr>
            <w:tcW w:w="619" w:type="pct"/>
            <w:tcBorders>
              <w:top w:val="single" w:sz="4" w:space="0" w:color="54BBAB"/>
              <w:left w:val="nil"/>
              <w:bottom w:val="single" w:sz="4" w:space="0" w:color="54BBAB"/>
              <w:right w:val="nil"/>
            </w:tcBorders>
            <w:shd w:val="clear" w:color="auto" w:fill="auto"/>
            <w:vAlign w:val="center"/>
            <w:hideMark/>
          </w:tcPr>
          <w:p w14:paraId="46017B36"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and interest on capital</w:t>
            </w:r>
          </w:p>
        </w:tc>
        <w:tc>
          <w:tcPr>
            <w:tcW w:w="555" w:type="pct"/>
            <w:tcBorders>
              <w:top w:val="single" w:sz="4" w:space="0" w:color="54BBAB"/>
              <w:left w:val="nil"/>
              <w:bottom w:val="single" w:sz="4" w:space="0" w:color="54BBAB"/>
              <w:right w:val="nil"/>
            </w:tcBorders>
            <w:shd w:val="clear" w:color="auto" w:fill="auto"/>
            <w:vAlign w:val="center"/>
            <w:hideMark/>
          </w:tcPr>
          <w:p w14:paraId="41E0AF5E" w14:textId="77777777" w:rsidR="005638D3" w:rsidRPr="005638D3" w:rsidRDefault="005638D3" w:rsidP="005638D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adjustments</w:t>
            </w:r>
          </w:p>
        </w:tc>
        <w:tc>
          <w:tcPr>
            <w:tcW w:w="548" w:type="pct"/>
            <w:vMerge/>
            <w:tcBorders>
              <w:top w:val="single" w:sz="4" w:space="0" w:color="54BBAB"/>
              <w:left w:val="nil"/>
              <w:bottom w:val="single" w:sz="4" w:space="0" w:color="54BBAB"/>
              <w:right w:val="nil"/>
            </w:tcBorders>
            <w:shd w:val="clear" w:color="auto" w:fill="auto"/>
            <w:vAlign w:val="center"/>
            <w:hideMark/>
          </w:tcPr>
          <w:p w14:paraId="63B48070" w14:textId="77777777" w:rsidR="005638D3" w:rsidRPr="005638D3" w:rsidRDefault="005638D3" w:rsidP="005638D3">
            <w:pPr>
              <w:spacing w:after="0" w:line="240" w:lineRule="auto"/>
              <w:rPr>
                <w:rFonts w:ascii="Calibri Light" w:eastAsia="Times New Roman" w:hAnsi="Calibri Light" w:cs="Calibri Light"/>
                <w:b/>
                <w:bCs/>
                <w:color w:val="005CA9"/>
                <w:sz w:val="18"/>
                <w:szCs w:val="18"/>
              </w:rPr>
            </w:pPr>
          </w:p>
        </w:tc>
      </w:tr>
      <w:tr w:rsidR="005638D3" w:rsidRPr="005638D3" w14:paraId="61B51869" w14:textId="77777777" w:rsidTr="005638D3">
        <w:trPr>
          <w:trHeight w:val="227"/>
        </w:trPr>
        <w:tc>
          <w:tcPr>
            <w:tcW w:w="2168" w:type="pct"/>
            <w:tcBorders>
              <w:top w:val="nil"/>
              <w:left w:val="nil"/>
              <w:bottom w:val="nil"/>
              <w:right w:val="nil"/>
            </w:tcBorders>
            <w:shd w:val="clear" w:color="auto" w:fill="auto"/>
            <w:vAlign w:val="center"/>
            <w:hideMark/>
          </w:tcPr>
          <w:p w14:paraId="69AD1E3C"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555" w:type="pct"/>
            <w:tcBorders>
              <w:top w:val="nil"/>
              <w:left w:val="nil"/>
              <w:bottom w:val="nil"/>
              <w:right w:val="nil"/>
            </w:tcBorders>
            <w:shd w:val="clear" w:color="auto" w:fill="auto"/>
            <w:vAlign w:val="center"/>
            <w:hideMark/>
          </w:tcPr>
          <w:p w14:paraId="316DCBA6"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2,487,830</w:t>
            </w:r>
          </w:p>
        </w:tc>
        <w:tc>
          <w:tcPr>
            <w:tcW w:w="555" w:type="pct"/>
            <w:tcBorders>
              <w:top w:val="nil"/>
              <w:left w:val="nil"/>
              <w:bottom w:val="nil"/>
              <w:right w:val="nil"/>
            </w:tcBorders>
            <w:shd w:val="clear" w:color="auto" w:fill="auto"/>
            <w:vAlign w:val="center"/>
            <w:hideMark/>
          </w:tcPr>
          <w:p w14:paraId="5C2A6FB4"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119,137</w:t>
            </w:r>
          </w:p>
        </w:tc>
        <w:tc>
          <w:tcPr>
            <w:tcW w:w="619" w:type="pct"/>
            <w:tcBorders>
              <w:top w:val="nil"/>
              <w:left w:val="nil"/>
              <w:bottom w:val="nil"/>
              <w:right w:val="nil"/>
            </w:tcBorders>
            <w:shd w:val="clear" w:color="auto" w:fill="auto"/>
            <w:vAlign w:val="center"/>
            <w:hideMark/>
          </w:tcPr>
          <w:p w14:paraId="630C2268"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(203,566)</w:t>
            </w:r>
          </w:p>
        </w:tc>
        <w:tc>
          <w:tcPr>
            <w:tcW w:w="555" w:type="pct"/>
            <w:tcBorders>
              <w:top w:val="nil"/>
              <w:left w:val="nil"/>
              <w:bottom w:val="nil"/>
              <w:right w:val="nil"/>
            </w:tcBorders>
            <w:shd w:val="clear" w:color="auto" w:fill="auto"/>
            <w:vAlign w:val="center"/>
            <w:hideMark/>
          </w:tcPr>
          <w:p w14:paraId="6390DDB3"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30,063</w:t>
            </w:r>
          </w:p>
        </w:tc>
        <w:tc>
          <w:tcPr>
            <w:tcW w:w="548" w:type="pct"/>
            <w:tcBorders>
              <w:top w:val="nil"/>
              <w:left w:val="nil"/>
              <w:bottom w:val="nil"/>
              <w:right w:val="nil"/>
            </w:tcBorders>
            <w:shd w:val="clear" w:color="auto" w:fill="auto"/>
            <w:vAlign w:val="center"/>
            <w:hideMark/>
          </w:tcPr>
          <w:p w14:paraId="479607C6"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2,433,464</w:t>
            </w:r>
          </w:p>
        </w:tc>
      </w:tr>
      <w:tr w:rsidR="005638D3" w:rsidRPr="005638D3" w14:paraId="1C571618" w14:textId="77777777" w:rsidTr="005638D3">
        <w:trPr>
          <w:trHeight w:val="227"/>
        </w:trPr>
        <w:tc>
          <w:tcPr>
            <w:tcW w:w="2168" w:type="pct"/>
            <w:tcBorders>
              <w:top w:val="nil"/>
              <w:left w:val="nil"/>
              <w:bottom w:val="nil"/>
              <w:right w:val="nil"/>
            </w:tcBorders>
            <w:shd w:val="clear" w:color="auto" w:fill="auto"/>
            <w:vAlign w:val="center"/>
            <w:hideMark/>
          </w:tcPr>
          <w:p w14:paraId="7B765A0B"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 (1)</w:t>
            </w:r>
          </w:p>
        </w:tc>
        <w:tc>
          <w:tcPr>
            <w:tcW w:w="555" w:type="pct"/>
            <w:tcBorders>
              <w:top w:val="nil"/>
              <w:left w:val="nil"/>
              <w:bottom w:val="nil"/>
              <w:right w:val="nil"/>
            </w:tcBorders>
            <w:shd w:val="clear" w:color="auto" w:fill="auto"/>
            <w:vAlign w:val="center"/>
            <w:hideMark/>
          </w:tcPr>
          <w:p w14:paraId="06695967"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7,503,711</w:t>
            </w:r>
          </w:p>
        </w:tc>
        <w:tc>
          <w:tcPr>
            <w:tcW w:w="555" w:type="pct"/>
            <w:tcBorders>
              <w:top w:val="nil"/>
              <w:left w:val="nil"/>
              <w:bottom w:val="nil"/>
              <w:right w:val="nil"/>
            </w:tcBorders>
            <w:shd w:val="clear" w:color="auto" w:fill="auto"/>
            <w:vAlign w:val="center"/>
            <w:hideMark/>
          </w:tcPr>
          <w:p w14:paraId="12976C35"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330,547</w:t>
            </w:r>
          </w:p>
        </w:tc>
        <w:tc>
          <w:tcPr>
            <w:tcW w:w="619" w:type="pct"/>
            <w:tcBorders>
              <w:top w:val="nil"/>
              <w:left w:val="nil"/>
              <w:bottom w:val="nil"/>
              <w:right w:val="nil"/>
            </w:tcBorders>
            <w:shd w:val="clear" w:color="auto" w:fill="auto"/>
            <w:vAlign w:val="center"/>
            <w:hideMark/>
          </w:tcPr>
          <w:p w14:paraId="561EF209"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(423,567)</w:t>
            </w:r>
          </w:p>
        </w:tc>
        <w:tc>
          <w:tcPr>
            <w:tcW w:w="555" w:type="pct"/>
            <w:tcBorders>
              <w:top w:val="nil"/>
              <w:left w:val="nil"/>
              <w:bottom w:val="nil"/>
              <w:right w:val="nil"/>
            </w:tcBorders>
            <w:shd w:val="clear" w:color="auto" w:fill="auto"/>
            <w:vAlign w:val="center"/>
            <w:hideMark/>
          </w:tcPr>
          <w:p w14:paraId="7C3839BA"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(20,410)</w:t>
            </w:r>
          </w:p>
        </w:tc>
        <w:tc>
          <w:tcPr>
            <w:tcW w:w="548" w:type="pct"/>
            <w:tcBorders>
              <w:top w:val="nil"/>
              <w:left w:val="nil"/>
              <w:bottom w:val="nil"/>
              <w:right w:val="nil"/>
            </w:tcBorders>
            <w:shd w:val="clear" w:color="auto" w:fill="auto"/>
            <w:vAlign w:val="center"/>
            <w:hideMark/>
          </w:tcPr>
          <w:p w14:paraId="140B9B72"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7,390,281</w:t>
            </w:r>
          </w:p>
        </w:tc>
      </w:tr>
      <w:tr w:rsidR="005638D3" w:rsidRPr="005638D3" w14:paraId="7C24301F" w14:textId="77777777" w:rsidTr="005638D3">
        <w:trPr>
          <w:trHeight w:val="227"/>
        </w:trPr>
        <w:tc>
          <w:tcPr>
            <w:tcW w:w="2168" w:type="pct"/>
            <w:tcBorders>
              <w:top w:val="nil"/>
              <w:left w:val="nil"/>
              <w:bottom w:val="nil"/>
              <w:right w:val="nil"/>
            </w:tcBorders>
            <w:shd w:val="clear" w:color="auto" w:fill="auto"/>
            <w:vAlign w:val="center"/>
            <w:hideMark/>
          </w:tcPr>
          <w:p w14:paraId="53F75A9A"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555" w:type="pct"/>
            <w:tcBorders>
              <w:top w:val="nil"/>
              <w:left w:val="nil"/>
              <w:bottom w:val="nil"/>
              <w:right w:val="nil"/>
            </w:tcBorders>
            <w:shd w:val="clear" w:color="auto" w:fill="auto"/>
            <w:vAlign w:val="center"/>
            <w:hideMark/>
          </w:tcPr>
          <w:p w14:paraId="535BB583"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1,432,775</w:t>
            </w:r>
          </w:p>
        </w:tc>
        <w:tc>
          <w:tcPr>
            <w:tcW w:w="555" w:type="pct"/>
            <w:tcBorders>
              <w:top w:val="nil"/>
              <w:left w:val="nil"/>
              <w:bottom w:val="nil"/>
              <w:right w:val="nil"/>
            </w:tcBorders>
            <w:shd w:val="clear" w:color="auto" w:fill="auto"/>
            <w:vAlign w:val="center"/>
            <w:hideMark/>
          </w:tcPr>
          <w:p w14:paraId="004F4E31"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53,833</w:t>
            </w:r>
          </w:p>
        </w:tc>
        <w:tc>
          <w:tcPr>
            <w:tcW w:w="619" w:type="pct"/>
            <w:tcBorders>
              <w:top w:val="nil"/>
              <w:left w:val="nil"/>
              <w:bottom w:val="nil"/>
              <w:right w:val="nil"/>
            </w:tcBorders>
            <w:shd w:val="clear" w:color="auto" w:fill="auto"/>
            <w:vAlign w:val="center"/>
            <w:hideMark/>
          </w:tcPr>
          <w:p w14:paraId="7D775AFB"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(71,668)</w:t>
            </w:r>
          </w:p>
        </w:tc>
        <w:tc>
          <w:tcPr>
            <w:tcW w:w="555" w:type="pct"/>
            <w:tcBorders>
              <w:top w:val="nil"/>
              <w:left w:val="nil"/>
              <w:bottom w:val="nil"/>
              <w:right w:val="nil"/>
            </w:tcBorders>
            <w:shd w:val="clear" w:color="auto" w:fill="auto"/>
            <w:vAlign w:val="center"/>
            <w:hideMark/>
          </w:tcPr>
          <w:p w14:paraId="66EA3D54"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433FA831"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1,414,940</w:t>
            </w:r>
          </w:p>
        </w:tc>
      </w:tr>
      <w:tr w:rsidR="005638D3" w:rsidRPr="005638D3" w14:paraId="5851FD88" w14:textId="77777777" w:rsidTr="005638D3">
        <w:trPr>
          <w:trHeight w:val="227"/>
        </w:trPr>
        <w:tc>
          <w:tcPr>
            <w:tcW w:w="2168" w:type="pct"/>
            <w:tcBorders>
              <w:top w:val="nil"/>
              <w:left w:val="nil"/>
              <w:bottom w:val="nil"/>
              <w:right w:val="nil"/>
            </w:tcBorders>
            <w:shd w:val="clear" w:color="auto" w:fill="auto"/>
            <w:vAlign w:val="center"/>
            <w:hideMark/>
          </w:tcPr>
          <w:p w14:paraId="13570AAD"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555" w:type="pct"/>
            <w:tcBorders>
              <w:top w:val="nil"/>
              <w:left w:val="nil"/>
              <w:bottom w:val="nil"/>
              <w:right w:val="nil"/>
            </w:tcBorders>
            <w:shd w:val="clear" w:color="auto" w:fill="auto"/>
            <w:vAlign w:val="center"/>
            <w:hideMark/>
          </w:tcPr>
          <w:p w14:paraId="0D415A9B"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234,286</w:t>
            </w:r>
          </w:p>
        </w:tc>
        <w:tc>
          <w:tcPr>
            <w:tcW w:w="555" w:type="pct"/>
            <w:tcBorders>
              <w:top w:val="nil"/>
              <w:left w:val="nil"/>
              <w:bottom w:val="nil"/>
              <w:right w:val="nil"/>
            </w:tcBorders>
            <w:shd w:val="clear" w:color="auto" w:fill="auto"/>
            <w:vAlign w:val="center"/>
            <w:hideMark/>
          </w:tcPr>
          <w:p w14:paraId="1F3D91ED"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36,643</w:t>
            </w:r>
          </w:p>
        </w:tc>
        <w:tc>
          <w:tcPr>
            <w:tcW w:w="619" w:type="pct"/>
            <w:tcBorders>
              <w:top w:val="nil"/>
              <w:left w:val="nil"/>
              <w:bottom w:val="nil"/>
              <w:right w:val="nil"/>
            </w:tcBorders>
            <w:shd w:val="clear" w:color="auto" w:fill="auto"/>
            <w:vAlign w:val="center"/>
            <w:hideMark/>
          </w:tcPr>
          <w:p w14:paraId="1813EB9F"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(29,934)</w:t>
            </w:r>
          </w:p>
        </w:tc>
        <w:tc>
          <w:tcPr>
            <w:tcW w:w="555" w:type="pct"/>
            <w:tcBorders>
              <w:top w:val="nil"/>
              <w:left w:val="nil"/>
              <w:bottom w:val="nil"/>
              <w:right w:val="nil"/>
            </w:tcBorders>
            <w:shd w:val="clear" w:color="auto" w:fill="auto"/>
            <w:vAlign w:val="center"/>
            <w:hideMark/>
          </w:tcPr>
          <w:p w14:paraId="4F42E0EB"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(5,880)</w:t>
            </w:r>
          </w:p>
        </w:tc>
        <w:tc>
          <w:tcPr>
            <w:tcW w:w="548" w:type="pct"/>
            <w:tcBorders>
              <w:top w:val="nil"/>
              <w:left w:val="nil"/>
              <w:bottom w:val="nil"/>
              <w:right w:val="nil"/>
            </w:tcBorders>
            <w:shd w:val="clear" w:color="auto" w:fill="auto"/>
            <w:vAlign w:val="center"/>
            <w:hideMark/>
          </w:tcPr>
          <w:p w14:paraId="53BB6D03"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235,115</w:t>
            </w:r>
          </w:p>
        </w:tc>
      </w:tr>
      <w:tr w:rsidR="005638D3" w:rsidRPr="005638D3" w14:paraId="4FE642B5" w14:textId="77777777" w:rsidTr="005638D3">
        <w:trPr>
          <w:trHeight w:val="227"/>
        </w:trPr>
        <w:tc>
          <w:tcPr>
            <w:tcW w:w="2168" w:type="pct"/>
            <w:tcBorders>
              <w:top w:val="nil"/>
              <w:left w:val="nil"/>
              <w:bottom w:val="nil"/>
              <w:right w:val="nil"/>
            </w:tcBorders>
            <w:shd w:val="clear" w:color="auto" w:fill="auto"/>
            <w:vAlign w:val="center"/>
            <w:hideMark/>
          </w:tcPr>
          <w:p w14:paraId="5C782465"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555" w:type="pct"/>
            <w:tcBorders>
              <w:top w:val="nil"/>
              <w:left w:val="nil"/>
              <w:bottom w:val="nil"/>
              <w:right w:val="nil"/>
            </w:tcBorders>
            <w:shd w:val="clear" w:color="auto" w:fill="auto"/>
            <w:vAlign w:val="center"/>
            <w:hideMark/>
          </w:tcPr>
          <w:p w14:paraId="0819164E"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443,180</w:t>
            </w:r>
          </w:p>
        </w:tc>
        <w:tc>
          <w:tcPr>
            <w:tcW w:w="555" w:type="pct"/>
            <w:tcBorders>
              <w:top w:val="nil"/>
              <w:left w:val="nil"/>
              <w:bottom w:val="nil"/>
              <w:right w:val="nil"/>
            </w:tcBorders>
            <w:shd w:val="clear" w:color="auto" w:fill="auto"/>
            <w:vAlign w:val="center"/>
            <w:hideMark/>
          </w:tcPr>
          <w:p w14:paraId="4579591F"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47,569</w:t>
            </w:r>
          </w:p>
        </w:tc>
        <w:tc>
          <w:tcPr>
            <w:tcW w:w="619" w:type="pct"/>
            <w:tcBorders>
              <w:top w:val="nil"/>
              <w:left w:val="nil"/>
              <w:bottom w:val="nil"/>
              <w:right w:val="nil"/>
            </w:tcBorders>
            <w:shd w:val="clear" w:color="auto" w:fill="auto"/>
            <w:vAlign w:val="center"/>
            <w:hideMark/>
          </w:tcPr>
          <w:p w14:paraId="5B5CC93C"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(25,855)</w:t>
            </w:r>
          </w:p>
        </w:tc>
        <w:tc>
          <w:tcPr>
            <w:tcW w:w="555" w:type="pct"/>
            <w:tcBorders>
              <w:top w:val="nil"/>
              <w:left w:val="nil"/>
              <w:bottom w:val="nil"/>
              <w:right w:val="nil"/>
            </w:tcBorders>
            <w:shd w:val="clear" w:color="auto" w:fill="auto"/>
            <w:vAlign w:val="center"/>
            <w:hideMark/>
          </w:tcPr>
          <w:p w14:paraId="11A0EDDF"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(15,927)</w:t>
            </w:r>
          </w:p>
        </w:tc>
        <w:tc>
          <w:tcPr>
            <w:tcW w:w="548" w:type="pct"/>
            <w:tcBorders>
              <w:top w:val="nil"/>
              <w:left w:val="nil"/>
              <w:bottom w:val="nil"/>
              <w:right w:val="nil"/>
            </w:tcBorders>
            <w:shd w:val="clear" w:color="auto" w:fill="auto"/>
            <w:vAlign w:val="center"/>
            <w:hideMark/>
          </w:tcPr>
          <w:p w14:paraId="65D24D24"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448,967</w:t>
            </w:r>
          </w:p>
        </w:tc>
      </w:tr>
      <w:tr w:rsidR="005638D3" w:rsidRPr="005638D3" w14:paraId="44658D9C" w14:textId="77777777" w:rsidTr="005638D3">
        <w:trPr>
          <w:trHeight w:val="227"/>
        </w:trPr>
        <w:tc>
          <w:tcPr>
            <w:tcW w:w="2168" w:type="pct"/>
            <w:tcBorders>
              <w:top w:val="nil"/>
              <w:left w:val="nil"/>
              <w:bottom w:val="nil"/>
              <w:right w:val="nil"/>
            </w:tcBorders>
            <w:shd w:val="clear" w:color="auto" w:fill="auto"/>
            <w:vAlign w:val="center"/>
            <w:hideMark/>
          </w:tcPr>
          <w:p w14:paraId="4F99F16B"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PAN Corretora</w:t>
            </w:r>
          </w:p>
        </w:tc>
        <w:tc>
          <w:tcPr>
            <w:tcW w:w="555" w:type="pct"/>
            <w:tcBorders>
              <w:top w:val="nil"/>
              <w:left w:val="nil"/>
              <w:bottom w:val="nil"/>
              <w:right w:val="nil"/>
            </w:tcBorders>
            <w:shd w:val="clear" w:color="auto" w:fill="auto"/>
            <w:vAlign w:val="center"/>
            <w:hideMark/>
          </w:tcPr>
          <w:p w14:paraId="5FCF83A4"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30,331</w:t>
            </w:r>
          </w:p>
        </w:tc>
        <w:tc>
          <w:tcPr>
            <w:tcW w:w="555" w:type="pct"/>
            <w:tcBorders>
              <w:top w:val="nil"/>
              <w:left w:val="nil"/>
              <w:bottom w:val="nil"/>
              <w:right w:val="nil"/>
            </w:tcBorders>
            <w:shd w:val="clear" w:color="auto" w:fill="auto"/>
            <w:vAlign w:val="center"/>
            <w:hideMark/>
          </w:tcPr>
          <w:p w14:paraId="36FA0864"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8,820</w:t>
            </w:r>
          </w:p>
        </w:tc>
        <w:tc>
          <w:tcPr>
            <w:tcW w:w="619" w:type="pct"/>
            <w:tcBorders>
              <w:top w:val="nil"/>
              <w:left w:val="nil"/>
              <w:bottom w:val="nil"/>
              <w:right w:val="nil"/>
            </w:tcBorders>
            <w:shd w:val="clear" w:color="auto" w:fill="auto"/>
            <w:vAlign w:val="center"/>
            <w:hideMark/>
          </w:tcPr>
          <w:p w14:paraId="3120A7B1"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5" w:type="pct"/>
            <w:tcBorders>
              <w:top w:val="nil"/>
              <w:left w:val="nil"/>
              <w:bottom w:val="nil"/>
              <w:right w:val="nil"/>
            </w:tcBorders>
            <w:shd w:val="clear" w:color="auto" w:fill="auto"/>
            <w:vAlign w:val="center"/>
            <w:hideMark/>
          </w:tcPr>
          <w:p w14:paraId="4CCDF017"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13808471"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39,151</w:t>
            </w:r>
          </w:p>
        </w:tc>
      </w:tr>
      <w:tr w:rsidR="005638D3" w:rsidRPr="005638D3" w14:paraId="4DF2AD80" w14:textId="77777777" w:rsidTr="005638D3">
        <w:trPr>
          <w:trHeight w:val="227"/>
        </w:trPr>
        <w:tc>
          <w:tcPr>
            <w:tcW w:w="2168" w:type="pct"/>
            <w:tcBorders>
              <w:top w:val="nil"/>
              <w:left w:val="nil"/>
              <w:bottom w:val="nil"/>
              <w:right w:val="nil"/>
            </w:tcBorders>
            <w:shd w:val="clear" w:color="auto" w:fill="auto"/>
            <w:vAlign w:val="center"/>
            <w:hideMark/>
          </w:tcPr>
          <w:p w14:paraId="06F67A1C"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555" w:type="pct"/>
            <w:tcBorders>
              <w:top w:val="nil"/>
              <w:left w:val="nil"/>
              <w:bottom w:val="nil"/>
              <w:right w:val="nil"/>
            </w:tcBorders>
            <w:shd w:val="clear" w:color="auto" w:fill="auto"/>
            <w:vAlign w:val="center"/>
            <w:hideMark/>
          </w:tcPr>
          <w:p w14:paraId="38B72EE2"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376,209</w:t>
            </w:r>
          </w:p>
        </w:tc>
        <w:tc>
          <w:tcPr>
            <w:tcW w:w="555" w:type="pct"/>
            <w:tcBorders>
              <w:top w:val="nil"/>
              <w:left w:val="nil"/>
              <w:bottom w:val="nil"/>
              <w:right w:val="nil"/>
            </w:tcBorders>
            <w:shd w:val="clear" w:color="auto" w:fill="auto"/>
            <w:vAlign w:val="center"/>
            <w:hideMark/>
          </w:tcPr>
          <w:p w14:paraId="668E5C1B"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36,302</w:t>
            </w:r>
          </w:p>
        </w:tc>
        <w:tc>
          <w:tcPr>
            <w:tcW w:w="619" w:type="pct"/>
            <w:tcBorders>
              <w:top w:val="nil"/>
              <w:left w:val="nil"/>
              <w:bottom w:val="nil"/>
              <w:right w:val="nil"/>
            </w:tcBorders>
            <w:shd w:val="clear" w:color="auto" w:fill="auto"/>
            <w:vAlign w:val="center"/>
            <w:hideMark/>
          </w:tcPr>
          <w:p w14:paraId="7E706700"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5" w:type="pct"/>
            <w:tcBorders>
              <w:top w:val="nil"/>
              <w:left w:val="nil"/>
              <w:bottom w:val="nil"/>
              <w:right w:val="nil"/>
            </w:tcBorders>
            <w:shd w:val="clear" w:color="auto" w:fill="auto"/>
            <w:vAlign w:val="center"/>
            <w:hideMark/>
          </w:tcPr>
          <w:p w14:paraId="392C5A1F"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758A191F"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412,511</w:t>
            </w:r>
          </w:p>
        </w:tc>
      </w:tr>
      <w:tr w:rsidR="005638D3" w:rsidRPr="005638D3" w14:paraId="3AB78585" w14:textId="77777777" w:rsidTr="005638D3">
        <w:trPr>
          <w:trHeight w:val="227"/>
        </w:trPr>
        <w:tc>
          <w:tcPr>
            <w:tcW w:w="2168" w:type="pct"/>
            <w:tcBorders>
              <w:top w:val="nil"/>
              <w:left w:val="nil"/>
              <w:bottom w:val="nil"/>
              <w:right w:val="nil"/>
            </w:tcBorders>
            <w:shd w:val="clear" w:color="auto" w:fill="auto"/>
            <w:vAlign w:val="center"/>
            <w:hideMark/>
          </w:tcPr>
          <w:p w14:paraId="71F6EF6C" w14:textId="77777777" w:rsidR="005638D3" w:rsidRPr="005638D3" w:rsidRDefault="005638D3" w:rsidP="005638D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555" w:type="pct"/>
            <w:tcBorders>
              <w:top w:val="nil"/>
              <w:left w:val="nil"/>
              <w:bottom w:val="nil"/>
              <w:right w:val="nil"/>
            </w:tcBorders>
            <w:shd w:val="clear" w:color="auto" w:fill="auto"/>
            <w:vAlign w:val="center"/>
            <w:hideMark/>
          </w:tcPr>
          <w:p w14:paraId="294BFFF7"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31,390</w:t>
            </w:r>
          </w:p>
        </w:tc>
        <w:tc>
          <w:tcPr>
            <w:tcW w:w="555" w:type="pct"/>
            <w:tcBorders>
              <w:top w:val="nil"/>
              <w:left w:val="nil"/>
              <w:bottom w:val="nil"/>
              <w:right w:val="nil"/>
            </w:tcBorders>
            <w:shd w:val="clear" w:color="auto" w:fill="auto"/>
            <w:vAlign w:val="center"/>
            <w:hideMark/>
          </w:tcPr>
          <w:p w14:paraId="63A778C6"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5,160</w:t>
            </w:r>
          </w:p>
        </w:tc>
        <w:tc>
          <w:tcPr>
            <w:tcW w:w="619" w:type="pct"/>
            <w:tcBorders>
              <w:top w:val="nil"/>
              <w:left w:val="nil"/>
              <w:bottom w:val="nil"/>
              <w:right w:val="nil"/>
            </w:tcBorders>
            <w:shd w:val="clear" w:color="auto" w:fill="auto"/>
            <w:vAlign w:val="center"/>
            <w:hideMark/>
          </w:tcPr>
          <w:p w14:paraId="2AD1402A"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5" w:type="pct"/>
            <w:tcBorders>
              <w:top w:val="nil"/>
              <w:left w:val="nil"/>
              <w:bottom w:val="nil"/>
              <w:right w:val="nil"/>
            </w:tcBorders>
            <w:shd w:val="clear" w:color="auto" w:fill="auto"/>
            <w:vAlign w:val="center"/>
            <w:hideMark/>
          </w:tcPr>
          <w:p w14:paraId="389744E1" w14:textId="77777777" w:rsidR="005638D3" w:rsidRPr="005638D3" w:rsidRDefault="005638D3" w:rsidP="005638D3">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48" w:type="pct"/>
            <w:tcBorders>
              <w:top w:val="nil"/>
              <w:left w:val="nil"/>
              <w:bottom w:val="nil"/>
              <w:right w:val="nil"/>
            </w:tcBorders>
            <w:shd w:val="clear" w:color="auto" w:fill="auto"/>
            <w:vAlign w:val="center"/>
            <w:hideMark/>
          </w:tcPr>
          <w:p w14:paraId="1E3A395E" w14:textId="77777777" w:rsidR="005638D3" w:rsidRPr="005638D3" w:rsidRDefault="005638D3" w:rsidP="005638D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36,550</w:t>
            </w:r>
          </w:p>
        </w:tc>
      </w:tr>
      <w:tr w:rsidR="005638D3" w:rsidRPr="005638D3" w14:paraId="34B31575" w14:textId="77777777" w:rsidTr="005638D3">
        <w:trPr>
          <w:trHeight w:val="227"/>
        </w:trPr>
        <w:tc>
          <w:tcPr>
            <w:tcW w:w="2168" w:type="pct"/>
            <w:tcBorders>
              <w:top w:val="single" w:sz="4" w:space="0" w:color="54BBAB"/>
              <w:left w:val="nil"/>
              <w:bottom w:val="single" w:sz="4" w:space="0" w:color="54BBAB"/>
              <w:right w:val="nil"/>
            </w:tcBorders>
            <w:shd w:val="clear" w:color="auto" w:fill="auto"/>
            <w:vAlign w:val="center"/>
            <w:hideMark/>
          </w:tcPr>
          <w:p w14:paraId="2D8A05E6" w14:textId="77777777" w:rsidR="005638D3" w:rsidRPr="005638D3" w:rsidRDefault="005638D3" w:rsidP="005638D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55" w:type="pct"/>
            <w:tcBorders>
              <w:top w:val="single" w:sz="4" w:space="0" w:color="54BBAB"/>
              <w:left w:val="nil"/>
              <w:bottom w:val="single" w:sz="4" w:space="0" w:color="54BBAB"/>
              <w:right w:val="nil"/>
            </w:tcBorders>
            <w:shd w:val="clear" w:color="auto" w:fill="auto"/>
            <w:vAlign w:val="center"/>
            <w:hideMark/>
          </w:tcPr>
          <w:p w14:paraId="23112671" w14:textId="77777777" w:rsidR="005638D3" w:rsidRPr="005638D3" w:rsidRDefault="005638D3" w:rsidP="005638D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12,539,712</w:t>
            </w:r>
          </w:p>
        </w:tc>
        <w:tc>
          <w:tcPr>
            <w:tcW w:w="555" w:type="pct"/>
            <w:tcBorders>
              <w:top w:val="single" w:sz="4" w:space="0" w:color="54BBAB"/>
              <w:left w:val="nil"/>
              <w:bottom w:val="single" w:sz="4" w:space="0" w:color="54BBAB"/>
              <w:right w:val="nil"/>
            </w:tcBorders>
            <w:shd w:val="clear" w:color="auto" w:fill="auto"/>
            <w:vAlign w:val="center"/>
            <w:hideMark/>
          </w:tcPr>
          <w:p w14:paraId="63FC8761" w14:textId="77777777" w:rsidR="005638D3" w:rsidRPr="005638D3" w:rsidRDefault="005638D3" w:rsidP="005638D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638,011</w:t>
            </w:r>
          </w:p>
        </w:tc>
        <w:tc>
          <w:tcPr>
            <w:tcW w:w="619" w:type="pct"/>
            <w:tcBorders>
              <w:top w:val="single" w:sz="4" w:space="0" w:color="54BBAB"/>
              <w:left w:val="nil"/>
              <w:bottom w:val="single" w:sz="4" w:space="0" w:color="54BBAB"/>
              <w:right w:val="nil"/>
            </w:tcBorders>
            <w:shd w:val="clear" w:color="auto" w:fill="auto"/>
            <w:vAlign w:val="center"/>
            <w:hideMark/>
          </w:tcPr>
          <w:p w14:paraId="69E27545" w14:textId="77777777" w:rsidR="005638D3" w:rsidRPr="005638D3" w:rsidRDefault="005638D3" w:rsidP="005638D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(754,590)</w:t>
            </w:r>
          </w:p>
        </w:tc>
        <w:tc>
          <w:tcPr>
            <w:tcW w:w="555" w:type="pct"/>
            <w:tcBorders>
              <w:top w:val="single" w:sz="4" w:space="0" w:color="54BBAB"/>
              <w:left w:val="nil"/>
              <w:bottom w:val="single" w:sz="4" w:space="0" w:color="54BBAB"/>
              <w:right w:val="nil"/>
            </w:tcBorders>
            <w:shd w:val="clear" w:color="auto" w:fill="auto"/>
            <w:vAlign w:val="center"/>
            <w:hideMark/>
          </w:tcPr>
          <w:p w14:paraId="2FB9BA86" w14:textId="77777777" w:rsidR="005638D3" w:rsidRPr="005638D3" w:rsidRDefault="005638D3" w:rsidP="005638D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(12,154)</w:t>
            </w:r>
          </w:p>
        </w:tc>
        <w:tc>
          <w:tcPr>
            <w:tcW w:w="548" w:type="pct"/>
            <w:tcBorders>
              <w:top w:val="single" w:sz="4" w:space="0" w:color="54BBAB"/>
              <w:left w:val="nil"/>
              <w:bottom w:val="single" w:sz="4" w:space="0" w:color="54BBAB"/>
              <w:right w:val="nil"/>
            </w:tcBorders>
            <w:shd w:val="clear" w:color="auto" w:fill="auto"/>
            <w:vAlign w:val="center"/>
            <w:hideMark/>
          </w:tcPr>
          <w:p w14:paraId="03357416" w14:textId="77777777" w:rsidR="005638D3" w:rsidRPr="005638D3" w:rsidRDefault="005638D3" w:rsidP="005638D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12,410,979</w:t>
            </w:r>
          </w:p>
        </w:tc>
      </w:tr>
    </w:tbl>
    <w:p w14:paraId="435C7511" w14:textId="7E7F4257" w:rsidR="002C0C67" w:rsidRPr="005638D3" w:rsidRDefault="005638D3" w:rsidP="00FE1962">
      <w:pPr>
        <w:spacing w:line="240" w:lineRule="auto"/>
        <w:jc w:val="both"/>
        <w:rPr>
          <w:rFonts w:asciiTheme="majorHAnsi" w:hAnsiTheme="majorHAnsi" w:cstheme="majorHAnsi"/>
          <w:color w:val="2F75B5"/>
          <w:sz w:val="16"/>
          <w:szCs w:val="16"/>
        </w:rPr>
      </w:pPr>
      <w:r w:rsidRPr="002C0C67">
        <w:rPr>
          <w:rFonts w:asciiTheme="majorHAnsi" w:hAnsiTheme="majorHAnsi" w:cstheme="majorHAnsi"/>
          <w:color w:val="2F75B5"/>
          <w:sz w:val="16"/>
          <w:szCs w:val="16"/>
          <w:lang w:val="en-US"/>
        </w:rPr>
        <w:t xml:space="preserve">(1) </w:t>
      </w:r>
      <w:r w:rsidR="002C0C67" w:rsidRPr="002C0C67">
        <w:rPr>
          <w:rFonts w:asciiTheme="majorHAnsi" w:hAnsiTheme="majorHAnsi" w:cstheme="majorHAnsi"/>
          <w:color w:val="2F75B5"/>
          <w:sz w:val="16"/>
          <w:szCs w:val="16"/>
          <w:lang w:val="en-US"/>
        </w:rPr>
        <w:t xml:space="preserve">The equity equivalence result of Holding XS1 is adjusted higher by R$ </w:t>
      </w:r>
      <w:r w:rsidR="002C0C67">
        <w:rPr>
          <w:rFonts w:asciiTheme="majorHAnsi" w:hAnsiTheme="majorHAnsi" w:cstheme="majorHAnsi"/>
          <w:color w:val="2F75B5"/>
          <w:sz w:val="16"/>
          <w:szCs w:val="16"/>
          <w:lang w:val="en-US"/>
        </w:rPr>
        <w:t>1,821</w:t>
      </w:r>
      <w:r w:rsidR="002C0C67" w:rsidRPr="002C0C67">
        <w:rPr>
          <w:rFonts w:asciiTheme="majorHAnsi" w:hAnsiTheme="majorHAnsi" w:cstheme="majorHAnsi"/>
          <w:color w:val="2F75B5"/>
          <w:sz w:val="16"/>
          <w:szCs w:val="16"/>
          <w:lang w:val="en-US"/>
        </w:rPr>
        <w:t>,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7E024498" w14:textId="77777777" w:rsidR="00175946" w:rsidRPr="00E97C45" w:rsidRDefault="00175946" w:rsidP="00FE1962">
      <w:pPr>
        <w:spacing w:line="240" w:lineRule="auto"/>
        <w:jc w:val="both"/>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3542"/>
        <w:gridCol w:w="1702"/>
        <w:gridCol w:w="1559"/>
        <w:gridCol w:w="1559"/>
        <w:gridCol w:w="1559"/>
        <w:gridCol w:w="1559"/>
        <w:gridCol w:w="1562"/>
        <w:gridCol w:w="1527"/>
      </w:tblGrid>
      <w:tr w:rsidR="004C42A4" w:rsidRPr="004C42A4" w14:paraId="47469FBB" w14:textId="77777777" w:rsidTr="00BB02FB">
        <w:trPr>
          <w:trHeight w:val="227"/>
        </w:trPr>
        <w:tc>
          <w:tcPr>
            <w:tcW w:w="1216" w:type="pct"/>
            <w:vMerge w:val="restart"/>
            <w:tcBorders>
              <w:top w:val="single" w:sz="4" w:space="0" w:color="54BBAB"/>
              <w:left w:val="nil"/>
              <w:bottom w:val="single" w:sz="4" w:space="0" w:color="54BBAB"/>
              <w:right w:val="nil"/>
            </w:tcBorders>
            <w:shd w:val="clear" w:color="auto" w:fill="auto"/>
            <w:vAlign w:val="center"/>
            <w:hideMark/>
          </w:tcPr>
          <w:p w14:paraId="4C350190"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Companies</w:t>
            </w:r>
          </w:p>
        </w:tc>
        <w:tc>
          <w:tcPr>
            <w:tcW w:w="3784" w:type="pct"/>
            <w:gridSpan w:val="7"/>
            <w:tcBorders>
              <w:top w:val="single" w:sz="4" w:space="0" w:color="57BBAB"/>
              <w:left w:val="nil"/>
              <w:bottom w:val="single" w:sz="4" w:space="0" w:color="54BBAB"/>
              <w:right w:val="nil"/>
            </w:tcBorders>
            <w:shd w:val="clear" w:color="auto" w:fill="auto"/>
            <w:vAlign w:val="center"/>
            <w:hideMark/>
          </w:tcPr>
          <w:p w14:paraId="2889BDE4"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22799F" w:rsidRPr="004C42A4" w14:paraId="0A881D9C" w14:textId="77777777" w:rsidTr="00BB02FB">
        <w:trPr>
          <w:trHeight w:val="227"/>
        </w:trPr>
        <w:tc>
          <w:tcPr>
            <w:tcW w:w="1216" w:type="pct"/>
            <w:vMerge/>
            <w:tcBorders>
              <w:top w:val="single" w:sz="4" w:space="0" w:color="54BBAB"/>
              <w:left w:val="nil"/>
              <w:bottom w:val="single" w:sz="4" w:space="0" w:color="54BBAB"/>
              <w:right w:val="nil"/>
            </w:tcBorders>
            <w:shd w:val="clear" w:color="auto" w:fill="auto"/>
            <w:vAlign w:val="center"/>
            <w:hideMark/>
          </w:tcPr>
          <w:p w14:paraId="7B6AA2D8"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c>
          <w:tcPr>
            <w:tcW w:w="584" w:type="pct"/>
            <w:vMerge w:val="restart"/>
            <w:tcBorders>
              <w:top w:val="nil"/>
              <w:left w:val="nil"/>
              <w:bottom w:val="single" w:sz="4" w:space="0" w:color="54BBAB"/>
              <w:right w:val="nil"/>
            </w:tcBorders>
            <w:shd w:val="clear" w:color="auto" w:fill="auto"/>
            <w:vAlign w:val="center"/>
            <w:hideMark/>
          </w:tcPr>
          <w:p w14:paraId="44F63779" w14:textId="7320ED67" w:rsidR="004C42A4" w:rsidRPr="007D7419" w:rsidRDefault="004C42A4" w:rsidP="004C42A4">
            <w:pPr>
              <w:spacing w:after="0" w:line="240" w:lineRule="auto"/>
              <w:jc w:val="center"/>
              <w:rPr>
                <w:rFonts w:ascii="Calibri Light" w:eastAsia="Times New Roman" w:hAnsi="Calibri Light" w:cs="Calibri Light"/>
                <w:b/>
                <w:bCs/>
                <w:color w:val="005CA9"/>
                <w:sz w:val="18"/>
                <w:szCs w:val="18"/>
              </w:rPr>
            </w:pPr>
            <w:r w:rsidRPr="007D7419">
              <w:rPr>
                <w:rFonts w:ascii="Calibri Light" w:eastAsia="Times New Roman" w:hAnsi="Calibri Light" w:cs="Calibri Light"/>
                <w:b/>
                <w:bCs/>
                <w:color w:val="005CA9"/>
                <w:sz w:val="18"/>
                <w:szCs w:val="18"/>
                <w:lang w:val="en-US"/>
              </w:rPr>
              <w:t>12/</w:t>
            </w:r>
            <w:r w:rsidR="007D7419" w:rsidRPr="00D414D6">
              <w:rPr>
                <w:rFonts w:ascii="Calibri Light" w:eastAsia="Times New Roman" w:hAnsi="Calibri Light" w:cs="Calibri Light"/>
                <w:b/>
                <w:bCs/>
                <w:color w:val="005CA9"/>
                <w:sz w:val="18"/>
                <w:szCs w:val="18"/>
                <w:lang w:val="en-US"/>
              </w:rPr>
              <w:t>31/</w:t>
            </w:r>
            <w:r w:rsidRPr="007D7419">
              <w:rPr>
                <w:rFonts w:ascii="Calibri Light" w:eastAsia="Times New Roman" w:hAnsi="Calibri Light" w:cs="Calibri Light"/>
                <w:b/>
                <w:bCs/>
                <w:color w:val="005CA9"/>
                <w:sz w:val="18"/>
                <w:szCs w:val="18"/>
                <w:lang w:val="en-US"/>
              </w:rPr>
              <w:t>2022</w:t>
            </w:r>
          </w:p>
        </w:tc>
        <w:tc>
          <w:tcPr>
            <w:tcW w:w="2676" w:type="pct"/>
            <w:gridSpan w:val="5"/>
            <w:tcBorders>
              <w:top w:val="single" w:sz="4" w:space="0" w:color="54BBAB"/>
              <w:left w:val="nil"/>
              <w:bottom w:val="single" w:sz="4" w:space="0" w:color="54BBAB"/>
              <w:right w:val="nil"/>
            </w:tcBorders>
            <w:shd w:val="clear" w:color="auto" w:fill="auto"/>
            <w:vAlign w:val="center"/>
            <w:hideMark/>
          </w:tcPr>
          <w:p w14:paraId="34BAF24D"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movement</w:t>
            </w:r>
          </w:p>
        </w:tc>
        <w:tc>
          <w:tcPr>
            <w:tcW w:w="524" w:type="pct"/>
            <w:vMerge w:val="restart"/>
            <w:tcBorders>
              <w:top w:val="nil"/>
              <w:left w:val="nil"/>
              <w:bottom w:val="single" w:sz="4" w:space="0" w:color="54BBAB"/>
              <w:right w:val="nil"/>
            </w:tcBorders>
            <w:shd w:val="clear" w:color="auto" w:fill="auto"/>
            <w:vAlign w:val="center"/>
            <w:hideMark/>
          </w:tcPr>
          <w:p w14:paraId="02EE498B" w14:textId="5140748A" w:rsidR="004C42A4" w:rsidRPr="007D7419" w:rsidRDefault="004C42A4" w:rsidP="004C42A4">
            <w:pPr>
              <w:spacing w:after="0" w:line="240" w:lineRule="auto"/>
              <w:jc w:val="center"/>
              <w:rPr>
                <w:rFonts w:ascii="Calibri Light" w:eastAsia="Times New Roman" w:hAnsi="Calibri Light" w:cs="Calibri Light"/>
                <w:b/>
                <w:bCs/>
                <w:color w:val="005CA9"/>
                <w:sz w:val="18"/>
                <w:szCs w:val="18"/>
              </w:rPr>
            </w:pPr>
            <w:r w:rsidRPr="007D7419">
              <w:rPr>
                <w:rFonts w:ascii="Calibri Light" w:eastAsia="Times New Roman" w:hAnsi="Calibri Light" w:cs="Calibri Light"/>
                <w:b/>
                <w:bCs/>
                <w:color w:val="005CA9"/>
                <w:sz w:val="18"/>
                <w:szCs w:val="18"/>
                <w:lang w:val="en-US"/>
              </w:rPr>
              <w:t>03</w:t>
            </w:r>
            <w:r w:rsidR="007D7419" w:rsidRPr="00D414D6">
              <w:rPr>
                <w:rFonts w:ascii="Calibri Light" w:eastAsia="Times New Roman" w:hAnsi="Calibri Light" w:cs="Calibri Light"/>
                <w:b/>
                <w:bCs/>
                <w:color w:val="005CA9"/>
                <w:sz w:val="18"/>
                <w:szCs w:val="18"/>
                <w:lang w:val="en-US"/>
              </w:rPr>
              <w:t>/31</w:t>
            </w:r>
            <w:r w:rsidRPr="007D7419">
              <w:rPr>
                <w:rFonts w:ascii="Calibri Light" w:eastAsia="Times New Roman" w:hAnsi="Calibri Light" w:cs="Calibri Light"/>
                <w:b/>
                <w:bCs/>
                <w:color w:val="005CA9"/>
                <w:sz w:val="18"/>
                <w:szCs w:val="18"/>
                <w:lang w:val="en-US"/>
              </w:rPr>
              <w:t>/2023</w:t>
            </w:r>
          </w:p>
        </w:tc>
      </w:tr>
      <w:tr w:rsidR="0022799F" w:rsidRPr="004C42A4" w14:paraId="22E8B44B" w14:textId="77777777" w:rsidTr="00BB02FB">
        <w:trPr>
          <w:trHeight w:val="227"/>
        </w:trPr>
        <w:tc>
          <w:tcPr>
            <w:tcW w:w="1216" w:type="pct"/>
            <w:vMerge/>
            <w:tcBorders>
              <w:top w:val="single" w:sz="4" w:space="0" w:color="54BBAB"/>
              <w:left w:val="nil"/>
              <w:bottom w:val="single" w:sz="4" w:space="0" w:color="54BBAB"/>
              <w:right w:val="nil"/>
            </w:tcBorders>
            <w:shd w:val="clear" w:color="auto" w:fill="auto"/>
            <w:vAlign w:val="center"/>
            <w:hideMark/>
          </w:tcPr>
          <w:p w14:paraId="22E4A16C"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c>
          <w:tcPr>
            <w:tcW w:w="584" w:type="pct"/>
            <w:vMerge/>
            <w:tcBorders>
              <w:top w:val="nil"/>
              <w:left w:val="nil"/>
              <w:bottom w:val="single" w:sz="4" w:space="0" w:color="54BBAB"/>
              <w:right w:val="nil"/>
            </w:tcBorders>
            <w:shd w:val="clear" w:color="auto" w:fill="auto"/>
            <w:vAlign w:val="center"/>
            <w:hideMark/>
          </w:tcPr>
          <w:p w14:paraId="38117C19"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c>
          <w:tcPr>
            <w:tcW w:w="535" w:type="pct"/>
            <w:tcBorders>
              <w:top w:val="nil"/>
              <w:left w:val="nil"/>
              <w:bottom w:val="single" w:sz="4" w:space="0" w:color="54BBAB"/>
              <w:right w:val="nil"/>
            </w:tcBorders>
            <w:shd w:val="clear" w:color="auto" w:fill="auto"/>
            <w:vAlign w:val="center"/>
            <w:hideMark/>
          </w:tcPr>
          <w:p w14:paraId="11D2ADCE"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MEP Result</w:t>
            </w:r>
          </w:p>
        </w:tc>
        <w:tc>
          <w:tcPr>
            <w:tcW w:w="535" w:type="pct"/>
            <w:tcBorders>
              <w:top w:val="nil"/>
              <w:left w:val="nil"/>
              <w:bottom w:val="single" w:sz="4" w:space="0" w:color="54BBAB"/>
              <w:right w:val="nil"/>
            </w:tcBorders>
            <w:shd w:val="clear" w:color="auto" w:fill="auto"/>
            <w:vAlign w:val="center"/>
            <w:hideMark/>
          </w:tcPr>
          <w:p w14:paraId="5A62640B"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and interest on capital</w:t>
            </w:r>
          </w:p>
        </w:tc>
        <w:tc>
          <w:tcPr>
            <w:tcW w:w="535" w:type="pct"/>
            <w:tcBorders>
              <w:top w:val="nil"/>
              <w:left w:val="nil"/>
              <w:bottom w:val="single" w:sz="4" w:space="0" w:color="54BBAB"/>
              <w:right w:val="nil"/>
            </w:tcBorders>
            <w:shd w:val="clear" w:color="auto" w:fill="auto"/>
            <w:vAlign w:val="center"/>
            <w:hideMark/>
          </w:tcPr>
          <w:p w14:paraId="0BA4DA48"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Corporate events</w:t>
            </w:r>
          </w:p>
        </w:tc>
        <w:tc>
          <w:tcPr>
            <w:tcW w:w="535" w:type="pct"/>
            <w:tcBorders>
              <w:top w:val="nil"/>
              <w:left w:val="nil"/>
              <w:bottom w:val="single" w:sz="4" w:space="0" w:color="54BBAB"/>
              <w:right w:val="nil"/>
            </w:tcBorders>
            <w:shd w:val="clear" w:color="auto" w:fill="auto"/>
            <w:vAlign w:val="center"/>
            <w:hideMark/>
          </w:tcPr>
          <w:p w14:paraId="4E56BF4B"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adjustments</w:t>
            </w:r>
          </w:p>
        </w:tc>
        <w:tc>
          <w:tcPr>
            <w:tcW w:w="535" w:type="pct"/>
            <w:tcBorders>
              <w:top w:val="nil"/>
              <w:left w:val="nil"/>
              <w:bottom w:val="single" w:sz="4" w:space="0" w:color="54BBAB"/>
              <w:right w:val="nil"/>
            </w:tcBorders>
            <w:shd w:val="clear" w:color="auto" w:fill="auto"/>
            <w:vAlign w:val="center"/>
            <w:hideMark/>
          </w:tcPr>
          <w:p w14:paraId="70F5707E" w14:textId="77777777" w:rsidR="004C42A4" w:rsidRPr="004C42A4" w:rsidRDefault="004C42A4" w:rsidP="004C42A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events</w:t>
            </w:r>
          </w:p>
        </w:tc>
        <w:tc>
          <w:tcPr>
            <w:tcW w:w="524" w:type="pct"/>
            <w:vMerge/>
            <w:tcBorders>
              <w:top w:val="nil"/>
              <w:left w:val="nil"/>
              <w:bottom w:val="single" w:sz="4" w:space="0" w:color="54BBAB"/>
              <w:right w:val="nil"/>
            </w:tcBorders>
            <w:shd w:val="clear" w:color="auto" w:fill="auto"/>
            <w:vAlign w:val="center"/>
            <w:hideMark/>
          </w:tcPr>
          <w:p w14:paraId="12E98039"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p>
        </w:tc>
      </w:tr>
      <w:tr w:rsidR="0022799F" w:rsidRPr="004C42A4" w14:paraId="21E7F4B6" w14:textId="77777777" w:rsidTr="00BB02FB">
        <w:trPr>
          <w:trHeight w:val="227"/>
        </w:trPr>
        <w:tc>
          <w:tcPr>
            <w:tcW w:w="1216" w:type="pct"/>
            <w:tcBorders>
              <w:top w:val="nil"/>
              <w:left w:val="nil"/>
              <w:bottom w:val="nil"/>
              <w:right w:val="nil"/>
            </w:tcBorders>
            <w:shd w:val="clear" w:color="auto" w:fill="auto"/>
            <w:vAlign w:val="center"/>
            <w:hideMark/>
          </w:tcPr>
          <w:p w14:paraId="545973D1"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 (1)</w:t>
            </w:r>
          </w:p>
        </w:tc>
        <w:tc>
          <w:tcPr>
            <w:tcW w:w="584" w:type="pct"/>
            <w:tcBorders>
              <w:top w:val="nil"/>
              <w:left w:val="nil"/>
              <w:bottom w:val="nil"/>
              <w:right w:val="nil"/>
            </w:tcBorders>
            <w:shd w:val="clear" w:color="auto" w:fill="auto"/>
            <w:vAlign w:val="center"/>
            <w:hideMark/>
          </w:tcPr>
          <w:p w14:paraId="06BCF936"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2,017,225</w:t>
            </w:r>
          </w:p>
        </w:tc>
        <w:tc>
          <w:tcPr>
            <w:tcW w:w="535" w:type="pct"/>
            <w:tcBorders>
              <w:top w:val="nil"/>
              <w:left w:val="nil"/>
              <w:bottom w:val="nil"/>
              <w:right w:val="nil"/>
            </w:tcBorders>
            <w:shd w:val="clear" w:color="auto" w:fill="auto"/>
            <w:vAlign w:val="center"/>
            <w:hideMark/>
          </w:tcPr>
          <w:p w14:paraId="1AB14FC1"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108,357</w:t>
            </w:r>
          </w:p>
        </w:tc>
        <w:tc>
          <w:tcPr>
            <w:tcW w:w="535" w:type="pct"/>
            <w:tcBorders>
              <w:top w:val="nil"/>
              <w:left w:val="nil"/>
              <w:bottom w:val="nil"/>
              <w:right w:val="nil"/>
            </w:tcBorders>
            <w:shd w:val="clear" w:color="auto" w:fill="auto"/>
            <w:vAlign w:val="center"/>
            <w:hideMark/>
          </w:tcPr>
          <w:p w14:paraId="1F4D6F5D"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(124,345)</w:t>
            </w:r>
          </w:p>
        </w:tc>
        <w:tc>
          <w:tcPr>
            <w:tcW w:w="535" w:type="pct"/>
            <w:tcBorders>
              <w:top w:val="nil"/>
              <w:left w:val="nil"/>
              <w:bottom w:val="nil"/>
              <w:right w:val="nil"/>
            </w:tcBorders>
            <w:shd w:val="clear" w:color="auto" w:fill="auto"/>
            <w:vAlign w:val="center"/>
            <w:hideMark/>
          </w:tcPr>
          <w:p w14:paraId="78B60ADD"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7ACBB672"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(7,175)</w:t>
            </w:r>
          </w:p>
        </w:tc>
        <w:tc>
          <w:tcPr>
            <w:tcW w:w="535" w:type="pct"/>
            <w:tcBorders>
              <w:top w:val="nil"/>
              <w:left w:val="nil"/>
              <w:bottom w:val="nil"/>
              <w:right w:val="nil"/>
            </w:tcBorders>
            <w:shd w:val="clear" w:color="auto" w:fill="auto"/>
            <w:vAlign w:val="center"/>
            <w:hideMark/>
          </w:tcPr>
          <w:p w14:paraId="74231E7C"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02556A9F"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1,994,062</w:t>
            </w:r>
          </w:p>
        </w:tc>
      </w:tr>
      <w:tr w:rsidR="0022799F" w:rsidRPr="004C42A4" w14:paraId="0CD19498" w14:textId="77777777" w:rsidTr="00BB02FB">
        <w:trPr>
          <w:trHeight w:val="227"/>
        </w:trPr>
        <w:tc>
          <w:tcPr>
            <w:tcW w:w="1216" w:type="pct"/>
            <w:tcBorders>
              <w:top w:val="nil"/>
              <w:left w:val="nil"/>
              <w:bottom w:val="nil"/>
              <w:right w:val="nil"/>
            </w:tcBorders>
            <w:shd w:val="clear" w:color="auto" w:fill="auto"/>
            <w:vAlign w:val="center"/>
            <w:hideMark/>
          </w:tcPr>
          <w:p w14:paraId="5AA39E45"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 (2)</w:t>
            </w:r>
          </w:p>
        </w:tc>
        <w:tc>
          <w:tcPr>
            <w:tcW w:w="584" w:type="pct"/>
            <w:tcBorders>
              <w:top w:val="nil"/>
              <w:left w:val="nil"/>
              <w:bottom w:val="nil"/>
              <w:right w:val="nil"/>
            </w:tcBorders>
            <w:shd w:val="clear" w:color="auto" w:fill="auto"/>
            <w:vAlign w:val="center"/>
            <w:hideMark/>
          </w:tcPr>
          <w:p w14:paraId="51FB97B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7,266,232</w:t>
            </w:r>
          </w:p>
        </w:tc>
        <w:tc>
          <w:tcPr>
            <w:tcW w:w="535" w:type="pct"/>
            <w:tcBorders>
              <w:top w:val="nil"/>
              <w:left w:val="nil"/>
              <w:bottom w:val="nil"/>
              <w:right w:val="nil"/>
            </w:tcBorders>
            <w:shd w:val="clear" w:color="auto" w:fill="auto"/>
            <w:vAlign w:val="center"/>
            <w:hideMark/>
          </w:tcPr>
          <w:p w14:paraId="3BF8B288"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287,194</w:t>
            </w:r>
          </w:p>
        </w:tc>
        <w:tc>
          <w:tcPr>
            <w:tcW w:w="535" w:type="pct"/>
            <w:tcBorders>
              <w:top w:val="nil"/>
              <w:left w:val="nil"/>
              <w:bottom w:val="nil"/>
              <w:right w:val="nil"/>
            </w:tcBorders>
            <w:shd w:val="clear" w:color="auto" w:fill="auto"/>
            <w:vAlign w:val="center"/>
            <w:hideMark/>
          </w:tcPr>
          <w:p w14:paraId="4EE5DDD4"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(144,161)</w:t>
            </w:r>
          </w:p>
        </w:tc>
        <w:tc>
          <w:tcPr>
            <w:tcW w:w="535" w:type="pct"/>
            <w:tcBorders>
              <w:top w:val="nil"/>
              <w:left w:val="nil"/>
              <w:bottom w:val="nil"/>
              <w:right w:val="nil"/>
            </w:tcBorders>
            <w:shd w:val="clear" w:color="auto" w:fill="auto"/>
            <w:vAlign w:val="center"/>
            <w:hideMark/>
          </w:tcPr>
          <w:p w14:paraId="637BE05C"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25B1B2A"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35,339</w:t>
            </w:r>
          </w:p>
        </w:tc>
        <w:tc>
          <w:tcPr>
            <w:tcW w:w="535" w:type="pct"/>
            <w:tcBorders>
              <w:top w:val="nil"/>
              <w:left w:val="nil"/>
              <w:bottom w:val="nil"/>
              <w:right w:val="nil"/>
            </w:tcBorders>
            <w:shd w:val="clear" w:color="auto" w:fill="auto"/>
            <w:vAlign w:val="center"/>
            <w:hideMark/>
          </w:tcPr>
          <w:p w14:paraId="1C2DE9C2"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286D869A"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7,444,604</w:t>
            </w:r>
          </w:p>
        </w:tc>
      </w:tr>
      <w:tr w:rsidR="0022799F" w:rsidRPr="004C42A4" w14:paraId="1F1ABB7C" w14:textId="77777777" w:rsidTr="00BB02FB">
        <w:trPr>
          <w:trHeight w:val="227"/>
        </w:trPr>
        <w:tc>
          <w:tcPr>
            <w:tcW w:w="1216" w:type="pct"/>
            <w:tcBorders>
              <w:top w:val="nil"/>
              <w:left w:val="nil"/>
              <w:bottom w:val="nil"/>
              <w:right w:val="nil"/>
            </w:tcBorders>
            <w:shd w:val="clear" w:color="auto" w:fill="auto"/>
            <w:vAlign w:val="center"/>
            <w:hideMark/>
          </w:tcPr>
          <w:p w14:paraId="5F3E4C1B"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584" w:type="pct"/>
            <w:tcBorders>
              <w:top w:val="nil"/>
              <w:left w:val="nil"/>
              <w:bottom w:val="nil"/>
              <w:right w:val="nil"/>
            </w:tcBorders>
            <w:shd w:val="clear" w:color="auto" w:fill="auto"/>
            <w:vAlign w:val="center"/>
            <w:hideMark/>
          </w:tcPr>
          <w:p w14:paraId="73FA8D2F"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1,213,629</w:t>
            </w:r>
          </w:p>
        </w:tc>
        <w:tc>
          <w:tcPr>
            <w:tcW w:w="535" w:type="pct"/>
            <w:tcBorders>
              <w:top w:val="nil"/>
              <w:left w:val="nil"/>
              <w:bottom w:val="nil"/>
              <w:right w:val="nil"/>
            </w:tcBorders>
            <w:shd w:val="clear" w:color="auto" w:fill="auto"/>
            <w:vAlign w:val="center"/>
            <w:hideMark/>
          </w:tcPr>
          <w:p w14:paraId="6E073B0F"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97,220</w:t>
            </w:r>
          </w:p>
        </w:tc>
        <w:tc>
          <w:tcPr>
            <w:tcW w:w="535" w:type="pct"/>
            <w:tcBorders>
              <w:top w:val="nil"/>
              <w:left w:val="nil"/>
              <w:bottom w:val="nil"/>
              <w:right w:val="nil"/>
            </w:tcBorders>
            <w:shd w:val="clear" w:color="auto" w:fill="auto"/>
            <w:vAlign w:val="center"/>
            <w:hideMark/>
          </w:tcPr>
          <w:p w14:paraId="2671996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6F15B324"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E865FEB"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741A8D5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39AC3930"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1,310,849</w:t>
            </w:r>
          </w:p>
        </w:tc>
      </w:tr>
      <w:tr w:rsidR="0022799F" w:rsidRPr="004C42A4" w14:paraId="05914B38" w14:textId="77777777" w:rsidTr="00BB02FB">
        <w:trPr>
          <w:trHeight w:val="227"/>
        </w:trPr>
        <w:tc>
          <w:tcPr>
            <w:tcW w:w="1216" w:type="pct"/>
            <w:tcBorders>
              <w:top w:val="nil"/>
              <w:left w:val="nil"/>
              <w:bottom w:val="nil"/>
              <w:right w:val="nil"/>
            </w:tcBorders>
            <w:shd w:val="clear" w:color="auto" w:fill="auto"/>
            <w:vAlign w:val="center"/>
            <w:hideMark/>
          </w:tcPr>
          <w:p w14:paraId="5F973DBD"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584" w:type="pct"/>
            <w:tcBorders>
              <w:top w:val="nil"/>
              <w:left w:val="nil"/>
              <w:bottom w:val="nil"/>
              <w:right w:val="nil"/>
            </w:tcBorders>
            <w:shd w:val="clear" w:color="auto" w:fill="auto"/>
            <w:vAlign w:val="center"/>
            <w:hideMark/>
          </w:tcPr>
          <w:p w14:paraId="4828769E"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213,359</w:t>
            </w:r>
          </w:p>
        </w:tc>
        <w:tc>
          <w:tcPr>
            <w:tcW w:w="535" w:type="pct"/>
            <w:tcBorders>
              <w:top w:val="nil"/>
              <w:left w:val="nil"/>
              <w:bottom w:val="nil"/>
              <w:right w:val="nil"/>
            </w:tcBorders>
            <w:shd w:val="clear" w:color="auto" w:fill="auto"/>
            <w:vAlign w:val="center"/>
            <w:hideMark/>
          </w:tcPr>
          <w:p w14:paraId="535B6802"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31,345</w:t>
            </w:r>
          </w:p>
        </w:tc>
        <w:tc>
          <w:tcPr>
            <w:tcW w:w="535" w:type="pct"/>
            <w:tcBorders>
              <w:top w:val="nil"/>
              <w:left w:val="nil"/>
              <w:bottom w:val="nil"/>
              <w:right w:val="nil"/>
            </w:tcBorders>
            <w:shd w:val="clear" w:color="auto" w:fill="auto"/>
            <w:vAlign w:val="center"/>
            <w:hideMark/>
          </w:tcPr>
          <w:p w14:paraId="74B2020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(18,343)</w:t>
            </w:r>
          </w:p>
        </w:tc>
        <w:tc>
          <w:tcPr>
            <w:tcW w:w="535" w:type="pct"/>
            <w:tcBorders>
              <w:top w:val="nil"/>
              <w:left w:val="nil"/>
              <w:bottom w:val="nil"/>
              <w:right w:val="nil"/>
            </w:tcBorders>
            <w:shd w:val="clear" w:color="auto" w:fill="auto"/>
            <w:vAlign w:val="center"/>
            <w:hideMark/>
          </w:tcPr>
          <w:p w14:paraId="6C0560B8"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55C7572"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1,896</w:t>
            </w:r>
          </w:p>
        </w:tc>
        <w:tc>
          <w:tcPr>
            <w:tcW w:w="535" w:type="pct"/>
            <w:tcBorders>
              <w:top w:val="nil"/>
              <w:left w:val="nil"/>
              <w:bottom w:val="nil"/>
              <w:right w:val="nil"/>
            </w:tcBorders>
            <w:shd w:val="clear" w:color="auto" w:fill="auto"/>
            <w:vAlign w:val="center"/>
            <w:hideMark/>
          </w:tcPr>
          <w:p w14:paraId="671260F7"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471ED9A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228,257</w:t>
            </w:r>
          </w:p>
        </w:tc>
      </w:tr>
      <w:tr w:rsidR="0022799F" w:rsidRPr="004C42A4" w14:paraId="15B8DA65" w14:textId="77777777" w:rsidTr="00BB02FB">
        <w:trPr>
          <w:trHeight w:val="227"/>
        </w:trPr>
        <w:tc>
          <w:tcPr>
            <w:tcW w:w="1216" w:type="pct"/>
            <w:tcBorders>
              <w:top w:val="nil"/>
              <w:left w:val="nil"/>
              <w:bottom w:val="nil"/>
              <w:right w:val="nil"/>
            </w:tcBorders>
            <w:shd w:val="clear" w:color="auto" w:fill="auto"/>
            <w:vAlign w:val="center"/>
            <w:hideMark/>
          </w:tcPr>
          <w:p w14:paraId="31FF4B82"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584" w:type="pct"/>
            <w:tcBorders>
              <w:top w:val="nil"/>
              <w:left w:val="nil"/>
              <w:bottom w:val="nil"/>
              <w:right w:val="nil"/>
            </w:tcBorders>
            <w:shd w:val="clear" w:color="auto" w:fill="auto"/>
            <w:vAlign w:val="center"/>
            <w:hideMark/>
          </w:tcPr>
          <w:p w14:paraId="2A007B7E"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379,462</w:t>
            </w:r>
          </w:p>
        </w:tc>
        <w:tc>
          <w:tcPr>
            <w:tcW w:w="535" w:type="pct"/>
            <w:tcBorders>
              <w:top w:val="nil"/>
              <w:left w:val="nil"/>
              <w:bottom w:val="nil"/>
              <w:right w:val="nil"/>
            </w:tcBorders>
            <w:shd w:val="clear" w:color="auto" w:fill="auto"/>
            <w:vAlign w:val="center"/>
            <w:hideMark/>
          </w:tcPr>
          <w:p w14:paraId="6F8E4C44"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39,460</w:t>
            </w:r>
          </w:p>
        </w:tc>
        <w:tc>
          <w:tcPr>
            <w:tcW w:w="535" w:type="pct"/>
            <w:tcBorders>
              <w:top w:val="nil"/>
              <w:left w:val="nil"/>
              <w:bottom w:val="nil"/>
              <w:right w:val="nil"/>
            </w:tcBorders>
            <w:shd w:val="clear" w:color="auto" w:fill="auto"/>
            <w:vAlign w:val="center"/>
            <w:hideMark/>
          </w:tcPr>
          <w:p w14:paraId="4110AF16"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(14,534)</w:t>
            </w:r>
          </w:p>
        </w:tc>
        <w:tc>
          <w:tcPr>
            <w:tcW w:w="535" w:type="pct"/>
            <w:tcBorders>
              <w:top w:val="nil"/>
              <w:left w:val="nil"/>
              <w:bottom w:val="nil"/>
              <w:right w:val="nil"/>
            </w:tcBorders>
            <w:shd w:val="clear" w:color="auto" w:fill="auto"/>
            <w:vAlign w:val="center"/>
            <w:hideMark/>
          </w:tcPr>
          <w:p w14:paraId="3819A58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4AEEF66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879</w:t>
            </w:r>
          </w:p>
        </w:tc>
        <w:tc>
          <w:tcPr>
            <w:tcW w:w="535" w:type="pct"/>
            <w:tcBorders>
              <w:top w:val="nil"/>
              <w:left w:val="nil"/>
              <w:bottom w:val="nil"/>
              <w:right w:val="nil"/>
            </w:tcBorders>
            <w:shd w:val="clear" w:color="auto" w:fill="auto"/>
            <w:vAlign w:val="center"/>
            <w:hideMark/>
          </w:tcPr>
          <w:p w14:paraId="4C703552"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07BA6B73"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405,267</w:t>
            </w:r>
          </w:p>
        </w:tc>
      </w:tr>
      <w:tr w:rsidR="0022799F" w:rsidRPr="004C42A4" w14:paraId="3688C796" w14:textId="77777777" w:rsidTr="00BB02FB">
        <w:trPr>
          <w:trHeight w:val="227"/>
        </w:trPr>
        <w:tc>
          <w:tcPr>
            <w:tcW w:w="1216" w:type="pct"/>
            <w:tcBorders>
              <w:top w:val="nil"/>
              <w:left w:val="nil"/>
              <w:bottom w:val="nil"/>
              <w:right w:val="nil"/>
            </w:tcBorders>
            <w:shd w:val="clear" w:color="auto" w:fill="auto"/>
            <w:vAlign w:val="center"/>
            <w:hideMark/>
          </w:tcPr>
          <w:p w14:paraId="6F9F1055"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PAN Corretora</w:t>
            </w:r>
          </w:p>
        </w:tc>
        <w:tc>
          <w:tcPr>
            <w:tcW w:w="584" w:type="pct"/>
            <w:tcBorders>
              <w:top w:val="nil"/>
              <w:left w:val="nil"/>
              <w:bottom w:val="nil"/>
              <w:right w:val="nil"/>
            </w:tcBorders>
            <w:shd w:val="clear" w:color="auto" w:fill="auto"/>
            <w:vAlign w:val="center"/>
            <w:hideMark/>
          </w:tcPr>
          <w:p w14:paraId="44427D32"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24,031</w:t>
            </w:r>
          </w:p>
        </w:tc>
        <w:tc>
          <w:tcPr>
            <w:tcW w:w="535" w:type="pct"/>
            <w:tcBorders>
              <w:top w:val="nil"/>
              <w:left w:val="nil"/>
              <w:bottom w:val="nil"/>
              <w:right w:val="nil"/>
            </w:tcBorders>
            <w:shd w:val="clear" w:color="auto" w:fill="auto"/>
            <w:vAlign w:val="center"/>
            <w:hideMark/>
          </w:tcPr>
          <w:p w14:paraId="45C9CBC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7,153</w:t>
            </w:r>
          </w:p>
        </w:tc>
        <w:tc>
          <w:tcPr>
            <w:tcW w:w="535" w:type="pct"/>
            <w:tcBorders>
              <w:top w:val="nil"/>
              <w:left w:val="nil"/>
              <w:bottom w:val="nil"/>
              <w:right w:val="nil"/>
            </w:tcBorders>
            <w:shd w:val="clear" w:color="auto" w:fill="auto"/>
            <w:vAlign w:val="center"/>
            <w:hideMark/>
          </w:tcPr>
          <w:p w14:paraId="699C0269"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211563EB"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4CA6E5D1"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39CB6CA6"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4C140175"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31,184</w:t>
            </w:r>
          </w:p>
        </w:tc>
      </w:tr>
      <w:tr w:rsidR="0022799F" w:rsidRPr="004C42A4" w14:paraId="53273C1F" w14:textId="77777777" w:rsidTr="00BB02FB">
        <w:trPr>
          <w:trHeight w:val="227"/>
        </w:trPr>
        <w:tc>
          <w:tcPr>
            <w:tcW w:w="1216" w:type="pct"/>
            <w:tcBorders>
              <w:top w:val="nil"/>
              <w:left w:val="nil"/>
              <w:bottom w:val="nil"/>
              <w:right w:val="nil"/>
            </w:tcBorders>
            <w:shd w:val="clear" w:color="auto" w:fill="auto"/>
            <w:vAlign w:val="center"/>
            <w:hideMark/>
          </w:tcPr>
          <w:p w14:paraId="385D966A"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584" w:type="pct"/>
            <w:tcBorders>
              <w:top w:val="nil"/>
              <w:left w:val="nil"/>
              <w:bottom w:val="nil"/>
              <w:right w:val="nil"/>
            </w:tcBorders>
            <w:shd w:val="clear" w:color="auto" w:fill="auto"/>
            <w:vAlign w:val="center"/>
            <w:hideMark/>
          </w:tcPr>
          <w:p w14:paraId="796040F0"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339,913</w:t>
            </w:r>
          </w:p>
        </w:tc>
        <w:tc>
          <w:tcPr>
            <w:tcW w:w="535" w:type="pct"/>
            <w:tcBorders>
              <w:top w:val="nil"/>
              <w:left w:val="nil"/>
              <w:bottom w:val="nil"/>
              <w:right w:val="nil"/>
            </w:tcBorders>
            <w:shd w:val="clear" w:color="auto" w:fill="auto"/>
            <w:vAlign w:val="center"/>
            <w:hideMark/>
          </w:tcPr>
          <w:p w14:paraId="7CA82E9F"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13,978</w:t>
            </w:r>
          </w:p>
        </w:tc>
        <w:tc>
          <w:tcPr>
            <w:tcW w:w="535" w:type="pct"/>
            <w:tcBorders>
              <w:top w:val="nil"/>
              <w:left w:val="nil"/>
              <w:bottom w:val="nil"/>
              <w:right w:val="nil"/>
            </w:tcBorders>
            <w:shd w:val="clear" w:color="auto" w:fill="auto"/>
            <w:vAlign w:val="center"/>
            <w:hideMark/>
          </w:tcPr>
          <w:p w14:paraId="5B117848"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484038FF"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62D77C7B"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221</w:t>
            </w:r>
          </w:p>
        </w:tc>
        <w:tc>
          <w:tcPr>
            <w:tcW w:w="535" w:type="pct"/>
            <w:tcBorders>
              <w:top w:val="nil"/>
              <w:left w:val="nil"/>
              <w:bottom w:val="nil"/>
              <w:right w:val="nil"/>
            </w:tcBorders>
            <w:shd w:val="clear" w:color="auto" w:fill="auto"/>
            <w:vAlign w:val="center"/>
            <w:hideMark/>
          </w:tcPr>
          <w:p w14:paraId="7FCF5F75"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518E1778"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354,112</w:t>
            </w:r>
          </w:p>
        </w:tc>
      </w:tr>
      <w:tr w:rsidR="0022799F" w:rsidRPr="004C42A4" w14:paraId="0C911D73" w14:textId="77777777" w:rsidTr="00BB02FB">
        <w:trPr>
          <w:trHeight w:val="227"/>
        </w:trPr>
        <w:tc>
          <w:tcPr>
            <w:tcW w:w="1216" w:type="pct"/>
            <w:tcBorders>
              <w:top w:val="nil"/>
              <w:left w:val="nil"/>
              <w:bottom w:val="nil"/>
              <w:right w:val="nil"/>
            </w:tcBorders>
            <w:shd w:val="clear" w:color="auto" w:fill="auto"/>
            <w:vAlign w:val="center"/>
            <w:hideMark/>
          </w:tcPr>
          <w:p w14:paraId="233A4FD3" w14:textId="77777777" w:rsidR="004C42A4" w:rsidRPr="004C42A4" w:rsidRDefault="004C42A4" w:rsidP="004C42A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584" w:type="pct"/>
            <w:tcBorders>
              <w:top w:val="nil"/>
              <w:left w:val="nil"/>
              <w:bottom w:val="nil"/>
              <w:right w:val="nil"/>
            </w:tcBorders>
            <w:shd w:val="clear" w:color="auto" w:fill="auto"/>
            <w:vAlign w:val="center"/>
            <w:hideMark/>
          </w:tcPr>
          <w:p w14:paraId="0F150DF9"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26,663</w:t>
            </w:r>
          </w:p>
        </w:tc>
        <w:tc>
          <w:tcPr>
            <w:tcW w:w="535" w:type="pct"/>
            <w:tcBorders>
              <w:top w:val="nil"/>
              <w:left w:val="nil"/>
              <w:bottom w:val="nil"/>
              <w:right w:val="nil"/>
            </w:tcBorders>
            <w:shd w:val="clear" w:color="auto" w:fill="auto"/>
            <w:vAlign w:val="center"/>
            <w:hideMark/>
          </w:tcPr>
          <w:p w14:paraId="35C5C567"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2,666</w:t>
            </w:r>
          </w:p>
        </w:tc>
        <w:tc>
          <w:tcPr>
            <w:tcW w:w="535" w:type="pct"/>
            <w:tcBorders>
              <w:top w:val="nil"/>
              <w:left w:val="nil"/>
              <w:bottom w:val="nil"/>
              <w:right w:val="nil"/>
            </w:tcBorders>
            <w:shd w:val="clear" w:color="auto" w:fill="auto"/>
            <w:vAlign w:val="center"/>
            <w:hideMark/>
          </w:tcPr>
          <w:p w14:paraId="7F32BFE1"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58F8152C"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40510B55"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nil"/>
              <w:right w:val="nil"/>
            </w:tcBorders>
            <w:shd w:val="clear" w:color="auto" w:fill="auto"/>
            <w:vAlign w:val="center"/>
            <w:hideMark/>
          </w:tcPr>
          <w:p w14:paraId="002C8743"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24" w:type="pct"/>
            <w:tcBorders>
              <w:top w:val="nil"/>
              <w:left w:val="nil"/>
              <w:bottom w:val="nil"/>
              <w:right w:val="nil"/>
            </w:tcBorders>
            <w:shd w:val="clear" w:color="auto" w:fill="auto"/>
            <w:vAlign w:val="center"/>
            <w:hideMark/>
          </w:tcPr>
          <w:p w14:paraId="474DBE7A"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29,329</w:t>
            </w:r>
          </w:p>
        </w:tc>
      </w:tr>
      <w:tr w:rsidR="0022799F" w:rsidRPr="004C42A4" w14:paraId="205A72E9" w14:textId="77777777" w:rsidTr="00BB02FB">
        <w:trPr>
          <w:trHeight w:val="227"/>
        </w:trPr>
        <w:tc>
          <w:tcPr>
            <w:tcW w:w="1216" w:type="pct"/>
            <w:tcBorders>
              <w:top w:val="nil"/>
              <w:left w:val="nil"/>
              <w:bottom w:val="single" w:sz="4" w:space="0" w:color="54BBAB"/>
              <w:right w:val="nil"/>
            </w:tcBorders>
            <w:shd w:val="clear" w:color="auto" w:fill="auto"/>
            <w:vAlign w:val="center"/>
            <w:hideMark/>
          </w:tcPr>
          <w:p w14:paraId="36237F72" w14:textId="30C3B02B" w:rsidR="004C42A4" w:rsidRPr="00D414D6" w:rsidRDefault="004C42A4" w:rsidP="004C42A4">
            <w:pPr>
              <w:spacing w:after="0" w:line="240" w:lineRule="auto"/>
              <w:rPr>
                <w:rFonts w:ascii="Calibri Light" w:eastAsia="Times New Roman" w:hAnsi="Calibri Light" w:cs="Calibri Light"/>
                <w:color w:val="005CA9"/>
                <w:sz w:val="18"/>
                <w:szCs w:val="18"/>
                <w:highlight w:val="yellow"/>
              </w:rPr>
            </w:pPr>
            <w:r w:rsidRPr="007D7419">
              <w:rPr>
                <w:rFonts w:ascii="Calibri Light" w:eastAsia="Times New Roman" w:hAnsi="Calibri Light" w:cs="Calibri Light"/>
                <w:color w:val="005CA9"/>
                <w:sz w:val="18"/>
                <w:szCs w:val="18"/>
                <w:lang w:val="en-US"/>
              </w:rPr>
              <w:t xml:space="preserve">Holding </w:t>
            </w:r>
            <w:r w:rsidR="007D7419" w:rsidRPr="00D414D6">
              <w:rPr>
                <w:rFonts w:ascii="Calibri Light" w:eastAsia="Times New Roman" w:hAnsi="Calibri Light" w:cs="Calibri Light"/>
                <w:color w:val="005CA9"/>
                <w:sz w:val="18"/>
                <w:szCs w:val="18"/>
                <w:lang w:val="en-US"/>
              </w:rPr>
              <w:t xml:space="preserve">Saúde </w:t>
            </w:r>
            <w:r w:rsidRPr="007D7419">
              <w:rPr>
                <w:rFonts w:ascii="Calibri Light" w:eastAsia="Times New Roman" w:hAnsi="Calibri Light" w:cs="Calibri Light"/>
                <w:color w:val="005CA9"/>
                <w:sz w:val="18"/>
                <w:szCs w:val="18"/>
                <w:lang w:val="en-US"/>
              </w:rPr>
              <w:t>(3) (4)</w:t>
            </w:r>
          </w:p>
        </w:tc>
        <w:tc>
          <w:tcPr>
            <w:tcW w:w="584" w:type="pct"/>
            <w:tcBorders>
              <w:top w:val="nil"/>
              <w:left w:val="nil"/>
              <w:bottom w:val="single" w:sz="4" w:space="0" w:color="54BBAB"/>
              <w:right w:val="nil"/>
            </w:tcBorders>
            <w:shd w:val="clear" w:color="auto" w:fill="auto"/>
            <w:vAlign w:val="center"/>
            <w:hideMark/>
          </w:tcPr>
          <w:p w14:paraId="0ADD1AE0"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single" w:sz="4" w:space="0" w:color="54BBAB"/>
              <w:right w:val="nil"/>
            </w:tcBorders>
            <w:shd w:val="clear" w:color="auto" w:fill="auto"/>
            <w:vAlign w:val="center"/>
            <w:hideMark/>
          </w:tcPr>
          <w:p w14:paraId="5F5CAA69"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single" w:sz="4" w:space="0" w:color="54BBAB"/>
              <w:right w:val="nil"/>
            </w:tcBorders>
            <w:shd w:val="clear" w:color="auto" w:fill="auto"/>
            <w:vAlign w:val="center"/>
            <w:hideMark/>
          </w:tcPr>
          <w:p w14:paraId="01027057"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5" w:type="pct"/>
            <w:tcBorders>
              <w:top w:val="nil"/>
              <w:left w:val="nil"/>
              <w:bottom w:val="single" w:sz="4" w:space="0" w:color="54BBAB"/>
              <w:right w:val="nil"/>
            </w:tcBorders>
            <w:shd w:val="clear" w:color="auto" w:fill="auto"/>
            <w:vAlign w:val="center"/>
            <w:hideMark/>
          </w:tcPr>
          <w:p w14:paraId="559C6630"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122,870</w:t>
            </w:r>
          </w:p>
        </w:tc>
        <w:tc>
          <w:tcPr>
            <w:tcW w:w="535" w:type="pct"/>
            <w:tcBorders>
              <w:top w:val="nil"/>
              <w:left w:val="nil"/>
              <w:bottom w:val="single" w:sz="4" w:space="0" w:color="54BBAB"/>
              <w:right w:val="nil"/>
            </w:tcBorders>
            <w:shd w:val="clear" w:color="auto" w:fill="auto"/>
            <w:vAlign w:val="center"/>
            <w:hideMark/>
          </w:tcPr>
          <w:p w14:paraId="6C091C33"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13,226</w:t>
            </w:r>
          </w:p>
        </w:tc>
        <w:tc>
          <w:tcPr>
            <w:tcW w:w="535" w:type="pct"/>
            <w:tcBorders>
              <w:top w:val="nil"/>
              <w:left w:val="nil"/>
              <w:bottom w:val="single" w:sz="4" w:space="0" w:color="54BBAB"/>
              <w:right w:val="nil"/>
            </w:tcBorders>
            <w:shd w:val="clear" w:color="auto" w:fill="auto"/>
            <w:vAlign w:val="center"/>
            <w:hideMark/>
          </w:tcPr>
          <w:p w14:paraId="348BB0E3" w14:textId="77777777" w:rsidR="004C42A4" w:rsidRPr="004C42A4" w:rsidRDefault="004C42A4" w:rsidP="004C42A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(136,096)</w:t>
            </w:r>
          </w:p>
        </w:tc>
        <w:tc>
          <w:tcPr>
            <w:tcW w:w="524" w:type="pct"/>
            <w:tcBorders>
              <w:top w:val="nil"/>
              <w:left w:val="nil"/>
              <w:bottom w:val="nil"/>
              <w:right w:val="nil"/>
            </w:tcBorders>
            <w:shd w:val="clear" w:color="auto" w:fill="auto"/>
            <w:vAlign w:val="center"/>
            <w:hideMark/>
          </w:tcPr>
          <w:p w14:paraId="6E0DBEB7" w14:textId="77777777" w:rsidR="004C42A4" w:rsidRPr="004C42A4" w:rsidRDefault="004C42A4" w:rsidP="004C42A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22799F" w:rsidRPr="004C42A4" w14:paraId="32726D26" w14:textId="77777777" w:rsidTr="00BB02FB">
        <w:trPr>
          <w:trHeight w:val="227"/>
        </w:trPr>
        <w:tc>
          <w:tcPr>
            <w:tcW w:w="1216" w:type="pct"/>
            <w:tcBorders>
              <w:top w:val="nil"/>
              <w:left w:val="nil"/>
              <w:bottom w:val="single" w:sz="4" w:space="0" w:color="54BBAB"/>
              <w:right w:val="nil"/>
            </w:tcBorders>
            <w:shd w:val="clear" w:color="auto" w:fill="auto"/>
            <w:vAlign w:val="center"/>
            <w:hideMark/>
          </w:tcPr>
          <w:p w14:paraId="48F71502" w14:textId="77777777" w:rsidR="004C42A4" w:rsidRPr="004C42A4" w:rsidRDefault="004C42A4" w:rsidP="004C42A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84" w:type="pct"/>
            <w:tcBorders>
              <w:top w:val="nil"/>
              <w:left w:val="nil"/>
              <w:bottom w:val="single" w:sz="4" w:space="0" w:color="54BBAB"/>
              <w:right w:val="nil"/>
            </w:tcBorders>
            <w:shd w:val="clear" w:color="auto" w:fill="auto"/>
            <w:vAlign w:val="center"/>
            <w:hideMark/>
          </w:tcPr>
          <w:p w14:paraId="49EDC8B0"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11,480,514</w:t>
            </w:r>
          </w:p>
        </w:tc>
        <w:tc>
          <w:tcPr>
            <w:tcW w:w="535" w:type="pct"/>
            <w:tcBorders>
              <w:top w:val="nil"/>
              <w:left w:val="nil"/>
              <w:bottom w:val="single" w:sz="4" w:space="0" w:color="54BBAB"/>
              <w:right w:val="nil"/>
            </w:tcBorders>
            <w:shd w:val="clear" w:color="auto" w:fill="auto"/>
            <w:vAlign w:val="center"/>
            <w:hideMark/>
          </w:tcPr>
          <w:p w14:paraId="4238F568"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587,373</w:t>
            </w:r>
          </w:p>
        </w:tc>
        <w:tc>
          <w:tcPr>
            <w:tcW w:w="535" w:type="pct"/>
            <w:tcBorders>
              <w:top w:val="nil"/>
              <w:left w:val="nil"/>
              <w:bottom w:val="single" w:sz="4" w:space="0" w:color="54BBAB"/>
              <w:right w:val="nil"/>
            </w:tcBorders>
            <w:shd w:val="clear" w:color="auto" w:fill="auto"/>
            <w:vAlign w:val="center"/>
            <w:hideMark/>
          </w:tcPr>
          <w:p w14:paraId="1E2B7F15"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(301,383)</w:t>
            </w:r>
          </w:p>
        </w:tc>
        <w:tc>
          <w:tcPr>
            <w:tcW w:w="535" w:type="pct"/>
            <w:tcBorders>
              <w:top w:val="nil"/>
              <w:left w:val="nil"/>
              <w:bottom w:val="single" w:sz="4" w:space="0" w:color="54BBAB"/>
              <w:right w:val="nil"/>
            </w:tcBorders>
            <w:shd w:val="clear" w:color="auto" w:fill="auto"/>
            <w:vAlign w:val="center"/>
            <w:hideMark/>
          </w:tcPr>
          <w:p w14:paraId="05B71C7A"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122,870</w:t>
            </w:r>
          </w:p>
        </w:tc>
        <w:tc>
          <w:tcPr>
            <w:tcW w:w="535" w:type="pct"/>
            <w:tcBorders>
              <w:top w:val="nil"/>
              <w:left w:val="nil"/>
              <w:bottom w:val="single" w:sz="4" w:space="0" w:color="54BBAB"/>
              <w:right w:val="nil"/>
            </w:tcBorders>
            <w:shd w:val="clear" w:color="auto" w:fill="auto"/>
            <w:vAlign w:val="center"/>
            <w:hideMark/>
          </w:tcPr>
          <w:p w14:paraId="5CCC319C"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44,386</w:t>
            </w:r>
          </w:p>
        </w:tc>
        <w:tc>
          <w:tcPr>
            <w:tcW w:w="535" w:type="pct"/>
            <w:tcBorders>
              <w:top w:val="nil"/>
              <w:left w:val="nil"/>
              <w:bottom w:val="single" w:sz="4" w:space="0" w:color="54BBAB"/>
              <w:right w:val="nil"/>
            </w:tcBorders>
            <w:shd w:val="clear" w:color="auto" w:fill="auto"/>
            <w:vAlign w:val="center"/>
            <w:hideMark/>
          </w:tcPr>
          <w:p w14:paraId="20981DD7"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(136,096)</w:t>
            </w:r>
          </w:p>
        </w:tc>
        <w:tc>
          <w:tcPr>
            <w:tcW w:w="524" w:type="pct"/>
            <w:tcBorders>
              <w:top w:val="single" w:sz="4" w:space="0" w:color="54BBAB"/>
              <w:left w:val="nil"/>
              <w:bottom w:val="single" w:sz="4" w:space="0" w:color="54BBAB"/>
              <w:right w:val="nil"/>
            </w:tcBorders>
            <w:shd w:val="clear" w:color="auto" w:fill="auto"/>
            <w:vAlign w:val="center"/>
            <w:hideMark/>
          </w:tcPr>
          <w:p w14:paraId="06BD97BA" w14:textId="77777777" w:rsidR="004C42A4" w:rsidRPr="004C42A4" w:rsidRDefault="004C42A4" w:rsidP="004C42A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11,797,664</w:t>
            </w:r>
          </w:p>
        </w:tc>
      </w:tr>
    </w:tbl>
    <w:p w14:paraId="3955E50A" w14:textId="77777777" w:rsidR="00AA14B2" w:rsidRPr="00AA14B2" w:rsidRDefault="00901C84" w:rsidP="00AA14B2">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Includes adjustment of R$575 related to the reclassification of results with financial instruments - Other comprehensive income to income.</w:t>
      </w:r>
    </w:p>
    <w:p w14:paraId="7F37F0E8" w14:textId="609B9241" w:rsidR="00901C84" w:rsidRPr="00AA14B2" w:rsidRDefault="00901C84" w:rsidP="00AA14B2">
      <w:pPr>
        <w:spacing w:after="0" w:line="240" w:lineRule="auto"/>
        <w:jc w:val="both"/>
        <w:rPr>
          <w:rFonts w:asciiTheme="majorHAnsi" w:hAnsiTheme="majorHAnsi" w:cstheme="majorHAnsi"/>
          <w:color w:val="2F75B5"/>
          <w:sz w:val="16"/>
          <w:szCs w:val="16"/>
        </w:rPr>
      </w:pPr>
      <w:r w:rsidRPr="002C0C67">
        <w:rPr>
          <w:rFonts w:asciiTheme="majorHAnsi" w:hAnsiTheme="majorHAnsi" w:cstheme="majorHAnsi"/>
          <w:color w:val="2F75B5"/>
          <w:sz w:val="16"/>
          <w:szCs w:val="16"/>
          <w:lang w:val="en-US"/>
        </w:rPr>
        <w:t xml:space="preserve">(2) </w:t>
      </w:r>
      <w:r w:rsidR="002C0C67" w:rsidRPr="002C0C67">
        <w:rPr>
          <w:rFonts w:asciiTheme="majorHAnsi" w:hAnsiTheme="majorHAnsi" w:cstheme="majorHAnsi"/>
          <w:color w:val="2F75B5"/>
          <w:sz w:val="16"/>
          <w:szCs w:val="16"/>
          <w:lang w:val="en-US"/>
        </w:rPr>
        <w:t xml:space="preserve">The equity equivalence result of Holding XS1 is adjusted higher by R$ </w:t>
      </w:r>
      <w:r w:rsidR="002C0C67">
        <w:rPr>
          <w:rFonts w:asciiTheme="majorHAnsi" w:hAnsiTheme="majorHAnsi" w:cstheme="majorHAnsi"/>
          <w:color w:val="2F75B5"/>
          <w:sz w:val="16"/>
          <w:szCs w:val="16"/>
          <w:lang w:val="en-US"/>
        </w:rPr>
        <w:t>6</w:t>
      </w:r>
      <w:r w:rsidR="002C0C67" w:rsidRPr="002C0C67">
        <w:rPr>
          <w:rFonts w:asciiTheme="majorHAnsi" w:hAnsiTheme="majorHAnsi" w:cstheme="majorHAnsi"/>
          <w:color w:val="2F75B5"/>
          <w:sz w:val="16"/>
          <w:szCs w:val="16"/>
          <w:lang w:val="en-US"/>
        </w:rPr>
        <w:t>,</w:t>
      </w:r>
      <w:r w:rsidR="002C0C67">
        <w:rPr>
          <w:rFonts w:asciiTheme="majorHAnsi" w:hAnsiTheme="majorHAnsi" w:cstheme="majorHAnsi"/>
          <w:color w:val="2F75B5"/>
          <w:sz w:val="16"/>
          <w:szCs w:val="16"/>
          <w:lang w:val="en-US"/>
        </w:rPr>
        <w:t>048</w:t>
      </w:r>
      <w:r w:rsidR="002C0C67" w:rsidRPr="002C0C67">
        <w:rPr>
          <w:rFonts w:asciiTheme="majorHAnsi" w:hAnsiTheme="majorHAnsi" w:cstheme="majorHAnsi"/>
          <w:color w:val="2F75B5"/>
          <w:sz w:val="16"/>
          <w:szCs w:val="16"/>
          <w:lang w:val="en-US"/>
        </w:rPr>
        <w:t>,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2021E13B" w14:textId="2B56132D" w:rsidR="00901C84" w:rsidRPr="00AA14B2" w:rsidRDefault="00901C84" w:rsidP="00AA14B2">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(3) Corporate events - refers to the divestment event of the partial spin-off of assets from the CNP Brasil portfolio to Caixa Seguridade.</w:t>
      </w:r>
    </w:p>
    <w:p w14:paraId="7F9077FA" w14:textId="41265097" w:rsidR="00901C84" w:rsidRDefault="00901C84" w:rsidP="00AA14B2">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(4) Other events - refers to the write-off due to the sale of the asset following the completion of the divestment process.</w:t>
      </w:r>
    </w:p>
    <w:p w14:paraId="14BF91A2" w14:textId="77777777" w:rsidR="00AA14B2" w:rsidRPr="00AA14B2" w:rsidRDefault="00AA14B2" w:rsidP="00AA14B2">
      <w:pPr>
        <w:spacing w:after="0" w:line="240" w:lineRule="auto"/>
        <w:jc w:val="both"/>
        <w:rPr>
          <w:rFonts w:asciiTheme="majorHAnsi" w:hAnsiTheme="majorHAnsi" w:cstheme="majorHAnsi"/>
          <w:color w:val="2F75B5"/>
          <w:sz w:val="16"/>
          <w:szCs w:val="16"/>
        </w:rPr>
      </w:pPr>
    </w:p>
    <w:p w14:paraId="4646A5EC" w14:textId="6457BB76" w:rsidR="00AA14B2" w:rsidRPr="00901C84" w:rsidRDefault="00AA14B2" w:rsidP="00901C84">
      <w:pPr>
        <w:spacing w:before="240" w:after="120"/>
        <w:jc w:val="both"/>
        <w:rPr>
          <w:rFonts w:asciiTheme="majorHAnsi" w:hAnsiTheme="majorHAnsi" w:cstheme="majorHAnsi"/>
          <w:b/>
          <w:color w:val="2F75B5"/>
          <w:sz w:val="20"/>
          <w:szCs w:val="20"/>
        </w:rPr>
        <w:sectPr w:rsidR="00AA14B2" w:rsidRPr="00901C84" w:rsidSect="004173B9">
          <w:headerReference w:type="even" r:id="rId55"/>
          <w:headerReference w:type="default" r:id="rId56"/>
          <w:headerReference w:type="first" r:id="rId57"/>
          <w:pgSz w:w="16838" w:h="11906" w:orient="landscape" w:code="9"/>
          <w:pgMar w:top="1418" w:right="851" w:bottom="851" w:left="1418" w:header="0" w:footer="0" w:gutter="0"/>
          <w:cols w:space="708"/>
          <w:docGrid w:linePitch="360"/>
        </w:sectPr>
      </w:pPr>
    </w:p>
    <w:p w14:paraId="4C238C38" w14:textId="7CA6344C" w:rsidR="00B1760C" w:rsidRPr="00E97C45" w:rsidRDefault="001F63EC" w:rsidP="00E21A03">
      <w:pPr>
        <w:pStyle w:val="PargrafodaLista"/>
        <w:numPr>
          <w:ilvl w:val="0"/>
          <w:numId w:val="1"/>
        </w:numPr>
        <w:spacing w:before="240" w:after="240"/>
        <w:ind w:left="720"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Summary composition of results of equity investments:</w:t>
      </w:r>
    </w:p>
    <w:tbl>
      <w:tblPr>
        <w:tblW w:w="5000" w:type="pct"/>
        <w:tblCellMar>
          <w:left w:w="70" w:type="dxa"/>
          <w:right w:w="70" w:type="dxa"/>
        </w:tblCellMar>
        <w:tblLook w:val="04A0" w:firstRow="1" w:lastRow="0" w:firstColumn="1" w:lastColumn="0" w:noHBand="0" w:noVBand="1"/>
      </w:tblPr>
      <w:tblGrid>
        <w:gridCol w:w="4818"/>
        <w:gridCol w:w="1416"/>
        <w:gridCol w:w="1431"/>
        <w:gridCol w:w="1431"/>
        <w:gridCol w:w="1431"/>
        <w:gridCol w:w="1434"/>
        <w:gridCol w:w="1320"/>
        <w:gridCol w:w="1288"/>
      </w:tblGrid>
      <w:tr w:rsidR="007C187D" w:rsidRPr="007C187D" w14:paraId="0E332A60"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5AE13ECD"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7C187D" w:rsidRPr="007C187D" w14:paraId="3C51DBA2"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5BED5E92"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r>
      <w:tr w:rsidR="00BD202E" w:rsidRPr="007C187D" w14:paraId="0FC42348" w14:textId="77777777" w:rsidTr="00C606C0">
        <w:trPr>
          <w:trHeight w:val="227"/>
        </w:trPr>
        <w:tc>
          <w:tcPr>
            <w:tcW w:w="1654" w:type="pct"/>
            <w:tcBorders>
              <w:top w:val="nil"/>
              <w:left w:val="nil"/>
              <w:bottom w:val="single" w:sz="4" w:space="0" w:color="54BBAB"/>
              <w:right w:val="nil"/>
            </w:tcBorders>
            <w:shd w:val="clear" w:color="auto" w:fill="auto"/>
            <w:vAlign w:val="center"/>
            <w:hideMark/>
          </w:tcPr>
          <w:p w14:paraId="2B63B277"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486" w:type="pct"/>
            <w:tcBorders>
              <w:top w:val="nil"/>
              <w:left w:val="nil"/>
              <w:bottom w:val="single" w:sz="4" w:space="0" w:color="54BBAB"/>
              <w:right w:val="nil"/>
            </w:tcBorders>
            <w:shd w:val="clear" w:color="auto" w:fill="auto"/>
            <w:vAlign w:val="center"/>
            <w:hideMark/>
          </w:tcPr>
          <w:p w14:paraId="2AC24630"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65" w:type="pct"/>
            <w:gridSpan w:val="4"/>
            <w:tcBorders>
              <w:top w:val="single" w:sz="4" w:space="0" w:color="54BBAB"/>
              <w:left w:val="nil"/>
              <w:bottom w:val="single" w:sz="4" w:space="0" w:color="54BBAB"/>
              <w:right w:val="nil"/>
            </w:tcBorders>
            <w:shd w:val="clear" w:color="auto" w:fill="auto"/>
            <w:vAlign w:val="center"/>
            <w:hideMark/>
          </w:tcPr>
          <w:p w14:paraId="7A0B79C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53" w:type="pct"/>
            <w:tcBorders>
              <w:top w:val="nil"/>
              <w:left w:val="nil"/>
              <w:bottom w:val="single" w:sz="4" w:space="0" w:color="54BBAB"/>
              <w:right w:val="nil"/>
            </w:tcBorders>
            <w:shd w:val="clear" w:color="auto" w:fill="auto"/>
            <w:noWrap/>
            <w:vAlign w:val="center"/>
            <w:hideMark/>
          </w:tcPr>
          <w:p w14:paraId="254C8990"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42" w:type="pct"/>
            <w:vMerge w:val="restart"/>
            <w:tcBorders>
              <w:top w:val="nil"/>
              <w:left w:val="nil"/>
              <w:bottom w:val="single" w:sz="4" w:space="0" w:color="54BBAB"/>
              <w:right w:val="nil"/>
            </w:tcBorders>
            <w:shd w:val="clear" w:color="auto" w:fill="auto"/>
            <w:vAlign w:val="center"/>
            <w:hideMark/>
          </w:tcPr>
          <w:p w14:paraId="044615EF"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D202E" w:rsidRPr="007C187D" w14:paraId="3E1432BF" w14:textId="77777777" w:rsidTr="00BE5F6C">
        <w:trPr>
          <w:trHeight w:val="227"/>
        </w:trPr>
        <w:tc>
          <w:tcPr>
            <w:tcW w:w="1654" w:type="pct"/>
            <w:tcBorders>
              <w:top w:val="nil"/>
              <w:left w:val="nil"/>
              <w:bottom w:val="single" w:sz="4" w:space="0" w:color="54BBAB"/>
              <w:right w:val="nil"/>
            </w:tcBorders>
            <w:shd w:val="clear" w:color="auto" w:fill="auto"/>
            <w:vAlign w:val="center"/>
            <w:hideMark/>
          </w:tcPr>
          <w:p w14:paraId="728A3022"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486" w:type="pct"/>
            <w:tcBorders>
              <w:top w:val="nil"/>
              <w:left w:val="nil"/>
              <w:bottom w:val="single" w:sz="4" w:space="0" w:color="54BBAB"/>
              <w:right w:val="nil"/>
            </w:tcBorders>
            <w:shd w:val="clear" w:color="auto" w:fill="auto"/>
            <w:vAlign w:val="center"/>
            <w:hideMark/>
          </w:tcPr>
          <w:p w14:paraId="3A658449"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91" w:type="pct"/>
            <w:tcBorders>
              <w:top w:val="nil"/>
              <w:left w:val="nil"/>
              <w:bottom w:val="single" w:sz="4" w:space="0" w:color="54BBAB"/>
              <w:right w:val="nil"/>
            </w:tcBorders>
            <w:shd w:val="clear" w:color="auto" w:fill="auto"/>
            <w:vAlign w:val="center"/>
            <w:hideMark/>
          </w:tcPr>
          <w:p w14:paraId="6390A8C7"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91" w:type="pct"/>
            <w:tcBorders>
              <w:top w:val="nil"/>
              <w:left w:val="nil"/>
              <w:bottom w:val="single" w:sz="4" w:space="0" w:color="54BBAB"/>
              <w:right w:val="nil"/>
            </w:tcBorders>
            <w:shd w:val="clear" w:color="auto" w:fill="auto"/>
            <w:vAlign w:val="center"/>
            <w:hideMark/>
          </w:tcPr>
          <w:p w14:paraId="3FA7C657"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491" w:type="pct"/>
            <w:tcBorders>
              <w:top w:val="nil"/>
              <w:left w:val="nil"/>
              <w:bottom w:val="single" w:sz="4" w:space="0" w:color="54BBAB"/>
              <w:right w:val="nil"/>
            </w:tcBorders>
            <w:shd w:val="clear" w:color="auto" w:fill="auto"/>
            <w:vAlign w:val="center"/>
            <w:hideMark/>
          </w:tcPr>
          <w:p w14:paraId="2270CE99"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w:t>
            </w:r>
          </w:p>
        </w:tc>
        <w:tc>
          <w:tcPr>
            <w:tcW w:w="492" w:type="pct"/>
            <w:tcBorders>
              <w:top w:val="nil"/>
              <w:left w:val="nil"/>
              <w:bottom w:val="single" w:sz="4" w:space="0" w:color="54BBAB"/>
              <w:right w:val="nil"/>
            </w:tcBorders>
            <w:shd w:val="clear" w:color="auto" w:fill="auto"/>
            <w:vAlign w:val="center"/>
            <w:hideMark/>
          </w:tcPr>
          <w:p w14:paraId="5CB29900"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Assistance Services </w:t>
            </w:r>
          </w:p>
        </w:tc>
        <w:tc>
          <w:tcPr>
            <w:tcW w:w="453" w:type="pct"/>
            <w:tcBorders>
              <w:top w:val="nil"/>
              <w:left w:val="nil"/>
              <w:bottom w:val="single" w:sz="4" w:space="0" w:color="54BBAB"/>
              <w:right w:val="nil"/>
            </w:tcBorders>
            <w:shd w:val="clear" w:color="auto" w:fill="auto"/>
            <w:vAlign w:val="center"/>
            <w:hideMark/>
          </w:tcPr>
          <w:p w14:paraId="4AA47189"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442" w:type="pct"/>
            <w:vMerge/>
            <w:tcBorders>
              <w:top w:val="nil"/>
              <w:left w:val="nil"/>
              <w:bottom w:val="single" w:sz="4" w:space="0" w:color="54BBAB"/>
              <w:right w:val="nil"/>
            </w:tcBorders>
            <w:shd w:val="clear" w:color="auto" w:fill="auto"/>
            <w:vAlign w:val="center"/>
            <w:hideMark/>
          </w:tcPr>
          <w:p w14:paraId="21A47B20"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BD202E" w:rsidRPr="007C187D" w14:paraId="0131CCDA" w14:textId="77777777" w:rsidTr="00BE5F6C">
        <w:trPr>
          <w:trHeight w:val="227"/>
        </w:trPr>
        <w:tc>
          <w:tcPr>
            <w:tcW w:w="1654" w:type="pct"/>
            <w:tcBorders>
              <w:top w:val="nil"/>
              <w:left w:val="nil"/>
              <w:bottom w:val="single" w:sz="4" w:space="0" w:color="54BBAB"/>
              <w:right w:val="nil"/>
            </w:tcBorders>
            <w:shd w:val="clear" w:color="auto" w:fill="auto"/>
            <w:vAlign w:val="center"/>
            <w:hideMark/>
          </w:tcPr>
          <w:p w14:paraId="27EBA51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486" w:type="pct"/>
            <w:tcBorders>
              <w:top w:val="nil"/>
              <w:left w:val="nil"/>
              <w:bottom w:val="single" w:sz="4" w:space="0" w:color="54BBAB"/>
              <w:right w:val="nil"/>
            </w:tcBorders>
            <w:shd w:val="clear" w:color="auto" w:fill="auto"/>
            <w:vAlign w:val="center"/>
            <w:hideMark/>
          </w:tcPr>
          <w:p w14:paraId="16299683" w14:textId="098A9B02"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491" w:type="pct"/>
            <w:tcBorders>
              <w:top w:val="nil"/>
              <w:left w:val="nil"/>
              <w:bottom w:val="single" w:sz="4" w:space="0" w:color="54BBAB"/>
              <w:right w:val="nil"/>
            </w:tcBorders>
            <w:shd w:val="clear" w:color="auto" w:fill="auto"/>
            <w:vAlign w:val="center"/>
            <w:hideMark/>
          </w:tcPr>
          <w:p w14:paraId="547FDEAE"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Holding</w:t>
            </w:r>
          </w:p>
        </w:tc>
        <w:tc>
          <w:tcPr>
            <w:tcW w:w="491" w:type="pct"/>
            <w:tcBorders>
              <w:top w:val="nil"/>
              <w:left w:val="nil"/>
              <w:bottom w:val="single" w:sz="4" w:space="0" w:color="54BBAB"/>
              <w:right w:val="nil"/>
            </w:tcBorders>
            <w:shd w:val="clear" w:color="auto" w:fill="auto"/>
            <w:vAlign w:val="center"/>
            <w:hideMark/>
          </w:tcPr>
          <w:p w14:paraId="488E90CD" w14:textId="4D30919E"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491" w:type="pct"/>
            <w:tcBorders>
              <w:top w:val="nil"/>
              <w:left w:val="nil"/>
              <w:bottom w:val="single" w:sz="4" w:space="0" w:color="54BBAB"/>
              <w:right w:val="nil"/>
            </w:tcBorders>
            <w:shd w:val="clear" w:color="auto" w:fill="auto"/>
            <w:vAlign w:val="center"/>
            <w:hideMark/>
          </w:tcPr>
          <w:p w14:paraId="2055EF47"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492" w:type="pct"/>
            <w:tcBorders>
              <w:top w:val="nil"/>
              <w:left w:val="nil"/>
              <w:bottom w:val="single" w:sz="4" w:space="0" w:color="54BBAB"/>
              <w:right w:val="nil"/>
            </w:tcBorders>
            <w:shd w:val="clear" w:color="auto" w:fill="auto"/>
            <w:vAlign w:val="center"/>
            <w:hideMark/>
          </w:tcPr>
          <w:p w14:paraId="1BC9325D"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453" w:type="pct"/>
            <w:tcBorders>
              <w:top w:val="nil"/>
              <w:left w:val="nil"/>
              <w:bottom w:val="single" w:sz="4" w:space="0" w:color="54BBAB"/>
              <w:right w:val="nil"/>
            </w:tcBorders>
            <w:shd w:val="clear" w:color="auto" w:fill="auto"/>
            <w:noWrap/>
            <w:vAlign w:val="center"/>
            <w:hideMark/>
          </w:tcPr>
          <w:p w14:paraId="109DDCC6"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Corretora</w:t>
            </w:r>
          </w:p>
        </w:tc>
        <w:tc>
          <w:tcPr>
            <w:tcW w:w="442" w:type="pct"/>
            <w:vMerge/>
            <w:tcBorders>
              <w:top w:val="nil"/>
              <w:left w:val="nil"/>
              <w:bottom w:val="single" w:sz="4" w:space="0" w:color="54BBAB"/>
              <w:right w:val="nil"/>
            </w:tcBorders>
            <w:shd w:val="clear" w:color="auto" w:fill="auto"/>
            <w:vAlign w:val="center"/>
            <w:hideMark/>
          </w:tcPr>
          <w:p w14:paraId="132B5A3F"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BE5F6C" w:rsidRPr="007C187D" w14:paraId="4BEB5F7F" w14:textId="77777777" w:rsidTr="00BE5F6C">
        <w:trPr>
          <w:trHeight w:val="227"/>
        </w:trPr>
        <w:tc>
          <w:tcPr>
            <w:tcW w:w="1654" w:type="pct"/>
            <w:tcBorders>
              <w:top w:val="nil"/>
              <w:left w:val="nil"/>
              <w:bottom w:val="nil"/>
              <w:right w:val="nil"/>
            </w:tcBorders>
            <w:shd w:val="clear" w:color="auto" w:fill="auto"/>
            <w:vAlign w:val="center"/>
            <w:hideMark/>
          </w:tcPr>
          <w:p w14:paraId="6E8C6FE1" w14:textId="77777777" w:rsidR="00BE5F6C" w:rsidRPr="007C187D" w:rsidRDefault="00BE5F6C" w:rsidP="00BE5F6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486" w:type="pct"/>
            <w:tcBorders>
              <w:top w:val="nil"/>
              <w:left w:val="nil"/>
              <w:bottom w:val="nil"/>
              <w:right w:val="nil"/>
            </w:tcBorders>
            <w:shd w:val="clear" w:color="auto" w:fill="auto"/>
            <w:vAlign w:val="center"/>
          </w:tcPr>
          <w:p w14:paraId="1CACFCC8" w14:textId="592CD0EB"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356,497</w:t>
            </w:r>
          </w:p>
        </w:tc>
        <w:tc>
          <w:tcPr>
            <w:tcW w:w="491" w:type="pct"/>
            <w:tcBorders>
              <w:top w:val="nil"/>
              <w:left w:val="nil"/>
              <w:bottom w:val="nil"/>
              <w:right w:val="nil"/>
            </w:tcBorders>
            <w:shd w:val="clear" w:color="auto" w:fill="auto"/>
            <w:vAlign w:val="center"/>
          </w:tcPr>
          <w:p w14:paraId="336A5535" w14:textId="27579E37"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146,865</w:t>
            </w:r>
          </w:p>
        </w:tc>
        <w:tc>
          <w:tcPr>
            <w:tcW w:w="491" w:type="pct"/>
            <w:tcBorders>
              <w:top w:val="nil"/>
              <w:left w:val="nil"/>
              <w:bottom w:val="nil"/>
              <w:right w:val="nil"/>
            </w:tcBorders>
            <w:shd w:val="clear" w:color="auto" w:fill="auto"/>
            <w:vAlign w:val="center"/>
          </w:tcPr>
          <w:p w14:paraId="11538FD9" w14:textId="675D6B76"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911,933</w:t>
            </w:r>
          </w:p>
        </w:tc>
        <w:tc>
          <w:tcPr>
            <w:tcW w:w="491" w:type="pct"/>
            <w:tcBorders>
              <w:top w:val="nil"/>
              <w:left w:val="nil"/>
              <w:bottom w:val="nil"/>
              <w:right w:val="nil"/>
            </w:tcBorders>
            <w:shd w:val="clear" w:color="auto" w:fill="auto"/>
            <w:vAlign w:val="center"/>
          </w:tcPr>
          <w:p w14:paraId="4DC23725" w14:textId="05F072A6"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193,385</w:t>
            </w:r>
          </w:p>
        </w:tc>
        <w:tc>
          <w:tcPr>
            <w:tcW w:w="492" w:type="pct"/>
            <w:tcBorders>
              <w:top w:val="nil"/>
              <w:left w:val="nil"/>
              <w:bottom w:val="nil"/>
              <w:right w:val="nil"/>
            </w:tcBorders>
            <w:shd w:val="clear" w:color="auto" w:fill="auto"/>
            <w:vAlign w:val="center"/>
          </w:tcPr>
          <w:p w14:paraId="2ECA72F0" w14:textId="746B098B"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21,931</w:t>
            </w:r>
          </w:p>
        </w:tc>
        <w:tc>
          <w:tcPr>
            <w:tcW w:w="453" w:type="pct"/>
            <w:tcBorders>
              <w:top w:val="nil"/>
              <w:left w:val="nil"/>
              <w:bottom w:val="nil"/>
              <w:right w:val="nil"/>
            </w:tcBorders>
            <w:shd w:val="clear" w:color="auto" w:fill="auto"/>
            <w:vAlign w:val="center"/>
          </w:tcPr>
          <w:p w14:paraId="27A83BA1" w14:textId="4959FF06"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392,637</w:t>
            </w:r>
          </w:p>
        </w:tc>
        <w:tc>
          <w:tcPr>
            <w:tcW w:w="442" w:type="pct"/>
            <w:tcBorders>
              <w:top w:val="nil"/>
              <w:left w:val="nil"/>
              <w:bottom w:val="nil"/>
              <w:right w:val="nil"/>
            </w:tcBorders>
            <w:shd w:val="clear" w:color="auto" w:fill="auto"/>
            <w:vAlign w:val="center"/>
          </w:tcPr>
          <w:p w14:paraId="7C044C2D" w14:textId="1C9967D1"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2,023,248</w:t>
            </w:r>
          </w:p>
        </w:tc>
      </w:tr>
      <w:tr w:rsidR="00BE5F6C" w:rsidRPr="007C187D" w14:paraId="500A239B" w14:textId="77777777" w:rsidTr="00BE5F6C">
        <w:trPr>
          <w:trHeight w:val="227"/>
        </w:trPr>
        <w:tc>
          <w:tcPr>
            <w:tcW w:w="1654" w:type="pct"/>
            <w:tcBorders>
              <w:top w:val="nil"/>
              <w:left w:val="nil"/>
              <w:bottom w:val="nil"/>
              <w:right w:val="nil"/>
            </w:tcBorders>
            <w:shd w:val="clear" w:color="auto" w:fill="auto"/>
            <w:vAlign w:val="center"/>
            <w:hideMark/>
          </w:tcPr>
          <w:p w14:paraId="1FBB5C70"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486" w:type="pct"/>
            <w:tcBorders>
              <w:top w:val="nil"/>
              <w:left w:val="nil"/>
              <w:bottom w:val="nil"/>
              <w:right w:val="nil"/>
            </w:tcBorders>
            <w:shd w:val="clear" w:color="auto" w:fill="auto"/>
            <w:vAlign w:val="center"/>
          </w:tcPr>
          <w:p w14:paraId="71D5EB3C" w14:textId="44308036"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60,969</w:t>
            </w:r>
          </w:p>
        </w:tc>
        <w:tc>
          <w:tcPr>
            <w:tcW w:w="491" w:type="pct"/>
            <w:tcBorders>
              <w:top w:val="nil"/>
              <w:left w:val="nil"/>
              <w:bottom w:val="nil"/>
              <w:right w:val="nil"/>
            </w:tcBorders>
            <w:shd w:val="clear" w:color="auto" w:fill="auto"/>
            <w:vAlign w:val="center"/>
          </w:tcPr>
          <w:p w14:paraId="36AE3FA1" w14:textId="13B375CE"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2,304</w:t>
            </w:r>
          </w:p>
        </w:tc>
        <w:tc>
          <w:tcPr>
            <w:tcW w:w="491" w:type="pct"/>
            <w:tcBorders>
              <w:top w:val="nil"/>
              <w:left w:val="nil"/>
              <w:bottom w:val="nil"/>
              <w:right w:val="nil"/>
            </w:tcBorders>
            <w:shd w:val="clear" w:color="auto" w:fill="auto"/>
            <w:vAlign w:val="center"/>
          </w:tcPr>
          <w:p w14:paraId="55CBCD71" w14:textId="66BB1FAC"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131,824</w:t>
            </w:r>
          </w:p>
        </w:tc>
        <w:tc>
          <w:tcPr>
            <w:tcW w:w="491" w:type="pct"/>
            <w:tcBorders>
              <w:top w:val="nil"/>
              <w:left w:val="nil"/>
              <w:bottom w:val="nil"/>
              <w:right w:val="nil"/>
            </w:tcBorders>
            <w:shd w:val="clear" w:color="auto" w:fill="auto"/>
            <w:vAlign w:val="center"/>
          </w:tcPr>
          <w:p w14:paraId="06954C9C" w14:textId="33BB0066"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5,137</w:t>
            </w:r>
          </w:p>
        </w:tc>
        <w:tc>
          <w:tcPr>
            <w:tcW w:w="492" w:type="pct"/>
            <w:tcBorders>
              <w:top w:val="nil"/>
              <w:left w:val="nil"/>
              <w:bottom w:val="nil"/>
              <w:right w:val="nil"/>
            </w:tcBorders>
            <w:shd w:val="clear" w:color="auto" w:fill="auto"/>
            <w:vAlign w:val="center"/>
          </w:tcPr>
          <w:p w14:paraId="28A8A702" w14:textId="280B06A6"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1,383</w:t>
            </w:r>
          </w:p>
        </w:tc>
        <w:tc>
          <w:tcPr>
            <w:tcW w:w="453" w:type="pct"/>
            <w:tcBorders>
              <w:top w:val="nil"/>
              <w:left w:val="nil"/>
              <w:bottom w:val="nil"/>
              <w:right w:val="nil"/>
            </w:tcBorders>
            <w:shd w:val="clear" w:color="auto" w:fill="auto"/>
            <w:vAlign w:val="center"/>
          </w:tcPr>
          <w:p w14:paraId="691BC341" w14:textId="4A0ACD9E"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15,695</w:t>
            </w:r>
          </w:p>
        </w:tc>
        <w:tc>
          <w:tcPr>
            <w:tcW w:w="442" w:type="pct"/>
            <w:tcBorders>
              <w:top w:val="nil"/>
              <w:left w:val="nil"/>
              <w:bottom w:val="nil"/>
              <w:right w:val="nil"/>
            </w:tcBorders>
            <w:shd w:val="clear" w:color="auto" w:fill="auto"/>
            <w:vAlign w:val="center"/>
          </w:tcPr>
          <w:p w14:paraId="691E720C" w14:textId="1B7F12E6"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217,312</w:t>
            </w:r>
          </w:p>
        </w:tc>
      </w:tr>
      <w:tr w:rsidR="00BE5F6C" w:rsidRPr="007C187D" w14:paraId="377764B6" w14:textId="77777777" w:rsidTr="00BE5F6C">
        <w:trPr>
          <w:trHeight w:val="227"/>
        </w:trPr>
        <w:tc>
          <w:tcPr>
            <w:tcW w:w="1654" w:type="pct"/>
            <w:tcBorders>
              <w:top w:val="nil"/>
              <w:left w:val="nil"/>
              <w:bottom w:val="nil"/>
              <w:right w:val="nil"/>
            </w:tcBorders>
            <w:shd w:val="clear" w:color="auto" w:fill="auto"/>
            <w:vAlign w:val="center"/>
            <w:hideMark/>
          </w:tcPr>
          <w:p w14:paraId="3004C4B5"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486" w:type="pct"/>
            <w:tcBorders>
              <w:top w:val="nil"/>
              <w:left w:val="nil"/>
              <w:bottom w:val="nil"/>
              <w:right w:val="nil"/>
            </w:tcBorders>
            <w:shd w:val="clear" w:color="auto" w:fill="auto"/>
            <w:vAlign w:val="center"/>
          </w:tcPr>
          <w:p w14:paraId="41FB0D99" w14:textId="7504B5A0"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(20,237)</w:t>
            </w:r>
          </w:p>
        </w:tc>
        <w:tc>
          <w:tcPr>
            <w:tcW w:w="491" w:type="pct"/>
            <w:tcBorders>
              <w:top w:val="nil"/>
              <w:left w:val="nil"/>
              <w:bottom w:val="nil"/>
              <w:right w:val="nil"/>
            </w:tcBorders>
            <w:shd w:val="clear" w:color="auto" w:fill="auto"/>
            <w:vAlign w:val="center"/>
          </w:tcPr>
          <w:p w14:paraId="5745891D" w14:textId="50B8C48B"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(669)</w:t>
            </w:r>
          </w:p>
        </w:tc>
        <w:tc>
          <w:tcPr>
            <w:tcW w:w="491" w:type="pct"/>
            <w:tcBorders>
              <w:top w:val="nil"/>
              <w:left w:val="nil"/>
              <w:bottom w:val="nil"/>
              <w:right w:val="nil"/>
            </w:tcBorders>
            <w:shd w:val="clear" w:color="auto" w:fill="auto"/>
            <w:vAlign w:val="center"/>
          </w:tcPr>
          <w:p w14:paraId="21A9F1E8" w14:textId="5B58E76E"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(129,691)</w:t>
            </w:r>
          </w:p>
        </w:tc>
        <w:tc>
          <w:tcPr>
            <w:tcW w:w="491" w:type="pct"/>
            <w:tcBorders>
              <w:top w:val="nil"/>
              <w:left w:val="nil"/>
              <w:bottom w:val="nil"/>
              <w:right w:val="nil"/>
            </w:tcBorders>
            <w:shd w:val="clear" w:color="auto" w:fill="auto"/>
            <w:vAlign w:val="center"/>
          </w:tcPr>
          <w:p w14:paraId="0FB218FE" w14:textId="7CB3461E"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(123,092)</w:t>
            </w:r>
          </w:p>
        </w:tc>
        <w:tc>
          <w:tcPr>
            <w:tcW w:w="492" w:type="pct"/>
            <w:tcBorders>
              <w:top w:val="nil"/>
              <w:left w:val="nil"/>
              <w:bottom w:val="nil"/>
              <w:right w:val="nil"/>
            </w:tcBorders>
            <w:shd w:val="clear" w:color="auto" w:fill="auto"/>
            <w:vAlign w:val="center"/>
          </w:tcPr>
          <w:p w14:paraId="3E75753B" w14:textId="0495E0F7"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(12,873)</w:t>
            </w:r>
          </w:p>
        </w:tc>
        <w:tc>
          <w:tcPr>
            <w:tcW w:w="453" w:type="pct"/>
            <w:tcBorders>
              <w:top w:val="nil"/>
              <w:left w:val="nil"/>
              <w:bottom w:val="nil"/>
              <w:right w:val="nil"/>
            </w:tcBorders>
            <w:shd w:val="clear" w:color="auto" w:fill="auto"/>
            <w:vAlign w:val="center"/>
          </w:tcPr>
          <w:p w14:paraId="3B1F31AC" w14:textId="04E42526"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(68,057)</w:t>
            </w:r>
          </w:p>
        </w:tc>
        <w:tc>
          <w:tcPr>
            <w:tcW w:w="442" w:type="pct"/>
            <w:tcBorders>
              <w:top w:val="nil"/>
              <w:left w:val="nil"/>
              <w:bottom w:val="nil"/>
              <w:right w:val="nil"/>
            </w:tcBorders>
            <w:shd w:val="clear" w:color="auto" w:fill="auto"/>
            <w:vAlign w:val="center"/>
          </w:tcPr>
          <w:p w14:paraId="36C17A23" w14:textId="3F71C5DF"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(354,619)</w:t>
            </w:r>
          </w:p>
        </w:tc>
      </w:tr>
      <w:tr w:rsidR="00BE5F6C" w:rsidRPr="007C187D" w14:paraId="55681F3C" w14:textId="77777777" w:rsidTr="00BE5F6C">
        <w:trPr>
          <w:trHeight w:val="227"/>
        </w:trPr>
        <w:tc>
          <w:tcPr>
            <w:tcW w:w="1654" w:type="pct"/>
            <w:tcBorders>
              <w:top w:val="nil"/>
              <w:left w:val="nil"/>
              <w:bottom w:val="nil"/>
              <w:right w:val="nil"/>
            </w:tcBorders>
            <w:shd w:val="clear" w:color="auto" w:fill="auto"/>
            <w:vAlign w:val="center"/>
            <w:hideMark/>
          </w:tcPr>
          <w:p w14:paraId="7A5F6558" w14:textId="77777777" w:rsidR="00BE5F6C" w:rsidRPr="007C187D" w:rsidRDefault="00BE5F6C" w:rsidP="00BE5F6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486" w:type="pct"/>
            <w:tcBorders>
              <w:top w:val="nil"/>
              <w:left w:val="nil"/>
              <w:bottom w:val="nil"/>
              <w:right w:val="nil"/>
            </w:tcBorders>
            <w:shd w:val="clear" w:color="auto" w:fill="auto"/>
            <w:vAlign w:val="center"/>
          </w:tcPr>
          <w:p w14:paraId="38BFC8E5" w14:textId="0AC0D627"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397,229</w:t>
            </w:r>
          </w:p>
        </w:tc>
        <w:tc>
          <w:tcPr>
            <w:tcW w:w="491" w:type="pct"/>
            <w:tcBorders>
              <w:top w:val="nil"/>
              <w:left w:val="nil"/>
              <w:bottom w:val="nil"/>
              <w:right w:val="nil"/>
            </w:tcBorders>
            <w:shd w:val="clear" w:color="auto" w:fill="auto"/>
            <w:vAlign w:val="center"/>
          </w:tcPr>
          <w:p w14:paraId="308AD0A2" w14:textId="22E45D5A"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148,500</w:t>
            </w:r>
          </w:p>
        </w:tc>
        <w:tc>
          <w:tcPr>
            <w:tcW w:w="491" w:type="pct"/>
            <w:tcBorders>
              <w:top w:val="nil"/>
              <w:left w:val="nil"/>
              <w:bottom w:val="nil"/>
              <w:right w:val="nil"/>
            </w:tcBorders>
            <w:shd w:val="clear" w:color="auto" w:fill="auto"/>
            <w:vAlign w:val="center"/>
          </w:tcPr>
          <w:p w14:paraId="5872AFB7" w14:textId="2DDE0E9A"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914,066</w:t>
            </w:r>
          </w:p>
        </w:tc>
        <w:tc>
          <w:tcPr>
            <w:tcW w:w="491" w:type="pct"/>
            <w:tcBorders>
              <w:top w:val="nil"/>
              <w:left w:val="nil"/>
              <w:bottom w:val="nil"/>
              <w:right w:val="nil"/>
            </w:tcBorders>
            <w:shd w:val="clear" w:color="auto" w:fill="auto"/>
            <w:vAlign w:val="center"/>
          </w:tcPr>
          <w:p w14:paraId="42CBE9A7" w14:textId="3AE2F9AB"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75,430</w:t>
            </w:r>
          </w:p>
        </w:tc>
        <w:tc>
          <w:tcPr>
            <w:tcW w:w="492" w:type="pct"/>
            <w:tcBorders>
              <w:top w:val="nil"/>
              <w:left w:val="nil"/>
              <w:bottom w:val="nil"/>
              <w:right w:val="nil"/>
            </w:tcBorders>
            <w:shd w:val="clear" w:color="auto" w:fill="auto"/>
            <w:vAlign w:val="center"/>
          </w:tcPr>
          <w:p w14:paraId="23CF9445" w14:textId="3090F927"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10,441</w:t>
            </w:r>
          </w:p>
        </w:tc>
        <w:tc>
          <w:tcPr>
            <w:tcW w:w="453" w:type="pct"/>
            <w:tcBorders>
              <w:top w:val="nil"/>
              <w:left w:val="nil"/>
              <w:bottom w:val="nil"/>
              <w:right w:val="nil"/>
            </w:tcBorders>
            <w:shd w:val="clear" w:color="auto" w:fill="auto"/>
            <w:vAlign w:val="center"/>
          </w:tcPr>
          <w:p w14:paraId="6D77E46B" w14:textId="44B31373"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340,275</w:t>
            </w:r>
          </w:p>
        </w:tc>
        <w:tc>
          <w:tcPr>
            <w:tcW w:w="442" w:type="pct"/>
            <w:tcBorders>
              <w:top w:val="nil"/>
              <w:left w:val="nil"/>
              <w:bottom w:val="nil"/>
              <w:right w:val="nil"/>
            </w:tcBorders>
            <w:shd w:val="clear" w:color="auto" w:fill="auto"/>
            <w:vAlign w:val="center"/>
          </w:tcPr>
          <w:p w14:paraId="2B82D668" w14:textId="24FE0B28"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1,885,941</w:t>
            </w:r>
          </w:p>
        </w:tc>
      </w:tr>
      <w:tr w:rsidR="00BE5F6C" w:rsidRPr="007C187D" w14:paraId="72EF7F66" w14:textId="77777777" w:rsidTr="00BE5F6C">
        <w:trPr>
          <w:trHeight w:val="227"/>
        </w:trPr>
        <w:tc>
          <w:tcPr>
            <w:tcW w:w="1654" w:type="pct"/>
            <w:tcBorders>
              <w:top w:val="nil"/>
              <w:left w:val="nil"/>
              <w:bottom w:val="nil"/>
              <w:right w:val="nil"/>
            </w:tcBorders>
            <w:shd w:val="clear" w:color="auto" w:fill="auto"/>
            <w:vAlign w:val="center"/>
            <w:hideMark/>
          </w:tcPr>
          <w:p w14:paraId="16831744"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486" w:type="pct"/>
            <w:tcBorders>
              <w:top w:val="nil"/>
              <w:left w:val="nil"/>
              <w:bottom w:val="nil"/>
              <w:right w:val="nil"/>
            </w:tcBorders>
            <w:shd w:val="clear" w:color="auto" w:fill="auto"/>
            <w:vAlign w:val="center"/>
          </w:tcPr>
          <w:p w14:paraId="3E2056B5" w14:textId="40FEB1FB"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w:t>
            </w:r>
          </w:p>
        </w:tc>
        <w:tc>
          <w:tcPr>
            <w:tcW w:w="491" w:type="pct"/>
            <w:tcBorders>
              <w:top w:val="nil"/>
              <w:left w:val="nil"/>
              <w:bottom w:val="nil"/>
              <w:right w:val="nil"/>
            </w:tcBorders>
            <w:shd w:val="clear" w:color="auto" w:fill="auto"/>
            <w:vAlign w:val="center"/>
          </w:tcPr>
          <w:p w14:paraId="79AB30C5" w14:textId="05FEC9B9"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377AFFA9" w14:textId="1A8D6206"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04AEC73F" w14:textId="3CF65347"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w:t>
            </w:r>
          </w:p>
        </w:tc>
        <w:tc>
          <w:tcPr>
            <w:tcW w:w="492" w:type="pct"/>
            <w:tcBorders>
              <w:top w:val="nil"/>
              <w:left w:val="nil"/>
              <w:bottom w:val="nil"/>
              <w:right w:val="nil"/>
            </w:tcBorders>
            <w:shd w:val="clear" w:color="auto" w:fill="auto"/>
            <w:vAlign w:val="center"/>
          </w:tcPr>
          <w:p w14:paraId="401E6EFD" w14:textId="50E58F20"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53" w:type="pct"/>
            <w:tcBorders>
              <w:top w:val="nil"/>
              <w:left w:val="nil"/>
              <w:bottom w:val="nil"/>
              <w:right w:val="nil"/>
            </w:tcBorders>
            <w:shd w:val="clear" w:color="auto" w:fill="auto"/>
            <w:vAlign w:val="center"/>
          </w:tcPr>
          <w:p w14:paraId="6A94B51A" w14:textId="11B0B1A5"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2" w:type="pct"/>
            <w:tcBorders>
              <w:top w:val="nil"/>
              <w:left w:val="nil"/>
              <w:bottom w:val="nil"/>
              <w:right w:val="nil"/>
            </w:tcBorders>
            <w:shd w:val="clear" w:color="auto" w:fill="auto"/>
            <w:vAlign w:val="center"/>
          </w:tcPr>
          <w:p w14:paraId="65F49470" w14:textId="429BB373"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w:t>
            </w:r>
          </w:p>
        </w:tc>
      </w:tr>
      <w:tr w:rsidR="00BE5F6C" w:rsidRPr="007C187D" w14:paraId="6AC8A488" w14:textId="77777777" w:rsidTr="00BE5F6C">
        <w:trPr>
          <w:trHeight w:val="227"/>
        </w:trPr>
        <w:tc>
          <w:tcPr>
            <w:tcW w:w="1654" w:type="pct"/>
            <w:tcBorders>
              <w:top w:val="nil"/>
              <w:left w:val="nil"/>
              <w:bottom w:val="nil"/>
              <w:right w:val="nil"/>
            </w:tcBorders>
            <w:shd w:val="clear" w:color="auto" w:fill="auto"/>
            <w:vAlign w:val="center"/>
            <w:hideMark/>
          </w:tcPr>
          <w:p w14:paraId="68F76FC7" w14:textId="77777777" w:rsidR="00BE5F6C" w:rsidRPr="007C187D" w:rsidRDefault="00BE5F6C" w:rsidP="00BE5F6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486" w:type="pct"/>
            <w:tcBorders>
              <w:top w:val="nil"/>
              <w:left w:val="nil"/>
              <w:bottom w:val="nil"/>
              <w:right w:val="nil"/>
            </w:tcBorders>
            <w:shd w:val="clear" w:color="auto" w:fill="auto"/>
            <w:vAlign w:val="center"/>
          </w:tcPr>
          <w:p w14:paraId="77880BB8" w14:textId="6A401891"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397,240</w:t>
            </w:r>
          </w:p>
        </w:tc>
        <w:tc>
          <w:tcPr>
            <w:tcW w:w="491" w:type="pct"/>
            <w:tcBorders>
              <w:top w:val="nil"/>
              <w:left w:val="nil"/>
              <w:bottom w:val="nil"/>
              <w:right w:val="nil"/>
            </w:tcBorders>
            <w:shd w:val="clear" w:color="auto" w:fill="auto"/>
            <w:vAlign w:val="center"/>
          </w:tcPr>
          <w:p w14:paraId="3936774C" w14:textId="37FB720E"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148,500</w:t>
            </w:r>
          </w:p>
        </w:tc>
        <w:tc>
          <w:tcPr>
            <w:tcW w:w="491" w:type="pct"/>
            <w:tcBorders>
              <w:top w:val="nil"/>
              <w:left w:val="nil"/>
              <w:bottom w:val="nil"/>
              <w:right w:val="nil"/>
            </w:tcBorders>
            <w:shd w:val="clear" w:color="auto" w:fill="auto"/>
            <w:vAlign w:val="center"/>
          </w:tcPr>
          <w:p w14:paraId="798B7659" w14:textId="445354D5"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914,066</w:t>
            </w:r>
          </w:p>
        </w:tc>
        <w:tc>
          <w:tcPr>
            <w:tcW w:w="491" w:type="pct"/>
            <w:tcBorders>
              <w:top w:val="nil"/>
              <w:left w:val="nil"/>
              <w:bottom w:val="nil"/>
              <w:right w:val="nil"/>
            </w:tcBorders>
            <w:shd w:val="clear" w:color="auto" w:fill="auto"/>
            <w:vAlign w:val="center"/>
          </w:tcPr>
          <w:p w14:paraId="76482911" w14:textId="4BEA4FBC"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75,424</w:t>
            </w:r>
          </w:p>
        </w:tc>
        <w:tc>
          <w:tcPr>
            <w:tcW w:w="492" w:type="pct"/>
            <w:tcBorders>
              <w:top w:val="nil"/>
              <w:left w:val="nil"/>
              <w:bottom w:val="nil"/>
              <w:right w:val="nil"/>
            </w:tcBorders>
            <w:shd w:val="clear" w:color="auto" w:fill="auto"/>
            <w:vAlign w:val="center"/>
          </w:tcPr>
          <w:p w14:paraId="495C7161" w14:textId="7701CFC3"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10,441</w:t>
            </w:r>
          </w:p>
        </w:tc>
        <w:tc>
          <w:tcPr>
            <w:tcW w:w="453" w:type="pct"/>
            <w:tcBorders>
              <w:top w:val="nil"/>
              <w:left w:val="nil"/>
              <w:bottom w:val="nil"/>
              <w:right w:val="nil"/>
            </w:tcBorders>
            <w:shd w:val="clear" w:color="auto" w:fill="auto"/>
            <w:vAlign w:val="center"/>
          </w:tcPr>
          <w:p w14:paraId="7A7667FB" w14:textId="1B8C5E55"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340,275</w:t>
            </w:r>
          </w:p>
        </w:tc>
        <w:tc>
          <w:tcPr>
            <w:tcW w:w="442" w:type="pct"/>
            <w:tcBorders>
              <w:top w:val="nil"/>
              <w:left w:val="nil"/>
              <w:bottom w:val="nil"/>
              <w:right w:val="nil"/>
            </w:tcBorders>
            <w:shd w:val="clear" w:color="auto" w:fill="auto"/>
            <w:vAlign w:val="center"/>
          </w:tcPr>
          <w:p w14:paraId="2B800EE8" w14:textId="730BAB55"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1,885,946</w:t>
            </w:r>
          </w:p>
        </w:tc>
      </w:tr>
      <w:tr w:rsidR="00BE5F6C" w:rsidRPr="007C187D" w14:paraId="32CFCC83" w14:textId="77777777" w:rsidTr="00BE5F6C">
        <w:trPr>
          <w:trHeight w:val="227"/>
        </w:trPr>
        <w:tc>
          <w:tcPr>
            <w:tcW w:w="1654" w:type="pct"/>
            <w:tcBorders>
              <w:top w:val="nil"/>
              <w:left w:val="nil"/>
              <w:bottom w:val="nil"/>
              <w:right w:val="nil"/>
            </w:tcBorders>
            <w:shd w:val="clear" w:color="auto" w:fill="auto"/>
            <w:vAlign w:val="center"/>
            <w:hideMark/>
          </w:tcPr>
          <w:p w14:paraId="2E5CF5D6"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486" w:type="pct"/>
            <w:tcBorders>
              <w:top w:val="nil"/>
              <w:left w:val="nil"/>
              <w:bottom w:val="nil"/>
              <w:right w:val="nil"/>
            </w:tcBorders>
            <w:shd w:val="clear" w:color="auto" w:fill="auto"/>
            <w:vAlign w:val="center"/>
          </w:tcPr>
          <w:p w14:paraId="3F4FD31B" w14:textId="21B8CE85"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(150,705)</w:t>
            </w:r>
          </w:p>
        </w:tc>
        <w:tc>
          <w:tcPr>
            <w:tcW w:w="491" w:type="pct"/>
            <w:tcBorders>
              <w:top w:val="nil"/>
              <w:left w:val="nil"/>
              <w:bottom w:val="nil"/>
              <w:right w:val="nil"/>
            </w:tcBorders>
            <w:shd w:val="clear" w:color="auto" w:fill="auto"/>
            <w:vAlign w:val="center"/>
          </w:tcPr>
          <w:p w14:paraId="74628DC5" w14:textId="49D79ADC"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(2,608)</w:t>
            </w:r>
          </w:p>
        </w:tc>
        <w:tc>
          <w:tcPr>
            <w:tcW w:w="491" w:type="pct"/>
            <w:tcBorders>
              <w:top w:val="nil"/>
              <w:left w:val="nil"/>
              <w:bottom w:val="nil"/>
              <w:right w:val="nil"/>
            </w:tcBorders>
            <w:shd w:val="clear" w:color="auto" w:fill="auto"/>
            <w:vAlign w:val="center"/>
          </w:tcPr>
          <w:p w14:paraId="03E5AC0A" w14:textId="6F5CBBE4"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(366,190)</w:t>
            </w:r>
          </w:p>
        </w:tc>
        <w:tc>
          <w:tcPr>
            <w:tcW w:w="491" w:type="pct"/>
            <w:tcBorders>
              <w:top w:val="nil"/>
              <w:left w:val="nil"/>
              <w:bottom w:val="nil"/>
              <w:right w:val="nil"/>
            </w:tcBorders>
            <w:shd w:val="clear" w:color="auto" w:fill="auto"/>
            <w:vAlign w:val="center"/>
          </w:tcPr>
          <w:p w14:paraId="1D05BDA6" w14:textId="53A10F17"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(25,414)</w:t>
            </w:r>
          </w:p>
        </w:tc>
        <w:tc>
          <w:tcPr>
            <w:tcW w:w="492" w:type="pct"/>
            <w:tcBorders>
              <w:top w:val="nil"/>
              <w:left w:val="nil"/>
              <w:bottom w:val="nil"/>
              <w:right w:val="nil"/>
            </w:tcBorders>
            <w:shd w:val="clear" w:color="auto" w:fill="auto"/>
            <w:vAlign w:val="center"/>
          </w:tcPr>
          <w:p w14:paraId="00493DC2" w14:textId="64CCC988"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(3,560)</w:t>
            </w:r>
          </w:p>
        </w:tc>
        <w:tc>
          <w:tcPr>
            <w:tcW w:w="453" w:type="pct"/>
            <w:tcBorders>
              <w:top w:val="nil"/>
              <w:left w:val="nil"/>
              <w:bottom w:val="nil"/>
              <w:right w:val="nil"/>
            </w:tcBorders>
            <w:shd w:val="clear" w:color="auto" w:fill="auto"/>
            <w:vAlign w:val="center"/>
          </w:tcPr>
          <w:p w14:paraId="14D2F4A6" w14:textId="1F5C60FE"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(115,937)</w:t>
            </w:r>
          </w:p>
        </w:tc>
        <w:tc>
          <w:tcPr>
            <w:tcW w:w="442" w:type="pct"/>
            <w:tcBorders>
              <w:top w:val="nil"/>
              <w:left w:val="nil"/>
              <w:bottom w:val="nil"/>
              <w:right w:val="nil"/>
            </w:tcBorders>
            <w:shd w:val="clear" w:color="auto" w:fill="auto"/>
            <w:vAlign w:val="center"/>
          </w:tcPr>
          <w:p w14:paraId="7C004E7B" w14:textId="3601AA0B"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(664,414)</w:t>
            </w:r>
          </w:p>
        </w:tc>
      </w:tr>
      <w:tr w:rsidR="00BE5F6C" w:rsidRPr="007C187D" w14:paraId="2C2CFE57" w14:textId="77777777" w:rsidTr="00BE5F6C">
        <w:trPr>
          <w:trHeight w:val="227"/>
        </w:trPr>
        <w:tc>
          <w:tcPr>
            <w:tcW w:w="1654" w:type="pct"/>
            <w:tcBorders>
              <w:top w:val="nil"/>
              <w:left w:val="nil"/>
              <w:bottom w:val="nil"/>
              <w:right w:val="nil"/>
            </w:tcBorders>
            <w:shd w:val="clear" w:color="auto" w:fill="auto"/>
            <w:vAlign w:val="center"/>
            <w:hideMark/>
          </w:tcPr>
          <w:p w14:paraId="68E584FF"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Profit Sharing</w:t>
            </w:r>
          </w:p>
        </w:tc>
        <w:tc>
          <w:tcPr>
            <w:tcW w:w="486" w:type="pct"/>
            <w:tcBorders>
              <w:top w:val="nil"/>
              <w:left w:val="nil"/>
              <w:bottom w:val="nil"/>
              <w:right w:val="nil"/>
            </w:tcBorders>
            <w:shd w:val="clear" w:color="auto" w:fill="auto"/>
            <w:vAlign w:val="center"/>
          </w:tcPr>
          <w:p w14:paraId="482C0872" w14:textId="78E5438E"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5C4CE723" w14:textId="0E5D9D71"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0D4C0EDF" w14:textId="386DBF75"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39E33CBB" w14:textId="6556C950"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(1,605)</w:t>
            </w:r>
          </w:p>
        </w:tc>
        <w:tc>
          <w:tcPr>
            <w:tcW w:w="492" w:type="pct"/>
            <w:tcBorders>
              <w:top w:val="nil"/>
              <w:left w:val="nil"/>
              <w:bottom w:val="nil"/>
              <w:right w:val="nil"/>
            </w:tcBorders>
            <w:shd w:val="clear" w:color="auto" w:fill="auto"/>
            <w:vAlign w:val="center"/>
          </w:tcPr>
          <w:p w14:paraId="5D9DA2DB" w14:textId="4D75EBC9"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53" w:type="pct"/>
            <w:tcBorders>
              <w:top w:val="nil"/>
              <w:left w:val="nil"/>
              <w:bottom w:val="nil"/>
              <w:right w:val="nil"/>
            </w:tcBorders>
            <w:shd w:val="clear" w:color="auto" w:fill="auto"/>
            <w:vAlign w:val="center"/>
          </w:tcPr>
          <w:p w14:paraId="037D8BFF" w14:textId="3FE3632C"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2" w:type="pct"/>
            <w:tcBorders>
              <w:top w:val="nil"/>
              <w:left w:val="nil"/>
              <w:bottom w:val="nil"/>
              <w:right w:val="nil"/>
            </w:tcBorders>
            <w:shd w:val="clear" w:color="auto" w:fill="auto"/>
            <w:vAlign w:val="center"/>
          </w:tcPr>
          <w:p w14:paraId="0270605A" w14:textId="11607112"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(1,605)</w:t>
            </w:r>
          </w:p>
        </w:tc>
      </w:tr>
      <w:tr w:rsidR="00BE5F6C" w:rsidRPr="007C187D" w14:paraId="4E11A068" w14:textId="77777777" w:rsidTr="00BE5F6C">
        <w:trPr>
          <w:trHeight w:val="227"/>
        </w:trPr>
        <w:tc>
          <w:tcPr>
            <w:tcW w:w="1654" w:type="pct"/>
            <w:tcBorders>
              <w:top w:val="nil"/>
              <w:left w:val="nil"/>
              <w:bottom w:val="nil"/>
              <w:right w:val="nil"/>
            </w:tcBorders>
            <w:shd w:val="clear" w:color="auto" w:fill="auto"/>
            <w:vAlign w:val="center"/>
            <w:hideMark/>
          </w:tcPr>
          <w:p w14:paraId="55261870" w14:textId="77777777" w:rsidR="00BE5F6C" w:rsidRPr="007C187D" w:rsidRDefault="00BE5F6C" w:rsidP="00BE5F6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486" w:type="pct"/>
            <w:tcBorders>
              <w:top w:val="nil"/>
              <w:left w:val="nil"/>
              <w:bottom w:val="nil"/>
              <w:right w:val="nil"/>
            </w:tcBorders>
            <w:shd w:val="clear" w:color="auto" w:fill="auto"/>
            <w:vAlign w:val="center"/>
          </w:tcPr>
          <w:p w14:paraId="31846072" w14:textId="3BDE6A19"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246,535</w:t>
            </w:r>
          </w:p>
        </w:tc>
        <w:tc>
          <w:tcPr>
            <w:tcW w:w="491" w:type="pct"/>
            <w:tcBorders>
              <w:top w:val="nil"/>
              <w:left w:val="nil"/>
              <w:bottom w:val="nil"/>
              <w:right w:val="nil"/>
            </w:tcBorders>
            <w:shd w:val="clear" w:color="auto" w:fill="auto"/>
            <w:vAlign w:val="center"/>
          </w:tcPr>
          <w:p w14:paraId="3E74D480" w14:textId="5E992183"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145,892</w:t>
            </w:r>
          </w:p>
        </w:tc>
        <w:tc>
          <w:tcPr>
            <w:tcW w:w="491" w:type="pct"/>
            <w:tcBorders>
              <w:top w:val="nil"/>
              <w:left w:val="nil"/>
              <w:bottom w:val="nil"/>
              <w:right w:val="nil"/>
            </w:tcBorders>
            <w:shd w:val="clear" w:color="auto" w:fill="auto"/>
            <w:vAlign w:val="center"/>
          </w:tcPr>
          <w:p w14:paraId="2308F93C" w14:textId="33A79607"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547,876</w:t>
            </w:r>
          </w:p>
        </w:tc>
        <w:tc>
          <w:tcPr>
            <w:tcW w:w="491" w:type="pct"/>
            <w:tcBorders>
              <w:top w:val="nil"/>
              <w:left w:val="nil"/>
              <w:bottom w:val="nil"/>
              <w:right w:val="nil"/>
            </w:tcBorders>
            <w:shd w:val="clear" w:color="auto" w:fill="auto"/>
            <w:vAlign w:val="center"/>
          </w:tcPr>
          <w:p w14:paraId="2A4E3842" w14:textId="3F33528D"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48,405</w:t>
            </w:r>
          </w:p>
        </w:tc>
        <w:tc>
          <w:tcPr>
            <w:tcW w:w="492" w:type="pct"/>
            <w:tcBorders>
              <w:top w:val="nil"/>
              <w:left w:val="nil"/>
              <w:bottom w:val="nil"/>
              <w:right w:val="nil"/>
            </w:tcBorders>
            <w:shd w:val="clear" w:color="auto" w:fill="auto"/>
            <w:vAlign w:val="center"/>
          </w:tcPr>
          <w:p w14:paraId="15D0FE11" w14:textId="2EF2B40E"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6,881</w:t>
            </w:r>
          </w:p>
        </w:tc>
        <w:tc>
          <w:tcPr>
            <w:tcW w:w="453" w:type="pct"/>
            <w:tcBorders>
              <w:top w:val="nil"/>
              <w:left w:val="nil"/>
              <w:bottom w:val="nil"/>
              <w:right w:val="nil"/>
            </w:tcBorders>
            <w:shd w:val="clear" w:color="auto" w:fill="auto"/>
            <w:vAlign w:val="center"/>
          </w:tcPr>
          <w:p w14:paraId="0DAF8D99" w14:textId="2FF245D8"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224,338</w:t>
            </w:r>
          </w:p>
        </w:tc>
        <w:tc>
          <w:tcPr>
            <w:tcW w:w="442" w:type="pct"/>
            <w:tcBorders>
              <w:top w:val="nil"/>
              <w:left w:val="nil"/>
              <w:bottom w:val="nil"/>
              <w:right w:val="nil"/>
            </w:tcBorders>
            <w:shd w:val="clear" w:color="auto" w:fill="auto"/>
            <w:vAlign w:val="center"/>
          </w:tcPr>
          <w:p w14:paraId="22D7DBA2" w14:textId="7C6E3141"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1,219,927</w:t>
            </w:r>
          </w:p>
        </w:tc>
      </w:tr>
      <w:tr w:rsidR="00BE5F6C" w:rsidRPr="007C187D" w14:paraId="7446451D" w14:textId="77777777" w:rsidTr="00BE5F6C">
        <w:trPr>
          <w:trHeight w:val="227"/>
        </w:trPr>
        <w:tc>
          <w:tcPr>
            <w:tcW w:w="1654" w:type="pct"/>
            <w:tcBorders>
              <w:top w:val="nil"/>
              <w:left w:val="nil"/>
              <w:bottom w:val="nil"/>
              <w:right w:val="nil"/>
            </w:tcBorders>
            <w:shd w:val="clear" w:color="auto" w:fill="auto"/>
            <w:vAlign w:val="center"/>
            <w:hideMark/>
          </w:tcPr>
          <w:p w14:paraId="1543855C" w14:textId="77777777" w:rsidR="00BE5F6C" w:rsidRPr="007C187D" w:rsidRDefault="00BE5F6C" w:rsidP="00BE5F6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486" w:type="pct"/>
            <w:tcBorders>
              <w:top w:val="nil"/>
              <w:left w:val="nil"/>
              <w:bottom w:val="nil"/>
              <w:right w:val="nil"/>
            </w:tcBorders>
            <w:shd w:val="clear" w:color="auto" w:fill="auto"/>
            <w:vAlign w:val="center"/>
          </w:tcPr>
          <w:p w14:paraId="5A5FCA26" w14:textId="2A6476E3"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245,334</w:t>
            </w:r>
          </w:p>
        </w:tc>
        <w:tc>
          <w:tcPr>
            <w:tcW w:w="491" w:type="pct"/>
            <w:tcBorders>
              <w:top w:val="nil"/>
              <w:left w:val="nil"/>
              <w:bottom w:val="nil"/>
              <w:right w:val="nil"/>
            </w:tcBorders>
            <w:shd w:val="clear" w:color="auto" w:fill="auto"/>
            <w:vAlign w:val="center"/>
          </w:tcPr>
          <w:p w14:paraId="27DB08B2" w14:textId="6B31A812"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145,892</w:t>
            </w:r>
          </w:p>
        </w:tc>
        <w:tc>
          <w:tcPr>
            <w:tcW w:w="491" w:type="pct"/>
            <w:tcBorders>
              <w:top w:val="nil"/>
              <w:left w:val="nil"/>
              <w:bottom w:val="nil"/>
              <w:right w:val="nil"/>
            </w:tcBorders>
            <w:shd w:val="clear" w:color="auto" w:fill="auto"/>
            <w:vAlign w:val="center"/>
          </w:tcPr>
          <w:p w14:paraId="18E955EE" w14:textId="6B09B0EC"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547,876</w:t>
            </w:r>
          </w:p>
        </w:tc>
        <w:tc>
          <w:tcPr>
            <w:tcW w:w="491" w:type="pct"/>
            <w:tcBorders>
              <w:top w:val="nil"/>
              <w:left w:val="nil"/>
              <w:bottom w:val="nil"/>
              <w:right w:val="nil"/>
            </w:tcBorders>
            <w:shd w:val="clear" w:color="auto" w:fill="auto"/>
            <w:vAlign w:val="center"/>
          </w:tcPr>
          <w:p w14:paraId="4A9246F4" w14:textId="6DD54DA2"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48,405</w:t>
            </w:r>
          </w:p>
        </w:tc>
        <w:tc>
          <w:tcPr>
            <w:tcW w:w="492" w:type="pct"/>
            <w:tcBorders>
              <w:top w:val="nil"/>
              <w:left w:val="nil"/>
              <w:bottom w:val="nil"/>
              <w:right w:val="nil"/>
            </w:tcBorders>
            <w:shd w:val="clear" w:color="auto" w:fill="auto"/>
            <w:vAlign w:val="center"/>
          </w:tcPr>
          <w:p w14:paraId="68B8E105" w14:textId="2B104274"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6,881</w:t>
            </w:r>
          </w:p>
        </w:tc>
        <w:tc>
          <w:tcPr>
            <w:tcW w:w="453" w:type="pct"/>
            <w:tcBorders>
              <w:top w:val="nil"/>
              <w:left w:val="nil"/>
              <w:bottom w:val="nil"/>
              <w:right w:val="nil"/>
            </w:tcBorders>
            <w:shd w:val="clear" w:color="auto" w:fill="auto"/>
            <w:vAlign w:val="center"/>
          </w:tcPr>
          <w:p w14:paraId="179D699D" w14:textId="29D226B2"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224,338</w:t>
            </w:r>
          </w:p>
        </w:tc>
        <w:tc>
          <w:tcPr>
            <w:tcW w:w="442" w:type="pct"/>
            <w:tcBorders>
              <w:top w:val="nil"/>
              <w:left w:val="nil"/>
              <w:bottom w:val="nil"/>
              <w:right w:val="nil"/>
            </w:tcBorders>
            <w:shd w:val="clear" w:color="auto" w:fill="auto"/>
            <w:vAlign w:val="center"/>
          </w:tcPr>
          <w:p w14:paraId="0CE97BFD" w14:textId="7E234A3C"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1,218,726</w:t>
            </w:r>
          </w:p>
        </w:tc>
      </w:tr>
      <w:tr w:rsidR="00BE5F6C" w:rsidRPr="007C187D" w14:paraId="04149BE7" w14:textId="77777777" w:rsidTr="00BE5F6C">
        <w:trPr>
          <w:trHeight w:val="227"/>
        </w:trPr>
        <w:tc>
          <w:tcPr>
            <w:tcW w:w="1654" w:type="pct"/>
            <w:tcBorders>
              <w:top w:val="nil"/>
              <w:left w:val="nil"/>
              <w:bottom w:val="nil"/>
              <w:right w:val="nil"/>
            </w:tcBorders>
            <w:shd w:val="clear" w:color="auto" w:fill="auto"/>
            <w:vAlign w:val="center"/>
            <w:hideMark/>
          </w:tcPr>
          <w:p w14:paraId="46D6702E"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Reversal of consolidation adjustment</w:t>
            </w:r>
          </w:p>
        </w:tc>
        <w:tc>
          <w:tcPr>
            <w:tcW w:w="486" w:type="pct"/>
            <w:tcBorders>
              <w:top w:val="nil"/>
              <w:left w:val="nil"/>
              <w:bottom w:val="nil"/>
              <w:right w:val="nil"/>
            </w:tcBorders>
            <w:shd w:val="clear" w:color="auto" w:fill="auto"/>
            <w:vAlign w:val="center"/>
          </w:tcPr>
          <w:p w14:paraId="2B9A7E49" w14:textId="2AE3DC41"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1,580</w:t>
            </w:r>
          </w:p>
        </w:tc>
        <w:tc>
          <w:tcPr>
            <w:tcW w:w="491" w:type="pct"/>
            <w:tcBorders>
              <w:top w:val="nil"/>
              <w:left w:val="nil"/>
              <w:bottom w:val="nil"/>
              <w:right w:val="nil"/>
            </w:tcBorders>
            <w:shd w:val="clear" w:color="auto" w:fill="auto"/>
            <w:vAlign w:val="center"/>
          </w:tcPr>
          <w:p w14:paraId="60EB8DBC" w14:textId="02857838"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47A94F9F" w14:textId="55619E36"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456056EF" w14:textId="1CFF5B5B"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2" w:type="pct"/>
            <w:tcBorders>
              <w:top w:val="nil"/>
              <w:left w:val="nil"/>
              <w:bottom w:val="nil"/>
              <w:right w:val="nil"/>
            </w:tcBorders>
            <w:shd w:val="clear" w:color="auto" w:fill="auto"/>
            <w:vAlign w:val="center"/>
          </w:tcPr>
          <w:p w14:paraId="1BF3F64D" w14:textId="0B608575"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53" w:type="pct"/>
            <w:tcBorders>
              <w:top w:val="nil"/>
              <w:left w:val="nil"/>
              <w:bottom w:val="nil"/>
              <w:right w:val="nil"/>
            </w:tcBorders>
            <w:shd w:val="clear" w:color="auto" w:fill="auto"/>
            <w:vAlign w:val="center"/>
          </w:tcPr>
          <w:p w14:paraId="793CBBE4" w14:textId="10EC935A"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2" w:type="pct"/>
            <w:tcBorders>
              <w:top w:val="nil"/>
              <w:left w:val="nil"/>
              <w:bottom w:val="nil"/>
              <w:right w:val="nil"/>
            </w:tcBorders>
            <w:shd w:val="clear" w:color="auto" w:fill="auto"/>
            <w:vAlign w:val="center"/>
          </w:tcPr>
          <w:p w14:paraId="2A010474" w14:textId="5EDD9FDC"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1,580</w:t>
            </w:r>
          </w:p>
        </w:tc>
      </w:tr>
      <w:tr w:rsidR="00BE5F6C" w:rsidRPr="007C187D" w14:paraId="6047F210" w14:textId="77777777" w:rsidTr="00BE5F6C">
        <w:trPr>
          <w:trHeight w:val="227"/>
        </w:trPr>
        <w:tc>
          <w:tcPr>
            <w:tcW w:w="1654" w:type="pct"/>
            <w:tcBorders>
              <w:top w:val="nil"/>
              <w:left w:val="nil"/>
              <w:bottom w:val="nil"/>
              <w:right w:val="nil"/>
            </w:tcBorders>
            <w:shd w:val="clear" w:color="auto" w:fill="auto"/>
            <w:vAlign w:val="center"/>
            <w:hideMark/>
          </w:tcPr>
          <w:p w14:paraId="25ADA484" w14:textId="77777777" w:rsidR="00BE5F6C" w:rsidRPr="007C187D" w:rsidRDefault="00BE5F6C" w:rsidP="00BE5F6C">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Attributable to stockholders of the Group - Adjusted</w:t>
            </w:r>
          </w:p>
        </w:tc>
        <w:tc>
          <w:tcPr>
            <w:tcW w:w="486" w:type="pct"/>
            <w:tcBorders>
              <w:top w:val="nil"/>
              <w:left w:val="nil"/>
              <w:bottom w:val="nil"/>
              <w:right w:val="nil"/>
            </w:tcBorders>
            <w:shd w:val="clear" w:color="auto" w:fill="auto"/>
            <w:vAlign w:val="center"/>
          </w:tcPr>
          <w:p w14:paraId="118D2D41" w14:textId="774AB5A7"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246,914</w:t>
            </w:r>
          </w:p>
        </w:tc>
        <w:tc>
          <w:tcPr>
            <w:tcW w:w="491" w:type="pct"/>
            <w:tcBorders>
              <w:top w:val="nil"/>
              <w:left w:val="nil"/>
              <w:bottom w:val="nil"/>
              <w:right w:val="nil"/>
            </w:tcBorders>
            <w:shd w:val="clear" w:color="auto" w:fill="auto"/>
            <w:vAlign w:val="center"/>
          </w:tcPr>
          <w:p w14:paraId="700DCD29" w14:textId="0827B5BE"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145,892</w:t>
            </w:r>
          </w:p>
        </w:tc>
        <w:tc>
          <w:tcPr>
            <w:tcW w:w="491" w:type="pct"/>
            <w:tcBorders>
              <w:top w:val="nil"/>
              <w:left w:val="nil"/>
              <w:bottom w:val="nil"/>
              <w:right w:val="nil"/>
            </w:tcBorders>
            <w:shd w:val="clear" w:color="auto" w:fill="auto"/>
            <w:vAlign w:val="center"/>
          </w:tcPr>
          <w:p w14:paraId="5C8480B9" w14:textId="7673E70D"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547,876</w:t>
            </w:r>
          </w:p>
        </w:tc>
        <w:tc>
          <w:tcPr>
            <w:tcW w:w="491" w:type="pct"/>
            <w:tcBorders>
              <w:top w:val="nil"/>
              <w:left w:val="nil"/>
              <w:bottom w:val="nil"/>
              <w:right w:val="nil"/>
            </w:tcBorders>
            <w:shd w:val="clear" w:color="auto" w:fill="auto"/>
            <w:vAlign w:val="center"/>
          </w:tcPr>
          <w:p w14:paraId="624B2986" w14:textId="5773E44B"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48,405</w:t>
            </w:r>
          </w:p>
        </w:tc>
        <w:tc>
          <w:tcPr>
            <w:tcW w:w="492" w:type="pct"/>
            <w:tcBorders>
              <w:top w:val="nil"/>
              <w:left w:val="nil"/>
              <w:bottom w:val="nil"/>
              <w:right w:val="nil"/>
            </w:tcBorders>
            <w:shd w:val="clear" w:color="auto" w:fill="auto"/>
            <w:vAlign w:val="center"/>
          </w:tcPr>
          <w:p w14:paraId="7884DE3B" w14:textId="1409F3C8"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6,881</w:t>
            </w:r>
          </w:p>
        </w:tc>
        <w:tc>
          <w:tcPr>
            <w:tcW w:w="453" w:type="pct"/>
            <w:tcBorders>
              <w:top w:val="nil"/>
              <w:left w:val="nil"/>
              <w:bottom w:val="nil"/>
              <w:right w:val="nil"/>
            </w:tcBorders>
            <w:shd w:val="clear" w:color="auto" w:fill="auto"/>
            <w:vAlign w:val="center"/>
          </w:tcPr>
          <w:p w14:paraId="1C4E747F" w14:textId="5CD9EDA9"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224,338</w:t>
            </w:r>
          </w:p>
        </w:tc>
        <w:tc>
          <w:tcPr>
            <w:tcW w:w="442" w:type="pct"/>
            <w:tcBorders>
              <w:top w:val="nil"/>
              <w:left w:val="nil"/>
              <w:bottom w:val="nil"/>
              <w:right w:val="nil"/>
            </w:tcBorders>
            <w:shd w:val="clear" w:color="auto" w:fill="auto"/>
            <w:vAlign w:val="center"/>
          </w:tcPr>
          <w:p w14:paraId="08D7F7BE" w14:textId="2F7F5A77"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1,220,306</w:t>
            </w:r>
          </w:p>
        </w:tc>
      </w:tr>
      <w:tr w:rsidR="00BE5F6C" w:rsidRPr="007C187D" w14:paraId="7DA9FFDA" w14:textId="77777777" w:rsidTr="00BE5F6C">
        <w:trPr>
          <w:trHeight w:val="227"/>
        </w:trPr>
        <w:tc>
          <w:tcPr>
            <w:tcW w:w="1654" w:type="pct"/>
            <w:tcBorders>
              <w:top w:val="nil"/>
              <w:left w:val="nil"/>
              <w:bottom w:val="nil"/>
              <w:right w:val="nil"/>
            </w:tcBorders>
            <w:shd w:val="clear" w:color="auto" w:fill="auto"/>
            <w:vAlign w:val="center"/>
            <w:hideMark/>
          </w:tcPr>
          <w:p w14:paraId="431E38F0" w14:textId="77777777" w:rsidR="00BE5F6C" w:rsidRPr="007C187D" w:rsidRDefault="00BE5F6C" w:rsidP="00BE5F6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non-controlling interests in subsidiaries</w:t>
            </w:r>
          </w:p>
        </w:tc>
        <w:tc>
          <w:tcPr>
            <w:tcW w:w="486" w:type="pct"/>
            <w:tcBorders>
              <w:top w:val="nil"/>
              <w:left w:val="nil"/>
              <w:bottom w:val="nil"/>
              <w:right w:val="nil"/>
            </w:tcBorders>
            <w:shd w:val="clear" w:color="auto" w:fill="auto"/>
            <w:vAlign w:val="center"/>
          </w:tcPr>
          <w:p w14:paraId="797B22F4" w14:textId="43BE5A8D"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c>
          <w:tcPr>
            <w:tcW w:w="491" w:type="pct"/>
            <w:tcBorders>
              <w:top w:val="nil"/>
              <w:left w:val="nil"/>
              <w:bottom w:val="nil"/>
              <w:right w:val="nil"/>
            </w:tcBorders>
            <w:shd w:val="clear" w:color="auto" w:fill="auto"/>
            <w:vAlign w:val="center"/>
          </w:tcPr>
          <w:p w14:paraId="03F8EDB2" w14:textId="78A4AC76"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7FC36D4C" w14:textId="60791184"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1" w:type="pct"/>
            <w:tcBorders>
              <w:top w:val="nil"/>
              <w:left w:val="nil"/>
              <w:bottom w:val="nil"/>
              <w:right w:val="nil"/>
            </w:tcBorders>
            <w:shd w:val="clear" w:color="auto" w:fill="auto"/>
            <w:vAlign w:val="center"/>
          </w:tcPr>
          <w:p w14:paraId="07450030" w14:textId="1FA1EF77"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92" w:type="pct"/>
            <w:tcBorders>
              <w:top w:val="nil"/>
              <w:left w:val="nil"/>
              <w:bottom w:val="nil"/>
              <w:right w:val="nil"/>
            </w:tcBorders>
            <w:shd w:val="clear" w:color="auto" w:fill="auto"/>
            <w:vAlign w:val="center"/>
          </w:tcPr>
          <w:p w14:paraId="7D24E369" w14:textId="226C5B09"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53" w:type="pct"/>
            <w:tcBorders>
              <w:top w:val="nil"/>
              <w:left w:val="nil"/>
              <w:bottom w:val="nil"/>
              <w:right w:val="nil"/>
            </w:tcBorders>
            <w:shd w:val="clear" w:color="auto" w:fill="auto"/>
            <w:vAlign w:val="center"/>
          </w:tcPr>
          <w:p w14:paraId="0B353945" w14:textId="31ED2197" w:rsidR="00BE5F6C" w:rsidRPr="007C187D" w:rsidRDefault="00BE5F6C" w:rsidP="00BE5F6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2" w:type="pct"/>
            <w:tcBorders>
              <w:top w:val="nil"/>
              <w:left w:val="nil"/>
              <w:bottom w:val="nil"/>
              <w:right w:val="nil"/>
            </w:tcBorders>
            <w:shd w:val="clear" w:color="auto" w:fill="auto"/>
            <w:vAlign w:val="center"/>
          </w:tcPr>
          <w:p w14:paraId="13E2C4F1" w14:textId="712E75F8" w:rsidR="00BE5F6C" w:rsidRPr="001E1C62"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r>
      <w:tr w:rsidR="00BE5F6C" w:rsidRPr="007C187D" w14:paraId="2492415F" w14:textId="77777777" w:rsidTr="00BE5F6C">
        <w:trPr>
          <w:trHeight w:val="227"/>
        </w:trPr>
        <w:tc>
          <w:tcPr>
            <w:tcW w:w="1654" w:type="pct"/>
            <w:tcBorders>
              <w:top w:val="nil"/>
              <w:left w:val="nil"/>
              <w:bottom w:val="single" w:sz="4" w:space="0" w:color="57BBAB"/>
              <w:right w:val="nil"/>
            </w:tcBorders>
            <w:shd w:val="clear" w:color="auto" w:fill="auto"/>
            <w:vAlign w:val="center"/>
            <w:hideMark/>
          </w:tcPr>
          <w:p w14:paraId="7DC95823" w14:textId="77777777" w:rsidR="00BE5F6C" w:rsidRPr="007C187D" w:rsidRDefault="00BE5F6C" w:rsidP="00BE5F6C">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Seguridade Group’s ownership percentage</w:t>
            </w:r>
          </w:p>
        </w:tc>
        <w:tc>
          <w:tcPr>
            <w:tcW w:w="486" w:type="pct"/>
            <w:tcBorders>
              <w:top w:val="nil"/>
              <w:left w:val="nil"/>
              <w:bottom w:val="single" w:sz="4" w:space="0" w:color="57BBAB"/>
              <w:right w:val="nil"/>
            </w:tcBorders>
            <w:shd w:val="clear" w:color="auto" w:fill="auto"/>
            <w:vAlign w:val="center"/>
          </w:tcPr>
          <w:p w14:paraId="30471FFE" w14:textId="1E709C50"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48.25</w:t>
            </w:r>
          </w:p>
        </w:tc>
        <w:tc>
          <w:tcPr>
            <w:tcW w:w="491" w:type="pct"/>
            <w:tcBorders>
              <w:top w:val="nil"/>
              <w:left w:val="nil"/>
              <w:bottom w:val="single" w:sz="4" w:space="0" w:color="57BBAB"/>
              <w:right w:val="nil"/>
            </w:tcBorders>
            <w:shd w:val="clear" w:color="auto" w:fill="auto"/>
            <w:vAlign w:val="center"/>
          </w:tcPr>
          <w:p w14:paraId="33A30EB1" w14:textId="61296E38"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100.00</w:t>
            </w:r>
          </w:p>
        </w:tc>
        <w:tc>
          <w:tcPr>
            <w:tcW w:w="491" w:type="pct"/>
            <w:tcBorders>
              <w:top w:val="nil"/>
              <w:left w:val="nil"/>
              <w:bottom w:val="single" w:sz="4" w:space="0" w:color="57BBAB"/>
              <w:right w:val="nil"/>
            </w:tcBorders>
            <w:shd w:val="clear" w:color="auto" w:fill="auto"/>
            <w:vAlign w:val="center"/>
          </w:tcPr>
          <w:p w14:paraId="117777B7" w14:textId="0D764D4A"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60.00</w:t>
            </w:r>
          </w:p>
        </w:tc>
        <w:tc>
          <w:tcPr>
            <w:tcW w:w="491" w:type="pct"/>
            <w:tcBorders>
              <w:top w:val="nil"/>
              <w:left w:val="nil"/>
              <w:bottom w:val="single" w:sz="4" w:space="0" w:color="57BBAB"/>
              <w:right w:val="nil"/>
            </w:tcBorders>
            <w:shd w:val="clear" w:color="auto" w:fill="auto"/>
            <w:vAlign w:val="center"/>
          </w:tcPr>
          <w:p w14:paraId="2F387209" w14:textId="0E7FB56D"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492" w:type="pct"/>
            <w:tcBorders>
              <w:top w:val="nil"/>
              <w:left w:val="nil"/>
              <w:bottom w:val="single" w:sz="4" w:space="0" w:color="57BBAB"/>
              <w:right w:val="nil"/>
            </w:tcBorders>
            <w:shd w:val="clear" w:color="auto" w:fill="auto"/>
            <w:vAlign w:val="center"/>
          </w:tcPr>
          <w:p w14:paraId="237B92D8" w14:textId="545FCA26"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453" w:type="pct"/>
            <w:tcBorders>
              <w:top w:val="nil"/>
              <w:left w:val="nil"/>
              <w:bottom w:val="single" w:sz="4" w:space="0" w:color="57BBAB"/>
              <w:right w:val="nil"/>
            </w:tcBorders>
            <w:shd w:val="clear" w:color="auto" w:fill="auto"/>
            <w:vAlign w:val="center"/>
          </w:tcPr>
          <w:p w14:paraId="56BD3E8F" w14:textId="79DAEC71"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100.00</w:t>
            </w:r>
          </w:p>
        </w:tc>
        <w:tc>
          <w:tcPr>
            <w:tcW w:w="442" w:type="pct"/>
            <w:tcBorders>
              <w:top w:val="nil"/>
              <w:left w:val="nil"/>
              <w:bottom w:val="single" w:sz="4" w:space="0" w:color="57BBAB"/>
              <w:right w:val="nil"/>
            </w:tcBorders>
            <w:shd w:val="clear" w:color="auto" w:fill="auto"/>
            <w:vAlign w:val="center"/>
          </w:tcPr>
          <w:p w14:paraId="3515E8D7" w14:textId="5EADA6AE" w:rsidR="00BE5F6C" w:rsidRPr="007C187D" w:rsidRDefault="00BE5F6C" w:rsidP="00BE5F6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r>
      <w:tr w:rsidR="00BE5F6C" w:rsidRPr="007C187D" w14:paraId="3243F3E8" w14:textId="77777777" w:rsidTr="00BE5F6C">
        <w:trPr>
          <w:trHeight w:val="227"/>
        </w:trPr>
        <w:tc>
          <w:tcPr>
            <w:tcW w:w="1654" w:type="pct"/>
            <w:tcBorders>
              <w:top w:val="nil"/>
              <w:left w:val="nil"/>
              <w:bottom w:val="nil"/>
              <w:right w:val="nil"/>
            </w:tcBorders>
            <w:shd w:val="clear" w:color="auto" w:fill="auto"/>
            <w:vAlign w:val="center"/>
            <w:hideMark/>
          </w:tcPr>
          <w:p w14:paraId="19E29502" w14:textId="740CB951" w:rsidR="00BE5F6C" w:rsidRPr="007C187D" w:rsidRDefault="00BE5F6C" w:rsidP="00BE5F6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Net profit attributable to the CAIXA Seguridade Group (1)</w:t>
            </w:r>
          </w:p>
        </w:tc>
        <w:tc>
          <w:tcPr>
            <w:tcW w:w="486" w:type="pct"/>
            <w:tcBorders>
              <w:top w:val="nil"/>
              <w:left w:val="nil"/>
              <w:bottom w:val="nil"/>
              <w:right w:val="nil"/>
            </w:tcBorders>
            <w:shd w:val="clear" w:color="auto" w:fill="auto"/>
            <w:vAlign w:val="center"/>
          </w:tcPr>
          <w:p w14:paraId="247B29BF" w14:textId="46E05653"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119,137</w:t>
            </w:r>
          </w:p>
        </w:tc>
        <w:tc>
          <w:tcPr>
            <w:tcW w:w="491" w:type="pct"/>
            <w:tcBorders>
              <w:top w:val="nil"/>
              <w:left w:val="nil"/>
              <w:bottom w:val="nil"/>
              <w:right w:val="nil"/>
            </w:tcBorders>
            <w:shd w:val="clear" w:color="auto" w:fill="auto"/>
            <w:vAlign w:val="center"/>
          </w:tcPr>
          <w:p w14:paraId="23FD4AD2" w14:textId="275C8452"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145,892</w:t>
            </w:r>
          </w:p>
        </w:tc>
        <w:tc>
          <w:tcPr>
            <w:tcW w:w="491" w:type="pct"/>
            <w:tcBorders>
              <w:top w:val="nil"/>
              <w:left w:val="nil"/>
              <w:bottom w:val="nil"/>
              <w:right w:val="nil"/>
            </w:tcBorders>
            <w:shd w:val="clear" w:color="auto" w:fill="auto"/>
            <w:vAlign w:val="center"/>
          </w:tcPr>
          <w:p w14:paraId="472C2A3D" w14:textId="234D1349"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328,726</w:t>
            </w:r>
          </w:p>
        </w:tc>
        <w:tc>
          <w:tcPr>
            <w:tcW w:w="491" w:type="pct"/>
            <w:tcBorders>
              <w:top w:val="nil"/>
              <w:left w:val="nil"/>
              <w:bottom w:val="nil"/>
              <w:right w:val="nil"/>
            </w:tcBorders>
            <w:shd w:val="clear" w:color="auto" w:fill="auto"/>
            <w:vAlign w:val="center"/>
          </w:tcPr>
          <w:p w14:paraId="045D38BC" w14:textId="5EE994A9"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36,302</w:t>
            </w:r>
          </w:p>
        </w:tc>
        <w:tc>
          <w:tcPr>
            <w:tcW w:w="492" w:type="pct"/>
            <w:tcBorders>
              <w:top w:val="nil"/>
              <w:left w:val="nil"/>
              <w:bottom w:val="nil"/>
              <w:right w:val="nil"/>
            </w:tcBorders>
            <w:shd w:val="clear" w:color="auto" w:fill="auto"/>
            <w:vAlign w:val="center"/>
          </w:tcPr>
          <w:p w14:paraId="07563E38" w14:textId="41F8F9A0"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5,160</w:t>
            </w:r>
          </w:p>
        </w:tc>
        <w:tc>
          <w:tcPr>
            <w:tcW w:w="453" w:type="pct"/>
            <w:tcBorders>
              <w:top w:val="nil"/>
              <w:left w:val="nil"/>
              <w:bottom w:val="nil"/>
              <w:right w:val="nil"/>
            </w:tcBorders>
            <w:shd w:val="clear" w:color="auto" w:fill="auto"/>
            <w:vAlign w:val="center"/>
          </w:tcPr>
          <w:p w14:paraId="129DAD7C" w14:textId="078D4DFD"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224,338</w:t>
            </w:r>
          </w:p>
        </w:tc>
        <w:tc>
          <w:tcPr>
            <w:tcW w:w="442" w:type="pct"/>
            <w:tcBorders>
              <w:top w:val="nil"/>
              <w:left w:val="nil"/>
              <w:bottom w:val="nil"/>
              <w:right w:val="nil"/>
            </w:tcBorders>
            <w:shd w:val="clear" w:color="auto" w:fill="auto"/>
            <w:vAlign w:val="center"/>
          </w:tcPr>
          <w:p w14:paraId="461517EF" w14:textId="52F594BD"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859,555</w:t>
            </w:r>
          </w:p>
        </w:tc>
      </w:tr>
      <w:tr w:rsidR="00BE5F6C" w:rsidRPr="007C187D" w14:paraId="0A69FEEC" w14:textId="77777777" w:rsidTr="00BE5F6C">
        <w:trPr>
          <w:trHeight w:val="227"/>
        </w:trPr>
        <w:tc>
          <w:tcPr>
            <w:tcW w:w="1654" w:type="pct"/>
            <w:tcBorders>
              <w:top w:val="nil"/>
              <w:left w:val="nil"/>
              <w:bottom w:val="single" w:sz="4" w:space="0" w:color="54BBAB"/>
              <w:right w:val="nil"/>
            </w:tcBorders>
            <w:shd w:val="clear" w:color="auto" w:fill="auto"/>
            <w:vAlign w:val="center"/>
            <w:hideMark/>
          </w:tcPr>
          <w:p w14:paraId="73F0DB14" w14:textId="77777777" w:rsidR="00BE5F6C" w:rsidRPr="007C187D" w:rsidRDefault="00BE5F6C" w:rsidP="00BE5F6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income attributable to other controlling shareholders</w:t>
            </w:r>
          </w:p>
        </w:tc>
        <w:tc>
          <w:tcPr>
            <w:tcW w:w="486" w:type="pct"/>
            <w:tcBorders>
              <w:top w:val="nil"/>
              <w:left w:val="nil"/>
              <w:bottom w:val="single" w:sz="4" w:space="0" w:color="54BBAB"/>
              <w:right w:val="nil"/>
            </w:tcBorders>
            <w:shd w:val="clear" w:color="auto" w:fill="auto"/>
            <w:vAlign w:val="center"/>
          </w:tcPr>
          <w:p w14:paraId="7A117943" w14:textId="3257E87C"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127,777</w:t>
            </w:r>
          </w:p>
        </w:tc>
        <w:tc>
          <w:tcPr>
            <w:tcW w:w="491" w:type="pct"/>
            <w:tcBorders>
              <w:top w:val="nil"/>
              <w:left w:val="nil"/>
              <w:bottom w:val="single" w:sz="4" w:space="0" w:color="54BBAB"/>
              <w:right w:val="nil"/>
            </w:tcBorders>
            <w:shd w:val="clear" w:color="auto" w:fill="auto"/>
            <w:vAlign w:val="center"/>
          </w:tcPr>
          <w:p w14:paraId="0B65E7DE" w14:textId="717E9E02" w:rsidR="00BE5F6C" w:rsidRPr="007C187D" w:rsidRDefault="00BE5F6C" w:rsidP="00BE5F6C">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91" w:type="pct"/>
            <w:tcBorders>
              <w:top w:val="nil"/>
              <w:left w:val="nil"/>
              <w:bottom w:val="single" w:sz="4" w:space="0" w:color="54BBAB"/>
              <w:right w:val="nil"/>
            </w:tcBorders>
            <w:shd w:val="clear" w:color="auto" w:fill="auto"/>
            <w:vAlign w:val="center"/>
          </w:tcPr>
          <w:p w14:paraId="5F7CF21C" w14:textId="21809F13"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219,150</w:t>
            </w:r>
          </w:p>
        </w:tc>
        <w:tc>
          <w:tcPr>
            <w:tcW w:w="491" w:type="pct"/>
            <w:tcBorders>
              <w:top w:val="nil"/>
              <w:left w:val="nil"/>
              <w:bottom w:val="single" w:sz="4" w:space="0" w:color="54BBAB"/>
              <w:right w:val="nil"/>
            </w:tcBorders>
            <w:shd w:val="clear" w:color="auto" w:fill="auto"/>
            <w:vAlign w:val="center"/>
          </w:tcPr>
          <w:p w14:paraId="5760FA6E" w14:textId="5E63688D"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12,103</w:t>
            </w:r>
          </w:p>
        </w:tc>
        <w:tc>
          <w:tcPr>
            <w:tcW w:w="492" w:type="pct"/>
            <w:tcBorders>
              <w:top w:val="nil"/>
              <w:left w:val="nil"/>
              <w:bottom w:val="single" w:sz="4" w:space="0" w:color="54BBAB"/>
              <w:right w:val="nil"/>
            </w:tcBorders>
            <w:shd w:val="clear" w:color="auto" w:fill="auto"/>
            <w:vAlign w:val="center"/>
          </w:tcPr>
          <w:p w14:paraId="3E743B22" w14:textId="26AEE275"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1,721</w:t>
            </w:r>
          </w:p>
        </w:tc>
        <w:tc>
          <w:tcPr>
            <w:tcW w:w="453" w:type="pct"/>
            <w:tcBorders>
              <w:top w:val="nil"/>
              <w:left w:val="nil"/>
              <w:bottom w:val="single" w:sz="4" w:space="0" w:color="54BBAB"/>
              <w:right w:val="nil"/>
            </w:tcBorders>
            <w:shd w:val="clear" w:color="auto" w:fill="auto"/>
            <w:vAlign w:val="center"/>
          </w:tcPr>
          <w:p w14:paraId="0C0D53C8" w14:textId="1E32784D" w:rsidR="00BE5F6C" w:rsidRPr="007C187D" w:rsidRDefault="00BE5F6C" w:rsidP="00BE5F6C">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442" w:type="pct"/>
            <w:tcBorders>
              <w:top w:val="nil"/>
              <w:left w:val="nil"/>
              <w:bottom w:val="single" w:sz="4" w:space="0" w:color="54BBAB"/>
              <w:right w:val="nil"/>
            </w:tcBorders>
            <w:shd w:val="clear" w:color="auto" w:fill="auto"/>
            <w:vAlign w:val="center"/>
          </w:tcPr>
          <w:p w14:paraId="7653DD9E" w14:textId="113DD4A1" w:rsidR="00BE5F6C" w:rsidRPr="007C187D" w:rsidRDefault="00BE5F6C" w:rsidP="00BE5F6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360,751</w:t>
            </w:r>
          </w:p>
        </w:tc>
      </w:tr>
    </w:tbl>
    <w:p w14:paraId="070D0B42" w14:textId="0502B345" w:rsidR="00B13EF0" w:rsidRPr="0094184B" w:rsidRDefault="006A551E" w:rsidP="00D36AF4">
      <w:pPr>
        <w:spacing w:after="0" w:line="240" w:lineRule="auto"/>
        <w:jc w:val="both"/>
        <w:rPr>
          <w:rFonts w:asciiTheme="majorHAnsi" w:hAnsiTheme="majorHAnsi" w:cstheme="majorHAnsi"/>
          <w:b/>
          <w:color w:val="2F75B5"/>
          <w:sz w:val="16"/>
          <w:szCs w:val="16"/>
          <w:highlight w:val="yellow"/>
        </w:rPr>
      </w:pPr>
      <w:r w:rsidRPr="00D36AF4">
        <w:rPr>
          <w:rFonts w:ascii="Calibri Light" w:eastAsia="Times New Roman" w:hAnsi="Calibri Light" w:cs="Calibri Light"/>
          <w:color w:val="005CA9"/>
          <w:sz w:val="16"/>
          <w:szCs w:val="16"/>
          <w:lang w:val="en-US"/>
        </w:rPr>
        <w:t xml:space="preserve">(1) </w:t>
      </w:r>
      <w:r w:rsidR="00D36AF4" w:rsidRPr="00D36AF4">
        <w:rPr>
          <w:rFonts w:ascii="Calibri Light" w:eastAsia="Times New Roman" w:hAnsi="Calibri Light" w:cs="Calibri Light"/>
          <w:color w:val="005CA9"/>
          <w:sz w:val="16"/>
          <w:szCs w:val="16"/>
          <w:lang w:val="en-US"/>
        </w:rPr>
        <w:t>The equity equivalence result of Holding XS1 is adjusted lower by R$ 1,821,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1C3991F2" w14:textId="7D6782AC" w:rsidR="007D78DB" w:rsidRPr="0094184B" w:rsidRDefault="007D78DB">
      <w:pPr>
        <w:spacing w:after="0" w:line="240" w:lineRule="auto"/>
        <w:rPr>
          <w:rFonts w:asciiTheme="majorHAnsi" w:hAnsiTheme="majorHAnsi" w:cstheme="majorHAnsi"/>
          <w:b/>
          <w:color w:val="2F75B5"/>
          <w:sz w:val="16"/>
          <w:szCs w:val="16"/>
          <w:highlight w:val="yellow"/>
        </w:rPr>
      </w:pPr>
      <w:r>
        <w:rPr>
          <w:rFonts w:asciiTheme="majorHAnsi" w:hAnsiTheme="majorHAnsi" w:cstheme="majorHAnsi"/>
          <w:b/>
          <w:bCs/>
          <w:color w:val="2F75B5"/>
          <w:sz w:val="16"/>
          <w:szCs w:val="16"/>
          <w:highlight w:val="yellow"/>
          <w:lang w:val="en-US"/>
        </w:rPr>
        <w:br w:type="page"/>
      </w:r>
    </w:p>
    <w:p w14:paraId="5F6E9059" w14:textId="77777777" w:rsidR="006B011F" w:rsidRPr="00E97C45" w:rsidRDefault="006B011F" w:rsidP="00C97AF0">
      <w:pPr>
        <w:spacing w:after="0"/>
        <w:rPr>
          <w:rFonts w:asciiTheme="majorHAnsi" w:hAnsiTheme="majorHAnsi" w:cstheme="majorHAnsi"/>
          <w:b/>
          <w:color w:val="2F75B5"/>
          <w:sz w:val="4"/>
          <w:szCs w:val="4"/>
          <w:highlight w:val="yellow"/>
        </w:rPr>
      </w:pPr>
    </w:p>
    <w:tbl>
      <w:tblPr>
        <w:tblW w:w="5000" w:type="pct"/>
        <w:tblCellMar>
          <w:left w:w="70" w:type="dxa"/>
          <w:right w:w="70" w:type="dxa"/>
        </w:tblCellMar>
        <w:tblLook w:val="04A0" w:firstRow="1" w:lastRow="0" w:firstColumn="1" w:lastColumn="0" w:noHBand="0" w:noVBand="1"/>
      </w:tblPr>
      <w:tblGrid>
        <w:gridCol w:w="4962"/>
        <w:gridCol w:w="1457"/>
        <w:gridCol w:w="1387"/>
        <w:gridCol w:w="1387"/>
        <w:gridCol w:w="1387"/>
        <w:gridCol w:w="1390"/>
        <w:gridCol w:w="1308"/>
        <w:gridCol w:w="1291"/>
      </w:tblGrid>
      <w:tr w:rsidR="007C187D" w:rsidRPr="007C187D" w14:paraId="4344979A"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4211E32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7C187D" w:rsidRPr="007C187D" w14:paraId="6917C010"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3978C48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D202E" w:rsidRPr="007C187D" w14:paraId="37DD06F5" w14:textId="77777777" w:rsidTr="00C606C0">
        <w:trPr>
          <w:trHeight w:val="227"/>
        </w:trPr>
        <w:tc>
          <w:tcPr>
            <w:tcW w:w="1703" w:type="pct"/>
            <w:tcBorders>
              <w:top w:val="single" w:sz="4" w:space="0" w:color="57BBAB"/>
              <w:left w:val="nil"/>
              <w:bottom w:val="single" w:sz="4" w:space="0" w:color="57BBAB"/>
              <w:right w:val="nil"/>
            </w:tcBorders>
            <w:shd w:val="clear" w:color="auto" w:fill="auto"/>
            <w:vAlign w:val="center"/>
            <w:hideMark/>
          </w:tcPr>
          <w:p w14:paraId="4F3003E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500" w:type="pct"/>
            <w:tcBorders>
              <w:top w:val="single" w:sz="4" w:space="0" w:color="57BBAB"/>
              <w:left w:val="nil"/>
              <w:bottom w:val="single" w:sz="4" w:space="0" w:color="57BBAB"/>
              <w:right w:val="nil"/>
            </w:tcBorders>
            <w:shd w:val="clear" w:color="auto" w:fill="auto"/>
            <w:vAlign w:val="center"/>
            <w:hideMark/>
          </w:tcPr>
          <w:p w14:paraId="001353F9"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05" w:type="pct"/>
            <w:gridSpan w:val="4"/>
            <w:tcBorders>
              <w:top w:val="single" w:sz="4" w:space="0" w:color="54BBAB"/>
              <w:left w:val="nil"/>
              <w:bottom w:val="single" w:sz="4" w:space="0" w:color="57BBAB"/>
              <w:right w:val="nil"/>
            </w:tcBorders>
            <w:shd w:val="clear" w:color="auto" w:fill="auto"/>
            <w:vAlign w:val="center"/>
            <w:hideMark/>
          </w:tcPr>
          <w:p w14:paraId="008925C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49" w:type="pct"/>
            <w:tcBorders>
              <w:top w:val="single" w:sz="4" w:space="0" w:color="57BBAB"/>
              <w:left w:val="nil"/>
              <w:bottom w:val="single" w:sz="4" w:space="0" w:color="57BBAB"/>
              <w:right w:val="nil"/>
            </w:tcBorders>
            <w:shd w:val="clear" w:color="auto" w:fill="auto"/>
            <w:vAlign w:val="center"/>
            <w:hideMark/>
          </w:tcPr>
          <w:p w14:paraId="287A8D6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43" w:type="pct"/>
            <w:vMerge w:val="restart"/>
            <w:tcBorders>
              <w:top w:val="nil"/>
              <w:left w:val="nil"/>
              <w:bottom w:val="single" w:sz="4" w:space="0" w:color="57BBAB"/>
              <w:right w:val="nil"/>
            </w:tcBorders>
            <w:shd w:val="clear" w:color="auto" w:fill="auto"/>
            <w:vAlign w:val="center"/>
            <w:hideMark/>
          </w:tcPr>
          <w:p w14:paraId="009038BB"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D202E" w:rsidRPr="007C187D" w14:paraId="5E497065" w14:textId="77777777" w:rsidTr="00C606C0">
        <w:trPr>
          <w:trHeight w:val="227"/>
        </w:trPr>
        <w:tc>
          <w:tcPr>
            <w:tcW w:w="1703" w:type="pct"/>
            <w:tcBorders>
              <w:top w:val="nil"/>
              <w:left w:val="nil"/>
              <w:bottom w:val="single" w:sz="4" w:space="0" w:color="57BBAB"/>
              <w:right w:val="nil"/>
            </w:tcBorders>
            <w:shd w:val="clear" w:color="auto" w:fill="auto"/>
            <w:vAlign w:val="center"/>
            <w:hideMark/>
          </w:tcPr>
          <w:p w14:paraId="3560BCD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500" w:type="pct"/>
            <w:tcBorders>
              <w:top w:val="nil"/>
              <w:left w:val="nil"/>
              <w:bottom w:val="single" w:sz="4" w:space="0" w:color="57BBAB"/>
              <w:right w:val="nil"/>
            </w:tcBorders>
            <w:shd w:val="clear" w:color="auto" w:fill="auto"/>
            <w:vAlign w:val="center"/>
            <w:hideMark/>
          </w:tcPr>
          <w:p w14:paraId="5B3A1511"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76" w:type="pct"/>
            <w:tcBorders>
              <w:top w:val="nil"/>
              <w:left w:val="nil"/>
              <w:bottom w:val="single" w:sz="4" w:space="0" w:color="57BBAB"/>
              <w:right w:val="nil"/>
            </w:tcBorders>
            <w:shd w:val="clear" w:color="auto" w:fill="auto"/>
            <w:vAlign w:val="center"/>
            <w:hideMark/>
          </w:tcPr>
          <w:p w14:paraId="5E472283"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76" w:type="pct"/>
            <w:tcBorders>
              <w:top w:val="nil"/>
              <w:left w:val="nil"/>
              <w:bottom w:val="single" w:sz="4" w:space="0" w:color="57BBAB"/>
              <w:right w:val="nil"/>
            </w:tcBorders>
            <w:shd w:val="clear" w:color="auto" w:fill="auto"/>
            <w:vAlign w:val="center"/>
            <w:hideMark/>
          </w:tcPr>
          <w:p w14:paraId="6A03E6A9"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476" w:type="pct"/>
            <w:tcBorders>
              <w:top w:val="nil"/>
              <w:left w:val="nil"/>
              <w:bottom w:val="single" w:sz="4" w:space="0" w:color="57BBAB"/>
              <w:right w:val="nil"/>
            </w:tcBorders>
            <w:shd w:val="clear" w:color="auto" w:fill="auto"/>
            <w:vAlign w:val="center"/>
            <w:hideMark/>
          </w:tcPr>
          <w:p w14:paraId="32B4D0E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w:t>
            </w:r>
          </w:p>
        </w:tc>
        <w:tc>
          <w:tcPr>
            <w:tcW w:w="476" w:type="pct"/>
            <w:tcBorders>
              <w:top w:val="nil"/>
              <w:left w:val="nil"/>
              <w:bottom w:val="single" w:sz="4" w:space="0" w:color="57BBAB"/>
              <w:right w:val="nil"/>
            </w:tcBorders>
            <w:shd w:val="clear" w:color="auto" w:fill="auto"/>
            <w:vAlign w:val="center"/>
            <w:hideMark/>
          </w:tcPr>
          <w:p w14:paraId="5DBE7918"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Assistance Services </w:t>
            </w:r>
          </w:p>
        </w:tc>
        <w:tc>
          <w:tcPr>
            <w:tcW w:w="449" w:type="pct"/>
            <w:tcBorders>
              <w:top w:val="nil"/>
              <w:left w:val="nil"/>
              <w:bottom w:val="single" w:sz="4" w:space="0" w:color="57BBAB"/>
              <w:right w:val="nil"/>
            </w:tcBorders>
            <w:shd w:val="clear" w:color="auto" w:fill="auto"/>
            <w:vAlign w:val="center"/>
            <w:hideMark/>
          </w:tcPr>
          <w:p w14:paraId="6F386562"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443" w:type="pct"/>
            <w:vMerge/>
            <w:tcBorders>
              <w:top w:val="nil"/>
              <w:left w:val="nil"/>
              <w:bottom w:val="single" w:sz="4" w:space="0" w:color="57BBAB"/>
              <w:right w:val="nil"/>
            </w:tcBorders>
            <w:shd w:val="clear" w:color="auto" w:fill="auto"/>
            <w:vAlign w:val="center"/>
            <w:hideMark/>
          </w:tcPr>
          <w:p w14:paraId="61964E5F"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BD202E" w:rsidRPr="007C187D" w14:paraId="66D5541B" w14:textId="77777777" w:rsidTr="00C606C0">
        <w:trPr>
          <w:trHeight w:val="227"/>
        </w:trPr>
        <w:tc>
          <w:tcPr>
            <w:tcW w:w="1703" w:type="pct"/>
            <w:tcBorders>
              <w:top w:val="nil"/>
              <w:left w:val="nil"/>
              <w:bottom w:val="single" w:sz="4" w:space="0" w:color="57BBAB"/>
              <w:right w:val="nil"/>
            </w:tcBorders>
            <w:shd w:val="clear" w:color="auto" w:fill="auto"/>
            <w:vAlign w:val="center"/>
            <w:hideMark/>
          </w:tcPr>
          <w:p w14:paraId="4269C362"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500" w:type="pct"/>
            <w:tcBorders>
              <w:top w:val="nil"/>
              <w:left w:val="nil"/>
              <w:bottom w:val="single" w:sz="4" w:space="0" w:color="57BBAB"/>
              <w:right w:val="nil"/>
            </w:tcBorders>
            <w:shd w:val="clear" w:color="auto" w:fill="auto"/>
            <w:vAlign w:val="center"/>
            <w:hideMark/>
          </w:tcPr>
          <w:p w14:paraId="6E7967A2"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 (1)</w:t>
            </w:r>
          </w:p>
        </w:tc>
        <w:tc>
          <w:tcPr>
            <w:tcW w:w="476" w:type="pct"/>
            <w:tcBorders>
              <w:top w:val="nil"/>
              <w:left w:val="nil"/>
              <w:bottom w:val="single" w:sz="4" w:space="0" w:color="57BBAB"/>
              <w:right w:val="nil"/>
            </w:tcBorders>
            <w:shd w:val="clear" w:color="auto" w:fill="auto"/>
            <w:vAlign w:val="center"/>
            <w:hideMark/>
          </w:tcPr>
          <w:p w14:paraId="4289944F"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Holding</w:t>
            </w:r>
          </w:p>
        </w:tc>
        <w:tc>
          <w:tcPr>
            <w:tcW w:w="476" w:type="pct"/>
            <w:tcBorders>
              <w:top w:val="nil"/>
              <w:left w:val="nil"/>
              <w:bottom w:val="single" w:sz="4" w:space="0" w:color="57BBAB"/>
              <w:right w:val="nil"/>
            </w:tcBorders>
            <w:shd w:val="clear" w:color="auto" w:fill="auto"/>
            <w:vAlign w:val="center"/>
            <w:hideMark/>
          </w:tcPr>
          <w:p w14:paraId="330B6840" w14:textId="39545EED"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476" w:type="pct"/>
            <w:tcBorders>
              <w:top w:val="nil"/>
              <w:left w:val="nil"/>
              <w:bottom w:val="single" w:sz="4" w:space="0" w:color="57BBAB"/>
              <w:right w:val="nil"/>
            </w:tcBorders>
            <w:shd w:val="clear" w:color="auto" w:fill="auto"/>
            <w:vAlign w:val="center"/>
            <w:hideMark/>
          </w:tcPr>
          <w:p w14:paraId="57AB3903"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476" w:type="pct"/>
            <w:tcBorders>
              <w:top w:val="nil"/>
              <w:left w:val="nil"/>
              <w:bottom w:val="single" w:sz="4" w:space="0" w:color="57BBAB"/>
              <w:right w:val="nil"/>
            </w:tcBorders>
            <w:shd w:val="clear" w:color="auto" w:fill="auto"/>
            <w:vAlign w:val="center"/>
            <w:hideMark/>
          </w:tcPr>
          <w:p w14:paraId="5EB71928"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449" w:type="pct"/>
            <w:tcBorders>
              <w:top w:val="nil"/>
              <w:left w:val="nil"/>
              <w:bottom w:val="single" w:sz="4" w:space="0" w:color="57BBAB"/>
              <w:right w:val="nil"/>
            </w:tcBorders>
            <w:shd w:val="clear" w:color="auto" w:fill="auto"/>
            <w:vAlign w:val="center"/>
            <w:hideMark/>
          </w:tcPr>
          <w:p w14:paraId="314CF10B"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Corretora</w:t>
            </w:r>
          </w:p>
        </w:tc>
        <w:tc>
          <w:tcPr>
            <w:tcW w:w="443" w:type="pct"/>
            <w:vMerge/>
            <w:tcBorders>
              <w:top w:val="nil"/>
              <w:left w:val="nil"/>
              <w:bottom w:val="single" w:sz="4" w:space="0" w:color="57BBAB"/>
              <w:right w:val="nil"/>
            </w:tcBorders>
            <w:shd w:val="clear" w:color="auto" w:fill="auto"/>
            <w:vAlign w:val="center"/>
            <w:hideMark/>
          </w:tcPr>
          <w:p w14:paraId="6FC800D8"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BD202E" w:rsidRPr="007C187D" w14:paraId="401EAF01" w14:textId="77777777" w:rsidTr="00C606C0">
        <w:trPr>
          <w:trHeight w:val="227"/>
        </w:trPr>
        <w:tc>
          <w:tcPr>
            <w:tcW w:w="1703" w:type="pct"/>
            <w:tcBorders>
              <w:top w:val="nil"/>
              <w:left w:val="nil"/>
              <w:bottom w:val="nil"/>
              <w:right w:val="nil"/>
            </w:tcBorders>
            <w:shd w:val="clear" w:color="auto" w:fill="auto"/>
            <w:vAlign w:val="center"/>
            <w:hideMark/>
          </w:tcPr>
          <w:p w14:paraId="2108708B"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500" w:type="pct"/>
            <w:tcBorders>
              <w:top w:val="nil"/>
              <w:left w:val="nil"/>
              <w:bottom w:val="nil"/>
              <w:right w:val="nil"/>
            </w:tcBorders>
            <w:shd w:val="clear" w:color="auto" w:fill="auto"/>
            <w:vAlign w:val="center"/>
            <w:hideMark/>
          </w:tcPr>
          <w:p w14:paraId="5BD24B1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287,628</w:t>
            </w:r>
          </w:p>
        </w:tc>
        <w:tc>
          <w:tcPr>
            <w:tcW w:w="476" w:type="pct"/>
            <w:tcBorders>
              <w:top w:val="nil"/>
              <w:left w:val="nil"/>
              <w:bottom w:val="nil"/>
              <w:right w:val="nil"/>
            </w:tcBorders>
            <w:shd w:val="clear" w:color="auto" w:fill="auto"/>
            <w:vAlign w:val="center"/>
            <w:hideMark/>
          </w:tcPr>
          <w:p w14:paraId="2D971C2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175,176</w:t>
            </w:r>
          </w:p>
        </w:tc>
        <w:tc>
          <w:tcPr>
            <w:tcW w:w="476" w:type="pct"/>
            <w:tcBorders>
              <w:top w:val="nil"/>
              <w:left w:val="nil"/>
              <w:bottom w:val="nil"/>
              <w:right w:val="nil"/>
            </w:tcBorders>
            <w:shd w:val="clear" w:color="auto" w:fill="auto"/>
            <w:vAlign w:val="center"/>
            <w:hideMark/>
          </w:tcPr>
          <w:p w14:paraId="191FCE8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754,271</w:t>
            </w:r>
          </w:p>
        </w:tc>
        <w:tc>
          <w:tcPr>
            <w:tcW w:w="476" w:type="pct"/>
            <w:tcBorders>
              <w:top w:val="nil"/>
              <w:left w:val="nil"/>
              <w:bottom w:val="nil"/>
              <w:right w:val="nil"/>
            </w:tcBorders>
            <w:shd w:val="clear" w:color="auto" w:fill="auto"/>
            <w:vAlign w:val="center"/>
            <w:hideMark/>
          </w:tcPr>
          <w:p w14:paraId="7441BF2A"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116,158</w:t>
            </w:r>
          </w:p>
        </w:tc>
        <w:tc>
          <w:tcPr>
            <w:tcW w:w="476" w:type="pct"/>
            <w:tcBorders>
              <w:top w:val="nil"/>
              <w:left w:val="nil"/>
              <w:bottom w:val="nil"/>
              <w:right w:val="nil"/>
            </w:tcBorders>
            <w:shd w:val="clear" w:color="auto" w:fill="auto"/>
            <w:vAlign w:val="center"/>
            <w:hideMark/>
          </w:tcPr>
          <w:p w14:paraId="194FB71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14,642</w:t>
            </w:r>
          </w:p>
        </w:tc>
        <w:tc>
          <w:tcPr>
            <w:tcW w:w="449" w:type="pct"/>
            <w:tcBorders>
              <w:top w:val="nil"/>
              <w:left w:val="nil"/>
              <w:bottom w:val="nil"/>
              <w:right w:val="nil"/>
            </w:tcBorders>
            <w:shd w:val="clear" w:color="auto" w:fill="auto"/>
            <w:vAlign w:val="center"/>
            <w:hideMark/>
          </w:tcPr>
          <w:p w14:paraId="222F47D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345,343</w:t>
            </w:r>
          </w:p>
        </w:tc>
        <w:tc>
          <w:tcPr>
            <w:tcW w:w="443" w:type="pct"/>
            <w:tcBorders>
              <w:top w:val="nil"/>
              <w:left w:val="nil"/>
              <w:bottom w:val="nil"/>
              <w:right w:val="nil"/>
            </w:tcBorders>
            <w:shd w:val="clear" w:color="auto" w:fill="auto"/>
            <w:vAlign w:val="center"/>
            <w:hideMark/>
          </w:tcPr>
          <w:p w14:paraId="0AE2F6B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1,693,218</w:t>
            </w:r>
          </w:p>
        </w:tc>
      </w:tr>
      <w:tr w:rsidR="00BD202E" w:rsidRPr="007C187D" w14:paraId="6EE4A12C" w14:textId="77777777" w:rsidTr="00C606C0">
        <w:trPr>
          <w:trHeight w:val="227"/>
        </w:trPr>
        <w:tc>
          <w:tcPr>
            <w:tcW w:w="1703" w:type="pct"/>
            <w:tcBorders>
              <w:top w:val="nil"/>
              <w:left w:val="nil"/>
              <w:bottom w:val="nil"/>
              <w:right w:val="nil"/>
            </w:tcBorders>
            <w:shd w:val="clear" w:color="auto" w:fill="auto"/>
            <w:vAlign w:val="center"/>
            <w:hideMark/>
          </w:tcPr>
          <w:p w14:paraId="742C96DF"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500" w:type="pct"/>
            <w:tcBorders>
              <w:top w:val="nil"/>
              <w:left w:val="nil"/>
              <w:bottom w:val="nil"/>
              <w:right w:val="nil"/>
            </w:tcBorders>
            <w:shd w:val="clear" w:color="auto" w:fill="auto"/>
            <w:vAlign w:val="center"/>
            <w:hideMark/>
          </w:tcPr>
          <w:p w14:paraId="6DA4DD39"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126,129</w:t>
            </w:r>
          </w:p>
        </w:tc>
        <w:tc>
          <w:tcPr>
            <w:tcW w:w="476" w:type="pct"/>
            <w:tcBorders>
              <w:top w:val="nil"/>
              <w:left w:val="nil"/>
              <w:bottom w:val="nil"/>
              <w:right w:val="nil"/>
            </w:tcBorders>
            <w:shd w:val="clear" w:color="auto" w:fill="auto"/>
            <w:vAlign w:val="center"/>
            <w:hideMark/>
          </w:tcPr>
          <w:p w14:paraId="68C7C96B"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2,206</w:t>
            </w:r>
          </w:p>
        </w:tc>
        <w:tc>
          <w:tcPr>
            <w:tcW w:w="476" w:type="pct"/>
            <w:tcBorders>
              <w:top w:val="nil"/>
              <w:left w:val="nil"/>
              <w:bottom w:val="nil"/>
              <w:right w:val="nil"/>
            </w:tcBorders>
            <w:shd w:val="clear" w:color="auto" w:fill="auto"/>
            <w:vAlign w:val="center"/>
            <w:hideMark/>
          </w:tcPr>
          <w:p w14:paraId="5386F57F"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129,785</w:t>
            </w:r>
          </w:p>
        </w:tc>
        <w:tc>
          <w:tcPr>
            <w:tcW w:w="476" w:type="pct"/>
            <w:tcBorders>
              <w:top w:val="nil"/>
              <w:left w:val="nil"/>
              <w:bottom w:val="nil"/>
              <w:right w:val="nil"/>
            </w:tcBorders>
            <w:shd w:val="clear" w:color="auto" w:fill="auto"/>
            <w:vAlign w:val="center"/>
            <w:hideMark/>
          </w:tcPr>
          <w:p w14:paraId="7B84EAF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2,756</w:t>
            </w:r>
          </w:p>
        </w:tc>
        <w:tc>
          <w:tcPr>
            <w:tcW w:w="476" w:type="pct"/>
            <w:tcBorders>
              <w:top w:val="nil"/>
              <w:left w:val="nil"/>
              <w:bottom w:val="nil"/>
              <w:right w:val="nil"/>
            </w:tcBorders>
            <w:shd w:val="clear" w:color="auto" w:fill="auto"/>
            <w:vAlign w:val="center"/>
            <w:hideMark/>
          </w:tcPr>
          <w:p w14:paraId="3537F4A8"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1,109</w:t>
            </w:r>
          </w:p>
        </w:tc>
        <w:tc>
          <w:tcPr>
            <w:tcW w:w="449" w:type="pct"/>
            <w:tcBorders>
              <w:top w:val="nil"/>
              <w:left w:val="nil"/>
              <w:bottom w:val="nil"/>
              <w:right w:val="nil"/>
            </w:tcBorders>
            <w:shd w:val="clear" w:color="auto" w:fill="auto"/>
            <w:vAlign w:val="center"/>
            <w:hideMark/>
          </w:tcPr>
          <w:p w14:paraId="3EB1978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11,946</w:t>
            </w:r>
          </w:p>
        </w:tc>
        <w:tc>
          <w:tcPr>
            <w:tcW w:w="443" w:type="pct"/>
            <w:tcBorders>
              <w:top w:val="nil"/>
              <w:left w:val="nil"/>
              <w:bottom w:val="nil"/>
              <w:right w:val="nil"/>
            </w:tcBorders>
            <w:shd w:val="clear" w:color="auto" w:fill="auto"/>
            <w:vAlign w:val="center"/>
            <w:hideMark/>
          </w:tcPr>
          <w:p w14:paraId="3E0F600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273,931</w:t>
            </w:r>
          </w:p>
        </w:tc>
      </w:tr>
      <w:tr w:rsidR="00BD202E" w:rsidRPr="007C187D" w14:paraId="4C0A0892" w14:textId="77777777" w:rsidTr="00C606C0">
        <w:trPr>
          <w:trHeight w:val="227"/>
        </w:trPr>
        <w:tc>
          <w:tcPr>
            <w:tcW w:w="1703" w:type="pct"/>
            <w:tcBorders>
              <w:top w:val="nil"/>
              <w:left w:val="nil"/>
              <w:bottom w:val="nil"/>
              <w:right w:val="nil"/>
            </w:tcBorders>
            <w:shd w:val="clear" w:color="auto" w:fill="auto"/>
            <w:vAlign w:val="center"/>
            <w:hideMark/>
          </w:tcPr>
          <w:p w14:paraId="5407F5A4"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500" w:type="pct"/>
            <w:tcBorders>
              <w:top w:val="nil"/>
              <w:left w:val="nil"/>
              <w:bottom w:val="nil"/>
              <w:right w:val="nil"/>
            </w:tcBorders>
            <w:shd w:val="clear" w:color="auto" w:fill="auto"/>
            <w:vAlign w:val="center"/>
            <w:hideMark/>
          </w:tcPr>
          <w:p w14:paraId="50677AB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(45,921)</w:t>
            </w:r>
          </w:p>
        </w:tc>
        <w:tc>
          <w:tcPr>
            <w:tcW w:w="476" w:type="pct"/>
            <w:tcBorders>
              <w:top w:val="nil"/>
              <w:left w:val="nil"/>
              <w:bottom w:val="nil"/>
              <w:right w:val="nil"/>
            </w:tcBorders>
            <w:shd w:val="clear" w:color="auto" w:fill="auto"/>
            <w:vAlign w:val="center"/>
            <w:hideMark/>
          </w:tcPr>
          <w:p w14:paraId="2CDB3B56"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(667)</w:t>
            </w:r>
          </w:p>
        </w:tc>
        <w:tc>
          <w:tcPr>
            <w:tcW w:w="476" w:type="pct"/>
            <w:tcBorders>
              <w:top w:val="nil"/>
              <w:left w:val="nil"/>
              <w:bottom w:val="nil"/>
              <w:right w:val="nil"/>
            </w:tcBorders>
            <w:shd w:val="clear" w:color="auto" w:fill="auto"/>
            <w:vAlign w:val="center"/>
            <w:hideMark/>
          </w:tcPr>
          <w:p w14:paraId="718013F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(102,039)</w:t>
            </w:r>
          </w:p>
        </w:tc>
        <w:tc>
          <w:tcPr>
            <w:tcW w:w="476" w:type="pct"/>
            <w:tcBorders>
              <w:top w:val="nil"/>
              <w:left w:val="nil"/>
              <w:bottom w:val="nil"/>
              <w:right w:val="nil"/>
            </w:tcBorders>
            <w:shd w:val="clear" w:color="auto" w:fill="auto"/>
            <w:vAlign w:val="center"/>
            <w:hideMark/>
          </w:tcPr>
          <w:p w14:paraId="598A5CF1"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(88,628)</w:t>
            </w:r>
          </w:p>
        </w:tc>
        <w:tc>
          <w:tcPr>
            <w:tcW w:w="476" w:type="pct"/>
            <w:tcBorders>
              <w:top w:val="nil"/>
              <w:left w:val="nil"/>
              <w:bottom w:val="nil"/>
              <w:right w:val="nil"/>
            </w:tcBorders>
            <w:shd w:val="clear" w:color="auto" w:fill="auto"/>
            <w:vAlign w:val="center"/>
            <w:hideMark/>
          </w:tcPr>
          <w:p w14:paraId="2C1C7992"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(10,352)</w:t>
            </w:r>
          </w:p>
        </w:tc>
        <w:tc>
          <w:tcPr>
            <w:tcW w:w="449" w:type="pct"/>
            <w:tcBorders>
              <w:top w:val="nil"/>
              <w:left w:val="nil"/>
              <w:bottom w:val="nil"/>
              <w:right w:val="nil"/>
            </w:tcBorders>
            <w:shd w:val="clear" w:color="auto" w:fill="auto"/>
            <w:vAlign w:val="center"/>
            <w:hideMark/>
          </w:tcPr>
          <w:p w14:paraId="5B709EB8"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(58,571)</w:t>
            </w:r>
          </w:p>
        </w:tc>
        <w:tc>
          <w:tcPr>
            <w:tcW w:w="443" w:type="pct"/>
            <w:tcBorders>
              <w:top w:val="nil"/>
              <w:left w:val="nil"/>
              <w:bottom w:val="nil"/>
              <w:right w:val="nil"/>
            </w:tcBorders>
            <w:shd w:val="clear" w:color="auto" w:fill="auto"/>
            <w:vAlign w:val="center"/>
            <w:hideMark/>
          </w:tcPr>
          <w:p w14:paraId="0A85DA08"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(306,178)</w:t>
            </w:r>
          </w:p>
        </w:tc>
      </w:tr>
      <w:tr w:rsidR="00BD202E" w:rsidRPr="007C187D" w14:paraId="439FB7FF" w14:textId="77777777" w:rsidTr="00C606C0">
        <w:trPr>
          <w:trHeight w:val="227"/>
        </w:trPr>
        <w:tc>
          <w:tcPr>
            <w:tcW w:w="1703" w:type="pct"/>
            <w:tcBorders>
              <w:top w:val="nil"/>
              <w:left w:val="nil"/>
              <w:bottom w:val="nil"/>
              <w:right w:val="nil"/>
            </w:tcBorders>
            <w:shd w:val="clear" w:color="auto" w:fill="auto"/>
            <w:vAlign w:val="center"/>
            <w:hideMark/>
          </w:tcPr>
          <w:p w14:paraId="37F7B490"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500" w:type="pct"/>
            <w:tcBorders>
              <w:top w:val="nil"/>
              <w:left w:val="nil"/>
              <w:bottom w:val="nil"/>
              <w:right w:val="nil"/>
            </w:tcBorders>
            <w:shd w:val="clear" w:color="auto" w:fill="auto"/>
            <w:vAlign w:val="center"/>
            <w:hideMark/>
          </w:tcPr>
          <w:p w14:paraId="34D6C4E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367,836</w:t>
            </w:r>
          </w:p>
        </w:tc>
        <w:tc>
          <w:tcPr>
            <w:tcW w:w="476" w:type="pct"/>
            <w:tcBorders>
              <w:top w:val="nil"/>
              <w:left w:val="nil"/>
              <w:bottom w:val="nil"/>
              <w:right w:val="nil"/>
            </w:tcBorders>
            <w:shd w:val="clear" w:color="auto" w:fill="auto"/>
            <w:vAlign w:val="center"/>
            <w:hideMark/>
          </w:tcPr>
          <w:p w14:paraId="2E4C2AB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176,715</w:t>
            </w:r>
          </w:p>
        </w:tc>
        <w:tc>
          <w:tcPr>
            <w:tcW w:w="476" w:type="pct"/>
            <w:tcBorders>
              <w:top w:val="nil"/>
              <w:left w:val="nil"/>
              <w:bottom w:val="nil"/>
              <w:right w:val="nil"/>
            </w:tcBorders>
            <w:shd w:val="clear" w:color="auto" w:fill="auto"/>
            <w:vAlign w:val="center"/>
            <w:hideMark/>
          </w:tcPr>
          <w:p w14:paraId="3B1021D9"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782,017</w:t>
            </w:r>
          </w:p>
        </w:tc>
        <w:tc>
          <w:tcPr>
            <w:tcW w:w="476" w:type="pct"/>
            <w:tcBorders>
              <w:top w:val="nil"/>
              <w:left w:val="nil"/>
              <w:bottom w:val="nil"/>
              <w:right w:val="nil"/>
            </w:tcBorders>
            <w:shd w:val="clear" w:color="auto" w:fill="auto"/>
            <w:vAlign w:val="center"/>
            <w:hideMark/>
          </w:tcPr>
          <w:p w14:paraId="74EF5A7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30,286</w:t>
            </w:r>
          </w:p>
        </w:tc>
        <w:tc>
          <w:tcPr>
            <w:tcW w:w="476" w:type="pct"/>
            <w:tcBorders>
              <w:top w:val="nil"/>
              <w:left w:val="nil"/>
              <w:bottom w:val="nil"/>
              <w:right w:val="nil"/>
            </w:tcBorders>
            <w:shd w:val="clear" w:color="auto" w:fill="auto"/>
            <w:vAlign w:val="center"/>
            <w:hideMark/>
          </w:tcPr>
          <w:p w14:paraId="1D6EA93A"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5,399</w:t>
            </w:r>
          </w:p>
        </w:tc>
        <w:tc>
          <w:tcPr>
            <w:tcW w:w="449" w:type="pct"/>
            <w:tcBorders>
              <w:top w:val="nil"/>
              <w:left w:val="nil"/>
              <w:bottom w:val="nil"/>
              <w:right w:val="nil"/>
            </w:tcBorders>
            <w:shd w:val="clear" w:color="auto" w:fill="auto"/>
            <w:vAlign w:val="center"/>
            <w:hideMark/>
          </w:tcPr>
          <w:p w14:paraId="395EE4D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298,718</w:t>
            </w:r>
          </w:p>
        </w:tc>
        <w:tc>
          <w:tcPr>
            <w:tcW w:w="443" w:type="pct"/>
            <w:tcBorders>
              <w:top w:val="nil"/>
              <w:left w:val="nil"/>
              <w:bottom w:val="nil"/>
              <w:right w:val="nil"/>
            </w:tcBorders>
            <w:shd w:val="clear" w:color="auto" w:fill="auto"/>
            <w:vAlign w:val="center"/>
            <w:hideMark/>
          </w:tcPr>
          <w:p w14:paraId="087D2276"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1,660,971</w:t>
            </w:r>
          </w:p>
        </w:tc>
      </w:tr>
      <w:tr w:rsidR="00BD202E" w:rsidRPr="007C187D" w14:paraId="5CED3825" w14:textId="77777777" w:rsidTr="00C606C0">
        <w:trPr>
          <w:trHeight w:val="227"/>
        </w:trPr>
        <w:tc>
          <w:tcPr>
            <w:tcW w:w="1703" w:type="pct"/>
            <w:tcBorders>
              <w:top w:val="nil"/>
              <w:left w:val="nil"/>
              <w:bottom w:val="nil"/>
              <w:right w:val="nil"/>
            </w:tcBorders>
            <w:shd w:val="clear" w:color="auto" w:fill="auto"/>
            <w:vAlign w:val="center"/>
            <w:hideMark/>
          </w:tcPr>
          <w:p w14:paraId="61629524"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500" w:type="pct"/>
            <w:tcBorders>
              <w:top w:val="nil"/>
              <w:left w:val="nil"/>
              <w:bottom w:val="nil"/>
              <w:right w:val="nil"/>
            </w:tcBorders>
            <w:shd w:val="clear" w:color="auto" w:fill="auto"/>
            <w:vAlign w:val="center"/>
            <w:hideMark/>
          </w:tcPr>
          <w:p w14:paraId="1E006850"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10AE7D90"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1113AF25"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3B32C9E7"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267863E2"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739C9B15"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59F6677E"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BD202E" w:rsidRPr="007C187D" w14:paraId="373F4E95" w14:textId="77777777" w:rsidTr="00C606C0">
        <w:trPr>
          <w:trHeight w:val="227"/>
        </w:trPr>
        <w:tc>
          <w:tcPr>
            <w:tcW w:w="1703" w:type="pct"/>
            <w:tcBorders>
              <w:top w:val="nil"/>
              <w:left w:val="nil"/>
              <w:bottom w:val="nil"/>
              <w:right w:val="nil"/>
            </w:tcBorders>
            <w:shd w:val="clear" w:color="auto" w:fill="auto"/>
            <w:vAlign w:val="center"/>
            <w:hideMark/>
          </w:tcPr>
          <w:p w14:paraId="138FC873"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500" w:type="pct"/>
            <w:tcBorders>
              <w:top w:val="nil"/>
              <w:left w:val="nil"/>
              <w:bottom w:val="nil"/>
              <w:right w:val="nil"/>
            </w:tcBorders>
            <w:shd w:val="clear" w:color="auto" w:fill="auto"/>
            <w:vAlign w:val="center"/>
            <w:hideMark/>
          </w:tcPr>
          <w:p w14:paraId="0E09919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367,836</w:t>
            </w:r>
          </w:p>
        </w:tc>
        <w:tc>
          <w:tcPr>
            <w:tcW w:w="476" w:type="pct"/>
            <w:tcBorders>
              <w:top w:val="nil"/>
              <w:left w:val="nil"/>
              <w:bottom w:val="nil"/>
              <w:right w:val="nil"/>
            </w:tcBorders>
            <w:shd w:val="clear" w:color="auto" w:fill="auto"/>
            <w:vAlign w:val="center"/>
            <w:hideMark/>
          </w:tcPr>
          <w:p w14:paraId="2021F41E"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176,715</w:t>
            </w:r>
          </w:p>
        </w:tc>
        <w:tc>
          <w:tcPr>
            <w:tcW w:w="476" w:type="pct"/>
            <w:tcBorders>
              <w:top w:val="nil"/>
              <w:left w:val="nil"/>
              <w:bottom w:val="nil"/>
              <w:right w:val="nil"/>
            </w:tcBorders>
            <w:shd w:val="clear" w:color="auto" w:fill="auto"/>
            <w:vAlign w:val="center"/>
            <w:hideMark/>
          </w:tcPr>
          <w:p w14:paraId="519EDC3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782,017</w:t>
            </w:r>
          </w:p>
        </w:tc>
        <w:tc>
          <w:tcPr>
            <w:tcW w:w="476" w:type="pct"/>
            <w:tcBorders>
              <w:top w:val="nil"/>
              <w:left w:val="nil"/>
              <w:bottom w:val="nil"/>
              <w:right w:val="nil"/>
            </w:tcBorders>
            <w:shd w:val="clear" w:color="auto" w:fill="auto"/>
            <w:vAlign w:val="center"/>
            <w:hideMark/>
          </w:tcPr>
          <w:p w14:paraId="56732875"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30,286</w:t>
            </w:r>
          </w:p>
        </w:tc>
        <w:tc>
          <w:tcPr>
            <w:tcW w:w="476" w:type="pct"/>
            <w:tcBorders>
              <w:top w:val="nil"/>
              <w:left w:val="nil"/>
              <w:bottom w:val="nil"/>
              <w:right w:val="nil"/>
            </w:tcBorders>
            <w:shd w:val="clear" w:color="auto" w:fill="auto"/>
            <w:vAlign w:val="center"/>
            <w:hideMark/>
          </w:tcPr>
          <w:p w14:paraId="1AE401B9"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5,399</w:t>
            </w:r>
          </w:p>
        </w:tc>
        <w:tc>
          <w:tcPr>
            <w:tcW w:w="449" w:type="pct"/>
            <w:tcBorders>
              <w:top w:val="nil"/>
              <w:left w:val="nil"/>
              <w:bottom w:val="nil"/>
              <w:right w:val="nil"/>
            </w:tcBorders>
            <w:shd w:val="clear" w:color="auto" w:fill="auto"/>
            <w:vAlign w:val="center"/>
            <w:hideMark/>
          </w:tcPr>
          <w:p w14:paraId="3822DB4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298,718</w:t>
            </w:r>
          </w:p>
        </w:tc>
        <w:tc>
          <w:tcPr>
            <w:tcW w:w="443" w:type="pct"/>
            <w:tcBorders>
              <w:top w:val="nil"/>
              <w:left w:val="nil"/>
              <w:bottom w:val="nil"/>
              <w:right w:val="nil"/>
            </w:tcBorders>
            <w:shd w:val="clear" w:color="auto" w:fill="auto"/>
            <w:vAlign w:val="center"/>
            <w:hideMark/>
          </w:tcPr>
          <w:p w14:paraId="2C4391D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1,660,971</w:t>
            </w:r>
          </w:p>
        </w:tc>
      </w:tr>
      <w:tr w:rsidR="00BD202E" w:rsidRPr="007C187D" w14:paraId="709E18FF" w14:textId="77777777" w:rsidTr="00C606C0">
        <w:trPr>
          <w:trHeight w:val="227"/>
        </w:trPr>
        <w:tc>
          <w:tcPr>
            <w:tcW w:w="1703" w:type="pct"/>
            <w:tcBorders>
              <w:top w:val="nil"/>
              <w:left w:val="nil"/>
              <w:bottom w:val="nil"/>
              <w:right w:val="nil"/>
            </w:tcBorders>
            <w:shd w:val="clear" w:color="auto" w:fill="auto"/>
            <w:vAlign w:val="center"/>
            <w:hideMark/>
          </w:tcPr>
          <w:p w14:paraId="12B683AC"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500" w:type="pct"/>
            <w:tcBorders>
              <w:top w:val="nil"/>
              <w:left w:val="nil"/>
              <w:bottom w:val="nil"/>
              <w:right w:val="nil"/>
            </w:tcBorders>
            <w:shd w:val="clear" w:color="auto" w:fill="auto"/>
            <w:vAlign w:val="center"/>
            <w:hideMark/>
          </w:tcPr>
          <w:p w14:paraId="7EE61348"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(144,290)</w:t>
            </w:r>
          </w:p>
        </w:tc>
        <w:tc>
          <w:tcPr>
            <w:tcW w:w="476" w:type="pct"/>
            <w:tcBorders>
              <w:top w:val="nil"/>
              <w:left w:val="nil"/>
              <w:bottom w:val="nil"/>
              <w:right w:val="nil"/>
            </w:tcBorders>
            <w:shd w:val="clear" w:color="auto" w:fill="auto"/>
            <w:vAlign w:val="center"/>
            <w:hideMark/>
          </w:tcPr>
          <w:p w14:paraId="5B7E9B07"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(2,582)</w:t>
            </w:r>
          </w:p>
        </w:tc>
        <w:tc>
          <w:tcPr>
            <w:tcW w:w="476" w:type="pct"/>
            <w:tcBorders>
              <w:top w:val="nil"/>
              <w:left w:val="nil"/>
              <w:bottom w:val="nil"/>
              <w:right w:val="nil"/>
            </w:tcBorders>
            <w:shd w:val="clear" w:color="auto" w:fill="auto"/>
            <w:vAlign w:val="center"/>
            <w:hideMark/>
          </w:tcPr>
          <w:p w14:paraId="230E4EB6"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(313,440)</w:t>
            </w:r>
          </w:p>
        </w:tc>
        <w:tc>
          <w:tcPr>
            <w:tcW w:w="476" w:type="pct"/>
            <w:tcBorders>
              <w:top w:val="nil"/>
              <w:left w:val="nil"/>
              <w:bottom w:val="nil"/>
              <w:right w:val="nil"/>
            </w:tcBorders>
            <w:shd w:val="clear" w:color="auto" w:fill="auto"/>
            <w:vAlign w:val="center"/>
            <w:hideMark/>
          </w:tcPr>
          <w:p w14:paraId="76EE568F"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(10,254)</w:t>
            </w:r>
          </w:p>
        </w:tc>
        <w:tc>
          <w:tcPr>
            <w:tcW w:w="476" w:type="pct"/>
            <w:tcBorders>
              <w:top w:val="nil"/>
              <w:left w:val="nil"/>
              <w:bottom w:val="nil"/>
              <w:right w:val="nil"/>
            </w:tcBorders>
            <w:shd w:val="clear" w:color="auto" w:fill="auto"/>
            <w:vAlign w:val="center"/>
            <w:hideMark/>
          </w:tcPr>
          <w:p w14:paraId="307B9FD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(1,844)</w:t>
            </w:r>
          </w:p>
        </w:tc>
        <w:tc>
          <w:tcPr>
            <w:tcW w:w="449" w:type="pct"/>
            <w:tcBorders>
              <w:top w:val="nil"/>
              <w:left w:val="nil"/>
              <w:bottom w:val="nil"/>
              <w:right w:val="nil"/>
            </w:tcBorders>
            <w:shd w:val="clear" w:color="auto" w:fill="auto"/>
            <w:vAlign w:val="center"/>
            <w:hideMark/>
          </w:tcPr>
          <w:p w14:paraId="11B0BB21"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(101,565)</w:t>
            </w:r>
          </w:p>
        </w:tc>
        <w:tc>
          <w:tcPr>
            <w:tcW w:w="443" w:type="pct"/>
            <w:tcBorders>
              <w:top w:val="nil"/>
              <w:left w:val="nil"/>
              <w:bottom w:val="nil"/>
              <w:right w:val="nil"/>
            </w:tcBorders>
            <w:shd w:val="clear" w:color="auto" w:fill="auto"/>
            <w:vAlign w:val="center"/>
            <w:hideMark/>
          </w:tcPr>
          <w:p w14:paraId="44078C4C"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(573,975)</w:t>
            </w:r>
          </w:p>
        </w:tc>
      </w:tr>
      <w:tr w:rsidR="00BD202E" w:rsidRPr="007C187D" w14:paraId="778BFF21" w14:textId="77777777" w:rsidTr="00C606C0">
        <w:trPr>
          <w:trHeight w:val="227"/>
        </w:trPr>
        <w:tc>
          <w:tcPr>
            <w:tcW w:w="1703" w:type="pct"/>
            <w:tcBorders>
              <w:top w:val="nil"/>
              <w:left w:val="nil"/>
              <w:bottom w:val="nil"/>
              <w:right w:val="nil"/>
            </w:tcBorders>
            <w:shd w:val="clear" w:color="auto" w:fill="auto"/>
            <w:vAlign w:val="center"/>
            <w:hideMark/>
          </w:tcPr>
          <w:p w14:paraId="7C31E339"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Profit Sharing</w:t>
            </w:r>
          </w:p>
        </w:tc>
        <w:tc>
          <w:tcPr>
            <w:tcW w:w="500" w:type="pct"/>
            <w:tcBorders>
              <w:top w:val="nil"/>
              <w:left w:val="nil"/>
              <w:bottom w:val="nil"/>
              <w:right w:val="nil"/>
            </w:tcBorders>
            <w:shd w:val="clear" w:color="auto" w:fill="auto"/>
            <w:vAlign w:val="center"/>
            <w:hideMark/>
          </w:tcPr>
          <w:p w14:paraId="20E6F3D3"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5724B1B4"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35C22E3E"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7574D0EB"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(1,394)</w:t>
            </w:r>
          </w:p>
        </w:tc>
        <w:tc>
          <w:tcPr>
            <w:tcW w:w="476" w:type="pct"/>
            <w:tcBorders>
              <w:top w:val="nil"/>
              <w:left w:val="nil"/>
              <w:bottom w:val="nil"/>
              <w:right w:val="nil"/>
            </w:tcBorders>
            <w:shd w:val="clear" w:color="auto" w:fill="auto"/>
            <w:vAlign w:val="center"/>
            <w:hideMark/>
          </w:tcPr>
          <w:p w14:paraId="1D7FC3C1"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49858AAB"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2325ADDF"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(1,394)</w:t>
            </w:r>
          </w:p>
        </w:tc>
      </w:tr>
      <w:tr w:rsidR="00BD202E" w:rsidRPr="007C187D" w14:paraId="071ADD35" w14:textId="77777777" w:rsidTr="00C606C0">
        <w:trPr>
          <w:trHeight w:val="227"/>
        </w:trPr>
        <w:tc>
          <w:tcPr>
            <w:tcW w:w="1703" w:type="pct"/>
            <w:tcBorders>
              <w:top w:val="nil"/>
              <w:left w:val="nil"/>
              <w:bottom w:val="nil"/>
              <w:right w:val="nil"/>
            </w:tcBorders>
            <w:shd w:val="clear" w:color="auto" w:fill="auto"/>
            <w:vAlign w:val="center"/>
            <w:hideMark/>
          </w:tcPr>
          <w:p w14:paraId="50C77AE4"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net profit for the period</w:t>
            </w:r>
          </w:p>
        </w:tc>
        <w:tc>
          <w:tcPr>
            <w:tcW w:w="500" w:type="pct"/>
            <w:tcBorders>
              <w:top w:val="nil"/>
              <w:left w:val="nil"/>
              <w:bottom w:val="nil"/>
              <w:right w:val="nil"/>
            </w:tcBorders>
            <w:shd w:val="clear" w:color="auto" w:fill="auto"/>
            <w:vAlign w:val="center"/>
            <w:hideMark/>
          </w:tcPr>
          <w:p w14:paraId="0FC257D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223,546</w:t>
            </w:r>
          </w:p>
        </w:tc>
        <w:tc>
          <w:tcPr>
            <w:tcW w:w="476" w:type="pct"/>
            <w:tcBorders>
              <w:top w:val="nil"/>
              <w:left w:val="nil"/>
              <w:bottom w:val="nil"/>
              <w:right w:val="nil"/>
            </w:tcBorders>
            <w:shd w:val="clear" w:color="auto" w:fill="auto"/>
            <w:vAlign w:val="center"/>
            <w:hideMark/>
          </w:tcPr>
          <w:p w14:paraId="2DB1ADBA"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174,133</w:t>
            </w:r>
          </w:p>
        </w:tc>
        <w:tc>
          <w:tcPr>
            <w:tcW w:w="476" w:type="pct"/>
            <w:tcBorders>
              <w:top w:val="nil"/>
              <w:left w:val="nil"/>
              <w:bottom w:val="nil"/>
              <w:right w:val="nil"/>
            </w:tcBorders>
            <w:shd w:val="clear" w:color="auto" w:fill="auto"/>
            <w:vAlign w:val="center"/>
            <w:hideMark/>
          </w:tcPr>
          <w:p w14:paraId="1462766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468,577</w:t>
            </w:r>
          </w:p>
        </w:tc>
        <w:tc>
          <w:tcPr>
            <w:tcW w:w="476" w:type="pct"/>
            <w:tcBorders>
              <w:top w:val="nil"/>
              <w:left w:val="nil"/>
              <w:bottom w:val="nil"/>
              <w:right w:val="nil"/>
            </w:tcBorders>
            <w:shd w:val="clear" w:color="auto" w:fill="auto"/>
            <w:vAlign w:val="center"/>
            <w:hideMark/>
          </w:tcPr>
          <w:p w14:paraId="2064883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18,638</w:t>
            </w:r>
          </w:p>
        </w:tc>
        <w:tc>
          <w:tcPr>
            <w:tcW w:w="476" w:type="pct"/>
            <w:tcBorders>
              <w:top w:val="nil"/>
              <w:left w:val="nil"/>
              <w:bottom w:val="nil"/>
              <w:right w:val="nil"/>
            </w:tcBorders>
            <w:shd w:val="clear" w:color="auto" w:fill="auto"/>
            <w:vAlign w:val="center"/>
            <w:hideMark/>
          </w:tcPr>
          <w:p w14:paraId="4BC95335"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3,555</w:t>
            </w:r>
          </w:p>
        </w:tc>
        <w:tc>
          <w:tcPr>
            <w:tcW w:w="449" w:type="pct"/>
            <w:tcBorders>
              <w:top w:val="nil"/>
              <w:left w:val="nil"/>
              <w:bottom w:val="nil"/>
              <w:right w:val="nil"/>
            </w:tcBorders>
            <w:shd w:val="clear" w:color="auto" w:fill="auto"/>
            <w:vAlign w:val="center"/>
            <w:hideMark/>
          </w:tcPr>
          <w:p w14:paraId="0589F3D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197,153</w:t>
            </w:r>
          </w:p>
        </w:tc>
        <w:tc>
          <w:tcPr>
            <w:tcW w:w="443" w:type="pct"/>
            <w:tcBorders>
              <w:top w:val="nil"/>
              <w:left w:val="nil"/>
              <w:bottom w:val="nil"/>
              <w:right w:val="nil"/>
            </w:tcBorders>
            <w:shd w:val="clear" w:color="auto" w:fill="auto"/>
            <w:vAlign w:val="center"/>
            <w:hideMark/>
          </w:tcPr>
          <w:p w14:paraId="185B716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1,085,602</w:t>
            </w:r>
          </w:p>
        </w:tc>
      </w:tr>
      <w:tr w:rsidR="00BD202E" w:rsidRPr="007C187D" w14:paraId="2A4B9F6A" w14:textId="77777777" w:rsidTr="00C606C0">
        <w:trPr>
          <w:trHeight w:val="227"/>
        </w:trPr>
        <w:tc>
          <w:tcPr>
            <w:tcW w:w="1703" w:type="pct"/>
            <w:tcBorders>
              <w:top w:val="nil"/>
              <w:left w:val="nil"/>
              <w:bottom w:val="nil"/>
              <w:right w:val="nil"/>
            </w:tcBorders>
            <w:shd w:val="clear" w:color="auto" w:fill="auto"/>
            <w:vAlign w:val="center"/>
            <w:hideMark/>
          </w:tcPr>
          <w:p w14:paraId="2CA4EABC" w14:textId="77777777" w:rsidR="007C187D" w:rsidRPr="007C187D" w:rsidRDefault="007C187D" w:rsidP="007C187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500" w:type="pct"/>
            <w:tcBorders>
              <w:top w:val="nil"/>
              <w:left w:val="nil"/>
              <w:bottom w:val="nil"/>
              <w:right w:val="nil"/>
            </w:tcBorders>
            <w:shd w:val="clear" w:color="auto" w:fill="auto"/>
            <w:vAlign w:val="center"/>
            <w:hideMark/>
          </w:tcPr>
          <w:p w14:paraId="4DCDF5C7"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222,516</w:t>
            </w:r>
          </w:p>
        </w:tc>
        <w:tc>
          <w:tcPr>
            <w:tcW w:w="476" w:type="pct"/>
            <w:tcBorders>
              <w:top w:val="nil"/>
              <w:left w:val="nil"/>
              <w:bottom w:val="nil"/>
              <w:right w:val="nil"/>
            </w:tcBorders>
            <w:shd w:val="clear" w:color="auto" w:fill="auto"/>
            <w:vAlign w:val="center"/>
            <w:hideMark/>
          </w:tcPr>
          <w:p w14:paraId="715AB812"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174,133</w:t>
            </w:r>
          </w:p>
        </w:tc>
        <w:tc>
          <w:tcPr>
            <w:tcW w:w="476" w:type="pct"/>
            <w:tcBorders>
              <w:top w:val="nil"/>
              <w:left w:val="nil"/>
              <w:bottom w:val="nil"/>
              <w:right w:val="nil"/>
            </w:tcBorders>
            <w:shd w:val="clear" w:color="auto" w:fill="auto"/>
            <w:vAlign w:val="center"/>
            <w:hideMark/>
          </w:tcPr>
          <w:p w14:paraId="4054702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468,577</w:t>
            </w:r>
          </w:p>
        </w:tc>
        <w:tc>
          <w:tcPr>
            <w:tcW w:w="476" w:type="pct"/>
            <w:tcBorders>
              <w:top w:val="nil"/>
              <w:left w:val="nil"/>
              <w:bottom w:val="nil"/>
              <w:right w:val="nil"/>
            </w:tcBorders>
            <w:shd w:val="clear" w:color="auto" w:fill="auto"/>
            <w:vAlign w:val="center"/>
            <w:hideMark/>
          </w:tcPr>
          <w:p w14:paraId="025EFA9C"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18,638</w:t>
            </w:r>
          </w:p>
        </w:tc>
        <w:tc>
          <w:tcPr>
            <w:tcW w:w="476" w:type="pct"/>
            <w:tcBorders>
              <w:top w:val="nil"/>
              <w:left w:val="nil"/>
              <w:bottom w:val="nil"/>
              <w:right w:val="nil"/>
            </w:tcBorders>
            <w:shd w:val="clear" w:color="auto" w:fill="auto"/>
            <w:vAlign w:val="center"/>
            <w:hideMark/>
          </w:tcPr>
          <w:p w14:paraId="10C0EADF"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3,555</w:t>
            </w:r>
          </w:p>
        </w:tc>
        <w:tc>
          <w:tcPr>
            <w:tcW w:w="449" w:type="pct"/>
            <w:tcBorders>
              <w:top w:val="nil"/>
              <w:left w:val="nil"/>
              <w:bottom w:val="nil"/>
              <w:right w:val="nil"/>
            </w:tcBorders>
            <w:shd w:val="clear" w:color="auto" w:fill="auto"/>
            <w:vAlign w:val="center"/>
            <w:hideMark/>
          </w:tcPr>
          <w:p w14:paraId="53FF2955"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197,153</w:t>
            </w:r>
          </w:p>
        </w:tc>
        <w:tc>
          <w:tcPr>
            <w:tcW w:w="443" w:type="pct"/>
            <w:tcBorders>
              <w:top w:val="nil"/>
              <w:left w:val="nil"/>
              <w:bottom w:val="nil"/>
              <w:right w:val="nil"/>
            </w:tcBorders>
            <w:shd w:val="clear" w:color="auto" w:fill="auto"/>
            <w:vAlign w:val="center"/>
            <w:hideMark/>
          </w:tcPr>
          <w:p w14:paraId="7EE174D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1,084,572</w:t>
            </w:r>
          </w:p>
        </w:tc>
      </w:tr>
      <w:tr w:rsidR="00BD202E" w:rsidRPr="007C187D" w14:paraId="63A15444" w14:textId="77777777" w:rsidTr="00C606C0">
        <w:trPr>
          <w:trHeight w:val="227"/>
        </w:trPr>
        <w:tc>
          <w:tcPr>
            <w:tcW w:w="1703" w:type="pct"/>
            <w:tcBorders>
              <w:top w:val="nil"/>
              <w:left w:val="nil"/>
              <w:bottom w:val="nil"/>
              <w:right w:val="nil"/>
            </w:tcBorders>
            <w:shd w:val="clear" w:color="auto" w:fill="auto"/>
            <w:vAlign w:val="center"/>
            <w:hideMark/>
          </w:tcPr>
          <w:p w14:paraId="322F7A8D"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Reversal of consolidation adjustment</w:t>
            </w:r>
          </w:p>
        </w:tc>
        <w:tc>
          <w:tcPr>
            <w:tcW w:w="500" w:type="pct"/>
            <w:tcBorders>
              <w:top w:val="nil"/>
              <w:left w:val="nil"/>
              <w:bottom w:val="nil"/>
              <w:right w:val="nil"/>
            </w:tcBorders>
            <w:shd w:val="clear" w:color="auto" w:fill="auto"/>
            <w:vAlign w:val="center"/>
            <w:hideMark/>
          </w:tcPr>
          <w:p w14:paraId="627D5347"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867</w:t>
            </w:r>
          </w:p>
        </w:tc>
        <w:tc>
          <w:tcPr>
            <w:tcW w:w="476" w:type="pct"/>
            <w:tcBorders>
              <w:top w:val="nil"/>
              <w:left w:val="nil"/>
              <w:bottom w:val="nil"/>
              <w:right w:val="nil"/>
            </w:tcBorders>
            <w:shd w:val="clear" w:color="auto" w:fill="auto"/>
            <w:vAlign w:val="center"/>
            <w:hideMark/>
          </w:tcPr>
          <w:p w14:paraId="7CF0C5BF"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3BDF335D"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7CC23DBD"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42C77C63"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79FBBE33"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49BC9B5E"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867</w:t>
            </w:r>
          </w:p>
        </w:tc>
      </w:tr>
      <w:tr w:rsidR="00BD202E" w:rsidRPr="007C187D" w14:paraId="20B6253B" w14:textId="77777777" w:rsidTr="00C606C0">
        <w:trPr>
          <w:trHeight w:val="227"/>
        </w:trPr>
        <w:tc>
          <w:tcPr>
            <w:tcW w:w="1703" w:type="pct"/>
            <w:tcBorders>
              <w:top w:val="nil"/>
              <w:left w:val="nil"/>
              <w:bottom w:val="nil"/>
              <w:right w:val="nil"/>
            </w:tcBorders>
            <w:shd w:val="clear" w:color="auto" w:fill="auto"/>
            <w:vAlign w:val="center"/>
            <w:hideMark/>
          </w:tcPr>
          <w:p w14:paraId="3F2A9CDB" w14:textId="77777777" w:rsidR="007C187D" w:rsidRPr="007C187D" w:rsidRDefault="007C187D" w:rsidP="007C187D">
            <w:pPr>
              <w:spacing w:after="0" w:line="240" w:lineRule="auto"/>
              <w:ind w:firstLineChars="100" w:firstLine="181"/>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Attributable to stockholders of the Group - Adjusted</w:t>
            </w:r>
          </w:p>
        </w:tc>
        <w:tc>
          <w:tcPr>
            <w:tcW w:w="500" w:type="pct"/>
            <w:tcBorders>
              <w:top w:val="nil"/>
              <w:left w:val="nil"/>
              <w:bottom w:val="nil"/>
              <w:right w:val="nil"/>
            </w:tcBorders>
            <w:shd w:val="clear" w:color="auto" w:fill="auto"/>
            <w:vAlign w:val="center"/>
            <w:hideMark/>
          </w:tcPr>
          <w:p w14:paraId="60D0437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223,383</w:t>
            </w:r>
          </w:p>
        </w:tc>
        <w:tc>
          <w:tcPr>
            <w:tcW w:w="476" w:type="pct"/>
            <w:tcBorders>
              <w:top w:val="nil"/>
              <w:left w:val="nil"/>
              <w:bottom w:val="nil"/>
              <w:right w:val="nil"/>
            </w:tcBorders>
            <w:shd w:val="clear" w:color="auto" w:fill="auto"/>
            <w:vAlign w:val="center"/>
            <w:hideMark/>
          </w:tcPr>
          <w:p w14:paraId="30B9182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174,133</w:t>
            </w:r>
          </w:p>
        </w:tc>
        <w:tc>
          <w:tcPr>
            <w:tcW w:w="476" w:type="pct"/>
            <w:tcBorders>
              <w:top w:val="nil"/>
              <w:left w:val="nil"/>
              <w:bottom w:val="nil"/>
              <w:right w:val="nil"/>
            </w:tcBorders>
            <w:shd w:val="clear" w:color="auto" w:fill="auto"/>
            <w:vAlign w:val="center"/>
            <w:hideMark/>
          </w:tcPr>
          <w:p w14:paraId="47DF730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468,577</w:t>
            </w:r>
          </w:p>
        </w:tc>
        <w:tc>
          <w:tcPr>
            <w:tcW w:w="476" w:type="pct"/>
            <w:tcBorders>
              <w:top w:val="nil"/>
              <w:left w:val="nil"/>
              <w:bottom w:val="nil"/>
              <w:right w:val="nil"/>
            </w:tcBorders>
            <w:shd w:val="clear" w:color="auto" w:fill="auto"/>
            <w:vAlign w:val="center"/>
            <w:hideMark/>
          </w:tcPr>
          <w:p w14:paraId="624D4AA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18,638</w:t>
            </w:r>
          </w:p>
        </w:tc>
        <w:tc>
          <w:tcPr>
            <w:tcW w:w="476" w:type="pct"/>
            <w:tcBorders>
              <w:top w:val="nil"/>
              <w:left w:val="nil"/>
              <w:bottom w:val="nil"/>
              <w:right w:val="nil"/>
            </w:tcBorders>
            <w:shd w:val="clear" w:color="auto" w:fill="auto"/>
            <w:vAlign w:val="center"/>
            <w:hideMark/>
          </w:tcPr>
          <w:p w14:paraId="4A35EAD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3,555</w:t>
            </w:r>
          </w:p>
        </w:tc>
        <w:tc>
          <w:tcPr>
            <w:tcW w:w="449" w:type="pct"/>
            <w:tcBorders>
              <w:top w:val="nil"/>
              <w:left w:val="nil"/>
              <w:bottom w:val="nil"/>
              <w:right w:val="nil"/>
            </w:tcBorders>
            <w:shd w:val="clear" w:color="auto" w:fill="auto"/>
            <w:vAlign w:val="center"/>
            <w:hideMark/>
          </w:tcPr>
          <w:p w14:paraId="117E4153"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197,153</w:t>
            </w:r>
          </w:p>
        </w:tc>
        <w:tc>
          <w:tcPr>
            <w:tcW w:w="443" w:type="pct"/>
            <w:tcBorders>
              <w:top w:val="nil"/>
              <w:left w:val="nil"/>
              <w:bottom w:val="nil"/>
              <w:right w:val="nil"/>
            </w:tcBorders>
            <w:shd w:val="clear" w:color="auto" w:fill="auto"/>
            <w:vAlign w:val="center"/>
            <w:hideMark/>
          </w:tcPr>
          <w:p w14:paraId="339CC81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1,085,439</w:t>
            </w:r>
          </w:p>
        </w:tc>
      </w:tr>
      <w:tr w:rsidR="00BD202E" w:rsidRPr="007C187D" w14:paraId="196DE47D" w14:textId="77777777" w:rsidTr="00C606C0">
        <w:trPr>
          <w:trHeight w:val="227"/>
        </w:trPr>
        <w:tc>
          <w:tcPr>
            <w:tcW w:w="1703" w:type="pct"/>
            <w:tcBorders>
              <w:top w:val="nil"/>
              <w:left w:val="nil"/>
              <w:bottom w:val="nil"/>
              <w:right w:val="nil"/>
            </w:tcBorders>
            <w:shd w:val="clear" w:color="auto" w:fill="auto"/>
            <w:vAlign w:val="center"/>
            <w:hideMark/>
          </w:tcPr>
          <w:p w14:paraId="06BF055B" w14:textId="77777777" w:rsidR="007C187D" w:rsidRPr="007C187D" w:rsidRDefault="007C187D" w:rsidP="007C187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non-controlling interests in subsidiaries</w:t>
            </w:r>
          </w:p>
        </w:tc>
        <w:tc>
          <w:tcPr>
            <w:tcW w:w="500" w:type="pct"/>
            <w:tcBorders>
              <w:top w:val="nil"/>
              <w:left w:val="nil"/>
              <w:bottom w:val="nil"/>
              <w:right w:val="nil"/>
            </w:tcBorders>
            <w:shd w:val="clear" w:color="auto" w:fill="auto"/>
            <w:vAlign w:val="center"/>
            <w:hideMark/>
          </w:tcPr>
          <w:p w14:paraId="693D1B05"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1,030</w:t>
            </w:r>
          </w:p>
        </w:tc>
        <w:tc>
          <w:tcPr>
            <w:tcW w:w="476" w:type="pct"/>
            <w:tcBorders>
              <w:top w:val="nil"/>
              <w:left w:val="nil"/>
              <w:bottom w:val="nil"/>
              <w:right w:val="nil"/>
            </w:tcBorders>
            <w:shd w:val="clear" w:color="auto" w:fill="auto"/>
            <w:vAlign w:val="center"/>
            <w:hideMark/>
          </w:tcPr>
          <w:p w14:paraId="68427A09"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5950A8B3"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0664B76B"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60DD35EC"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216A8577"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0E8EDAD5"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1,030</w:t>
            </w:r>
          </w:p>
        </w:tc>
      </w:tr>
      <w:tr w:rsidR="00BD202E" w:rsidRPr="007C187D" w14:paraId="605B9C2A" w14:textId="77777777" w:rsidTr="00C606C0">
        <w:trPr>
          <w:trHeight w:val="227"/>
        </w:trPr>
        <w:tc>
          <w:tcPr>
            <w:tcW w:w="1703" w:type="pct"/>
            <w:tcBorders>
              <w:top w:val="nil"/>
              <w:left w:val="nil"/>
              <w:bottom w:val="single" w:sz="4" w:space="0" w:color="57BBAB"/>
              <w:right w:val="nil"/>
            </w:tcBorders>
            <w:shd w:val="clear" w:color="auto" w:fill="auto"/>
            <w:vAlign w:val="center"/>
            <w:hideMark/>
          </w:tcPr>
          <w:p w14:paraId="27E35159"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Seguridade Group’s ownership percentage</w:t>
            </w:r>
          </w:p>
        </w:tc>
        <w:tc>
          <w:tcPr>
            <w:tcW w:w="500" w:type="pct"/>
            <w:tcBorders>
              <w:top w:val="nil"/>
              <w:left w:val="nil"/>
              <w:bottom w:val="single" w:sz="4" w:space="0" w:color="57BBAB"/>
              <w:right w:val="nil"/>
            </w:tcBorders>
            <w:shd w:val="clear" w:color="auto" w:fill="auto"/>
            <w:vAlign w:val="center"/>
            <w:hideMark/>
          </w:tcPr>
          <w:p w14:paraId="56B4972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48.25</w:t>
            </w:r>
          </w:p>
        </w:tc>
        <w:tc>
          <w:tcPr>
            <w:tcW w:w="476" w:type="pct"/>
            <w:tcBorders>
              <w:top w:val="nil"/>
              <w:left w:val="nil"/>
              <w:bottom w:val="single" w:sz="4" w:space="0" w:color="57BBAB"/>
              <w:right w:val="nil"/>
            </w:tcBorders>
            <w:shd w:val="clear" w:color="auto" w:fill="auto"/>
            <w:vAlign w:val="center"/>
            <w:hideMark/>
          </w:tcPr>
          <w:p w14:paraId="69187D00"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100.00</w:t>
            </w:r>
          </w:p>
        </w:tc>
        <w:tc>
          <w:tcPr>
            <w:tcW w:w="476" w:type="pct"/>
            <w:tcBorders>
              <w:top w:val="nil"/>
              <w:left w:val="nil"/>
              <w:bottom w:val="single" w:sz="4" w:space="0" w:color="57BBAB"/>
              <w:right w:val="nil"/>
            </w:tcBorders>
            <w:shd w:val="clear" w:color="auto" w:fill="auto"/>
            <w:vAlign w:val="center"/>
            <w:hideMark/>
          </w:tcPr>
          <w:p w14:paraId="6B80592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60.00</w:t>
            </w:r>
          </w:p>
        </w:tc>
        <w:tc>
          <w:tcPr>
            <w:tcW w:w="476" w:type="pct"/>
            <w:tcBorders>
              <w:top w:val="nil"/>
              <w:left w:val="nil"/>
              <w:bottom w:val="single" w:sz="4" w:space="0" w:color="57BBAB"/>
              <w:right w:val="nil"/>
            </w:tcBorders>
            <w:shd w:val="clear" w:color="auto" w:fill="auto"/>
            <w:vAlign w:val="center"/>
            <w:hideMark/>
          </w:tcPr>
          <w:p w14:paraId="35E99D3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476" w:type="pct"/>
            <w:tcBorders>
              <w:top w:val="nil"/>
              <w:left w:val="nil"/>
              <w:bottom w:val="single" w:sz="4" w:space="0" w:color="57BBAB"/>
              <w:right w:val="nil"/>
            </w:tcBorders>
            <w:shd w:val="clear" w:color="auto" w:fill="auto"/>
            <w:vAlign w:val="center"/>
            <w:hideMark/>
          </w:tcPr>
          <w:p w14:paraId="5E420619"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449" w:type="pct"/>
            <w:tcBorders>
              <w:top w:val="nil"/>
              <w:left w:val="nil"/>
              <w:bottom w:val="single" w:sz="4" w:space="0" w:color="57BBAB"/>
              <w:right w:val="nil"/>
            </w:tcBorders>
            <w:shd w:val="clear" w:color="auto" w:fill="auto"/>
            <w:vAlign w:val="center"/>
            <w:hideMark/>
          </w:tcPr>
          <w:p w14:paraId="25F0DE3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100.00</w:t>
            </w:r>
          </w:p>
        </w:tc>
        <w:tc>
          <w:tcPr>
            <w:tcW w:w="443" w:type="pct"/>
            <w:tcBorders>
              <w:top w:val="nil"/>
              <w:left w:val="nil"/>
              <w:bottom w:val="single" w:sz="4" w:space="0" w:color="57BBAB"/>
              <w:right w:val="nil"/>
            </w:tcBorders>
            <w:shd w:val="clear" w:color="auto" w:fill="auto"/>
            <w:vAlign w:val="center"/>
            <w:hideMark/>
          </w:tcPr>
          <w:p w14:paraId="248A153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BD202E" w:rsidRPr="007C187D" w14:paraId="3F46240A" w14:textId="77777777" w:rsidTr="00C606C0">
        <w:trPr>
          <w:trHeight w:val="227"/>
        </w:trPr>
        <w:tc>
          <w:tcPr>
            <w:tcW w:w="1703" w:type="pct"/>
            <w:tcBorders>
              <w:top w:val="nil"/>
              <w:left w:val="nil"/>
              <w:bottom w:val="nil"/>
              <w:right w:val="nil"/>
            </w:tcBorders>
            <w:shd w:val="clear" w:color="auto" w:fill="auto"/>
            <w:vAlign w:val="center"/>
            <w:hideMark/>
          </w:tcPr>
          <w:p w14:paraId="3582ED45" w14:textId="116D6D50"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Adjusted net profit attributable to the CAIXA Seguridade Group (2)</w:t>
            </w:r>
          </w:p>
        </w:tc>
        <w:tc>
          <w:tcPr>
            <w:tcW w:w="500" w:type="pct"/>
            <w:tcBorders>
              <w:top w:val="nil"/>
              <w:left w:val="nil"/>
              <w:bottom w:val="nil"/>
              <w:right w:val="nil"/>
            </w:tcBorders>
            <w:shd w:val="clear" w:color="auto" w:fill="auto"/>
            <w:vAlign w:val="center"/>
            <w:hideMark/>
          </w:tcPr>
          <w:p w14:paraId="7AD54D2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107,782</w:t>
            </w:r>
          </w:p>
        </w:tc>
        <w:tc>
          <w:tcPr>
            <w:tcW w:w="476" w:type="pct"/>
            <w:tcBorders>
              <w:top w:val="nil"/>
              <w:left w:val="nil"/>
              <w:bottom w:val="nil"/>
              <w:right w:val="nil"/>
            </w:tcBorders>
            <w:shd w:val="clear" w:color="auto" w:fill="auto"/>
            <w:vAlign w:val="center"/>
            <w:hideMark/>
          </w:tcPr>
          <w:p w14:paraId="63FCB56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174,133</w:t>
            </w:r>
          </w:p>
        </w:tc>
        <w:tc>
          <w:tcPr>
            <w:tcW w:w="476" w:type="pct"/>
            <w:tcBorders>
              <w:top w:val="nil"/>
              <w:left w:val="nil"/>
              <w:bottom w:val="nil"/>
              <w:right w:val="nil"/>
            </w:tcBorders>
            <w:shd w:val="clear" w:color="auto" w:fill="auto"/>
            <w:vAlign w:val="center"/>
            <w:hideMark/>
          </w:tcPr>
          <w:p w14:paraId="70C7A56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281,146</w:t>
            </w:r>
          </w:p>
        </w:tc>
        <w:tc>
          <w:tcPr>
            <w:tcW w:w="476" w:type="pct"/>
            <w:tcBorders>
              <w:top w:val="nil"/>
              <w:left w:val="nil"/>
              <w:bottom w:val="nil"/>
              <w:right w:val="nil"/>
            </w:tcBorders>
            <w:shd w:val="clear" w:color="auto" w:fill="auto"/>
            <w:vAlign w:val="center"/>
            <w:hideMark/>
          </w:tcPr>
          <w:p w14:paraId="362145B9"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13,978</w:t>
            </w:r>
          </w:p>
        </w:tc>
        <w:tc>
          <w:tcPr>
            <w:tcW w:w="476" w:type="pct"/>
            <w:tcBorders>
              <w:top w:val="nil"/>
              <w:left w:val="nil"/>
              <w:bottom w:val="nil"/>
              <w:right w:val="nil"/>
            </w:tcBorders>
            <w:shd w:val="clear" w:color="auto" w:fill="auto"/>
            <w:vAlign w:val="center"/>
            <w:hideMark/>
          </w:tcPr>
          <w:p w14:paraId="357C93D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2,666</w:t>
            </w:r>
          </w:p>
        </w:tc>
        <w:tc>
          <w:tcPr>
            <w:tcW w:w="449" w:type="pct"/>
            <w:tcBorders>
              <w:top w:val="nil"/>
              <w:left w:val="nil"/>
              <w:bottom w:val="nil"/>
              <w:right w:val="nil"/>
            </w:tcBorders>
            <w:shd w:val="clear" w:color="auto" w:fill="auto"/>
            <w:vAlign w:val="center"/>
            <w:hideMark/>
          </w:tcPr>
          <w:p w14:paraId="07414DF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197,153</w:t>
            </w:r>
          </w:p>
        </w:tc>
        <w:tc>
          <w:tcPr>
            <w:tcW w:w="443" w:type="pct"/>
            <w:tcBorders>
              <w:top w:val="nil"/>
              <w:left w:val="nil"/>
              <w:bottom w:val="nil"/>
              <w:right w:val="nil"/>
            </w:tcBorders>
            <w:shd w:val="clear" w:color="auto" w:fill="auto"/>
            <w:vAlign w:val="center"/>
            <w:hideMark/>
          </w:tcPr>
          <w:p w14:paraId="6F58DDE9"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776,858</w:t>
            </w:r>
          </w:p>
        </w:tc>
      </w:tr>
      <w:tr w:rsidR="00BD202E" w:rsidRPr="007C187D" w14:paraId="6735F214" w14:textId="77777777" w:rsidTr="00C606C0">
        <w:trPr>
          <w:trHeight w:val="227"/>
        </w:trPr>
        <w:tc>
          <w:tcPr>
            <w:tcW w:w="1703" w:type="pct"/>
            <w:tcBorders>
              <w:top w:val="nil"/>
              <w:left w:val="nil"/>
              <w:bottom w:val="single" w:sz="4" w:space="0" w:color="57BBAB"/>
              <w:right w:val="nil"/>
            </w:tcBorders>
            <w:shd w:val="clear" w:color="auto" w:fill="auto"/>
            <w:vAlign w:val="center"/>
            <w:hideMark/>
          </w:tcPr>
          <w:p w14:paraId="00E158CC"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income attributable to other controlling shareholders</w:t>
            </w:r>
          </w:p>
        </w:tc>
        <w:tc>
          <w:tcPr>
            <w:tcW w:w="500" w:type="pct"/>
            <w:tcBorders>
              <w:top w:val="nil"/>
              <w:left w:val="nil"/>
              <w:bottom w:val="single" w:sz="4" w:space="0" w:color="57BBAB"/>
              <w:right w:val="nil"/>
            </w:tcBorders>
            <w:shd w:val="clear" w:color="auto" w:fill="auto"/>
            <w:vAlign w:val="center"/>
            <w:hideMark/>
          </w:tcPr>
          <w:p w14:paraId="6018305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115,601</w:t>
            </w:r>
          </w:p>
        </w:tc>
        <w:tc>
          <w:tcPr>
            <w:tcW w:w="476" w:type="pct"/>
            <w:tcBorders>
              <w:top w:val="nil"/>
              <w:left w:val="nil"/>
              <w:bottom w:val="single" w:sz="4" w:space="0" w:color="54BBAB"/>
              <w:right w:val="nil"/>
            </w:tcBorders>
            <w:shd w:val="clear" w:color="auto" w:fill="auto"/>
            <w:vAlign w:val="center"/>
            <w:hideMark/>
          </w:tcPr>
          <w:p w14:paraId="1B02AC0F"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6" w:type="pct"/>
            <w:tcBorders>
              <w:top w:val="nil"/>
              <w:left w:val="nil"/>
              <w:bottom w:val="single" w:sz="4" w:space="0" w:color="54BBAB"/>
              <w:right w:val="nil"/>
            </w:tcBorders>
            <w:shd w:val="clear" w:color="auto" w:fill="auto"/>
            <w:vAlign w:val="center"/>
            <w:hideMark/>
          </w:tcPr>
          <w:p w14:paraId="508F7A7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187,431</w:t>
            </w:r>
          </w:p>
        </w:tc>
        <w:tc>
          <w:tcPr>
            <w:tcW w:w="476" w:type="pct"/>
            <w:tcBorders>
              <w:top w:val="nil"/>
              <w:left w:val="nil"/>
              <w:bottom w:val="single" w:sz="4" w:space="0" w:color="54BBAB"/>
              <w:right w:val="nil"/>
            </w:tcBorders>
            <w:shd w:val="clear" w:color="auto" w:fill="auto"/>
            <w:vAlign w:val="center"/>
            <w:hideMark/>
          </w:tcPr>
          <w:p w14:paraId="2B59F7D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4,660</w:t>
            </w:r>
          </w:p>
        </w:tc>
        <w:tc>
          <w:tcPr>
            <w:tcW w:w="476" w:type="pct"/>
            <w:tcBorders>
              <w:top w:val="nil"/>
              <w:left w:val="nil"/>
              <w:bottom w:val="single" w:sz="4" w:space="0" w:color="54BBAB"/>
              <w:right w:val="nil"/>
            </w:tcBorders>
            <w:shd w:val="clear" w:color="auto" w:fill="auto"/>
            <w:vAlign w:val="center"/>
            <w:hideMark/>
          </w:tcPr>
          <w:p w14:paraId="3586511E"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889</w:t>
            </w:r>
          </w:p>
        </w:tc>
        <w:tc>
          <w:tcPr>
            <w:tcW w:w="449" w:type="pct"/>
            <w:tcBorders>
              <w:top w:val="nil"/>
              <w:left w:val="nil"/>
              <w:bottom w:val="single" w:sz="4" w:space="0" w:color="54BBAB"/>
              <w:right w:val="nil"/>
            </w:tcBorders>
            <w:shd w:val="clear" w:color="auto" w:fill="auto"/>
            <w:vAlign w:val="center"/>
            <w:hideMark/>
          </w:tcPr>
          <w:p w14:paraId="7CE2CD7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43" w:type="pct"/>
            <w:tcBorders>
              <w:top w:val="nil"/>
              <w:left w:val="nil"/>
              <w:bottom w:val="single" w:sz="4" w:space="0" w:color="57BBAB"/>
              <w:right w:val="nil"/>
            </w:tcBorders>
            <w:shd w:val="clear" w:color="auto" w:fill="auto"/>
            <w:vAlign w:val="center"/>
            <w:hideMark/>
          </w:tcPr>
          <w:p w14:paraId="23F0C803"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308,581</w:t>
            </w:r>
          </w:p>
        </w:tc>
      </w:tr>
    </w:tbl>
    <w:p w14:paraId="27D55E27" w14:textId="3D5EFEC5" w:rsidR="00341B4B" w:rsidRPr="00AA14B2" w:rsidRDefault="00341B4B" w:rsidP="00AA14B2">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CNP Brasil's net profit attributable to the Group is lower by R$575, considering the equity result recorded, due to the reclassification of results with financial instruments - Other comprehensive income to results.</w:t>
      </w:r>
    </w:p>
    <w:p w14:paraId="7B7DA0EC" w14:textId="59E58049" w:rsidR="00AA14B2" w:rsidRPr="00AA14B2" w:rsidRDefault="00341B4B" w:rsidP="00AA14B2">
      <w:pPr>
        <w:spacing w:after="0" w:line="240" w:lineRule="auto"/>
        <w:jc w:val="both"/>
        <w:rPr>
          <w:rFonts w:asciiTheme="majorHAnsi" w:hAnsiTheme="majorHAnsi" w:cstheme="majorHAnsi"/>
          <w:color w:val="2F75B5"/>
          <w:sz w:val="16"/>
          <w:szCs w:val="16"/>
        </w:rPr>
      </w:pPr>
      <w:r w:rsidRPr="00D36AF4">
        <w:rPr>
          <w:rFonts w:asciiTheme="majorHAnsi" w:hAnsiTheme="majorHAnsi" w:cstheme="majorHAnsi"/>
          <w:color w:val="2F75B5"/>
          <w:sz w:val="16"/>
          <w:szCs w:val="16"/>
          <w:lang w:val="en-US"/>
        </w:rPr>
        <w:t xml:space="preserve">(2) </w:t>
      </w:r>
      <w:r w:rsidR="00D36AF4" w:rsidRPr="00D36AF4">
        <w:rPr>
          <w:rFonts w:asciiTheme="majorHAnsi" w:hAnsiTheme="majorHAnsi" w:cstheme="majorHAnsi"/>
          <w:color w:val="2F75B5"/>
          <w:sz w:val="16"/>
          <w:szCs w:val="16"/>
          <w:lang w:val="en-US"/>
        </w:rPr>
        <w:t xml:space="preserve">The equity equivalence result of Holding XS1 is adjusted lower by R$ </w:t>
      </w:r>
      <w:r w:rsidR="00D36AF4">
        <w:rPr>
          <w:rFonts w:asciiTheme="majorHAnsi" w:hAnsiTheme="majorHAnsi" w:cstheme="majorHAnsi"/>
          <w:color w:val="2F75B5"/>
          <w:sz w:val="16"/>
          <w:szCs w:val="16"/>
          <w:lang w:val="en-US"/>
        </w:rPr>
        <w:t>6</w:t>
      </w:r>
      <w:r w:rsidR="00D36AF4" w:rsidRPr="00D36AF4">
        <w:rPr>
          <w:rFonts w:asciiTheme="majorHAnsi" w:hAnsiTheme="majorHAnsi" w:cstheme="majorHAnsi"/>
          <w:color w:val="2F75B5"/>
          <w:sz w:val="16"/>
          <w:szCs w:val="16"/>
          <w:lang w:val="en-US"/>
        </w:rPr>
        <w:t>,</w:t>
      </w:r>
      <w:r w:rsidR="00D36AF4">
        <w:rPr>
          <w:rFonts w:asciiTheme="majorHAnsi" w:hAnsiTheme="majorHAnsi" w:cstheme="majorHAnsi"/>
          <w:color w:val="2F75B5"/>
          <w:sz w:val="16"/>
          <w:szCs w:val="16"/>
          <w:lang w:val="en-US"/>
        </w:rPr>
        <w:t>048</w:t>
      </w:r>
      <w:r w:rsidR="00D36AF4" w:rsidRPr="00D36AF4">
        <w:rPr>
          <w:rFonts w:asciiTheme="majorHAnsi" w:hAnsiTheme="majorHAnsi" w:cstheme="majorHAnsi"/>
          <w:color w:val="2F75B5"/>
          <w:sz w:val="16"/>
          <w:szCs w:val="16"/>
          <w:lang w:val="en-US"/>
        </w:rPr>
        <w:t>,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6E5152EB" w14:textId="77777777" w:rsidR="0094184B" w:rsidRDefault="0094184B" w:rsidP="00AA14B2">
      <w:pPr>
        <w:rPr>
          <w:rFonts w:asciiTheme="majorHAnsi" w:hAnsiTheme="majorHAnsi" w:cstheme="majorHAnsi"/>
          <w:b/>
          <w:color w:val="2F75B5"/>
          <w:sz w:val="16"/>
          <w:szCs w:val="16"/>
          <w:highlight w:val="yellow"/>
        </w:rPr>
      </w:pPr>
    </w:p>
    <w:p w14:paraId="08F37882" w14:textId="2DC15E74" w:rsidR="007D78DB" w:rsidRPr="00F20400" w:rsidRDefault="007D78DB" w:rsidP="00AA14B2">
      <w:pPr>
        <w:rPr>
          <w:rFonts w:asciiTheme="majorHAnsi" w:hAnsiTheme="majorHAnsi" w:cstheme="majorHAnsi"/>
          <w:b/>
          <w:color w:val="2F75B5"/>
          <w:sz w:val="16"/>
          <w:szCs w:val="16"/>
          <w:highlight w:val="yellow"/>
        </w:rPr>
      </w:pPr>
      <w:r>
        <w:rPr>
          <w:rFonts w:asciiTheme="majorHAnsi" w:hAnsiTheme="majorHAnsi" w:cstheme="majorHAnsi"/>
          <w:b/>
          <w:bCs/>
          <w:color w:val="2F75B5"/>
          <w:sz w:val="16"/>
          <w:szCs w:val="16"/>
          <w:highlight w:val="yellow"/>
          <w:lang w:val="en-US"/>
        </w:rPr>
        <w:br w:type="page"/>
      </w:r>
    </w:p>
    <w:p w14:paraId="416FBE8B" w14:textId="77777777" w:rsidR="00025BD4" w:rsidRPr="00E97C45" w:rsidRDefault="00025BD4" w:rsidP="00F10EBB">
      <w:pPr>
        <w:rPr>
          <w:rFonts w:asciiTheme="majorHAnsi" w:hAnsiTheme="majorHAnsi" w:cstheme="majorHAnsi"/>
          <w:b/>
          <w:color w:val="2F75B5"/>
          <w:sz w:val="2"/>
          <w:szCs w:val="2"/>
          <w:highlight w:val="yellow"/>
        </w:rPr>
      </w:pPr>
    </w:p>
    <w:tbl>
      <w:tblPr>
        <w:tblW w:w="5000" w:type="pct"/>
        <w:tblLayout w:type="fixed"/>
        <w:tblCellMar>
          <w:left w:w="70" w:type="dxa"/>
          <w:right w:w="70" w:type="dxa"/>
        </w:tblCellMar>
        <w:tblLook w:val="04A0" w:firstRow="1" w:lastRow="0" w:firstColumn="1" w:lastColumn="0" w:noHBand="0" w:noVBand="1"/>
      </w:tblPr>
      <w:tblGrid>
        <w:gridCol w:w="4352"/>
        <w:gridCol w:w="1157"/>
        <w:gridCol w:w="1157"/>
        <w:gridCol w:w="1157"/>
        <w:gridCol w:w="1253"/>
        <w:gridCol w:w="1113"/>
        <w:gridCol w:w="1113"/>
        <w:gridCol w:w="1099"/>
        <w:gridCol w:w="1046"/>
        <w:gridCol w:w="1122"/>
      </w:tblGrid>
      <w:tr w:rsidR="007C187D" w:rsidRPr="007C187D" w14:paraId="7D065A19" w14:textId="77777777" w:rsidTr="00F20400">
        <w:trPr>
          <w:trHeight w:val="227"/>
        </w:trPr>
        <w:tc>
          <w:tcPr>
            <w:tcW w:w="5000" w:type="pct"/>
            <w:gridSpan w:val="10"/>
            <w:tcBorders>
              <w:top w:val="single" w:sz="4" w:space="0" w:color="54BBAB"/>
              <w:left w:val="nil"/>
              <w:bottom w:val="single" w:sz="4" w:space="0" w:color="54BBAB"/>
              <w:right w:val="nil"/>
            </w:tcBorders>
            <w:shd w:val="clear" w:color="auto" w:fill="auto"/>
            <w:vAlign w:val="center"/>
            <w:hideMark/>
          </w:tcPr>
          <w:p w14:paraId="7DECB5C6"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7C187D" w:rsidRPr="007C187D" w14:paraId="6AF62649" w14:textId="77777777" w:rsidTr="00F20400">
        <w:trPr>
          <w:trHeight w:val="227"/>
        </w:trPr>
        <w:tc>
          <w:tcPr>
            <w:tcW w:w="5000" w:type="pct"/>
            <w:gridSpan w:val="10"/>
            <w:tcBorders>
              <w:top w:val="single" w:sz="4" w:space="0" w:color="54BBAB"/>
              <w:left w:val="nil"/>
              <w:bottom w:val="nil"/>
              <w:right w:val="nil"/>
            </w:tcBorders>
            <w:shd w:val="clear" w:color="auto" w:fill="auto"/>
            <w:vAlign w:val="center"/>
            <w:hideMark/>
          </w:tcPr>
          <w:p w14:paraId="77BB63F2"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r>
      <w:tr w:rsidR="00BD202E" w:rsidRPr="007C187D" w14:paraId="7026C284" w14:textId="77777777" w:rsidTr="00D02601">
        <w:trPr>
          <w:trHeight w:val="227"/>
        </w:trPr>
        <w:tc>
          <w:tcPr>
            <w:tcW w:w="1494" w:type="pct"/>
            <w:tcBorders>
              <w:top w:val="single" w:sz="4" w:space="0" w:color="54BBAB"/>
              <w:left w:val="nil"/>
              <w:bottom w:val="single" w:sz="4" w:space="0" w:color="54BBAB"/>
              <w:right w:val="nil"/>
            </w:tcBorders>
            <w:shd w:val="clear" w:color="auto" w:fill="auto"/>
            <w:vAlign w:val="center"/>
            <w:hideMark/>
          </w:tcPr>
          <w:p w14:paraId="0027A39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1191" w:type="pct"/>
            <w:gridSpan w:val="3"/>
            <w:tcBorders>
              <w:top w:val="single" w:sz="4" w:space="0" w:color="54BBAB"/>
              <w:left w:val="nil"/>
              <w:bottom w:val="single" w:sz="4" w:space="0" w:color="54BBAB"/>
              <w:right w:val="nil"/>
            </w:tcBorders>
            <w:shd w:val="clear" w:color="auto" w:fill="auto"/>
            <w:vAlign w:val="center"/>
            <w:hideMark/>
          </w:tcPr>
          <w:p w14:paraId="0BBBFFC6"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30" w:type="pct"/>
            <w:gridSpan w:val="5"/>
            <w:tcBorders>
              <w:top w:val="single" w:sz="4" w:space="0" w:color="54BBAB"/>
              <w:left w:val="nil"/>
              <w:bottom w:val="single" w:sz="4" w:space="0" w:color="54BBAB"/>
              <w:right w:val="nil"/>
            </w:tcBorders>
            <w:shd w:val="clear" w:color="auto" w:fill="auto"/>
            <w:vAlign w:val="center"/>
            <w:hideMark/>
          </w:tcPr>
          <w:p w14:paraId="4650049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w:t>
            </w:r>
          </w:p>
        </w:tc>
        <w:tc>
          <w:tcPr>
            <w:tcW w:w="385" w:type="pct"/>
            <w:vMerge w:val="restart"/>
            <w:tcBorders>
              <w:top w:val="nil"/>
              <w:left w:val="nil"/>
              <w:bottom w:val="single" w:sz="4" w:space="0" w:color="54BBAB"/>
              <w:right w:val="nil"/>
            </w:tcBorders>
            <w:shd w:val="clear" w:color="auto" w:fill="auto"/>
            <w:vAlign w:val="center"/>
            <w:hideMark/>
          </w:tcPr>
          <w:p w14:paraId="06CC8C15"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7C187D" w:rsidRPr="007C187D" w14:paraId="6AC0B984" w14:textId="77777777" w:rsidTr="00D02601">
        <w:trPr>
          <w:trHeight w:val="227"/>
        </w:trPr>
        <w:tc>
          <w:tcPr>
            <w:tcW w:w="1494" w:type="pct"/>
            <w:tcBorders>
              <w:top w:val="nil"/>
              <w:left w:val="nil"/>
              <w:bottom w:val="single" w:sz="4" w:space="0" w:color="54BBAB"/>
              <w:right w:val="nil"/>
            </w:tcBorders>
            <w:shd w:val="clear" w:color="auto" w:fill="auto"/>
            <w:vAlign w:val="center"/>
            <w:hideMark/>
          </w:tcPr>
          <w:p w14:paraId="1A012755"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397" w:type="pct"/>
            <w:tcBorders>
              <w:top w:val="nil"/>
              <w:left w:val="nil"/>
              <w:bottom w:val="single" w:sz="4" w:space="0" w:color="54BBAB"/>
              <w:right w:val="nil"/>
            </w:tcBorders>
            <w:shd w:val="clear" w:color="auto" w:fill="auto"/>
            <w:vAlign w:val="center"/>
            <w:hideMark/>
          </w:tcPr>
          <w:p w14:paraId="394EB89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397" w:type="pct"/>
            <w:tcBorders>
              <w:top w:val="nil"/>
              <w:left w:val="nil"/>
              <w:bottom w:val="single" w:sz="4" w:space="0" w:color="54BBAB"/>
              <w:right w:val="nil"/>
            </w:tcBorders>
            <w:shd w:val="clear" w:color="auto" w:fill="auto"/>
            <w:vAlign w:val="center"/>
            <w:hideMark/>
          </w:tcPr>
          <w:p w14:paraId="1C0BD14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w:t>
            </w:r>
          </w:p>
        </w:tc>
        <w:tc>
          <w:tcPr>
            <w:tcW w:w="397" w:type="pct"/>
            <w:tcBorders>
              <w:top w:val="nil"/>
              <w:left w:val="nil"/>
              <w:bottom w:val="single" w:sz="4" w:space="0" w:color="54BBAB"/>
              <w:right w:val="nil"/>
            </w:tcBorders>
            <w:shd w:val="clear" w:color="auto" w:fill="auto"/>
            <w:vAlign w:val="center"/>
            <w:hideMark/>
          </w:tcPr>
          <w:p w14:paraId="0C6907AF"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430" w:type="pct"/>
            <w:tcBorders>
              <w:top w:val="nil"/>
              <w:left w:val="nil"/>
              <w:bottom w:val="single" w:sz="4" w:space="0" w:color="54BBAB"/>
              <w:right w:val="nil"/>
            </w:tcBorders>
            <w:shd w:val="clear" w:color="auto" w:fill="auto"/>
            <w:vAlign w:val="center"/>
            <w:hideMark/>
          </w:tcPr>
          <w:p w14:paraId="34588B75"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382" w:type="pct"/>
            <w:tcBorders>
              <w:top w:val="nil"/>
              <w:left w:val="nil"/>
              <w:bottom w:val="single" w:sz="4" w:space="0" w:color="54BBAB"/>
              <w:right w:val="nil"/>
            </w:tcBorders>
            <w:shd w:val="clear" w:color="auto" w:fill="auto"/>
            <w:vAlign w:val="center"/>
            <w:hideMark/>
          </w:tcPr>
          <w:p w14:paraId="43EADAE6"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Mortgage and Homeowner</w:t>
            </w:r>
          </w:p>
        </w:tc>
        <w:tc>
          <w:tcPr>
            <w:tcW w:w="382" w:type="pct"/>
            <w:tcBorders>
              <w:top w:val="nil"/>
              <w:left w:val="nil"/>
              <w:bottom w:val="single" w:sz="4" w:space="0" w:color="54BBAB"/>
              <w:right w:val="nil"/>
            </w:tcBorders>
            <w:shd w:val="clear" w:color="auto" w:fill="auto"/>
            <w:vAlign w:val="center"/>
            <w:hideMark/>
          </w:tcPr>
          <w:p w14:paraId="23DC89C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Premium Bonds [Capitalização]</w:t>
            </w:r>
          </w:p>
        </w:tc>
        <w:tc>
          <w:tcPr>
            <w:tcW w:w="377" w:type="pct"/>
            <w:tcBorders>
              <w:top w:val="nil"/>
              <w:left w:val="nil"/>
              <w:bottom w:val="single" w:sz="4" w:space="0" w:color="54BBAB"/>
              <w:right w:val="nil"/>
            </w:tcBorders>
            <w:shd w:val="clear" w:color="auto" w:fill="auto"/>
            <w:vAlign w:val="center"/>
            <w:hideMark/>
          </w:tcPr>
          <w:p w14:paraId="5E9DE05E"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Letters</w:t>
            </w:r>
          </w:p>
        </w:tc>
        <w:tc>
          <w:tcPr>
            <w:tcW w:w="359" w:type="pct"/>
            <w:tcBorders>
              <w:top w:val="nil"/>
              <w:left w:val="nil"/>
              <w:bottom w:val="single" w:sz="4" w:space="0" w:color="54BBAB"/>
              <w:right w:val="nil"/>
            </w:tcBorders>
            <w:shd w:val="clear" w:color="auto" w:fill="auto"/>
            <w:vAlign w:val="center"/>
            <w:hideMark/>
          </w:tcPr>
          <w:p w14:paraId="69B570E1"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Assistance Services</w:t>
            </w:r>
          </w:p>
        </w:tc>
        <w:tc>
          <w:tcPr>
            <w:tcW w:w="385" w:type="pct"/>
            <w:vMerge/>
            <w:tcBorders>
              <w:top w:val="nil"/>
              <w:left w:val="nil"/>
              <w:bottom w:val="single" w:sz="4" w:space="0" w:color="54BBAB"/>
              <w:right w:val="nil"/>
            </w:tcBorders>
            <w:shd w:val="clear" w:color="auto" w:fill="auto"/>
            <w:vAlign w:val="center"/>
            <w:hideMark/>
          </w:tcPr>
          <w:p w14:paraId="70B855CE"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7C187D" w:rsidRPr="007C187D" w14:paraId="1F0D8875" w14:textId="77777777" w:rsidTr="00D02601">
        <w:trPr>
          <w:trHeight w:val="227"/>
        </w:trPr>
        <w:tc>
          <w:tcPr>
            <w:tcW w:w="1494" w:type="pct"/>
            <w:tcBorders>
              <w:top w:val="nil"/>
              <w:left w:val="nil"/>
              <w:bottom w:val="single" w:sz="4" w:space="0" w:color="54BBAB"/>
              <w:right w:val="nil"/>
            </w:tcBorders>
            <w:shd w:val="clear" w:color="auto" w:fill="auto"/>
            <w:vAlign w:val="center"/>
            <w:hideMark/>
          </w:tcPr>
          <w:p w14:paraId="7E99FC8D"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397" w:type="pct"/>
            <w:tcBorders>
              <w:top w:val="nil"/>
              <w:left w:val="nil"/>
              <w:bottom w:val="single" w:sz="4" w:space="0" w:color="54BBAB"/>
              <w:right w:val="nil"/>
            </w:tcBorders>
            <w:shd w:val="clear" w:color="auto" w:fill="auto"/>
            <w:vAlign w:val="center"/>
            <w:hideMark/>
          </w:tcPr>
          <w:p w14:paraId="747ABA3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397" w:type="pct"/>
            <w:tcBorders>
              <w:top w:val="nil"/>
              <w:left w:val="nil"/>
              <w:bottom w:val="single" w:sz="4" w:space="0" w:color="54BBAB"/>
              <w:right w:val="nil"/>
            </w:tcBorders>
            <w:shd w:val="clear" w:color="auto" w:fill="auto"/>
            <w:vAlign w:val="center"/>
            <w:hideMark/>
          </w:tcPr>
          <w:p w14:paraId="23478A4F"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Too Seguros</w:t>
            </w:r>
          </w:p>
        </w:tc>
        <w:tc>
          <w:tcPr>
            <w:tcW w:w="397" w:type="pct"/>
            <w:tcBorders>
              <w:top w:val="nil"/>
              <w:left w:val="nil"/>
              <w:bottom w:val="single" w:sz="4" w:space="0" w:color="54BBAB"/>
              <w:right w:val="nil"/>
            </w:tcBorders>
            <w:shd w:val="clear" w:color="auto" w:fill="auto"/>
            <w:vAlign w:val="center"/>
            <w:hideMark/>
          </w:tcPr>
          <w:p w14:paraId="0A91AB9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PAN Corretora</w:t>
            </w:r>
          </w:p>
        </w:tc>
        <w:tc>
          <w:tcPr>
            <w:tcW w:w="430" w:type="pct"/>
            <w:tcBorders>
              <w:top w:val="nil"/>
              <w:left w:val="nil"/>
              <w:bottom w:val="single" w:sz="4" w:space="0" w:color="54BBAB"/>
              <w:right w:val="nil"/>
            </w:tcBorders>
            <w:shd w:val="clear" w:color="auto" w:fill="auto"/>
            <w:vAlign w:val="center"/>
            <w:hideMark/>
          </w:tcPr>
          <w:p w14:paraId="11700D0F" w14:textId="11D16C09"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382" w:type="pct"/>
            <w:tcBorders>
              <w:top w:val="nil"/>
              <w:left w:val="nil"/>
              <w:bottom w:val="single" w:sz="4" w:space="0" w:color="54BBAB"/>
              <w:right w:val="nil"/>
            </w:tcBorders>
            <w:shd w:val="clear" w:color="auto" w:fill="auto"/>
            <w:vAlign w:val="center"/>
            <w:hideMark/>
          </w:tcPr>
          <w:p w14:paraId="12B1A615"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w:t>
            </w:r>
          </w:p>
        </w:tc>
        <w:tc>
          <w:tcPr>
            <w:tcW w:w="382" w:type="pct"/>
            <w:tcBorders>
              <w:top w:val="nil"/>
              <w:left w:val="nil"/>
              <w:bottom w:val="single" w:sz="4" w:space="0" w:color="54BBAB"/>
              <w:right w:val="nil"/>
            </w:tcBorders>
            <w:shd w:val="clear" w:color="auto" w:fill="auto"/>
            <w:vAlign w:val="center"/>
            <w:hideMark/>
          </w:tcPr>
          <w:p w14:paraId="443D3EDB"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XS4 Capitalização</w:t>
            </w:r>
          </w:p>
        </w:tc>
        <w:tc>
          <w:tcPr>
            <w:tcW w:w="377" w:type="pct"/>
            <w:tcBorders>
              <w:top w:val="nil"/>
              <w:left w:val="nil"/>
              <w:bottom w:val="single" w:sz="4" w:space="0" w:color="54BBAB"/>
              <w:right w:val="nil"/>
            </w:tcBorders>
            <w:shd w:val="clear" w:color="auto" w:fill="auto"/>
            <w:vAlign w:val="center"/>
            <w:hideMark/>
          </w:tcPr>
          <w:p w14:paraId="7CA13F7B"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359" w:type="pct"/>
            <w:tcBorders>
              <w:top w:val="nil"/>
              <w:left w:val="nil"/>
              <w:bottom w:val="single" w:sz="4" w:space="0" w:color="54BBAB"/>
              <w:right w:val="nil"/>
            </w:tcBorders>
            <w:shd w:val="clear" w:color="auto" w:fill="auto"/>
            <w:vAlign w:val="center"/>
            <w:hideMark/>
          </w:tcPr>
          <w:p w14:paraId="510D4F6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385" w:type="pct"/>
            <w:vMerge/>
            <w:tcBorders>
              <w:top w:val="nil"/>
              <w:left w:val="nil"/>
              <w:bottom w:val="single" w:sz="4" w:space="0" w:color="54BBAB"/>
              <w:right w:val="nil"/>
            </w:tcBorders>
            <w:shd w:val="clear" w:color="auto" w:fill="auto"/>
            <w:vAlign w:val="center"/>
            <w:hideMark/>
          </w:tcPr>
          <w:p w14:paraId="06AC678F"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D02601" w:rsidRPr="007C187D" w14:paraId="7D005049" w14:textId="77777777" w:rsidTr="00D02601">
        <w:trPr>
          <w:trHeight w:val="227"/>
        </w:trPr>
        <w:tc>
          <w:tcPr>
            <w:tcW w:w="1494" w:type="pct"/>
            <w:tcBorders>
              <w:top w:val="nil"/>
              <w:left w:val="nil"/>
              <w:bottom w:val="nil"/>
              <w:right w:val="nil"/>
            </w:tcBorders>
            <w:shd w:val="clear" w:color="auto" w:fill="auto"/>
            <w:vAlign w:val="center"/>
            <w:hideMark/>
          </w:tcPr>
          <w:p w14:paraId="6538AA1F" w14:textId="77777777"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397" w:type="pct"/>
            <w:tcBorders>
              <w:top w:val="nil"/>
              <w:left w:val="nil"/>
              <w:bottom w:val="nil"/>
              <w:right w:val="nil"/>
            </w:tcBorders>
            <w:shd w:val="clear" w:color="auto" w:fill="auto"/>
            <w:vAlign w:val="center"/>
          </w:tcPr>
          <w:p w14:paraId="49E35B40" w14:textId="42491D7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356,497</w:t>
            </w:r>
          </w:p>
        </w:tc>
        <w:tc>
          <w:tcPr>
            <w:tcW w:w="397" w:type="pct"/>
            <w:tcBorders>
              <w:top w:val="nil"/>
              <w:left w:val="nil"/>
              <w:bottom w:val="nil"/>
              <w:right w:val="nil"/>
            </w:tcBorders>
            <w:shd w:val="clear" w:color="auto" w:fill="auto"/>
            <w:vAlign w:val="center"/>
          </w:tcPr>
          <w:p w14:paraId="323086FC" w14:textId="09FB188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119,283</w:t>
            </w:r>
          </w:p>
        </w:tc>
        <w:tc>
          <w:tcPr>
            <w:tcW w:w="397" w:type="pct"/>
            <w:tcBorders>
              <w:top w:val="nil"/>
              <w:left w:val="nil"/>
              <w:bottom w:val="nil"/>
              <w:right w:val="nil"/>
            </w:tcBorders>
            <w:shd w:val="clear" w:color="auto" w:fill="auto"/>
            <w:vAlign w:val="center"/>
          </w:tcPr>
          <w:p w14:paraId="0AB73822" w14:textId="00E78C91"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20,086</w:t>
            </w:r>
          </w:p>
        </w:tc>
        <w:tc>
          <w:tcPr>
            <w:tcW w:w="430" w:type="pct"/>
            <w:tcBorders>
              <w:top w:val="nil"/>
              <w:left w:val="nil"/>
              <w:bottom w:val="nil"/>
              <w:right w:val="nil"/>
            </w:tcBorders>
            <w:shd w:val="clear" w:color="auto" w:fill="auto"/>
            <w:vAlign w:val="center"/>
          </w:tcPr>
          <w:p w14:paraId="31F127E0" w14:textId="4E0854A4"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911,933</w:t>
            </w:r>
          </w:p>
        </w:tc>
        <w:tc>
          <w:tcPr>
            <w:tcW w:w="382" w:type="pct"/>
            <w:tcBorders>
              <w:top w:val="nil"/>
              <w:left w:val="nil"/>
              <w:bottom w:val="nil"/>
              <w:right w:val="nil"/>
            </w:tcBorders>
            <w:shd w:val="clear" w:color="auto" w:fill="auto"/>
            <w:vAlign w:val="center"/>
          </w:tcPr>
          <w:p w14:paraId="0B9386B5" w14:textId="30A3F9BD"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319,219</w:t>
            </w:r>
          </w:p>
        </w:tc>
        <w:tc>
          <w:tcPr>
            <w:tcW w:w="382" w:type="pct"/>
            <w:tcBorders>
              <w:top w:val="nil"/>
              <w:left w:val="nil"/>
              <w:bottom w:val="nil"/>
              <w:right w:val="nil"/>
            </w:tcBorders>
            <w:shd w:val="clear" w:color="auto" w:fill="auto"/>
            <w:vAlign w:val="center"/>
          </w:tcPr>
          <w:p w14:paraId="35A3886C" w14:textId="1DB084A7"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91,605</w:t>
            </w:r>
          </w:p>
        </w:tc>
        <w:tc>
          <w:tcPr>
            <w:tcW w:w="377" w:type="pct"/>
            <w:tcBorders>
              <w:top w:val="nil"/>
              <w:left w:val="nil"/>
              <w:bottom w:val="nil"/>
              <w:right w:val="nil"/>
            </w:tcBorders>
            <w:shd w:val="clear" w:color="auto" w:fill="auto"/>
            <w:vAlign w:val="center"/>
          </w:tcPr>
          <w:p w14:paraId="5DB579B0" w14:textId="17DDCEF7"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193,385</w:t>
            </w:r>
          </w:p>
        </w:tc>
        <w:tc>
          <w:tcPr>
            <w:tcW w:w="359" w:type="pct"/>
            <w:tcBorders>
              <w:top w:val="nil"/>
              <w:left w:val="nil"/>
              <w:bottom w:val="nil"/>
              <w:right w:val="nil"/>
            </w:tcBorders>
            <w:shd w:val="clear" w:color="auto" w:fill="auto"/>
            <w:vAlign w:val="center"/>
          </w:tcPr>
          <w:p w14:paraId="160A48B4" w14:textId="33599A78"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21,931</w:t>
            </w:r>
          </w:p>
        </w:tc>
        <w:tc>
          <w:tcPr>
            <w:tcW w:w="385" w:type="pct"/>
            <w:tcBorders>
              <w:top w:val="nil"/>
              <w:left w:val="nil"/>
              <w:bottom w:val="nil"/>
              <w:right w:val="nil"/>
            </w:tcBorders>
            <w:shd w:val="clear" w:color="auto" w:fill="auto"/>
            <w:vAlign w:val="center"/>
          </w:tcPr>
          <w:p w14:paraId="2393ED38" w14:textId="0F87C50A"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2,033,939</w:t>
            </w:r>
          </w:p>
        </w:tc>
      </w:tr>
      <w:tr w:rsidR="00D02601" w:rsidRPr="007C187D" w14:paraId="4D671A0F" w14:textId="77777777" w:rsidTr="00D02601">
        <w:trPr>
          <w:trHeight w:val="227"/>
        </w:trPr>
        <w:tc>
          <w:tcPr>
            <w:tcW w:w="1494" w:type="pct"/>
            <w:tcBorders>
              <w:top w:val="nil"/>
              <w:left w:val="nil"/>
              <w:bottom w:val="nil"/>
              <w:right w:val="nil"/>
            </w:tcBorders>
            <w:shd w:val="clear" w:color="auto" w:fill="auto"/>
            <w:vAlign w:val="center"/>
            <w:hideMark/>
          </w:tcPr>
          <w:p w14:paraId="101503A6" w14:textId="77777777" w:rsidR="00D02601" w:rsidRPr="007C187D" w:rsidRDefault="00D02601" w:rsidP="00D0260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397" w:type="pct"/>
            <w:tcBorders>
              <w:top w:val="nil"/>
              <w:left w:val="nil"/>
              <w:bottom w:val="nil"/>
              <w:right w:val="nil"/>
            </w:tcBorders>
            <w:shd w:val="clear" w:color="auto" w:fill="auto"/>
            <w:vAlign w:val="center"/>
          </w:tcPr>
          <w:p w14:paraId="1139A5FD" w14:textId="669EC322"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60,969</w:t>
            </w:r>
          </w:p>
        </w:tc>
        <w:tc>
          <w:tcPr>
            <w:tcW w:w="397" w:type="pct"/>
            <w:tcBorders>
              <w:top w:val="nil"/>
              <w:left w:val="nil"/>
              <w:bottom w:val="nil"/>
              <w:right w:val="nil"/>
            </w:tcBorders>
            <w:shd w:val="clear" w:color="auto" w:fill="auto"/>
            <w:vAlign w:val="center"/>
          </w:tcPr>
          <w:p w14:paraId="6BA1949A" w14:textId="73B0D98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34,683</w:t>
            </w:r>
          </w:p>
        </w:tc>
        <w:tc>
          <w:tcPr>
            <w:tcW w:w="397" w:type="pct"/>
            <w:tcBorders>
              <w:top w:val="nil"/>
              <w:left w:val="nil"/>
              <w:bottom w:val="nil"/>
              <w:right w:val="nil"/>
            </w:tcBorders>
            <w:shd w:val="clear" w:color="auto" w:fill="auto"/>
            <w:vAlign w:val="center"/>
          </w:tcPr>
          <w:p w14:paraId="30CED2E7" w14:textId="6295D247"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2,056</w:t>
            </w:r>
          </w:p>
        </w:tc>
        <w:tc>
          <w:tcPr>
            <w:tcW w:w="430" w:type="pct"/>
            <w:tcBorders>
              <w:top w:val="nil"/>
              <w:left w:val="nil"/>
              <w:bottom w:val="nil"/>
              <w:right w:val="nil"/>
            </w:tcBorders>
            <w:shd w:val="clear" w:color="auto" w:fill="auto"/>
            <w:vAlign w:val="center"/>
          </w:tcPr>
          <w:p w14:paraId="097DC49C" w14:textId="28B0DD83"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131,824</w:t>
            </w:r>
          </w:p>
        </w:tc>
        <w:tc>
          <w:tcPr>
            <w:tcW w:w="382" w:type="pct"/>
            <w:tcBorders>
              <w:top w:val="nil"/>
              <w:left w:val="nil"/>
              <w:bottom w:val="nil"/>
              <w:right w:val="nil"/>
            </w:tcBorders>
            <w:shd w:val="clear" w:color="auto" w:fill="auto"/>
            <w:vAlign w:val="center"/>
          </w:tcPr>
          <w:p w14:paraId="38EC3C3C" w14:textId="242EBDC3"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(177,866)</w:t>
            </w:r>
          </w:p>
        </w:tc>
        <w:tc>
          <w:tcPr>
            <w:tcW w:w="382" w:type="pct"/>
            <w:tcBorders>
              <w:top w:val="nil"/>
              <w:left w:val="nil"/>
              <w:bottom w:val="nil"/>
              <w:right w:val="nil"/>
            </w:tcBorders>
            <w:shd w:val="clear" w:color="auto" w:fill="auto"/>
            <w:vAlign w:val="center"/>
          </w:tcPr>
          <w:p w14:paraId="59CFA00A" w14:textId="3032AD25"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25,290</w:t>
            </w:r>
          </w:p>
        </w:tc>
        <w:tc>
          <w:tcPr>
            <w:tcW w:w="377" w:type="pct"/>
            <w:tcBorders>
              <w:top w:val="nil"/>
              <w:left w:val="nil"/>
              <w:bottom w:val="nil"/>
              <w:right w:val="nil"/>
            </w:tcBorders>
            <w:shd w:val="clear" w:color="auto" w:fill="auto"/>
            <w:vAlign w:val="center"/>
          </w:tcPr>
          <w:p w14:paraId="0D3B7C19" w14:textId="23292CF9"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5,137</w:t>
            </w:r>
          </w:p>
        </w:tc>
        <w:tc>
          <w:tcPr>
            <w:tcW w:w="359" w:type="pct"/>
            <w:tcBorders>
              <w:top w:val="nil"/>
              <w:left w:val="nil"/>
              <w:bottom w:val="nil"/>
              <w:right w:val="nil"/>
            </w:tcBorders>
            <w:shd w:val="clear" w:color="auto" w:fill="auto"/>
            <w:vAlign w:val="center"/>
          </w:tcPr>
          <w:p w14:paraId="3E14841A" w14:textId="7DAF1FB3"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1,383</w:t>
            </w:r>
          </w:p>
        </w:tc>
        <w:tc>
          <w:tcPr>
            <w:tcW w:w="385" w:type="pct"/>
            <w:tcBorders>
              <w:top w:val="nil"/>
              <w:left w:val="nil"/>
              <w:bottom w:val="nil"/>
              <w:right w:val="nil"/>
            </w:tcBorders>
            <w:shd w:val="clear" w:color="auto" w:fill="auto"/>
            <w:vAlign w:val="center"/>
          </w:tcPr>
          <w:p w14:paraId="341CBC0D" w14:textId="42600EA9"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83,476</w:t>
            </w:r>
          </w:p>
        </w:tc>
      </w:tr>
      <w:tr w:rsidR="00D02601" w:rsidRPr="007C187D" w14:paraId="1A202A41" w14:textId="77777777" w:rsidTr="00EB00C0">
        <w:trPr>
          <w:trHeight w:val="227"/>
        </w:trPr>
        <w:tc>
          <w:tcPr>
            <w:tcW w:w="1494" w:type="pct"/>
            <w:tcBorders>
              <w:top w:val="nil"/>
              <w:left w:val="nil"/>
              <w:bottom w:val="nil"/>
              <w:right w:val="nil"/>
            </w:tcBorders>
            <w:shd w:val="clear" w:color="auto" w:fill="auto"/>
            <w:vAlign w:val="center"/>
            <w:hideMark/>
          </w:tcPr>
          <w:p w14:paraId="075F9B67" w14:textId="77777777" w:rsidR="00D02601" w:rsidRPr="007C187D" w:rsidRDefault="00D02601" w:rsidP="00D0260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397" w:type="pct"/>
            <w:tcBorders>
              <w:top w:val="nil"/>
              <w:left w:val="nil"/>
              <w:bottom w:val="nil"/>
              <w:right w:val="nil"/>
            </w:tcBorders>
            <w:shd w:val="clear" w:color="auto" w:fill="auto"/>
            <w:vAlign w:val="center"/>
          </w:tcPr>
          <w:p w14:paraId="79D96BBF" w14:textId="7A1F5450"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(20,237)</w:t>
            </w:r>
          </w:p>
        </w:tc>
        <w:tc>
          <w:tcPr>
            <w:tcW w:w="397" w:type="pct"/>
            <w:tcBorders>
              <w:top w:val="nil"/>
              <w:left w:val="nil"/>
              <w:bottom w:val="nil"/>
              <w:right w:val="nil"/>
            </w:tcBorders>
            <w:shd w:val="clear" w:color="auto" w:fill="auto"/>
            <w:vAlign w:val="center"/>
          </w:tcPr>
          <w:p w14:paraId="25077A78" w14:textId="1EF288FC"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7" w:type="pct"/>
            <w:tcBorders>
              <w:top w:val="nil"/>
              <w:left w:val="nil"/>
              <w:bottom w:val="nil"/>
              <w:right w:val="nil"/>
            </w:tcBorders>
            <w:shd w:val="clear" w:color="auto" w:fill="auto"/>
            <w:vAlign w:val="center"/>
          </w:tcPr>
          <w:p w14:paraId="2AF21FA4" w14:textId="597DF234"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(1,022)</w:t>
            </w:r>
          </w:p>
        </w:tc>
        <w:tc>
          <w:tcPr>
            <w:tcW w:w="430" w:type="pct"/>
            <w:tcBorders>
              <w:top w:val="nil"/>
              <w:left w:val="nil"/>
              <w:bottom w:val="nil"/>
              <w:right w:val="nil"/>
            </w:tcBorders>
            <w:shd w:val="clear" w:color="auto" w:fill="auto"/>
            <w:vAlign w:val="center"/>
          </w:tcPr>
          <w:p w14:paraId="25B4AC73" w14:textId="4FC199BE"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(129,691)</w:t>
            </w:r>
          </w:p>
        </w:tc>
        <w:tc>
          <w:tcPr>
            <w:tcW w:w="382" w:type="pct"/>
            <w:tcBorders>
              <w:top w:val="nil"/>
              <w:left w:val="nil"/>
              <w:bottom w:val="nil"/>
              <w:right w:val="nil"/>
            </w:tcBorders>
            <w:shd w:val="clear" w:color="auto" w:fill="auto"/>
            <w:vAlign w:val="center"/>
          </w:tcPr>
          <w:p w14:paraId="1F487166" w14:textId="5133FA98"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(21,718)</w:t>
            </w:r>
          </w:p>
        </w:tc>
        <w:tc>
          <w:tcPr>
            <w:tcW w:w="382" w:type="pct"/>
            <w:tcBorders>
              <w:top w:val="nil"/>
              <w:left w:val="nil"/>
              <w:bottom w:val="nil"/>
              <w:right w:val="nil"/>
            </w:tcBorders>
            <w:shd w:val="clear" w:color="auto" w:fill="auto"/>
            <w:vAlign w:val="center"/>
          </w:tcPr>
          <w:p w14:paraId="393323AE" w14:textId="52217AA0"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(36,778)</w:t>
            </w:r>
          </w:p>
        </w:tc>
        <w:tc>
          <w:tcPr>
            <w:tcW w:w="377" w:type="pct"/>
            <w:tcBorders>
              <w:top w:val="nil"/>
              <w:left w:val="nil"/>
              <w:bottom w:val="nil"/>
              <w:right w:val="nil"/>
            </w:tcBorders>
            <w:shd w:val="clear" w:color="auto" w:fill="auto"/>
            <w:vAlign w:val="center"/>
          </w:tcPr>
          <w:p w14:paraId="79ECAAF1" w14:textId="696A2B0F"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(123,092)</w:t>
            </w:r>
          </w:p>
        </w:tc>
        <w:tc>
          <w:tcPr>
            <w:tcW w:w="359" w:type="pct"/>
            <w:tcBorders>
              <w:top w:val="nil"/>
              <w:left w:val="nil"/>
              <w:bottom w:val="nil"/>
              <w:right w:val="nil"/>
            </w:tcBorders>
            <w:shd w:val="clear" w:color="auto" w:fill="auto"/>
            <w:vAlign w:val="center"/>
          </w:tcPr>
          <w:p w14:paraId="0766CC80" w14:textId="2902BD9C"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(12,873)</w:t>
            </w:r>
          </w:p>
        </w:tc>
        <w:tc>
          <w:tcPr>
            <w:tcW w:w="385" w:type="pct"/>
            <w:tcBorders>
              <w:top w:val="nil"/>
              <w:left w:val="nil"/>
              <w:bottom w:val="nil"/>
              <w:right w:val="nil"/>
            </w:tcBorders>
            <w:shd w:val="clear" w:color="auto" w:fill="auto"/>
            <w:vAlign w:val="center"/>
          </w:tcPr>
          <w:p w14:paraId="0DC0022D" w14:textId="6930D75F"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(345,411)</w:t>
            </w:r>
          </w:p>
        </w:tc>
      </w:tr>
      <w:tr w:rsidR="00D02601" w:rsidRPr="007C187D" w14:paraId="6FBA89F6" w14:textId="77777777" w:rsidTr="00D02601">
        <w:trPr>
          <w:trHeight w:val="227"/>
        </w:trPr>
        <w:tc>
          <w:tcPr>
            <w:tcW w:w="1494" w:type="pct"/>
            <w:tcBorders>
              <w:top w:val="nil"/>
              <w:left w:val="nil"/>
              <w:bottom w:val="nil"/>
              <w:right w:val="nil"/>
            </w:tcBorders>
            <w:shd w:val="clear" w:color="auto" w:fill="auto"/>
            <w:vAlign w:val="center"/>
            <w:hideMark/>
          </w:tcPr>
          <w:p w14:paraId="5F01B20A" w14:textId="77777777"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397" w:type="pct"/>
            <w:tcBorders>
              <w:top w:val="nil"/>
              <w:left w:val="nil"/>
              <w:bottom w:val="nil"/>
              <w:right w:val="nil"/>
            </w:tcBorders>
            <w:shd w:val="clear" w:color="auto" w:fill="auto"/>
            <w:vAlign w:val="center"/>
          </w:tcPr>
          <w:p w14:paraId="5F180CD6" w14:textId="11C33F37"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397,229</w:t>
            </w:r>
          </w:p>
        </w:tc>
        <w:tc>
          <w:tcPr>
            <w:tcW w:w="397" w:type="pct"/>
            <w:tcBorders>
              <w:top w:val="nil"/>
              <w:left w:val="nil"/>
              <w:bottom w:val="nil"/>
              <w:right w:val="nil"/>
            </w:tcBorders>
            <w:shd w:val="clear" w:color="auto" w:fill="auto"/>
            <w:vAlign w:val="center"/>
          </w:tcPr>
          <w:p w14:paraId="38B15A77" w14:textId="0A5CE372"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153,966</w:t>
            </w:r>
          </w:p>
        </w:tc>
        <w:tc>
          <w:tcPr>
            <w:tcW w:w="397" w:type="pct"/>
            <w:tcBorders>
              <w:top w:val="nil"/>
              <w:left w:val="nil"/>
              <w:bottom w:val="nil"/>
              <w:right w:val="nil"/>
            </w:tcBorders>
            <w:shd w:val="clear" w:color="auto" w:fill="auto"/>
            <w:vAlign w:val="center"/>
          </w:tcPr>
          <w:p w14:paraId="06E85037" w14:textId="288E445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21,120</w:t>
            </w:r>
          </w:p>
        </w:tc>
        <w:tc>
          <w:tcPr>
            <w:tcW w:w="430" w:type="pct"/>
            <w:tcBorders>
              <w:top w:val="nil"/>
              <w:left w:val="nil"/>
              <w:bottom w:val="nil"/>
              <w:right w:val="nil"/>
            </w:tcBorders>
            <w:shd w:val="clear" w:color="auto" w:fill="auto"/>
            <w:vAlign w:val="center"/>
          </w:tcPr>
          <w:p w14:paraId="1959FE50" w14:textId="74DF77DE"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914,066</w:t>
            </w:r>
          </w:p>
        </w:tc>
        <w:tc>
          <w:tcPr>
            <w:tcW w:w="382" w:type="pct"/>
            <w:tcBorders>
              <w:top w:val="nil"/>
              <w:left w:val="nil"/>
              <w:bottom w:val="nil"/>
              <w:right w:val="nil"/>
            </w:tcBorders>
            <w:shd w:val="clear" w:color="auto" w:fill="auto"/>
            <w:vAlign w:val="center"/>
          </w:tcPr>
          <w:p w14:paraId="2C7DFC9C" w14:textId="3C06727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119,635</w:t>
            </w:r>
          </w:p>
        </w:tc>
        <w:tc>
          <w:tcPr>
            <w:tcW w:w="382" w:type="pct"/>
            <w:tcBorders>
              <w:top w:val="nil"/>
              <w:left w:val="nil"/>
              <w:bottom w:val="nil"/>
              <w:right w:val="nil"/>
            </w:tcBorders>
            <w:shd w:val="clear" w:color="auto" w:fill="auto"/>
            <w:vAlign w:val="center"/>
          </w:tcPr>
          <w:p w14:paraId="7850B353" w14:textId="5E611704"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80,117</w:t>
            </w:r>
          </w:p>
        </w:tc>
        <w:tc>
          <w:tcPr>
            <w:tcW w:w="377" w:type="pct"/>
            <w:tcBorders>
              <w:top w:val="nil"/>
              <w:left w:val="nil"/>
              <w:bottom w:val="nil"/>
              <w:right w:val="nil"/>
            </w:tcBorders>
            <w:shd w:val="clear" w:color="auto" w:fill="auto"/>
            <w:vAlign w:val="center"/>
          </w:tcPr>
          <w:p w14:paraId="4AFC825E" w14:textId="4DBCD69C"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75,430</w:t>
            </w:r>
          </w:p>
        </w:tc>
        <w:tc>
          <w:tcPr>
            <w:tcW w:w="359" w:type="pct"/>
            <w:tcBorders>
              <w:top w:val="nil"/>
              <w:left w:val="nil"/>
              <w:bottom w:val="nil"/>
              <w:right w:val="nil"/>
            </w:tcBorders>
            <w:shd w:val="clear" w:color="auto" w:fill="auto"/>
            <w:vAlign w:val="center"/>
          </w:tcPr>
          <w:p w14:paraId="54223CDE" w14:textId="6081F69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10,441</w:t>
            </w:r>
          </w:p>
        </w:tc>
        <w:tc>
          <w:tcPr>
            <w:tcW w:w="385" w:type="pct"/>
            <w:tcBorders>
              <w:top w:val="nil"/>
              <w:left w:val="nil"/>
              <w:bottom w:val="nil"/>
              <w:right w:val="nil"/>
            </w:tcBorders>
            <w:shd w:val="clear" w:color="auto" w:fill="auto"/>
            <w:vAlign w:val="center"/>
          </w:tcPr>
          <w:p w14:paraId="4085FFFE" w14:textId="74DCCE9F"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1,772,004</w:t>
            </w:r>
          </w:p>
        </w:tc>
      </w:tr>
      <w:tr w:rsidR="00D02601" w:rsidRPr="007C187D" w14:paraId="332F221C" w14:textId="77777777" w:rsidTr="00EB00C0">
        <w:trPr>
          <w:trHeight w:val="227"/>
        </w:trPr>
        <w:tc>
          <w:tcPr>
            <w:tcW w:w="1494" w:type="pct"/>
            <w:tcBorders>
              <w:top w:val="nil"/>
              <w:left w:val="nil"/>
              <w:bottom w:val="nil"/>
              <w:right w:val="nil"/>
            </w:tcBorders>
            <w:shd w:val="clear" w:color="auto" w:fill="auto"/>
            <w:vAlign w:val="center"/>
            <w:hideMark/>
          </w:tcPr>
          <w:p w14:paraId="624BA8A3" w14:textId="77777777" w:rsidR="00D02601" w:rsidRPr="007C187D" w:rsidRDefault="00D02601" w:rsidP="00D0260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397" w:type="pct"/>
            <w:tcBorders>
              <w:top w:val="nil"/>
              <w:left w:val="nil"/>
              <w:bottom w:val="nil"/>
              <w:right w:val="nil"/>
            </w:tcBorders>
            <w:shd w:val="clear" w:color="auto" w:fill="auto"/>
            <w:vAlign w:val="center"/>
          </w:tcPr>
          <w:p w14:paraId="0B91623D" w14:textId="55EFA192"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w:t>
            </w:r>
          </w:p>
        </w:tc>
        <w:tc>
          <w:tcPr>
            <w:tcW w:w="397" w:type="pct"/>
            <w:tcBorders>
              <w:top w:val="nil"/>
              <w:left w:val="nil"/>
              <w:bottom w:val="nil"/>
              <w:right w:val="nil"/>
            </w:tcBorders>
            <w:shd w:val="clear" w:color="auto" w:fill="auto"/>
            <w:vAlign w:val="center"/>
          </w:tcPr>
          <w:p w14:paraId="63727CA6" w14:textId="651648F6"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7" w:type="pct"/>
            <w:tcBorders>
              <w:top w:val="nil"/>
              <w:left w:val="nil"/>
              <w:bottom w:val="nil"/>
              <w:right w:val="nil"/>
            </w:tcBorders>
            <w:shd w:val="clear" w:color="auto" w:fill="auto"/>
            <w:vAlign w:val="center"/>
          </w:tcPr>
          <w:p w14:paraId="3A24D8E0" w14:textId="22F9E6ED"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tcPr>
          <w:p w14:paraId="32A0EAC8" w14:textId="681CD89A"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625BD997" w14:textId="35AE893A"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78B75503" w14:textId="03D34486"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77" w:type="pct"/>
            <w:tcBorders>
              <w:top w:val="nil"/>
              <w:left w:val="nil"/>
              <w:bottom w:val="nil"/>
              <w:right w:val="nil"/>
            </w:tcBorders>
            <w:shd w:val="clear" w:color="auto" w:fill="auto"/>
            <w:vAlign w:val="center"/>
          </w:tcPr>
          <w:p w14:paraId="2C454828" w14:textId="5AF882F9"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w:t>
            </w:r>
          </w:p>
        </w:tc>
        <w:tc>
          <w:tcPr>
            <w:tcW w:w="359" w:type="pct"/>
            <w:tcBorders>
              <w:top w:val="nil"/>
              <w:left w:val="nil"/>
              <w:bottom w:val="nil"/>
              <w:right w:val="nil"/>
            </w:tcBorders>
            <w:shd w:val="clear" w:color="auto" w:fill="auto"/>
            <w:vAlign w:val="center"/>
          </w:tcPr>
          <w:p w14:paraId="78EDE7F1" w14:textId="0AC57070"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59E7F858" w14:textId="53773454"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w:t>
            </w:r>
          </w:p>
        </w:tc>
      </w:tr>
      <w:tr w:rsidR="00D02601" w:rsidRPr="007C187D" w14:paraId="62146889" w14:textId="77777777" w:rsidTr="00D02601">
        <w:trPr>
          <w:trHeight w:val="227"/>
        </w:trPr>
        <w:tc>
          <w:tcPr>
            <w:tcW w:w="1494" w:type="pct"/>
            <w:tcBorders>
              <w:top w:val="nil"/>
              <w:left w:val="nil"/>
              <w:bottom w:val="nil"/>
              <w:right w:val="nil"/>
            </w:tcBorders>
            <w:shd w:val="clear" w:color="auto" w:fill="auto"/>
            <w:vAlign w:val="center"/>
            <w:hideMark/>
          </w:tcPr>
          <w:p w14:paraId="323C535B" w14:textId="77777777"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397" w:type="pct"/>
            <w:tcBorders>
              <w:top w:val="nil"/>
              <w:left w:val="nil"/>
              <w:bottom w:val="nil"/>
              <w:right w:val="nil"/>
            </w:tcBorders>
            <w:shd w:val="clear" w:color="auto" w:fill="auto"/>
            <w:vAlign w:val="center"/>
          </w:tcPr>
          <w:p w14:paraId="4F5692F7" w14:textId="1F1F6AD6"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397,240</w:t>
            </w:r>
          </w:p>
        </w:tc>
        <w:tc>
          <w:tcPr>
            <w:tcW w:w="397" w:type="pct"/>
            <w:tcBorders>
              <w:top w:val="nil"/>
              <w:left w:val="nil"/>
              <w:bottom w:val="nil"/>
              <w:right w:val="nil"/>
            </w:tcBorders>
            <w:shd w:val="clear" w:color="auto" w:fill="auto"/>
            <w:vAlign w:val="center"/>
          </w:tcPr>
          <w:p w14:paraId="4750DD74" w14:textId="135251F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153,966</w:t>
            </w:r>
          </w:p>
        </w:tc>
        <w:tc>
          <w:tcPr>
            <w:tcW w:w="397" w:type="pct"/>
            <w:tcBorders>
              <w:top w:val="nil"/>
              <w:left w:val="nil"/>
              <w:bottom w:val="nil"/>
              <w:right w:val="nil"/>
            </w:tcBorders>
            <w:shd w:val="clear" w:color="auto" w:fill="auto"/>
            <w:vAlign w:val="center"/>
          </w:tcPr>
          <w:p w14:paraId="044C8F2D" w14:textId="581E0E85"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21,120</w:t>
            </w:r>
          </w:p>
        </w:tc>
        <w:tc>
          <w:tcPr>
            <w:tcW w:w="430" w:type="pct"/>
            <w:tcBorders>
              <w:top w:val="nil"/>
              <w:left w:val="nil"/>
              <w:bottom w:val="nil"/>
              <w:right w:val="nil"/>
            </w:tcBorders>
            <w:shd w:val="clear" w:color="auto" w:fill="auto"/>
            <w:vAlign w:val="center"/>
          </w:tcPr>
          <w:p w14:paraId="081D5145" w14:textId="141FF636"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914,066</w:t>
            </w:r>
          </w:p>
        </w:tc>
        <w:tc>
          <w:tcPr>
            <w:tcW w:w="382" w:type="pct"/>
            <w:tcBorders>
              <w:top w:val="nil"/>
              <w:left w:val="nil"/>
              <w:bottom w:val="nil"/>
              <w:right w:val="nil"/>
            </w:tcBorders>
            <w:shd w:val="clear" w:color="auto" w:fill="auto"/>
            <w:vAlign w:val="center"/>
          </w:tcPr>
          <w:p w14:paraId="67C38613" w14:textId="29352CB1"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119,635</w:t>
            </w:r>
          </w:p>
        </w:tc>
        <w:tc>
          <w:tcPr>
            <w:tcW w:w="382" w:type="pct"/>
            <w:tcBorders>
              <w:top w:val="nil"/>
              <w:left w:val="nil"/>
              <w:bottom w:val="nil"/>
              <w:right w:val="nil"/>
            </w:tcBorders>
            <w:shd w:val="clear" w:color="auto" w:fill="auto"/>
            <w:vAlign w:val="center"/>
          </w:tcPr>
          <w:p w14:paraId="52FB8814" w14:textId="7800492E"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80,117</w:t>
            </w:r>
          </w:p>
        </w:tc>
        <w:tc>
          <w:tcPr>
            <w:tcW w:w="377" w:type="pct"/>
            <w:tcBorders>
              <w:top w:val="nil"/>
              <w:left w:val="nil"/>
              <w:bottom w:val="nil"/>
              <w:right w:val="nil"/>
            </w:tcBorders>
            <w:shd w:val="clear" w:color="auto" w:fill="auto"/>
            <w:vAlign w:val="center"/>
          </w:tcPr>
          <w:p w14:paraId="16A046CD" w14:textId="3E046378"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75,424</w:t>
            </w:r>
          </w:p>
        </w:tc>
        <w:tc>
          <w:tcPr>
            <w:tcW w:w="359" w:type="pct"/>
            <w:tcBorders>
              <w:top w:val="nil"/>
              <w:left w:val="nil"/>
              <w:bottom w:val="nil"/>
              <w:right w:val="nil"/>
            </w:tcBorders>
            <w:shd w:val="clear" w:color="auto" w:fill="auto"/>
            <w:vAlign w:val="center"/>
          </w:tcPr>
          <w:p w14:paraId="1DC8F0A7" w14:textId="4968D2E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10,441</w:t>
            </w:r>
          </w:p>
        </w:tc>
        <w:tc>
          <w:tcPr>
            <w:tcW w:w="385" w:type="pct"/>
            <w:tcBorders>
              <w:top w:val="nil"/>
              <w:left w:val="nil"/>
              <w:bottom w:val="nil"/>
              <w:right w:val="nil"/>
            </w:tcBorders>
            <w:shd w:val="clear" w:color="auto" w:fill="auto"/>
            <w:vAlign w:val="center"/>
          </w:tcPr>
          <w:p w14:paraId="40C509C4" w14:textId="556EC4E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1,772,009</w:t>
            </w:r>
          </w:p>
        </w:tc>
      </w:tr>
      <w:tr w:rsidR="00D02601" w:rsidRPr="007C187D" w14:paraId="47AF7035" w14:textId="77777777" w:rsidTr="00D02601">
        <w:trPr>
          <w:trHeight w:val="227"/>
        </w:trPr>
        <w:tc>
          <w:tcPr>
            <w:tcW w:w="1494" w:type="pct"/>
            <w:tcBorders>
              <w:top w:val="nil"/>
              <w:left w:val="nil"/>
              <w:bottom w:val="nil"/>
              <w:right w:val="nil"/>
            </w:tcBorders>
            <w:shd w:val="clear" w:color="auto" w:fill="auto"/>
            <w:vAlign w:val="center"/>
            <w:hideMark/>
          </w:tcPr>
          <w:p w14:paraId="43FB42C9" w14:textId="77777777" w:rsidR="00D02601" w:rsidRPr="007C187D" w:rsidRDefault="00D02601" w:rsidP="00D0260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397" w:type="pct"/>
            <w:tcBorders>
              <w:top w:val="nil"/>
              <w:left w:val="nil"/>
              <w:bottom w:val="nil"/>
              <w:right w:val="nil"/>
            </w:tcBorders>
            <w:shd w:val="clear" w:color="auto" w:fill="auto"/>
            <w:vAlign w:val="center"/>
          </w:tcPr>
          <w:p w14:paraId="193DEBE5" w14:textId="158395A0"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(150,705)</w:t>
            </w:r>
          </w:p>
        </w:tc>
        <w:tc>
          <w:tcPr>
            <w:tcW w:w="397" w:type="pct"/>
            <w:tcBorders>
              <w:top w:val="nil"/>
              <w:left w:val="nil"/>
              <w:bottom w:val="nil"/>
              <w:right w:val="nil"/>
            </w:tcBorders>
            <w:shd w:val="clear" w:color="auto" w:fill="auto"/>
            <w:vAlign w:val="center"/>
          </w:tcPr>
          <w:p w14:paraId="778F5F9E" w14:textId="740FE334"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(56,886)</w:t>
            </w:r>
          </w:p>
        </w:tc>
        <w:tc>
          <w:tcPr>
            <w:tcW w:w="397" w:type="pct"/>
            <w:tcBorders>
              <w:top w:val="nil"/>
              <w:left w:val="nil"/>
              <w:bottom w:val="nil"/>
              <w:right w:val="nil"/>
            </w:tcBorders>
            <w:shd w:val="clear" w:color="auto" w:fill="auto"/>
            <w:vAlign w:val="center"/>
          </w:tcPr>
          <w:p w14:paraId="52542FC7" w14:textId="208C380E"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(3,121)</w:t>
            </w:r>
          </w:p>
        </w:tc>
        <w:tc>
          <w:tcPr>
            <w:tcW w:w="430" w:type="pct"/>
            <w:tcBorders>
              <w:top w:val="nil"/>
              <w:left w:val="nil"/>
              <w:bottom w:val="nil"/>
              <w:right w:val="nil"/>
            </w:tcBorders>
            <w:shd w:val="clear" w:color="auto" w:fill="auto"/>
            <w:vAlign w:val="center"/>
          </w:tcPr>
          <w:p w14:paraId="02B9B70B" w14:textId="3E4F35CC"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(366,190)</w:t>
            </w:r>
          </w:p>
        </w:tc>
        <w:tc>
          <w:tcPr>
            <w:tcW w:w="382" w:type="pct"/>
            <w:tcBorders>
              <w:top w:val="nil"/>
              <w:left w:val="nil"/>
              <w:bottom w:val="nil"/>
              <w:right w:val="nil"/>
            </w:tcBorders>
            <w:shd w:val="clear" w:color="auto" w:fill="auto"/>
            <w:vAlign w:val="center"/>
          </w:tcPr>
          <w:p w14:paraId="29AFDAFE" w14:textId="7FCF9C3C"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(47,854)</w:t>
            </w:r>
          </w:p>
        </w:tc>
        <w:tc>
          <w:tcPr>
            <w:tcW w:w="382" w:type="pct"/>
            <w:tcBorders>
              <w:top w:val="nil"/>
              <w:left w:val="nil"/>
              <w:bottom w:val="nil"/>
              <w:right w:val="nil"/>
            </w:tcBorders>
            <w:shd w:val="clear" w:color="auto" w:fill="auto"/>
            <w:vAlign w:val="center"/>
          </w:tcPr>
          <w:p w14:paraId="5A710C61" w14:textId="5AA9B4CA"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(30,601)</w:t>
            </w:r>
          </w:p>
        </w:tc>
        <w:tc>
          <w:tcPr>
            <w:tcW w:w="377" w:type="pct"/>
            <w:tcBorders>
              <w:top w:val="nil"/>
              <w:left w:val="nil"/>
              <w:bottom w:val="nil"/>
              <w:right w:val="nil"/>
            </w:tcBorders>
            <w:shd w:val="clear" w:color="auto" w:fill="auto"/>
            <w:vAlign w:val="center"/>
          </w:tcPr>
          <w:p w14:paraId="3DF4C85E" w14:textId="3B898120"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(25,414)</w:t>
            </w:r>
          </w:p>
        </w:tc>
        <w:tc>
          <w:tcPr>
            <w:tcW w:w="359" w:type="pct"/>
            <w:tcBorders>
              <w:top w:val="nil"/>
              <w:left w:val="nil"/>
              <w:bottom w:val="nil"/>
              <w:right w:val="nil"/>
            </w:tcBorders>
            <w:shd w:val="clear" w:color="auto" w:fill="auto"/>
            <w:vAlign w:val="center"/>
          </w:tcPr>
          <w:p w14:paraId="72B7A3E6" w14:textId="252B7701"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(3,560)</w:t>
            </w:r>
          </w:p>
        </w:tc>
        <w:tc>
          <w:tcPr>
            <w:tcW w:w="385" w:type="pct"/>
            <w:tcBorders>
              <w:top w:val="nil"/>
              <w:left w:val="nil"/>
              <w:bottom w:val="nil"/>
              <w:right w:val="nil"/>
            </w:tcBorders>
            <w:shd w:val="clear" w:color="auto" w:fill="auto"/>
            <w:vAlign w:val="center"/>
          </w:tcPr>
          <w:p w14:paraId="0A17A206" w14:textId="0F8114B1"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(684,331)</w:t>
            </w:r>
          </w:p>
        </w:tc>
      </w:tr>
      <w:tr w:rsidR="00D02601" w:rsidRPr="007C187D" w14:paraId="1531660A" w14:textId="77777777" w:rsidTr="00EB00C0">
        <w:trPr>
          <w:trHeight w:val="227"/>
        </w:trPr>
        <w:tc>
          <w:tcPr>
            <w:tcW w:w="1494" w:type="pct"/>
            <w:tcBorders>
              <w:top w:val="nil"/>
              <w:left w:val="nil"/>
              <w:bottom w:val="nil"/>
              <w:right w:val="nil"/>
            </w:tcBorders>
            <w:shd w:val="clear" w:color="auto" w:fill="auto"/>
            <w:vAlign w:val="center"/>
            <w:hideMark/>
          </w:tcPr>
          <w:p w14:paraId="30708BA7" w14:textId="77777777" w:rsidR="00D02601" w:rsidRPr="007C187D" w:rsidRDefault="00D02601" w:rsidP="00D0260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Profit Sharing</w:t>
            </w:r>
          </w:p>
        </w:tc>
        <w:tc>
          <w:tcPr>
            <w:tcW w:w="397" w:type="pct"/>
            <w:tcBorders>
              <w:top w:val="nil"/>
              <w:left w:val="nil"/>
              <w:bottom w:val="nil"/>
              <w:right w:val="nil"/>
            </w:tcBorders>
            <w:shd w:val="clear" w:color="auto" w:fill="auto"/>
            <w:vAlign w:val="center"/>
          </w:tcPr>
          <w:p w14:paraId="68AA5CCF" w14:textId="66038E09"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7" w:type="pct"/>
            <w:tcBorders>
              <w:top w:val="nil"/>
              <w:left w:val="nil"/>
              <w:bottom w:val="nil"/>
              <w:right w:val="nil"/>
            </w:tcBorders>
            <w:shd w:val="clear" w:color="auto" w:fill="auto"/>
            <w:vAlign w:val="center"/>
          </w:tcPr>
          <w:p w14:paraId="6AB7548D" w14:textId="316CD0E7"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7" w:type="pct"/>
            <w:tcBorders>
              <w:top w:val="nil"/>
              <w:left w:val="nil"/>
              <w:bottom w:val="nil"/>
              <w:right w:val="nil"/>
            </w:tcBorders>
            <w:shd w:val="clear" w:color="auto" w:fill="auto"/>
            <w:vAlign w:val="center"/>
          </w:tcPr>
          <w:p w14:paraId="16339FE2" w14:textId="3696FB65"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tcPr>
          <w:p w14:paraId="558961D7" w14:textId="5937247C"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127B4C8D" w14:textId="337F9E3C"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1F346FBA" w14:textId="41E640EF"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(656)</w:t>
            </w:r>
          </w:p>
        </w:tc>
        <w:tc>
          <w:tcPr>
            <w:tcW w:w="377" w:type="pct"/>
            <w:tcBorders>
              <w:top w:val="nil"/>
              <w:left w:val="nil"/>
              <w:bottom w:val="nil"/>
              <w:right w:val="nil"/>
            </w:tcBorders>
            <w:shd w:val="clear" w:color="auto" w:fill="auto"/>
            <w:vAlign w:val="center"/>
          </w:tcPr>
          <w:p w14:paraId="39AEF662" w14:textId="3955E232"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(1,605)</w:t>
            </w:r>
          </w:p>
        </w:tc>
        <w:tc>
          <w:tcPr>
            <w:tcW w:w="359" w:type="pct"/>
            <w:tcBorders>
              <w:top w:val="nil"/>
              <w:left w:val="nil"/>
              <w:bottom w:val="nil"/>
              <w:right w:val="nil"/>
            </w:tcBorders>
            <w:shd w:val="clear" w:color="auto" w:fill="auto"/>
            <w:vAlign w:val="center"/>
          </w:tcPr>
          <w:p w14:paraId="082ECFD8" w14:textId="2ED37C0B"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06E83477" w14:textId="024A90B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(2,261)</w:t>
            </w:r>
          </w:p>
        </w:tc>
      </w:tr>
      <w:tr w:rsidR="00D02601" w:rsidRPr="007C187D" w14:paraId="5DBF3D8C" w14:textId="77777777" w:rsidTr="00D02601">
        <w:trPr>
          <w:trHeight w:val="227"/>
        </w:trPr>
        <w:tc>
          <w:tcPr>
            <w:tcW w:w="1494" w:type="pct"/>
            <w:tcBorders>
              <w:top w:val="nil"/>
              <w:left w:val="nil"/>
              <w:bottom w:val="nil"/>
              <w:right w:val="nil"/>
            </w:tcBorders>
            <w:shd w:val="clear" w:color="auto" w:fill="auto"/>
            <w:vAlign w:val="center"/>
            <w:hideMark/>
          </w:tcPr>
          <w:p w14:paraId="232458F0" w14:textId="77777777"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397" w:type="pct"/>
            <w:tcBorders>
              <w:top w:val="nil"/>
              <w:left w:val="nil"/>
              <w:bottom w:val="nil"/>
              <w:right w:val="nil"/>
            </w:tcBorders>
            <w:shd w:val="clear" w:color="auto" w:fill="auto"/>
            <w:vAlign w:val="center"/>
          </w:tcPr>
          <w:p w14:paraId="4474B7B8" w14:textId="019E3A03"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246,535</w:t>
            </w:r>
          </w:p>
        </w:tc>
        <w:tc>
          <w:tcPr>
            <w:tcW w:w="397" w:type="pct"/>
            <w:tcBorders>
              <w:top w:val="nil"/>
              <w:left w:val="nil"/>
              <w:bottom w:val="nil"/>
              <w:right w:val="nil"/>
            </w:tcBorders>
            <w:shd w:val="clear" w:color="auto" w:fill="auto"/>
            <w:vAlign w:val="center"/>
          </w:tcPr>
          <w:p w14:paraId="4CB8E117" w14:textId="2E2438CB"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97,080</w:t>
            </w:r>
          </w:p>
        </w:tc>
        <w:tc>
          <w:tcPr>
            <w:tcW w:w="397" w:type="pct"/>
            <w:tcBorders>
              <w:top w:val="nil"/>
              <w:left w:val="nil"/>
              <w:bottom w:val="nil"/>
              <w:right w:val="nil"/>
            </w:tcBorders>
            <w:shd w:val="clear" w:color="auto" w:fill="auto"/>
            <w:vAlign w:val="center"/>
          </w:tcPr>
          <w:p w14:paraId="6BA001A0" w14:textId="3EA39AF5"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17,999</w:t>
            </w:r>
          </w:p>
        </w:tc>
        <w:tc>
          <w:tcPr>
            <w:tcW w:w="430" w:type="pct"/>
            <w:tcBorders>
              <w:top w:val="nil"/>
              <w:left w:val="nil"/>
              <w:bottom w:val="nil"/>
              <w:right w:val="nil"/>
            </w:tcBorders>
            <w:shd w:val="clear" w:color="auto" w:fill="auto"/>
            <w:vAlign w:val="center"/>
          </w:tcPr>
          <w:p w14:paraId="746B41E5" w14:textId="257C802F"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547,876</w:t>
            </w:r>
          </w:p>
        </w:tc>
        <w:tc>
          <w:tcPr>
            <w:tcW w:w="382" w:type="pct"/>
            <w:tcBorders>
              <w:top w:val="nil"/>
              <w:left w:val="nil"/>
              <w:bottom w:val="nil"/>
              <w:right w:val="nil"/>
            </w:tcBorders>
            <w:shd w:val="clear" w:color="auto" w:fill="auto"/>
            <w:vAlign w:val="center"/>
          </w:tcPr>
          <w:p w14:paraId="51CBE840" w14:textId="344E5EB2"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71,781</w:t>
            </w:r>
          </w:p>
        </w:tc>
        <w:tc>
          <w:tcPr>
            <w:tcW w:w="382" w:type="pct"/>
            <w:tcBorders>
              <w:top w:val="nil"/>
              <w:left w:val="nil"/>
              <w:bottom w:val="nil"/>
              <w:right w:val="nil"/>
            </w:tcBorders>
            <w:shd w:val="clear" w:color="auto" w:fill="auto"/>
            <w:vAlign w:val="center"/>
          </w:tcPr>
          <w:p w14:paraId="1699B50C" w14:textId="3D93A16A"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48,860</w:t>
            </w:r>
          </w:p>
        </w:tc>
        <w:tc>
          <w:tcPr>
            <w:tcW w:w="377" w:type="pct"/>
            <w:tcBorders>
              <w:top w:val="nil"/>
              <w:left w:val="nil"/>
              <w:bottom w:val="nil"/>
              <w:right w:val="nil"/>
            </w:tcBorders>
            <w:shd w:val="clear" w:color="auto" w:fill="auto"/>
            <w:vAlign w:val="center"/>
          </w:tcPr>
          <w:p w14:paraId="21C34003" w14:textId="63A435AC"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48,405</w:t>
            </w:r>
          </w:p>
        </w:tc>
        <w:tc>
          <w:tcPr>
            <w:tcW w:w="359" w:type="pct"/>
            <w:tcBorders>
              <w:top w:val="nil"/>
              <w:left w:val="nil"/>
              <w:bottom w:val="nil"/>
              <w:right w:val="nil"/>
            </w:tcBorders>
            <w:shd w:val="clear" w:color="auto" w:fill="auto"/>
            <w:vAlign w:val="center"/>
          </w:tcPr>
          <w:p w14:paraId="5A7B84D6" w14:textId="2DAC0358"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6,881</w:t>
            </w:r>
          </w:p>
        </w:tc>
        <w:tc>
          <w:tcPr>
            <w:tcW w:w="385" w:type="pct"/>
            <w:tcBorders>
              <w:top w:val="nil"/>
              <w:left w:val="nil"/>
              <w:bottom w:val="nil"/>
              <w:right w:val="nil"/>
            </w:tcBorders>
            <w:shd w:val="clear" w:color="auto" w:fill="auto"/>
            <w:vAlign w:val="center"/>
          </w:tcPr>
          <w:p w14:paraId="4FA3E619" w14:textId="3B09041C"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1,085,417</w:t>
            </w:r>
          </w:p>
        </w:tc>
      </w:tr>
      <w:tr w:rsidR="00D02601" w:rsidRPr="007C187D" w14:paraId="6F09A546" w14:textId="77777777" w:rsidTr="00D02601">
        <w:trPr>
          <w:trHeight w:val="227"/>
        </w:trPr>
        <w:tc>
          <w:tcPr>
            <w:tcW w:w="1494" w:type="pct"/>
            <w:tcBorders>
              <w:top w:val="nil"/>
              <w:left w:val="nil"/>
              <w:bottom w:val="nil"/>
              <w:right w:val="nil"/>
            </w:tcBorders>
            <w:shd w:val="clear" w:color="auto" w:fill="auto"/>
            <w:vAlign w:val="center"/>
            <w:hideMark/>
          </w:tcPr>
          <w:p w14:paraId="0CA9165A" w14:textId="77777777" w:rsidR="00D02601" w:rsidRPr="007C187D" w:rsidRDefault="00D02601" w:rsidP="00D02601">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397" w:type="pct"/>
            <w:tcBorders>
              <w:top w:val="nil"/>
              <w:left w:val="nil"/>
              <w:bottom w:val="nil"/>
              <w:right w:val="nil"/>
            </w:tcBorders>
            <w:shd w:val="clear" w:color="auto" w:fill="auto"/>
            <w:vAlign w:val="center"/>
          </w:tcPr>
          <w:p w14:paraId="4DCB4327" w14:textId="63EF8867"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245,334</w:t>
            </w:r>
          </w:p>
        </w:tc>
        <w:tc>
          <w:tcPr>
            <w:tcW w:w="397" w:type="pct"/>
            <w:tcBorders>
              <w:top w:val="nil"/>
              <w:left w:val="nil"/>
              <w:bottom w:val="nil"/>
              <w:right w:val="nil"/>
            </w:tcBorders>
            <w:shd w:val="clear" w:color="auto" w:fill="auto"/>
            <w:vAlign w:val="center"/>
          </w:tcPr>
          <w:p w14:paraId="09DBFB73" w14:textId="7750B64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97,080</w:t>
            </w:r>
          </w:p>
        </w:tc>
        <w:tc>
          <w:tcPr>
            <w:tcW w:w="397" w:type="pct"/>
            <w:tcBorders>
              <w:top w:val="nil"/>
              <w:left w:val="nil"/>
              <w:bottom w:val="nil"/>
              <w:right w:val="nil"/>
            </w:tcBorders>
            <w:shd w:val="clear" w:color="auto" w:fill="auto"/>
            <w:vAlign w:val="center"/>
          </w:tcPr>
          <w:p w14:paraId="574A1ACE" w14:textId="6E6D99FB"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17,999</w:t>
            </w:r>
          </w:p>
        </w:tc>
        <w:tc>
          <w:tcPr>
            <w:tcW w:w="430" w:type="pct"/>
            <w:tcBorders>
              <w:top w:val="nil"/>
              <w:left w:val="nil"/>
              <w:bottom w:val="nil"/>
              <w:right w:val="nil"/>
            </w:tcBorders>
            <w:shd w:val="clear" w:color="auto" w:fill="auto"/>
            <w:vAlign w:val="center"/>
          </w:tcPr>
          <w:p w14:paraId="50F33B3C" w14:textId="7DB92A71"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547,876</w:t>
            </w:r>
          </w:p>
        </w:tc>
        <w:tc>
          <w:tcPr>
            <w:tcW w:w="382" w:type="pct"/>
            <w:tcBorders>
              <w:top w:val="nil"/>
              <w:left w:val="nil"/>
              <w:bottom w:val="nil"/>
              <w:right w:val="nil"/>
            </w:tcBorders>
            <w:shd w:val="clear" w:color="auto" w:fill="auto"/>
            <w:vAlign w:val="center"/>
          </w:tcPr>
          <w:p w14:paraId="1E3443F1" w14:textId="439E1F6C"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71,781</w:t>
            </w:r>
          </w:p>
        </w:tc>
        <w:tc>
          <w:tcPr>
            <w:tcW w:w="382" w:type="pct"/>
            <w:tcBorders>
              <w:top w:val="nil"/>
              <w:left w:val="nil"/>
              <w:bottom w:val="nil"/>
              <w:right w:val="nil"/>
            </w:tcBorders>
            <w:shd w:val="clear" w:color="auto" w:fill="auto"/>
            <w:vAlign w:val="center"/>
          </w:tcPr>
          <w:p w14:paraId="561F318B" w14:textId="24283B24"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48,860</w:t>
            </w:r>
          </w:p>
        </w:tc>
        <w:tc>
          <w:tcPr>
            <w:tcW w:w="377" w:type="pct"/>
            <w:tcBorders>
              <w:top w:val="nil"/>
              <w:left w:val="nil"/>
              <w:bottom w:val="nil"/>
              <w:right w:val="nil"/>
            </w:tcBorders>
            <w:shd w:val="clear" w:color="auto" w:fill="auto"/>
            <w:vAlign w:val="center"/>
          </w:tcPr>
          <w:p w14:paraId="05BC75CB" w14:textId="3671A3CE"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48,405</w:t>
            </w:r>
          </w:p>
        </w:tc>
        <w:tc>
          <w:tcPr>
            <w:tcW w:w="359" w:type="pct"/>
            <w:tcBorders>
              <w:top w:val="nil"/>
              <w:left w:val="nil"/>
              <w:bottom w:val="nil"/>
              <w:right w:val="nil"/>
            </w:tcBorders>
            <w:shd w:val="clear" w:color="auto" w:fill="auto"/>
            <w:vAlign w:val="center"/>
          </w:tcPr>
          <w:p w14:paraId="29FFAD7C" w14:textId="40A5D381"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6,881</w:t>
            </w:r>
          </w:p>
        </w:tc>
        <w:tc>
          <w:tcPr>
            <w:tcW w:w="385" w:type="pct"/>
            <w:tcBorders>
              <w:top w:val="nil"/>
              <w:left w:val="nil"/>
              <w:bottom w:val="nil"/>
              <w:right w:val="nil"/>
            </w:tcBorders>
            <w:shd w:val="clear" w:color="auto" w:fill="auto"/>
            <w:vAlign w:val="center"/>
          </w:tcPr>
          <w:p w14:paraId="50AF457D" w14:textId="34AFC22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1,084,216</w:t>
            </w:r>
          </w:p>
        </w:tc>
      </w:tr>
      <w:tr w:rsidR="00D02601" w:rsidRPr="007C187D" w14:paraId="16034F3A" w14:textId="77777777" w:rsidTr="00EB00C0">
        <w:trPr>
          <w:trHeight w:val="227"/>
        </w:trPr>
        <w:tc>
          <w:tcPr>
            <w:tcW w:w="1494" w:type="pct"/>
            <w:tcBorders>
              <w:top w:val="nil"/>
              <w:left w:val="nil"/>
              <w:bottom w:val="nil"/>
              <w:right w:val="nil"/>
            </w:tcBorders>
            <w:shd w:val="clear" w:color="auto" w:fill="auto"/>
            <w:vAlign w:val="center"/>
            <w:hideMark/>
          </w:tcPr>
          <w:p w14:paraId="6016589A" w14:textId="77777777" w:rsidR="00D02601" w:rsidRPr="007C187D" w:rsidRDefault="00D02601" w:rsidP="00D0260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Reversal of consolidation adjustment</w:t>
            </w:r>
          </w:p>
        </w:tc>
        <w:tc>
          <w:tcPr>
            <w:tcW w:w="397" w:type="pct"/>
            <w:tcBorders>
              <w:top w:val="nil"/>
              <w:left w:val="nil"/>
              <w:bottom w:val="nil"/>
              <w:right w:val="nil"/>
            </w:tcBorders>
            <w:shd w:val="clear" w:color="auto" w:fill="auto"/>
            <w:vAlign w:val="center"/>
          </w:tcPr>
          <w:p w14:paraId="5451F49F" w14:textId="55B7EDD1"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1,580</w:t>
            </w:r>
          </w:p>
        </w:tc>
        <w:tc>
          <w:tcPr>
            <w:tcW w:w="397" w:type="pct"/>
            <w:tcBorders>
              <w:top w:val="nil"/>
              <w:left w:val="nil"/>
              <w:bottom w:val="nil"/>
              <w:right w:val="nil"/>
            </w:tcBorders>
            <w:shd w:val="clear" w:color="auto" w:fill="auto"/>
            <w:vAlign w:val="center"/>
          </w:tcPr>
          <w:p w14:paraId="67224815" w14:textId="0C2B45BE"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7" w:type="pct"/>
            <w:tcBorders>
              <w:top w:val="nil"/>
              <w:left w:val="nil"/>
              <w:bottom w:val="nil"/>
              <w:right w:val="nil"/>
            </w:tcBorders>
            <w:shd w:val="clear" w:color="auto" w:fill="auto"/>
            <w:vAlign w:val="center"/>
          </w:tcPr>
          <w:p w14:paraId="2934430B" w14:textId="731F4331"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tcPr>
          <w:p w14:paraId="54FCC8AC" w14:textId="11619F59"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00AB59DC" w14:textId="692AC636"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48A30B90" w14:textId="2902FE41"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77" w:type="pct"/>
            <w:tcBorders>
              <w:top w:val="nil"/>
              <w:left w:val="nil"/>
              <w:bottom w:val="nil"/>
              <w:right w:val="nil"/>
            </w:tcBorders>
            <w:shd w:val="clear" w:color="auto" w:fill="auto"/>
            <w:vAlign w:val="center"/>
          </w:tcPr>
          <w:p w14:paraId="31FF6776" w14:textId="72E0C805"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59" w:type="pct"/>
            <w:tcBorders>
              <w:top w:val="nil"/>
              <w:left w:val="nil"/>
              <w:bottom w:val="nil"/>
              <w:right w:val="nil"/>
            </w:tcBorders>
            <w:shd w:val="clear" w:color="auto" w:fill="auto"/>
            <w:vAlign w:val="center"/>
          </w:tcPr>
          <w:p w14:paraId="2E30D822" w14:textId="346661CD"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22E06805" w14:textId="56C2C439"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1,580</w:t>
            </w:r>
          </w:p>
        </w:tc>
      </w:tr>
      <w:tr w:rsidR="00D02601" w:rsidRPr="007C187D" w14:paraId="52035B96" w14:textId="77777777" w:rsidTr="00D02601">
        <w:trPr>
          <w:trHeight w:val="227"/>
        </w:trPr>
        <w:tc>
          <w:tcPr>
            <w:tcW w:w="1494" w:type="pct"/>
            <w:tcBorders>
              <w:top w:val="nil"/>
              <w:left w:val="nil"/>
              <w:bottom w:val="nil"/>
              <w:right w:val="nil"/>
            </w:tcBorders>
            <w:shd w:val="clear" w:color="auto" w:fill="auto"/>
            <w:vAlign w:val="center"/>
            <w:hideMark/>
          </w:tcPr>
          <w:p w14:paraId="18031B85" w14:textId="77777777"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Attributable to stockholders of the Group - Adjusted</w:t>
            </w:r>
          </w:p>
        </w:tc>
        <w:tc>
          <w:tcPr>
            <w:tcW w:w="397" w:type="pct"/>
            <w:tcBorders>
              <w:top w:val="nil"/>
              <w:left w:val="nil"/>
              <w:bottom w:val="nil"/>
              <w:right w:val="nil"/>
            </w:tcBorders>
            <w:shd w:val="clear" w:color="auto" w:fill="auto"/>
            <w:vAlign w:val="center"/>
          </w:tcPr>
          <w:p w14:paraId="4A4380AD" w14:textId="08EE94E1"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246,914</w:t>
            </w:r>
          </w:p>
        </w:tc>
        <w:tc>
          <w:tcPr>
            <w:tcW w:w="397" w:type="pct"/>
            <w:tcBorders>
              <w:top w:val="nil"/>
              <w:left w:val="nil"/>
              <w:bottom w:val="nil"/>
              <w:right w:val="nil"/>
            </w:tcBorders>
            <w:shd w:val="clear" w:color="auto" w:fill="auto"/>
            <w:vAlign w:val="center"/>
          </w:tcPr>
          <w:p w14:paraId="1AAC5201" w14:textId="43D22ADE"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97,080</w:t>
            </w:r>
          </w:p>
        </w:tc>
        <w:tc>
          <w:tcPr>
            <w:tcW w:w="397" w:type="pct"/>
            <w:tcBorders>
              <w:top w:val="nil"/>
              <w:left w:val="nil"/>
              <w:bottom w:val="nil"/>
              <w:right w:val="nil"/>
            </w:tcBorders>
            <w:shd w:val="clear" w:color="auto" w:fill="auto"/>
            <w:vAlign w:val="center"/>
          </w:tcPr>
          <w:p w14:paraId="5FD2AC14" w14:textId="70C36A27"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17,999</w:t>
            </w:r>
          </w:p>
        </w:tc>
        <w:tc>
          <w:tcPr>
            <w:tcW w:w="430" w:type="pct"/>
            <w:tcBorders>
              <w:top w:val="nil"/>
              <w:left w:val="nil"/>
              <w:bottom w:val="nil"/>
              <w:right w:val="nil"/>
            </w:tcBorders>
            <w:shd w:val="clear" w:color="auto" w:fill="auto"/>
            <w:vAlign w:val="center"/>
          </w:tcPr>
          <w:p w14:paraId="3020728E" w14:textId="13CC3C67"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547,876</w:t>
            </w:r>
          </w:p>
        </w:tc>
        <w:tc>
          <w:tcPr>
            <w:tcW w:w="382" w:type="pct"/>
            <w:tcBorders>
              <w:top w:val="nil"/>
              <w:left w:val="nil"/>
              <w:bottom w:val="nil"/>
              <w:right w:val="nil"/>
            </w:tcBorders>
            <w:shd w:val="clear" w:color="auto" w:fill="auto"/>
            <w:vAlign w:val="center"/>
          </w:tcPr>
          <w:p w14:paraId="67D76BA7" w14:textId="1D35F3FE"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71,781</w:t>
            </w:r>
          </w:p>
        </w:tc>
        <w:tc>
          <w:tcPr>
            <w:tcW w:w="382" w:type="pct"/>
            <w:tcBorders>
              <w:top w:val="nil"/>
              <w:left w:val="nil"/>
              <w:bottom w:val="nil"/>
              <w:right w:val="nil"/>
            </w:tcBorders>
            <w:shd w:val="clear" w:color="auto" w:fill="auto"/>
            <w:vAlign w:val="center"/>
          </w:tcPr>
          <w:p w14:paraId="4E49DD1A" w14:textId="39DE1012"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48,860</w:t>
            </w:r>
          </w:p>
        </w:tc>
        <w:tc>
          <w:tcPr>
            <w:tcW w:w="377" w:type="pct"/>
            <w:tcBorders>
              <w:top w:val="nil"/>
              <w:left w:val="nil"/>
              <w:bottom w:val="nil"/>
              <w:right w:val="nil"/>
            </w:tcBorders>
            <w:shd w:val="clear" w:color="auto" w:fill="auto"/>
            <w:vAlign w:val="center"/>
          </w:tcPr>
          <w:p w14:paraId="02B41CD2" w14:textId="171B503E"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48,405</w:t>
            </w:r>
          </w:p>
        </w:tc>
        <w:tc>
          <w:tcPr>
            <w:tcW w:w="359" w:type="pct"/>
            <w:tcBorders>
              <w:top w:val="nil"/>
              <w:left w:val="nil"/>
              <w:bottom w:val="nil"/>
              <w:right w:val="nil"/>
            </w:tcBorders>
            <w:shd w:val="clear" w:color="auto" w:fill="auto"/>
            <w:vAlign w:val="center"/>
          </w:tcPr>
          <w:p w14:paraId="52C246C1" w14:textId="0DE21BDD"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6,881</w:t>
            </w:r>
          </w:p>
        </w:tc>
        <w:tc>
          <w:tcPr>
            <w:tcW w:w="385" w:type="pct"/>
            <w:tcBorders>
              <w:top w:val="nil"/>
              <w:left w:val="nil"/>
              <w:bottom w:val="nil"/>
              <w:right w:val="nil"/>
            </w:tcBorders>
            <w:shd w:val="clear" w:color="auto" w:fill="auto"/>
            <w:vAlign w:val="center"/>
          </w:tcPr>
          <w:p w14:paraId="0221493D" w14:textId="3653AFBF"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1,085,796</w:t>
            </w:r>
          </w:p>
        </w:tc>
      </w:tr>
      <w:tr w:rsidR="00D02601" w:rsidRPr="007C187D" w14:paraId="76EB1057" w14:textId="77777777" w:rsidTr="00EB00C0">
        <w:trPr>
          <w:trHeight w:val="227"/>
        </w:trPr>
        <w:tc>
          <w:tcPr>
            <w:tcW w:w="1494" w:type="pct"/>
            <w:tcBorders>
              <w:top w:val="nil"/>
              <w:left w:val="nil"/>
              <w:bottom w:val="nil"/>
              <w:right w:val="nil"/>
            </w:tcBorders>
            <w:shd w:val="clear" w:color="auto" w:fill="auto"/>
            <w:vAlign w:val="center"/>
            <w:hideMark/>
          </w:tcPr>
          <w:p w14:paraId="65DD6CB3" w14:textId="77777777" w:rsidR="00D02601" w:rsidRPr="007C187D" w:rsidRDefault="00D02601" w:rsidP="00D02601">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non-controlling interests in subsidiaries</w:t>
            </w:r>
          </w:p>
        </w:tc>
        <w:tc>
          <w:tcPr>
            <w:tcW w:w="397" w:type="pct"/>
            <w:tcBorders>
              <w:top w:val="nil"/>
              <w:left w:val="nil"/>
              <w:bottom w:val="nil"/>
              <w:right w:val="nil"/>
            </w:tcBorders>
            <w:shd w:val="clear" w:color="auto" w:fill="auto"/>
            <w:vAlign w:val="center"/>
          </w:tcPr>
          <w:p w14:paraId="7A9FEC62" w14:textId="438A10A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c>
          <w:tcPr>
            <w:tcW w:w="397" w:type="pct"/>
            <w:tcBorders>
              <w:top w:val="nil"/>
              <w:left w:val="nil"/>
              <w:bottom w:val="nil"/>
              <w:right w:val="nil"/>
            </w:tcBorders>
            <w:shd w:val="clear" w:color="auto" w:fill="auto"/>
            <w:vAlign w:val="center"/>
          </w:tcPr>
          <w:p w14:paraId="643C783D" w14:textId="22AD771D"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7" w:type="pct"/>
            <w:tcBorders>
              <w:top w:val="nil"/>
              <w:left w:val="nil"/>
              <w:bottom w:val="nil"/>
              <w:right w:val="nil"/>
            </w:tcBorders>
            <w:shd w:val="clear" w:color="auto" w:fill="auto"/>
            <w:vAlign w:val="center"/>
          </w:tcPr>
          <w:p w14:paraId="7EDDBA1C" w14:textId="73BF5FF6"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tcPr>
          <w:p w14:paraId="1B39D157" w14:textId="0FD144B3"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1420B22D" w14:textId="6A4542E5"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45602B55" w14:textId="7E242A0C"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77" w:type="pct"/>
            <w:tcBorders>
              <w:top w:val="nil"/>
              <w:left w:val="nil"/>
              <w:bottom w:val="nil"/>
              <w:right w:val="nil"/>
            </w:tcBorders>
            <w:shd w:val="clear" w:color="auto" w:fill="auto"/>
            <w:vAlign w:val="center"/>
          </w:tcPr>
          <w:p w14:paraId="156B448F" w14:textId="4C6E0CEA"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59" w:type="pct"/>
            <w:tcBorders>
              <w:top w:val="nil"/>
              <w:left w:val="nil"/>
              <w:bottom w:val="nil"/>
              <w:right w:val="nil"/>
            </w:tcBorders>
            <w:shd w:val="clear" w:color="auto" w:fill="auto"/>
            <w:vAlign w:val="center"/>
          </w:tcPr>
          <w:p w14:paraId="4F31CBE9" w14:textId="34F23EE8" w:rsidR="00D02601" w:rsidRPr="007C187D" w:rsidRDefault="00D02601" w:rsidP="00EB00C0">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446878B2" w14:textId="4C64123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r>
      <w:tr w:rsidR="00D02601" w:rsidRPr="007C187D" w14:paraId="703A5C91" w14:textId="77777777" w:rsidTr="00D02601">
        <w:trPr>
          <w:trHeight w:val="227"/>
        </w:trPr>
        <w:tc>
          <w:tcPr>
            <w:tcW w:w="1494" w:type="pct"/>
            <w:tcBorders>
              <w:top w:val="nil"/>
              <w:left w:val="nil"/>
              <w:bottom w:val="nil"/>
              <w:right w:val="nil"/>
            </w:tcBorders>
            <w:shd w:val="clear" w:color="auto" w:fill="auto"/>
            <w:vAlign w:val="center"/>
            <w:hideMark/>
          </w:tcPr>
          <w:p w14:paraId="32DEC4FB" w14:textId="77777777" w:rsidR="00D02601" w:rsidRPr="007C187D" w:rsidRDefault="00D02601" w:rsidP="00D02601">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Seguridade Group’s ownership percentage</w:t>
            </w:r>
          </w:p>
        </w:tc>
        <w:tc>
          <w:tcPr>
            <w:tcW w:w="397" w:type="pct"/>
            <w:tcBorders>
              <w:top w:val="nil"/>
              <w:left w:val="nil"/>
              <w:bottom w:val="nil"/>
              <w:right w:val="nil"/>
            </w:tcBorders>
            <w:shd w:val="clear" w:color="auto" w:fill="auto"/>
            <w:vAlign w:val="center"/>
          </w:tcPr>
          <w:p w14:paraId="27378FE7" w14:textId="65106810"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48.25</w:t>
            </w:r>
          </w:p>
        </w:tc>
        <w:tc>
          <w:tcPr>
            <w:tcW w:w="397" w:type="pct"/>
            <w:tcBorders>
              <w:top w:val="nil"/>
              <w:left w:val="nil"/>
              <w:bottom w:val="single" w:sz="4" w:space="0" w:color="57BBAB"/>
              <w:right w:val="nil"/>
            </w:tcBorders>
            <w:shd w:val="clear" w:color="auto" w:fill="auto"/>
            <w:vAlign w:val="center"/>
          </w:tcPr>
          <w:p w14:paraId="199845AC" w14:textId="466D8CE5"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49.00</w:t>
            </w:r>
          </w:p>
        </w:tc>
        <w:tc>
          <w:tcPr>
            <w:tcW w:w="397" w:type="pct"/>
            <w:tcBorders>
              <w:top w:val="nil"/>
              <w:left w:val="nil"/>
              <w:bottom w:val="single" w:sz="4" w:space="0" w:color="57BBAB"/>
              <w:right w:val="nil"/>
            </w:tcBorders>
            <w:shd w:val="clear" w:color="auto" w:fill="auto"/>
            <w:vAlign w:val="center"/>
          </w:tcPr>
          <w:p w14:paraId="01B5862B" w14:textId="1A95BF3B"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49.00</w:t>
            </w:r>
          </w:p>
        </w:tc>
        <w:tc>
          <w:tcPr>
            <w:tcW w:w="430" w:type="pct"/>
            <w:tcBorders>
              <w:top w:val="nil"/>
              <w:left w:val="nil"/>
              <w:bottom w:val="single" w:sz="4" w:space="0" w:color="57BBAB"/>
              <w:right w:val="nil"/>
            </w:tcBorders>
            <w:shd w:val="clear" w:color="auto" w:fill="auto"/>
            <w:vAlign w:val="center"/>
          </w:tcPr>
          <w:p w14:paraId="2BE8D951" w14:textId="13039618"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60.00</w:t>
            </w:r>
          </w:p>
        </w:tc>
        <w:tc>
          <w:tcPr>
            <w:tcW w:w="382" w:type="pct"/>
            <w:tcBorders>
              <w:top w:val="nil"/>
              <w:left w:val="nil"/>
              <w:bottom w:val="single" w:sz="4" w:space="0" w:color="57BBAB"/>
              <w:right w:val="nil"/>
            </w:tcBorders>
            <w:shd w:val="clear" w:color="auto" w:fill="auto"/>
            <w:vAlign w:val="center"/>
          </w:tcPr>
          <w:p w14:paraId="1EE5CD06" w14:textId="5C7A07EF"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82" w:type="pct"/>
            <w:tcBorders>
              <w:top w:val="nil"/>
              <w:left w:val="nil"/>
              <w:bottom w:val="single" w:sz="4" w:space="0" w:color="57BBAB"/>
              <w:right w:val="nil"/>
            </w:tcBorders>
            <w:shd w:val="clear" w:color="auto" w:fill="auto"/>
            <w:vAlign w:val="center"/>
          </w:tcPr>
          <w:p w14:paraId="70F72C6E" w14:textId="2218C046"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77" w:type="pct"/>
            <w:tcBorders>
              <w:top w:val="nil"/>
              <w:left w:val="nil"/>
              <w:bottom w:val="single" w:sz="4" w:space="0" w:color="57BBAB"/>
              <w:right w:val="nil"/>
            </w:tcBorders>
            <w:shd w:val="clear" w:color="auto" w:fill="auto"/>
            <w:vAlign w:val="center"/>
          </w:tcPr>
          <w:p w14:paraId="55705C37" w14:textId="34098AFB"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59" w:type="pct"/>
            <w:tcBorders>
              <w:top w:val="nil"/>
              <w:left w:val="nil"/>
              <w:bottom w:val="single" w:sz="4" w:space="0" w:color="57BBAB"/>
              <w:right w:val="nil"/>
            </w:tcBorders>
            <w:shd w:val="clear" w:color="auto" w:fill="auto"/>
            <w:vAlign w:val="center"/>
          </w:tcPr>
          <w:p w14:paraId="528E8551" w14:textId="56720C98" w:rsidR="00D02601" w:rsidRPr="007C187D" w:rsidRDefault="00D02601" w:rsidP="00D0260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85" w:type="pct"/>
            <w:tcBorders>
              <w:top w:val="nil"/>
              <w:left w:val="nil"/>
              <w:bottom w:val="single" w:sz="4" w:space="0" w:color="57BBAB"/>
              <w:right w:val="nil"/>
            </w:tcBorders>
            <w:shd w:val="clear" w:color="auto" w:fill="auto"/>
            <w:noWrap/>
            <w:vAlign w:val="center"/>
          </w:tcPr>
          <w:p w14:paraId="409D5E60" w14:textId="7059F45D" w:rsidR="00D02601" w:rsidRPr="007C187D" w:rsidRDefault="00D02601" w:rsidP="00D02601">
            <w:pPr>
              <w:spacing w:after="0" w:line="240" w:lineRule="auto"/>
              <w:jc w:val="right"/>
              <w:rPr>
                <w:rFonts w:ascii="Calibri Light" w:eastAsia="Times New Roman" w:hAnsi="Calibri Light" w:cs="Calibri Light"/>
                <w:color w:val="005CA9"/>
                <w:sz w:val="18"/>
                <w:szCs w:val="18"/>
              </w:rPr>
            </w:pPr>
          </w:p>
        </w:tc>
      </w:tr>
      <w:tr w:rsidR="00D02601" w:rsidRPr="007C187D" w14:paraId="50C8BEB1" w14:textId="77777777" w:rsidTr="00D02601">
        <w:trPr>
          <w:trHeight w:val="227"/>
        </w:trPr>
        <w:tc>
          <w:tcPr>
            <w:tcW w:w="1494" w:type="pct"/>
            <w:tcBorders>
              <w:top w:val="single" w:sz="4" w:space="0" w:color="57BBAB"/>
              <w:left w:val="nil"/>
              <w:bottom w:val="nil"/>
              <w:right w:val="nil"/>
            </w:tcBorders>
            <w:shd w:val="clear" w:color="auto" w:fill="auto"/>
            <w:vAlign w:val="center"/>
            <w:hideMark/>
          </w:tcPr>
          <w:p w14:paraId="09FE22C3" w14:textId="33ACB8D1"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Net profit attributable to the CAIXA Seguridade Group (1)</w:t>
            </w:r>
          </w:p>
        </w:tc>
        <w:tc>
          <w:tcPr>
            <w:tcW w:w="397" w:type="pct"/>
            <w:tcBorders>
              <w:top w:val="single" w:sz="4" w:space="0" w:color="57BBAB"/>
              <w:left w:val="nil"/>
              <w:bottom w:val="nil"/>
              <w:right w:val="nil"/>
            </w:tcBorders>
            <w:shd w:val="clear" w:color="auto" w:fill="auto"/>
            <w:vAlign w:val="center"/>
          </w:tcPr>
          <w:p w14:paraId="75883E85" w14:textId="4915D03B"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119,137</w:t>
            </w:r>
          </w:p>
        </w:tc>
        <w:tc>
          <w:tcPr>
            <w:tcW w:w="397" w:type="pct"/>
            <w:tcBorders>
              <w:top w:val="nil"/>
              <w:left w:val="nil"/>
              <w:bottom w:val="nil"/>
              <w:right w:val="nil"/>
            </w:tcBorders>
            <w:shd w:val="clear" w:color="auto" w:fill="auto"/>
            <w:vAlign w:val="center"/>
          </w:tcPr>
          <w:p w14:paraId="06D3708D" w14:textId="64E24085"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47,569</w:t>
            </w:r>
          </w:p>
        </w:tc>
        <w:tc>
          <w:tcPr>
            <w:tcW w:w="397" w:type="pct"/>
            <w:tcBorders>
              <w:top w:val="nil"/>
              <w:left w:val="nil"/>
              <w:bottom w:val="nil"/>
              <w:right w:val="nil"/>
            </w:tcBorders>
            <w:shd w:val="clear" w:color="auto" w:fill="auto"/>
            <w:vAlign w:val="center"/>
          </w:tcPr>
          <w:p w14:paraId="78918AFD" w14:textId="56D22D65"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8,820</w:t>
            </w:r>
          </w:p>
        </w:tc>
        <w:tc>
          <w:tcPr>
            <w:tcW w:w="430" w:type="pct"/>
            <w:tcBorders>
              <w:top w:val="nil"/>
              <w:left w:val="nil"/>
              <w:bottom w:val="nil"/>
              <w:right w:val="nil"/>
            </w:tcBorders>
            <w:shd w:val="clear" w:color="auto" w:fill="auto"/>
            <w:vAlign w:val="center"/>
          </w:tcPr>
          <w:p w14:paraId="028E0DD7" w14:textId="582457ED"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328,726</w:t>
            </w:r>
          </w:p>
        </w:tc>
        <w:tc>
          <w:tcPr>
            <w:tcW w:w="382" w:type="pct"/>
            <w:tcBorders>
              <w:top w:val="nil"/>
              <w:left w:val="nil"/>
              <w:bottom w:val="nil"/>
              <w:right w:val="nil"/>
            </w:tcBorders>
            <w:shd w:val="clear" w:color="auto" w:fill="auto"/>
            <w:vAlign w:val="center"/>
          </w:tcPr>
          <w:p w14:paraId="1EB5A362" w14:textId="054E0FF2"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53,833</w:t>
            </w:r>
          </w:p>
        </w:tc>
        <w:tc>
          <w:tcPr>
            <w:tcW w:w="382" w:type="pct"/>
            <w:tcBorders>
              <w:top w:val="nil"/>
              <w:left w:val="nil"/>
              <w:bottom w:val="nil"/>
              <w:right w:val="nil"/>
            </w:tcBorders>
            <w:shd w:val="clear" w:color="auto" w:fill="auto"/>
            <w:vAlign w:val="center"/>
          </w:tcPr>
          <w:p w14:paraId="3949BBDF" w14:textId="1EC65929"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36,643</w:t>
            </w:r>
          </w:p>
        </w:tc>
        <w:tc>
          <w:tcPr>
            <w:tcW w:w="377" w:type="pct"/>
            <w:tcBorders>
              <w:top w:val="nil"/>
              <w:left w:val="nil"/>
              <w:bottom w:val="nil"/>
              <w:right w:val="nil"/>
            </w:tcBorders>
            <w:shd w:val="clear" w:color="auto" w:fill="auto"/>
            <w:vAlign w:val="center"/>
          </w:tcPr>
          <w:p w14:paraId="5CB93F9D" w14:textId="3A572DBF"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36,302</w:t>
            </w:r>
          </w:p>
        </w:tc>
        <w:tc>
          <w:tcPr>
            <w:tcW w:w="359" w:type="pct"/>
            <w:tcBorders>
              <w:top w:val="nil"/>
              <w:left w:val="nil"/>
              <w:bottom w:val="nil"/>
              <w:right w:val="nil"/>
            </w:tcBorders>
            <w:shd w:val="clear" w:color="auto" w:fill="auto"/>
            <w:vAlign w:val="center"/>
          </w:tcPr>
          <w:p w14:paraId="49CA4F90" w14:textId="3D82C68A"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5,160</w:t>
            </w:r>
          </w:p>
        </w:tc>
        <w:tc>
          <w:tcPr>
            <w:tcW w:w="385" w:type="pct"/>
            <w:tcBorders>
              <w:top w:val="nil"/>
              <w:left w:val="nil"/>
              <w:bottom w:val="nil"/>
              <w:right w:val="nil"/>
            </w:tcBorders>
            <w:shd w:val="clear" w:color="auto" w:fill="auto"/>
            <w:vAlign w:val="center"/>
          </w:tcPr>
          <w:p w14:paraId="715B25DF" w14:textId="5D0760EA"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636,190</w:t>
            </w:r>
          </w:p>
        </w:tc>
      </w:tr>
      <w:tr w:rsidR="00D02601" w:rsidRPr="007C187D" w14:paraId="11ED4136" w14:textId="77777777" w:rsidTr="00D02601">
        <w:trPr>
          <w:trHeight w:val="227"/>
        </w:trPr>
        <w:tc>
          <w:tcPr>
            <w:tcW w:w="1494" w:type="pct"/>
            <w:tcBorders>
              <w:top w:val="nil"/>
              <w:left w:val="nil"/>
              <w:bottom w:val="single" w:sz="4" w:space="0" w:color="54BBAB"/>
              <w:right w:val="nil"/>
            </w:tcBorders>
            <w:shd w:val="clear" w:color="auto" w:fill="auto"/>
            <w:vAlign w:val="center"/>
            <w:hideMark/>
          </w:tcPr>
          <w:p w14:paraId="40486EAF" w14:textId="77777777" w:rsidR="00D02601" w:rsidRPr="007C187D" w:rsidRDefault="00D02601" w:rsidP="00D0260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income attributable to other controlling shareholders</w:t>
            </w:r>
          </w:p>
        </w:tc>
        <w:tc>
          <w:tcPr>
            <w:tcW w:w="397" w:type="pct"/>
            <w:tcBorders>
              <w:top w:val="nil"/>
              <w:left w:val="nil"/>
              <w:bottom w:val="single" w:sz="4" w:space="0" w:color="57BBAB"/>
              <w:right w:val="nil"/>
            </w:tcBorders>
            <w:shd w:val="clear" w:color="auto" w:fill="auto"/>
            <w:vAlign w:val="center"/>
          </w:tcPr>
          <w:p w14:paraId="35CAF602" w14:textId="7F1DE777"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127,777</w:t>
            </w:r>
          </w:p>
        </w:tc>
        <w:tc>
          <w:tcPr>
            <w:tcW w:w="397" w:type="pct"/>
            <w:tcBorders>
              <w:top w:val="nil"/>
              <w:left w:val="nil"/>
              <w:bottom w:val="single" w:sz="4" w:space="0" w:color="57BBAB"/>
              <w:right w:val="nil"/>
            </w:tcBorders>
            <w:shd w:val="clear" w:color="auto" w:fill="auto"/>
            <w:vAlign w:val="center"/>
          </w:tcPr>
          <w:p w14:paraId="464C7AAD" w14:textId="3945C71A"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49,511</w:t>
            </w:r>
          </w:p>
        </w:tc>
        <w:tc>
          <w:tcPr>
            <w:tcW w:w="397" w:type="pct"/>
            <w:tcBorders>
              <w:top w:val="nil"/>
              <w:left w:val="nil"/>
              <w:bottom w:val="single" w:sz="4" w:space="0" w:color="57BBAB"/>
              <w:right w:val="nil"/>
            </w:tcBorders>
            <w:shd w:val="clear" w:color="auto" w:fill="auto"/>
            <w:vAlign w:val="center"/>
          </w:tcPr>
          <w:p w14:paraId="7F0B116A" w14:textId="44F4087C"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9,179</w:t>
            </w:r>
          </w:p>
        </w:tc>
        <w:tc>
          <w:tcPr>
            <w:tcW w:w="430" w:type="pct"/>
            <w:tcBorders>
              <w:top w:val="nil"/>
              <w:left w:val="nil"/>
              <w:bottom w:val="single" w:sz="4" w:space="0" w:color="57BBAB"/>
              <w:right w:val="nil"/>
            </w:tcBorders>
            <w:shd w:val="clear" w:color="auto" w:fill="auto"/>
            <w:vAlign w:val="center"/>
          </w:tcPr>
          <w:p w14:paraId="66A81627" w14:textId="60F6674B"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219,150</w:t>
            </w:r>
          </w:p>
        </w:tc>
        <w:tc>
          <w:tcPr>
            <w:tcW w:w="382" w:type="pct"/>
            <w:tcBorders>
              <w:top w:val="nil"/>
              <w:left w:val="nil"/>
              <w:bottom w:val="single" w:sz="4" w:space="0" w:color="57BBAB"/>
              <w:right w:val="nil"/>
            </w:tcBorders>
            <w:shd w:val="clear" w:color="auto" w:fill="auto"/>
            <w:vAlign w:val="center"/>
          </w:tcPr>
          <w:p w14:paraId="5966BFBE" w14:textId="67E597D0"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17,948</w:t>
            </w:r>
          </w:p>
        </w:tc>
        <w:tc>
          <w:tcPr>
            <w:tcW w:w="382" w:type="pct"/>
            <w:tcBorders>
              <w:top w:val="nil"/>
              <w:left w:val="nil"/>
              <w:bottom w:val="single" w:sz="4" w:space="0" w:color="57BBAB"/>
              <w:right w:val="nil"/>
            </w:tcBorders>
            <w:shd w:val="clear" w:color="auto" w:fill="auto"/>
            <w:vAlign w:val="center"/>
          </w:tcPr>
          <w:p w14:paraId="55D6B33D" w14:textId="6DFDF228"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12,217</w:t>
            </w:r>
          </w:p>
        </w:tc>
        <w:tc>
          <w:tcPr>
            <w:tcW w:w="377" w:type="pct"/>
            <w:tcBorders>
              <w:top w:val="nil"/>
              <w:left w:val="nil"/>
              <w:bottom w:val="single" w:sz="4" w:space="0" w:color="57BBAB"/>
              <w:right w:val="nil"/>
            </w:tcBorders>
            <w:shd w:val="clear" w:color="auto" w:fill="auto"/>
            <w:vAlign w:val="center"/>
          </w:tcPr>
          <w:p w14:paraId="28A7157C" w14:textId="423FE271"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12,103</w:t>
            </w:r>
          </w:p>
        </w:tc>
        <w:tc>
          <w:tcPr>
            <w:tcW w:w="359" w:type="pct"/>
            <w:tcBorders>
              <w:top w:val="nil"/>
              <w:left w:val="nil"/>
              <w:bottom w:val="single" w:sz="4" w:space="0" w:color="57BBAB"/>
              <w:right w:val="nil"/>
            </w:tcBorders>
            <w:shd w:val="clear" w:color="auto" w:fill="auto"/>
            <w:vAlign w:val="center"/>
          </w:tcPr>
          <w:p w14:paraId="2CF00639" w14:textId="27DED0E9"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1,721</w:t>
            </w:r>
          </w:p>
        </w:tc>
        <w:tc>
          <w:tcPr>
            <w:tcW w:w="385" w:type="pct"/>
            <w:tcBorders>
              <w:top w:val="nil"/>
              <w:left w:val="nil"/>
              <w:bottom w:val="single" w:sz="4" w:space="0" w:color="54BBAB"/>
              <w:right w:val="nil"/>
            </w:tcBorders>
            <w:shd w:val="clear" w:color="auto" w:fill="auto"/>
            <w:vAlign w:val="center"/>
          </w:tcPr>
          <w:p w14:paraId="0F2B79D3" w14:textId="2A01358A" w:rsidR="00D02601" w:rsidRPr="007C187D" w:rsidRDefault="00D02601" w:rsidP="00D0260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449,606</w:t>
            </w:r>
          </w:p>
        </w:tc>
      </w:tr>
    </w:tbl>
    <w:p w14:paraId="5C2B468D" w14:textId="30F95DC5" w:rsidR="00D36AF4" w:rsidRPr="00CF3A41" w:rsidRDefault="00125B96" w:rsidP="00125B96">
      <w:pPr>
        <w:spacing w:after="0" w:line="240" w:lineRule="auto"/>
        <w:jc w:val="both"/>
        <w:rPr>
          <w:rFonts w:asciiTheme="majorHAnsi" w:hAnsiTheme="majorHAnsi" w:cstheme="majorHAnsi"/>
          <w:bCs/>
          <w:color w:val="2F75B5"/>
          <w:sz w:val="16"/>
          <w:szCs w:val="16"/>
          <w:highlight w:val="yellow"/>
        </w:rPr>
      </w:pPr>
      <w:r w:rsidRPr="00D36AF4">
        <w:rPr>
          <w:rFonts w:asciiTheme="majorHAnsi" w:hAnsiTheme="majorHAnsi" w:cstheme="majorHAnsi"/>
          <w:color w:val="2F75B5"/>
          <w:sz w:val="16"/>
          <w:szCs w:val="16"/>
          <w:lang w:val="en-US"/>
        </w:rPr>
        <w:t xml:space="preserve">(1) </w:t>
      </w:r>
      <w:r w:rsidR="00D36AF4" w:rsidRPr="00D36AF4">
        <w:rPr>
          <w:rFonts w:asciiTheme="majorHAnsi" w:hAnsiTheme="majorHAnsi" w:cstheme="majorHAnsi"/>
          <w:color w:val="2F75B5"/>
          <w:sz w:val="16"/>
          <w:szCs w:val="16"/>
          <w:lang w:val="en-US"/>
        </w:rPr>
        <w:t xml:space="preserve">The equity equivalence result of Holding XS1 is adjusted lower by R$ </w:t>
      </w:r>
      <w:r w:rsidR="00D36AF4">
        <w:rPr>
          <w:rFonts w:asciiTheme="majorHAnsi" w:hAnsiTheme="majorHAnsi" w:cstheme="majorHAnsi"/>
          <w:color w:val="2F75B5"/>
          <w:sz w:val="16"/>
          <w:szCs w:val="16"/>
          <w:lang w:val="en-US"/>
        </w:rPr>
        <w:t>1</w:t>
      </w:r>
      <w:r w:rsidR="00D36AF4" w:rsidRPr="00D36AF4">
        <w:rPr>
          <w:rFonts w:asciiTheme="majorHAnsi" w:hAnsiTheme="majorHAnsi" w:cstheme="majorHAnsi"/>
          <w:color w:val="2F75B5"/>
          <w:sz w:val="16"/>
          <w:szCs w:val="16"/>
          <w:lang w:val="en-US"/>
        </w:rPr>
        <w:t>,</w:t>
      </w:r>
      <w:r w:rsidR="00D36AF4">
        <w:rPr>
          <w:rFonts w:asciiTheme="majorHAnsi" w:hAnsiTheme="majorHAnsi" w:cstheme="majorHAnsi"/>
          <w:color w:val="2F75B5"/>
          <w:sz w:val="16"/>
          <w:szCs w:val="16"/>
          <w:lang w:val="en-US"/>
        </w:rPr>
        <w:t>821</w:t>
      </w:r>
      <w:r w:rsidR="00D36AF4" w:rsidRPr="00D36AF4">
        <w:rPr>
          <w:rFonts w:asciiTheme="majorHAnsi" w:hAnsiTheme="majorHAnsi" w:cstheme="majorHAnsi"/>
          <w:color w:val="2F75B5"/>
          <w:sz w:val="16"/>
          <w:szCs w:val="16"/>
          <w:lang w:val="en-US"/>
        </w:rPr>
        <w:t>,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3DE97F42" w14:textId="51DA251C" w:rsidR="007D78DB" w:rsidRPr="00E97C45" w:rsidRDefault="007D78DB" w:rsidP="00D36AF4">
      <w:pPr>
        <w:spacing w:after="0" w:line="240" w:lineRule="auto"/>
        <w:jc w:val="both"/>
        <w:rPr>
          <w:rFonts w:asciiTheme="majorHAnsi" w:hAnsiTheme="majorHAnsi" w:cstheme="majorHAnsi"/>
          <w:b/>
          <w:color w:val="2F75B5"/>
          <w:sz w:val="20"/>
          <w:szCs w:val="20"/>
          <w:highlight w:val="yellow"/>
        </w:rPr>
      </w:pPr>
      <w:r>
        <w:rPr>
          <w:rFonts w:asciiTheme="majorHAnsi" w:hAnsiTheme="majorHAnsi" w:cstheme="majorHAnsi"/>
          <w:b/>
          <w:bCs/>
          <w:color w:val="2F75B5"/>
          <w:sz w:val="20"/>
          <w:szCs w:val="20"/>
          <w:highlight w:val="yellow"/>
          <w:lang w:val="en-US"/>
        </w:rPr>
        <w:br w:type="page"/>
      </w:r>
    </w:p>
    <w:p w14:paraId="55D92F3B" w14:textId="77777777" w:rsidR="00025BD4" w:rsidRPr="00E97C45" w:rsidRDefault="00025BD4" w:rsidP="00F10EBB">
      <w:pPr>
        <w:rPr>
          <w:rFonts w:asciiTheme="majorHAnsi" w:hAnsiTheme="majorHAnsi" w:cstheme="majorHAnsi"/>
          <w:b/>
          <w:color w:val="2F75B5"/>
          <w:sz w:val="2"/>
          <w:szCs w:val="2"/>
          <w:highlight w:val="yellow"/>
        </w:rPr>
      </w:pPr>
    </w:p>
    <w:tbl>
      <w:tblPr>
        <w:tblW w:w="5000" w:type="pct"/>
        <w:tblCellMar>
          <w:left w:w="70" w:type="dxa"/>
          <w:right w:w="70" w:type="dxa"/>
        </w:tblCellMar>
        <w:tblLook w:val="04A0" w:firstRow="1" w:lastRow="0" w:firstColumn="1" w:lastColumn="0" w:noHBand="0" w:noVBand="1"/>
      </w:tblPr>
      <w:tblGrid>
        <w:gridCol w:w="4324"/>
        <w:gridCol w:w="1172"/>
        <w:gridCol w:w="1172"/>
        <w:gridCol w:w="1221"/>
        <w:gridCol w:w="1218"/>
        <w:gridCol w:w="1084"/>
        <w:gridCol w:w="1197"/>
        <w:gridCol w:w="1070"/>
        <w:gridCol w:w="1017"/>
        <w:gridCol w:w="1094"/>
      </w:tblGrid>
      <w:tr w:rsidR="007C187D" w:rsidRPr="007C187D" w14:paraId="65985874" w14:textId="77777777" w:rsidTr="004138FC">
        <w:trPr>
          <w:trHeight w:val="227"/>
        </w:trPr>
        <w:tc>
          <w:tcPr>
            <w:tcW w:w="5000" w:type="pct"/>
            <w:gridSpan w:val="10"/>
            <w:tcBorders>
              <w:top w:val="single" w:sz="4" w:space="0" w:color="57BBAB"/>
              <w:left w:val="nil"/>
              <w:bottom w:val="single" w:sz="4" w:space="0" w:color="57BBAB"/>
              <w:right w:val="nil"/>
            </w:tcBorders>
            <w:shd w:val="clear" w:color="auto" w:fill="auto"/>
            <w:vAlign w:val="center"/>
            <w:hideMark/>
          </w:tcPr>
          <w:p w14:paraId="65AE2A4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7C187D" w:rsidRPr="007C187D" w14:paraId="5B5C09A0" w14:textId="77777777" w:rsidTr="004138FC">
        <w:trPr>
          <w:trHeight w:val="227"/>
        </w:trPr>
        <w:tc>
          <w:tcPr>
            <w:tcW w:w="5000" w:type="pct"/>
            <w:gridSpan w:val="10"/>
            <w:tcBorders>
              <w:top w:val="single" w:sz="4" w:space="0" w:color="57BBAB"/>
              <w:left w:val="nil"/>
              <w:bottom w:val="single" w:sz="4" w:space="0" w:color="54BBAB"/>
              <w:right w:val="nil"/>
            </w:tcBorders>
            <w:shd w:val="clear" w:color="auto" w:fill="auto"/>
            <w:vAlign w:val="center"/>
            <w:hideMark/>
          </w:tcPr>
          <w:p w14:paraId="20864D9B"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D202E" w:rsidRPr="007C187D" w14:paraId="32D6945D" w14:textId="77777777" w:rsidTr="00341B4B">
        <w:trPr>
          <w:trHeight w:val="227"/>
        </w:trPr>
        <w:tc>
          <w:tcPr>
            <w:tcW w:w="1494" w:type="pct"/>
            <w:tcBorders>
              <w:top w:val="nil"/>
              <w:left w:val="nil"/>
              <w:bottom w:val="single" w:sz="4" w:space="0" w:color="54BBAB"/>
              <w:right w:val="nil"/>
            </w:tcBorders>
            <w:shd w:val="clear" w:color="auto" w:fill="auto"/>
            <w:vAlign w:val="center"/>
            <w:hideMark/>
          </w:tcPr>
          <w:p w14:paraId="74EA228D"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1191" w:type="pct"/>
            <w:gridSpan w:val="3"/>
            <w:tcBorders>
              <w:top w:val="single" w:sz="4" w:space="0" w:color="54BBAB"/>
              <w:left w:val="nil"/>
              <w:bottom w:val="single" w:sz="4" w:space="0" w:color="54BBAB"/>
              <w:right w:val="nil"/>
            </w:tcBorders>
            <w:shd w:val="clear" w:color="auto" w:fill="auto"/>
            <w:vAlign w:val="center"/>
            <w:hideMark/>
          </w:tcPr>
          <w:p w14:paraId="553C7CD9"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30" w:type="pct"/>
            <w:gridSpan w:val="5"/>
            <w:tcBorders>
              <w:top w:val="single" w:sz="4" w:space="0" w:color="54BBAB"/>
              <w:left w:val="nil"/>
              <w:bottom w:val="single" w:sz="4" w:space="0" w:color="54BBAB"/>
              <w:right w:val="nil"/>
            </w:tcBorders>
            <w:shd w:val="clear" w:color="auto" w:fill="auto"/>
            <w:vAlign w:val="center"/>
            <w:hideMark/>
          </w:tcPr>
          <w:p w14:paraId="0C8E73F7"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w:t>
            </w:r>
          </w:p>
        </w:tc>
        <w:tc>
          <w:tcPr>
            <w:tcW w:w="384" w:type="pct"/>
            <w:vMerge w:val="restart"/>
            <w:tcBorders>
              <w:top w:val="nil"/>
              <w:left w:val="nil"/>
              <w:bottom w:val="single" w:sz="4" w:space="0" w:color="57BBAB"/>
              <w:right w:val="nil"/>
            </w:tcBorders>
            <w:shd w:val="clear" w:color="auto" w:fill="auto"/>
            <w:vAlign w:val="center"/>
            <w:hideMark/>
          </w:tcPr>
          <w:p w14:paraId="50038A1F"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7C187D" w:rsidRPr="007C187D" w14:paraId="22EDF6E7" w14:textId="77777777" w:rsidTr="00341B4B">
        <w:trPr>
          <w:trHeight w:val="227"/>
        </w:trPr>
        <w:tc>
          <w:tcPr>
            <w:tcW w:w="1494" w:type="pct"/>
            <w:tcBorders>
              <w:top w:val="nil"/>
              <w:left w:val="nil"/>
              <w:bottom w:val="single" w:sz="4" w:space="0" w:color="54BBAB"/>
              <w:right w:val="nil"/>
            </w:tcBorders>
            <w:shd w:val="clear" w:color="auto" w:fill="auto"/>
            <w:vAlign w:val="center"/>
            <w:hideMark/>
          </w:tcPr>
          <w:p w14:paraId="6D068A1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382" w:type="pct"/>
            <w:tcBorders>
              <w:top w:val="nil"/>
              <w:left w:val="nil"/>
              <w:bottom w:val="single" w:sz="4" w:space="0" w:color="54BBAB"/>
              <w:right w:val="nil"/>
            </w:tcBorders>
            <w:shd w:val="clear" w:color="auto" w:fill="auto"/>
            <w:vAlign w:val="center"/>
            <w:hideMark/>
          </w:tcPr>
          <w:p w14:paraId="2EECEAE0"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382" w:type="pct"/>
            <w:tcBorders>
              <w:top w:val="nil"/>
              <w:left w:val="nil"/>
              <w:bottom w:val="single" w:sz="4" w:space="0" w:color="54BBAB"/>
              <w:right w:val="nil"/>
            </w:tcBorders>
            <w:shd w:val="clear" w:color="auto" w:fill="auto"/>
            <w:vAlign w:val="center"/>
            <w:hideMark/>
          </w:tcPr>
          <w:p w14:paraId="51FB6EB6"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w:t>
            </w:r>
          </w:p>
        </w:tc>
        <w:tc>
          <w:tcPr>
            <w:tcW w:w="426" w:type="pct"/>
            <w:tcBorders>
              <w:top w:val="nil"/>
              <w:left w:val="nil"/>
              <w:bottom w:val="single" w:sz="4" w:space="0" w:color="54BBAB"/>
              <w:right w:val="nil"/>
            </w:tcBorders>
            <w:shd w:val="clear" w:color="auto" w:fill="auto"/>
            <w:vAlign w:val="center"/>
            <w:hideMark/>
          </w:tcPr>
          <w:p w14:paraId="35D32611"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430" w:type="pct"/>
            <w:tcBorders>
              <w:top w:val="nil"/>
              <w:left w:val="nil"/>
              <w:bottom w:val="single" w:sz="4" w:space="0" w:color="54BBAB"/>
              <w:right w:val="nil"/>
            </w:tcBorders>
            <w:shd w:val="clear" w:color="auto" w:fill="auto"/>
            <w:vAlign w:val="center"/>
            <w:hideMark/>
          </w:tcPr>
          <w:p w14:paraId="00682DE0"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382" w:type="pct"/>
            <w:tcBorders>
              <w:top w:val="nil"/>
              <w:left w:val="nil"/>
              <w:bottom w:val="single" w:sz="4" w:space="0" w:color="54BBAB"/>
              <w:right w:val="nil"/>
            </w:tcBorders>
            <w:shd w:val="clear" w:color="auto" w:fill="auto"/>
            <w:vAlign w:val="center"/>
            <w:hideMark/>
          </w:tcPr>
          <w:p w14:paraId="37B499BB"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Mortgage and Homeowner</w:t>
            </w:r>
          </w:p>
        </w:tc>
        <w:tc>
          <w:tcPr>
            <w:tcW w:w="382" w:type="pct"/>
            <w:tcBorders>
              <w:top w:val="nil"/>
              <w:left w:val="nil"/>
              <w:bottom w:val="single" w:sz="4" w:space="0" w:color="54BBAB"/>
              <w:right w:val="nil"/>
            </w:tcBorders>
            <w:shd w:val="clear" w:color="auto" w:fill="auto"/>
            <w:vAlign w:val="center"/>
            <w:hideMark/>
          </w:tcPr>
          <w:p w14:paraId="267A6CFC"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Premium Bonds [Capitalização]</w:t>
            </w:r>
          </w:p>
        </w:tc>
        <w:tc>
          <w:tcPr>
            <w:tcW w:w="377" w:type="pct"/>
            <w:tcBorders>
              <w:top w:val="nil"/>
              <w:left w:val="nil"/>
              <w:bottom w:val="single" w:sz="4" w:space="0" w:color="54BBAB"/>
              <w:right w:val="nil"/>
            </w:tcBorders>
            <w:shd w:val="clear" w:color="auto" w:fill="auto"/>
            <w:vAlign w:val="center"/>
            <w:hideMark/>
          </w:tcPr>
          <w:p w14:paraId="41B3BD70"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Letters</w:t>
            </w:r>
          </w:p>
        </w:tc>
        <w:tc>
          <w:tcPr>
            <w:tcW w:w="358" w:type="pct"/>
            <w:tcBorders>
              <w:top w:val="nil"/>
              <w:left w:val="nil"/>
              <w:bottom w:val="single" w:sz="4" w:space="0" w:color="54BBAB"/>
              <w:right w:val="nil"/>
            </w:tcBorders>
            <w:shd w:val="clear" w:color="auto" w:fill="auto"/>
            <w:vAlign w:val="center"/>
            <w:hideMark/>
          </w:tcPr>
          <w:p w14:paraId="27774CE1"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Assistance Services</w:t>
            </w:r>
          </w:p>
        </w:tc>
        <w:tc>
          <w:tcPr>
            <w:tcW w:w="384" w:type="pct"/>
            <w:vMerge/>
            <w:tcBorders>
              <w:top w:val="nil"/>
              <w:left w:val="nil"/>
              <w:bottom w:val="single" w:sz="4" w:space="0" w:color="57BBAB"/>
              <w:right w:val="nil"/>
            </w:tcBorders>
            <w:shd w:val="clear" w:color="auto" w:fill="auto"/>
            <w:vAlign w:val="center"/>
            <w:hideMark/>
          </w:tcPr>
          <w:p w14:paraId="26CD0964"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7C187D" w:rsidRPr="007C187D" w14:paraId="5A0209E5" w14:textId="77777777" w:rsidTr="00341B4B">
        <w:trPr>
          <w:trHeight w:val="227"/>
        </w:trPr>
        <w:tc>
          <w:tcPr>
            <w:tcW w:w="1494" w:type="pct"/>
            <w:tcBorders>
              <w:top w:val="nil"/>
              <w:left w:val="nil"/>
              <w:bottom w:val="single" w:sz="4" w:space="0" w:color="57BBAB"/>
              <w:right w:val="nil"/>
            </w:tcBorders>
            <w:shd w:val="clear" w:color="auto" w:fill="auto"/>
            <w:vAlign w:val="center"/>
            <w:hideMark/>
          </w:tcPr>
          <w:p w14:paraId="1E25D0E4"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382" w:type="pct"/>
            <w:tcBorders>
              <w:top w:val="nil"/>
              <w:left w:val="nil"/>
              <w:bottom w:val="single" w:sz="4" w:space="0" w:color="57BBAB"/>
              <w:right w:val="nil"/>
            </w:tcBorders>
            <w:shd w:val="clear" w:color="auto" w:fill="auto"/>
            <w:vAlign w:val="center"/>
            <w:hideMark/>
          </w:tcPr>
          <w:p w14:paraId="2BCB6D8E"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 (1)</w:t>
            </w:r>
          </w:p>
        </w:tc>
        <w:tc>
          <w:tcPr>
            <w:tcW w:w="382" w:type="pct"/>
            <w:tcBorders>
              <w:top w:val="nil"/>
              <w:left w:val="nil"/>
              <w:bottom w:val="single" w:sz="4" w:space="0" w:color="57BBAB"/>
              <w:right w:val="nil"/>
            </w:tcBorders>
            <w:shd w:val="clear" w:color="auto" w:fill="auto"/>
            <w:vAlign w:val="center"/>
            <w:hideMark/>
          </w:tcPr>
          <w:p w14:paraId="3636B94D"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Too Seguros</w:t>
            </w:r>
          </w:p>
        </w:tc>
        <w:tc>
          <w:tcPr>
            <w:tcW w:w="426" w:type="pct"/>
            <w:tcBorders>
              <w:top w:val="nil"/>
              <w:left w:val="nil"/>
              <w:bottom w:val="single" w:sz="4" w:space="0" w:color="57BBAB"/>
              <w:right w:val="nil"/>
            </w:tcBorders>
            <w:shd w:val="clear" w:color="auto" w:fill="auto"/>
            <w:vAlign w:val="center"/>
            <w:hideMark/>
          </w:tcPr>
          <w:p w14:paraId="6C6F9B35"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PAN Corretora</w:t>
            </w:r>
          </w:p>
        </w:tc>
        <w:tc>
          <w:tcPr>
            <w:tcW w:w="430" w:type="pct"/>
            <w:tcBorders>
              <w:top w:val="nil"/>
              <w:left w:val="nil"/>
              <w:bottom w:val="single" w:sz="4" w:space="0" w:color="57BBAB"/>
              <w:right w:val="nil"/>
            </w:tcBorders>
            <w:shd w:val="clear" w:color="auto" w:fill="auto"/>
            <w:vAlign w:val="center"/>
            <w:hideMark/>
          </w:tcPr>
          <w:p w14:paraId="10A23119" w14:textId="1E910586"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382" w:type="pct"/>
            <w:tcBorders>
              <w:top w:val="nil"/>
              <w:left w:val="nil"/>
              <w:bottom w:val="single" w:sz="4" w:space="0" w:color="57BBAB"/>
              <w:right w:val="nil"/>
            </w:tcBorders>
            <w:shd w:val="clear" w:color="auto" w:fill="auto"/>
            <w:vAlign w:val="center"/>
            <w:hideMark/>
          </w:tcPr>
          <w:p w14:paraId="394254D7"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w:t>
            </w:r>
          </w:p>
        </w:tc>
        <w:tc>
          <w:tcPr>
            <w:tcW w:w="382" w:type="pct"/>
            <w:tcBorders>
              <w:top w:val="nil"/>
              <w:left w:val="nil"/>
              <w:bottom w:val="single" w:sz="4" w:space="0" w:color="57BBAB"/>
              <w:right w:val="nil"/>
            </w:tcBorders>
            <w:shd w:val="clear" w:color="auto" w:fill="auto"/>
            <w:vAlign w:val="center"/>
            <w:hideMark/>
          </w:tcPr>
          <w:p w14:paraId="40BD7DE5"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XS4 Capitalização</w:t>
            </w:r>
          </w:p>
        </w:tc>
        <w:tc>
          <w:tcPr>
            <w:tcW w:w="377" w:type="pct"/>
            <w:tcBorders>
              <w:top w:val="nil"/>
              <w:left w:val="nil"/>
              <w:bottom w:val="single" w:sz="4" w:space="0" w:color="57BBAB"/>
              <w:right w:val="nil"/>
            </w:tcBorders>
            <w:shd w:val="clear" w:color="auto" w:fill="auto"/>
            <w:vAlign w:val="center"/>
            <w:hideMark/>
          </w:tcPr>
          <w:p w14:paraId="4093801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358" w:type="pct"/>
            <w:tcBorders>
              <w:top w:val="nil"/>
              <w:left w:val="nil"/>
              <w:bottom w:val="single" w:sz="4" w:space="0" w:color="57BBAB"/>
              <w:right w:val="nil"/>
            </w:tcBorders>
            <w:shd w:val="clear" w:color="auto" w:fill="auto"/>
            <w:vAlign w:val="center"/>
            <w:hideMark/>
          </w:tcPr>
          <w:p w14:paraId="75A62AFA" w14:textId="77777777" w:rsidR="007C187D" w:rsidRPr="007C187D" w:rsidRDefault="007C187D" w:rsidP="007C187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384" w:type="pct"/>
            <w:vMerge/>
            <w:tcBorders>
              <w:top w:val="nil"/>
              <w:left w:val="nil"/>
              <w:bottom w:val="single" w:sz="4" w:space="0" w:color="57BBAB"/>
              <w:right w:val="nil"/>
            </w:tcBorders>
            <w:shd w:val="clear" w:color="auto" w:fill="auto"/>
            <w:vAlign w:val="center"/>
            <w:hideMark/>
          </w:tcPr>
          <w:p w14:paraId="02CBA83E"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p>
        </w:tc>
      </w:tr>
      <w:tr w:rsidR="007C187D" w:rsidRPr="007C187D" w14:paraId="6DFC3F94" w14:textId="77777777" w:rsidTr="00341B4B">
        <w:trPr>
          <w:trHeight w:val="227"/>
        </w:trPr>
        <w:tc>
          <w:tcPr>
            <w:tcW w:w="1494" w:type="pct"/>
            <w:tcBorders>
              <w:top w:val="nil"/>
              <w:left w:val="nil"/>
              <w:bottom w:val="nil"/>
              <w:right w:val="nil"/>
            </w:tcBorders>
            <w:shd w:val="clear" w:color="auto" w:fill="auto"/>
            <w:vAlign w:val="center"/>
            <w:hideMark/>
          </w:tcPr>
          <w:p w14:paraId="1B4278F4"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382" w:type="pct"/>
            <w:tcBorders>
              <w:top w:val="nil"/>
              <w:left w:val="nil"/>
              <w:bottom w:val="nil"/>
              <w:right w:val="nil"/>
            </w:tcBorders>
            <w:shd w:val="clear" w:color="auto" w:fill="auto"/>
            <w:vAlign w:val="center"/>
            <w:hideMark/>
          </w:tcPr>
          <w:p w14:paraId="6026DC3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287,628</w:t>
            </w:r>
          </w:p>
        </w:tc>
        <w:tc>
          <w:tcPr>
            <w:tcW w:w="382" w:type="pct"/>
            <w:tcBorders>
              <w:top w:val="nil"/>
              <w:left w:val="nil"/>
              <w:bottom w:val="nil"/>
              <w:right w:val="nil"/>
            </w:tcBorders>
            <w:shd w:val="clear" w:color="auto" w:fill="auto"/>
            <w:vAlign w:val="center"/>
            <w:hideMark/>
          </w:tcPr>
          <w:p w14:paraId="4DDA1C7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97,887</w:t>
            </w:r>
          </w:p>
        </w:tc>
        <w:tc>
          <w:tcPr>
            <w:tcW w:w="426" w:type="pct"/>
            <w:tcBorders>
              <w:top w:val="nil"/>
              <w:left w:val="nil"/>
              <w:bottom w:val="nil"/>
              <w:right w:val="nil"/>
            </w:tcBorders>
            <w:shd w:val="clear" w:color="auto" w:fill="auto"/>
            <w:vAlign w:val="center"/>
            <w:hideMark/>
          </w:tcPr>
          <w:p w14:paraId="4381F05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16,306</w:t>
            </w:r>
          </w:p>
        </w:tc>
        <w:tc>
          <w:tcPr>
            <w:tcW w:w="430" w:type="pct"/>
            <w:tcBorders>
              <w:top w:val="nil"/>
              <w:left w:val="nil"/>
              <w:bottom w:val="nil"/>
              <w:right w:val="nil"/>
            </w:tcBorders>
            <w:shd w:val="clear" w:color="auto" w:fill="auto"/>
            <w:vAlign w:val="center"/>
            <w:hideMark/>
          </w:tcPr>
          <w:p w14:paraId="6AED4863"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754,271</w:t>
            </w:r>
          </w:p>
        </w:tc>
        <w:tc>
          <w:tcPr>
            <w:tcW w:w="382" w:type="pct"/>
            <w:tcBorders>
              <w:top w:val="nil"/>
              <w:left w:val="nil"/>
              <w:bottom w:val="nil"/>
              <w:right w:val="nil"/>
            </w:tcBorders>
            <w:shd w:val="clear" w:color="auto" w:fill="auto"/>
            <w:vAlign w:val="center"/>
            <w:hideMark/>
          </w:tcPr>
          <w:p w14:paraId="2BFEEC9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192,859</w:t>
            </w:r>
          </w:p>
        </w:tc>
        <w:tc>
          <w:tcPr>
            <w:tcW w:w="382" w:type="pct"/>
            <w:tcBorders>
              <w:top w:val="nil"/>
              <w:left w:val="nil"/>
              <w:bottom w:val="nil"/>
              <w:right w:val="nil"/>
            </w:tcBorders>
            <w:shd w:val="clear" w:color="auto" w:fill="auto"/>
            <w:vAlign w:val="center"/>
            <w:hideMark/>
          </w:tcPr>
          <w:p w14:paraId="6DC607A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83,361</w:t>
            </w:r>
          </w:p>
        </w:tc>
        <w:tc>
          <w:tcPr>
            <w:tcW w:w="377" w:type="pct"/>
            <w:tcBorders>
              <w:top w:val="nil"/>
              <w:left w:val="nil"/>
              <w:bottom w:val="nil"/>
              <w:right w:val="nil"/>
            </w:tcBorders>
            <w:shd w:val="clear" w:color="auto" w:fill="auto"/>
            <w:vAlign w:val="center"/>
            <w:hideMark/>
          </w:tcPr>
          <w:p w14:paraId="6121A75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116,158</w:t>
            </w:r>
          </w:p>
        </w:tc>
        <w:tc>
          <w:tcPr>
            <w:tcW w:w="358" w:type="pct"/>
            <w:tcBorders>
              <w:top w:val="nil"/>
              <w:left w:val="nil"/>
              <w:bottom w:val="nil"/>
              <w:right w:val="nil"/>
            </w:tcBorders>
            <w:shd w:val="clear" w:color="auto" w:fill="auto"/>
            <w:vAlign w:val="center"/>
            <w:hideMark/>
          </w:tcPr>
          <w:p w14:paraId="631D2AF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14,642</w:t>
            </w:r>
          </w:p>
        </w:tc>
        <w:tc>
          <w:tcPr>
            <w:tcW w:w="384" w:type="pct"/>
            <w:tcBorders>
              <w:top w:val="nil"/>
              <w:left w:val="nil"/>
              <w:bottom w:val="nil"/>
              <w:right w:val="nil"/>
            </w:tcBorders>
            <w:shd w:val="clear" w:color="auto" w:fill="auto"/>
            <w:vAlign w:val="center"/>
            <w:hideMark/>
          </w:tcPr>
          <w:p w14:paraId="710528D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1,563,112</w:t>
            </w:r>
          </w:p>
        </w:tc>
      </w:tr>
      <w:tr w:rsidR="007C187D" w:rsidRPr="007C187D" w14:paraId="7CB1D36A" w14:textId="77777777" w:rsidTr="00341B4B">
        <w:trPr>
          <w:trHeight w:val="227"/>
        </w:trPr>
        <w:tc>
          <w:tcPr>
            <w:tcW w:w="1494" w:type="pct"/>
            <w:tcBorders>
              <w:top w:val="nil"/>
              <w:left w:val="nil"/>
              <w:bottom w:val="nil"/>
              <w:right w:val="nil"/>
            </w:tcBorders>
            <w:shd w:val="clear" w:color="auto" w:fill="auto"/>
            <w:vAlign w:val="center"/>
            <w:hideMark/>
          </w:tcPr>
          <w:p w14:paraId="012006A2"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382" w:type="pct"/>
            <w:tcBorders>
              <w:top w:val="nil"/>
              <w:left w:val="nil"/>
              <w:bottom w:val="nil"/>
              <w:right w:val="nil"/>
            </w:tcBorders>
            <w:shd w:val="clear" w:color="auto" w:fill="auto"/>
            <w:vAlign w:val="center"/>
            <w:hideMark/>
          </w:tcPr>
          <w:p w14:paraId="44AB1DB0"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126,129</w:t>
            </w:r>
          </w:p>
        </w:tc>
        <w:tc>
          <w:tcPr>
            <w:tcW w:w="382" w:type="pct"/>
            <w:tcBorders>
              <w:top w:val="nil"/>
              <w:left w:val="nil"/>
              <w:bottom w:val="nil"/>
              <w:right w:val="nil"/>
            </w:tcBorders>
            <w:shd w:val="clear" w:color="auto" w:fill="auto"/>
            <w:vAlign w:val="center"/>
            <w:hideMark/>
          </w:tcPr>
          <w:p w14:paraId="739EC28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32,294</w:t>
            </w:r>
          </w:p>
        </w:tc>
        <w:tc>
          <w:tcPr>
            <w:tcW w:w="426" w:type="pct"/>
            <w:tcBorders>
              <w:top w:val="nil"/>
              <w:left w:val="nil"/>
              <w:bottom w:val="nil"/>
              <w:right w:val="nil"/>
            </w:tcBorders>
            <w:shd w:val="clear" w:color="auto" w:fill="auto"/>
            <w:vAlign w:val="center"/>
            <w:hideMark/>
          </w:tcPr>
          <w:p w14:paraId="2C9A89D1"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2,076</w:t>
            </w:r>
          </w:p>
        </w:tc>
        <w:tc>
          <w:tcPr>
            <w:tcW w:w="430" w:type="pct"/>
            <w:tcBorders>
              <w:top w:val="nil"/>
              <w:left w:val="nil"/>
              <w:bottom w:val="nil"/>
              <w:right w:val="nil"/>
            </w:tcBorders>
            <w:shd w:val="clear" w:color="auto" w:fill="auto"/>
            <w:vAlign w:val="center"/>
            <w:hideMark/>
          </w:tcPr>
          <w:p w14:paraId="3FA5F4A9"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129,785</w:t>
            </w:r>
          </w:p>
        </w:tc>
        <w:tc>
          <w:tcPr>
            <w:tcW w:w="382" w:type="pct"/>
            <w:tcBorders>
              <w:top w:val="nil"/>
              <w:left w:val="nil"/>
              <w:bottom w:val="nil"/>
              <w:right w:val="nil"/>
            </w:tcBorders>
            <w:shd w:val="clear" w:color="auto" w:fill="auto"/>
            <w:vAlign w:val="center"/>
            <w:hideMark/>
          </w:tcPr>
          <w:p w14:paraId="5CA7DA26"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48,417</w:t>
            </w:r>
          </w:p>
        </w:tc>
        <w:tc>
          <w:tcPr>
            <w:tcW w:w="382" w:type="pct"/>
            <w:tcBorders>
              <w:top w:val="nil"/>
              <w:left w:val="nil"/>
              <w:bottom w:val="nil"/>
              <w:right w:val="nil"/>
            </w:tcBorders>
            <w:shd w:val="clear" w:color="auto" w:fill="auto"/>
            <w:vAlign w:val="center"/>
            <w:hideMark/>
          </w:tcPr>
          <w:p w14:paraId="2E68CD15"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15,249</w:t>
            </w:r>
          </w:p>
        </w:tc>
        <w:tc>
          <w:tcPr>
            <w:tcW w:w="377" w:type="pct"/>
            <w:tcBorders>
              <w:top w:val="nil"/>
              <w:left w:val="nil"/>
              <w:bottom w:val="nil"/>
              <w:right w:val="nil"/>
            </w:tcBorders>
            <w:shd w:val="clear" w:color="auto" w:fill="auto"/>
            <w:vAlign w:val="center"/>
            <w:hideMark/>
          </w:tcPr>
          <w:p w14:paraId="059059F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2,756</w:t>
            </w:r>
          </w:p>
        </w:tc>
        <w:tc>
          <w:tcPr>
            <w:tcW w:w="358" w:type="pct"/>
            <w:tcBorders>
              <w:top w:val="nil"/>
              <w:left w:val="nil"/>
              <w:bottom w:val="nil"/>
              <w:right w:val="nil"/>
            </w:tcBorders>
            <w:shd w:val="clear" w:color="auto" w:fill="auto"/>
            <w:vAlign w:val="center"/>
            <w:hideMark/>
          </w:tcPr>
          <w:p w14:paraId="0DD879E8"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1,109</w:t>
            </w:r>
          </w:p>
        </w:tc>
        <w:tc>
          <w:tcPr>
            <w:tcW w:w="384" w:type="pct"/>
            <w:tcBorders>
              <w:top w:val="nil"/>
              <w:left w:val="nil"/>
              <w:bottom w:val="nil"/>
              <w:right w:val="nil"/>
            </w:tcBorders>
            <w:shd w:val="clear" w:color="auto" w:fill="auto"/>
            <w:vAlign w:val="center"/>
            <w:hideMark/>
          </w:tcPr>
          <w:p w14:paraId="44C96198"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357,815</w:t>
            </w:r>
          </w:p>
        </w:tc>
      </w:tr>
      <w:tr w:rsidR="007C187D" w:rsidRPr="007C187D" w14:paraId="098F784E" w14:textId="77777777" w:rsidTr="00341B4B">
        <w:trPr>
          <w:trHeight w:val="227"/>
        </w:trPr>
        <w:tc>
          <w:tcPr>
            <w:tcW w:w="1494" w:type="pct"/>
            <w:tcBorders>
              <w:top w:val="nil"/>
              <w:left w:val="nil"/>
              <w:bottom w:val="nil"/>
              <w:right w:val="nil"/>
            </w:tcBorders>
            <w:shd w:val="clear" w:color="auto" w:fill="auto"/>
            <w:vAlign w:val="center"/>
            <w:hideMark/>
          </w:tcPr>
          <w:p w14:paraId="4D08897C"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382" w:type="pct"/>
            <w:tcBorders>
              <w:top w:val="nil"/>
              <w:left w:val="nil"/>
              <w:bottom w:val="nil"/>
              <w:right w:val="nil"/>
            </w:tcBorders>
            <w:shd w:val="clear" w:color="auto" w:fill="auto"/>
            <w:vAlign w:val="center"/>
            <w:hideMark/>
          </w:tcPr>
          <w:p w14:paraId="5B8F3D2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(45,921)</w:t>
            </w:r>
          </w:p>
        </w:tc>
        <w:tc>
          <w:tcPr>
            <w:tcW w:w="382" w:type="pct"/>
            <w:tcBorders>
              <w:top w:val="nil"/>
              <w:left w:val="nil"/>
              <w:bottom w:val="nil"/>
              <w:right w:val="nil"/>
            </w:tcBorders>
            <w:shd w:val="clear" w:color="auto" w:fill="auto"/>
            <w:vAlign w:val="center"/>
            <w:hideMark/>
          </w:tcPr>
          <w:p w14:paraId="212ACD1A"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6" w:type="pct"/>
            <w:tcBorders>
              <w:top w:val="nil"/>
              <w:left w:val="nil"/>
              <w:bottom w:val="nil"/>
              <w:right w:val="nil"/>
            </w:tcBorders>
            <w:shd w:val="clear" w:color="auto" w:fill="auto"/>
            <w:vAlign w:val="center"/>
            <w:hideMark/>
          </w:tcPr>
          <w:p w14:paraId="020B2B8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(1,188)</w:t>
            </w:r>
          </w:p>
        </w:tc>
        <w:tc>
          <w:tcPr>
            <w:tcW w:w="430" w:type="pct"/>
            <w:tcBorders>
              <w:top w:val="nil"/>
              <w:left w:val="nil"/>
              <w:bottom w:val="nil"/>
              <w:right w:val="nil"/>
            </w:tcBorders>
            <w:shd w:val="clear" w:color="auto" w:fill="auto"/>
            <w:vAlign w:val="center"/>
            <w:hideMark/>
          </w:tcPr>
          <w:p w14:paraId="0192702E"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(102,039)</w:t>
            </w:r>
          </w:p>
        </w:tc>
        <w:tc>
          <w:tcPr>
            <w:tcW w:w="382" w:type="pct"/>
            <w:tcBorders>
              <w:top w:val="nil"/>
              <w:left w:val="nil"/>
              <w:bottom w:val="nil"/>
              <w:right w:val="nil"/>
            </w:tcBorders>
            <w:shd w:val="clear" w:color="auto" w:fill="auto"/>
            <w:vAlign w:val="center"/>
            <w:hideMark/>
          </w:tcPr>
          <w:p w14:paraId="69E651C7"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(21,334)</w:t>
            </w:r>
          </w:p>
        </w:tc>
        <w:tc>
          <w:tcPr>
            <w:tcW w:w="382" w:type="pct"/>
            <w:tcBorders>
              <w:top w:val="nil"/>
              <w:left w:val="nil"/>
              <w:bottom w:val="nil"/>
              <w:right w:val="nil"/>
            </w:tcBorders>
            <w:shd w:val="clear" w:color="auto" w:fill="auto"/>
            <w:vAlign w:val="center"/>
            <w:hideMark/>
          </w:tcPr>
          <w:p w14:paraId="43DC318E"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(28,084)</w:t>
            </w:r>
          </w:p>
        </w:tc>
        <w:tc>
          <w:tcPr>
            <w:tcW w:w="377" w:type="pct"/>
            <w:tcBorders>
              <w:top w:val="nil"/>
              <w:left w:val="nil"/>
              <w:bottom w:val="nil"/>
              <w:right w:val="nil"/>
            </w:tcBorders>
            <w:shd w:val="clear" w:color="auto" w:fill="auto"/>
            <w:vAlign w:val="center"/>
            <w:hideMark/>
          </w:tcPr>
          <w:p w14:paraId="7165DB6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(88,628)</w:t>
            </w:r>
          </w:p>
        </w:tc>
        <w:tc>
          <w:tcPr>
            <w:tcW w:w="358" w:type="pct"/>
            <w:tcBorders>
              <w:top w:val="nil"/>
              <w:left w:val="nil"/>
              <w:bottom w:val="nil"/>
              <w:right w:val="nil"/>
            </w:tcBorders>
            <w:shd w:val="clear" w:color="auto" w:fill="auto"/>
            <w:vAlign w:val="center"/>
            <w:hideMark/>
          </w:tcPr>
          <w:p w14:paraId="6B9E7E1E"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(10,352)</w:t>
            </w:r>
          </w:p>
        </w:tc>
        <w:tc>
          <w:tcPr>
            <w:tcW w:w="384" w:type="pct"/>
            <w:tcBorders>
              <w:top w:val="nil"/>
              <w:left w:val="nil"/>
              <w:bottom w:val="nil"/>
              <w:right w:val="nil"/>
            </w:tcBorders>
            <w:shd w:val="clear" w:color="auto" w:fill="auto"/>
            <w:vAlign w:val="center"/>
            <w:hideMark/>
          </w:tcPr>
          <w:p w14:paraId="3A59293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(297,546)</w:t>
            </w:r>
          </w:p>
        </w:tc>
      </w:tr>
      <w:tr w:rsidR="007C187D" w:rsidRPr="007C187D" w14:paraId="608A9E3A" w14:textId="77777777" w:rsidTr="00341B4B">
        <w:trPr>
          <w:trHeight w:val="227"/>
        </w:trPr>
        <w:tc>
          <w:tcPr>
            <w:tcW w:w="1494" w:type="pct"/>
            <w:tcBorders>
              <w:top w:val="nil"/>
              <w:left w:val="nil"/>
              <w:bottom w:val="nil"/>
              <w:right w:val="nil"/>
            </w:tcBorders>
            <w:shd w:val="clear" w:color="auto" w:fill="auto"/>
            <w:vAlign w:val="center"/>
            <w:hideMark/>
          </w:tcPr>
          <w:p w14:paraId="600700D5"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382" w:type="pct"/>
            <w:tcBorders>
              <w:top w:val="nil"/>
              <w:left w:val="nil"/>
              <w:bottom w:val="nil"/>
              <w:right w:val="nil"/>
            </w:tcBorders>
            <w:shd w:val="clear" w:color="auto" w:fill="auto"/>
            <w:vAlign w:val="center"/>
            <w:hideMark/>
          </w:tcPr>
          <w:p w14:paraId="07B7C393"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367,836</w:t>
            </w:r>
          </w:p>
        </w:tc>
        <w:tc>
          <w:tcPr>
            <w:tcW w:w="382" w:type="pct"/>
            <w:tcBorders>
              <w:top w:val="nil"/>
              <w:left w:val="nil"/>
              <w:bottom w:val="nil"/>
              <w:right w:val="nil"/>
            </w:tcBorders>
            <w:shd w:val="clear" w:color="auto" w:fill="auto"/>
            <w:vAlign w:val="center"/>
            <w:hideMark/>
          </w:tcPr>
          <w:p w14:paraId="2FD689D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130,181</w:t>
            </w:r>
          </w:p>
        </w:tc>
        <w:tc>
          <w:tcPr>
            <w:tcW w:w="426" w:type="pct"/>
            <w:tcBorders>
              <w:top w:val="nil"/>
              <w:left w:val="nil"/>
              <w:bottom w:val="nil"/>
              <w:right w:val="nil"/>
            </w:tcBorders>
            <w:shd w:val="clear" w:color="auto" w:fill="auto"/>
            <w:vAlign w:val="center"/>
            <w:hideMark/>
          </w:tcPr>
          <w:p w14:paraId="5473A43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17,194</w:t>
            </w:r>
          </w:p>
        </w:tc>
        <w:tc>
          <w:tcPr>
            <w:tcW w:w="430" w:type="pct"/>
            <w:tcBorders>
              <w:top w:val="nil"/>
              <w:left w:val="nil"/>
              <w:bottom w:val="nil"/>
              <w:right w:val="nil"/>
            </w:tcBorders>
            <w:shd w:val="clear" w:color="auto" w:fill="auto"/>
            <w:vAlign w:val="center"/>
            <w:hideMark/>
          </w:tcPr>
          <w:p w14:paraId="7370F13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782,017</w:t>
            </w:r>
          </w:p>
        </w:tc>
        <w:tc>
          <w:tcPr>
            <w:tcW w:w="382" w:type="pct"/>
            <w:tcBorders>
              <w:top w:val="nil"/>
              <w:left w:val="nil"/>
              <w:bottom w:val="nil"/>
              <w:right w:val="nil"/>
            </w:tcBorders>
            <w:shd w:val="clear" w:color="auto" w:fill="auto"/>
            <w:vAlign w:val="center"/>
            <w:hideMark/>
          </w:tcPr>
          <w:p w14:paraId="4EE3574C"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219,942</w:t>
            </w:r>
          </w:p>
        </w:tc>
        <w:tc>
          <w:tcPr>
            <w:tcW w:w="382" w:type="pct"/>
            <w:tcBorders>
              <w:top w:val="nil"/>
              <w:left w:val="nil"/>
              <w:bottom w:val="nil"/>
              <w:right w:val="nil"/>
            </w:tcBorders>
            <w:shd w:val="clear" w:color="auto" w:fill="auto"/>
            <w:vAlign w:val="center"/>
            <w:hideMark/>
          </w:tcPr>
          <w:p w14:paraId="0298E9FC"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70,526</w:t>
            </w:r>
          </w:p>
        </w:tc>
        <w:tc>
          <w:tcPr>
            <w:tcW w:w="377" w:type="pct"/>
            <w:tcBorders>
              <w:top w:val="nil"/>
              <w:left w:val="nil"/>
              <w:bottom w:val="nil"/>
              <w:right w:val="nil"/>
            </w:tcBorders>
            <w:shd w:val="clear" w:color="auto" w:fill="auto"/>
            <w:vAlign w:val="center"/>
            <w:hideMark/>
          </w:tcPr>
          <w:p w14:paraId="3F55273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30,286</w:t>
            </w:r>
          </w:p>
        </w:tc>
        <w:tc>
          <w:tcPr>
            <w:tcW w:w="358" w:type="pct"/>
            <w:tcBorders>
              <w:top w:val="nil"/>
              <w:left w:val="nil"/>
              <w:bottom w:val="nil"/>
              <w:right w:val="nil"/>
            </w:tcBorders>
            <w:shd w:val="clear" w:color="auto" w:fill="auto"/>
            <w:vAlign w:val="center"/>
            <w:hideMark/>
          </w:tcPr>
          <w:p w14:paraId="40CD3096"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5,399</w:t>
            </w:r>
          </w:p>
        </w:tc>
        <w:tc>
          <w:tcPr>
            <w:tcW w:w="384" w:type="pct"/>
            <w:tcBorders>
              <w:top w:val="nil"/>
              <w:left w:val="nil"/>
              <w:bottom w:val="nil"/>
              <w:right w:val="nil"/>
            </w:tcBorders>
            <w:shd w:val="clear" w:color="auto" w:fill="auto"/>
            <w:vAlign w:val="center"/>
            <w:hideMark/>
          </w:tcPr>
          <w:p w14:paraId="1ACDB44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1,623,381</w:t>
            </w:r>
          </w:p>
        </w:tc>
      </w:tr>
      <w:tr w:rsidR="007C187D" w:rsidRPr="007C187D" w14:paraId="0E271955" w14:textId="77777777" w:rsidTr="00341B4B">
        <w:trPr>
          <w:trHeight w:val="227"/>
        </w:trPr>
        <w:tc>
          <w:tcPr>
            <w:tcW w:w="1494" w:type="pct"/>
            <w:tcBorders>
              <w:top w:val="nil"/>
              <w:left w:val="nil"/>
              <w:bottom w:val="nil"/>
              <w:right w:val="nil"/>
            </w:tcBorders>
            <w:shd w:val="clear" w:color="auto" w:fill="auto"/>
            <w:vAlign w:val="center"/>
            <w:hideMark/>
          </w:tcPr>
          <w:p w14:paraId="40E4F003"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382" w:type="pct"/>
            <w:tcBorders>
              <w:top w:val="nil"/>
              <w:left w:val="nil"/>
              <w:bottom w:val="nil"/>
              <w:right w:val="nil"/>
            </w:tcBorders>
            <w:shd w:val="clear" w:color="auto" w:fill="auto"/>
            <w:vAlign w:val="center"/>
            <w:hideMark/>
          </w:tcPr>
          <w:p w14:paraId="29D86DDF"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6EFBC220"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(2,043)</w:t>
            </w:r>
          </w:p>
        </w:tc>
        <w:tc>
          <w:tcPr>
            <w:tcW w:w="426" w:type="pct"/>
            <w:tcBorders>
              <w:top w:val="nil"/>
              <w:left w:val="nil"/>
              <w:bottom w:val="nil"/>
              <w:right w:val="nil"/>
            </w:tcBorders>
            <w:shd w:val="clear" w:color="auto" w:fill="auto"/>
            <w:vAlign w:val="center"/>
            <w:hideMark/>
          </w:tcPr>
          <w:p w14:paraId="4B5335B8"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hideMark/>
          </w:tcPr>
          <w:p w14:paraId="5240A37E"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14CCF5D6"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15FFDD26"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7" w:type="pct"/>
            <w:tcBorders>
              <w:top w:val="nil"/>
              <w:left w:val="nil"/>
              <w:bottom w:val="nil"/>
              <w:right w:val="nil"/>
            </w:tcBorders>
            <w:shd w:val="clear" w:color="auto" w:fill="auto"/>
            <w:vAlign w:val="center"/>
            <w:hideMark/>
          </w:tcPr>
          <w:p w14:paraId="13D3BC72"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58" w:type="pct"/>
            <w:tcBorders>
              <w:top w:val="nil"/>
              <w:left w:val="nil"/>
              <w:bottom w:val="nil"/>
              <w:right w:val="nil"/>
            </w:tcBorders>
            <w:shd w:val="clear" w:color="auto" w:fill="auto"/>
            <w:vAlign w:val="center"/>
            <w:hideMark/>
          </w:tcPr>
          <w:p w14:paraId="3CF11963"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4" w:type="pct"/>
            <w:tcBorders>
              <w:top w:val="nil"/>
              <w:left w:val="nil"/>
              <w:bottom w:val="nil"/>
              <w:right w:val="nil"/>
            </w:tcBorders>
            <w:shd w:val="clear" w:color="auto" w:fill="auto"/>
            <w:vAlign w:val="center"/>
            <w:hideMark/>
          </w:tcPr>
          <w:p w14:paraId="0867B8BE"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(2,043)</w:t>
            </w:r>
          </w:p>
        </w:tc>
      </w:tr>
      <w:tr w:rsidR="007C187D" w:rsidRPr="007C187D" w14:paraId="79C7C80C" w14:textId="77777777" w:rsidTr="00341B4B">
        <w:trPr>
          <w:trHeight w:val="227"/>
        </w:trPr>
        <w:tc>
          <w:tcPr>
            <w:tcW w:w="1494" w:type="pct"/>
            <w:tcBorders>
              <w:top w:val="nil"/>
              <w:left w:val="nil"/>
              <w:bottom w:val="nil"/>
              <w:right w:val="nil"/>
            </w:tcBorders>
            <w:shd w:val="clear" w:color="auto" w:fill="auto"/>
            <w:vAlign w:val="center"/>
            <w:hideMark/>
          </w:tcPr>
          <w:p w14:paraId="0D039039"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382" w:type="pct"/>
            <w:tcBorders>
              <w:top w:val="nil"/>
              <w:left w:val="nil"/>
              <w:bottom w:val="nil"/>
              <w:right w:val="nil"/>
            </w:tcBorders>
            <w:shd w:val="clear" w:color="auto" w:fill="auto"/>
            <w:vAlign w:val="center"/>
            <w:hideMark/>
          </w:tcPr>
          <w:p w14:paraId="5CC092FA"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367,836</w:t>
            </w:r>
          </w:p>
        </w:tc>
        <w:tc>
          <w:tcPr>
            <w:tcW w:w="382" w:type="pct"/>
            <w:tcBorders>
              <w:top w:val="nil"/>
              <w:left w:val="nil"/>
              <w:bottom w:val="nil"/>
              <w:right w:val="nil"/>
            </w:tcBorders>
            <w:shd w:val="clear" w:color="auto" w:fill="auto"/>
            <w:vAlign w:val="center"/>
            <w:hideMark/>
          </w:tcPr>
          <w:p w14:paraId="62D36A7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128,138</w:t>
            </w:r>
          </w:p>
        </w:tc>
        <w:tc>
          <w:tcPr>
            <w:tcW w:w="426" w:type="pct"/>
            <w:tcBorders>
              <w:top w:val="nil"/>
              <w:left w:val="nil"/>
              <w:bottom w:val="nil"/>
              <w:right w:val="nil"/>
            </w:tcBorders>
            <w:shd w:val="clear" w:color="auto" w:fill="auto"/>
            <w:vAlign w:val="center"/>
            <w:hideMark/>
          </w:tcPr>
          <w:p w14:paraId="63A85BC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17,194</w:t>
            </w:r>
          </w:p>
        </w:tc>
        <w:tc>
          <w:tcPr>
            <w:tcW w:w="430" w:type="pct"/>
            <w:tcBorders>
              <w:top w:val="nil"/>
              <w:left w:val="nil"/>
              <w:bottom w:val="nil"/>
              <w:right w:val="nil"/>
            </w:tcBorders>
            <w:shd w:val="clear" w:color="auto" w:fill="auto"/>
            <w:vAlign w:val="center"/>
            <w:hideMark/>
          </w:tcPr>
          <w:p w14:paraId="4CD5C77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782,017</w:t>
            </w:r>
          </w:p>
        </w:tc>
        <w:tc>
          <w:tcPr>
            <w:tcW w:w="382" w:type="pct"/>
            <w:tcBorders>
              <w:top w:val="nil"/>
              <w:left w:val="nil"/>
              <w:bottom w:val="nil"/>
              <w:right w:val="nil"/>
            </w:tcBorders>
            <w:shd w:val="clear" w:color="auto" w:fill="auto"/>
            <w:vAlign w:val="center"/>
            <w:hideMark/>
          </w:tcPr>
          <w:p w14:paraId="405323A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219,942</w:t>
            </w:r>
          </w:p>
        </w:tc>
        <w:tc>
          <w:tcPr>
            <w:tcW w:w="382" w:type="pct"/>
            <w:tcBorders>
              <w:top w:val="nil"/>
              <w:left w:val="nil"/>
              <w:bottom w:val="nil"/>
              <w:right w:val="nil"/>
            </w:tcBorders>
            <w:shd w:val="clear" w:color="auto" w:fill="auto"/>
            <w:vAlign w:val="center"/>
            <w:hideMark/>
          </w:tcPr>
          <w:p w14:paraId="508CD48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70,526</w:t>
            </w:r>
          </w:p>
        </w:tc>
        <w:tc>
          <w:tcPr>
            <w:tcW w:w="377" w:type="pct"/>
            <w:tcBorders>
              <w:top w:val="nil"/>
              <w:left w:val="nil"/>
              <w:bottom w:val="nil"/>
              <w:right w:val="nil"/>
            </w:tcBorders>
            <w:shd w:val="clear" w:color="auto" w:fill="auto"/>
            <w:vAlign w:val="center"/>
            <w:hideMark/>
          </w:tcPr>
          <w:p w14:paraId="45C224B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30,286</w:t>
            </w:r>
          </w:p>
        </w:tc>
        <w:tc>
          <w:tcPr>
            <w:tcW w:w="358" w:type="pct"/>
            <w:tcBorders>
              <w:top w:val="nil"/>
              <w:left w:val="nil"/>
              <w:bottom w:val="nil"/>
              <w:right w:val="nil"/>
            </w:tcBorders>
            <w:shd w:val="clear" w:color="auto" w:fill="auto"/>
            <w:vAlign w:val="center"/>
            <w:hideMark/>
          </w:tcPr>
          <w:p w14:paraId="4407935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5,399</w:t>
            </w:r>
          </w:p>
        </w:tc>
        <w:tc>
          <w:tcPr>
            <w:tcW w:w="384" w:type="pct"/>
            <w:tcBorders>
              <w:top w:val="nil"/>
              <w:left w:val="nil"/>
              <w:bottom w:val="nil"/>
              <w:right w:val="nil"/>
            </w:tcBorders>
            <w:shd w:val="clear" w:color="auto" w:fill="auto"/>
            <w:vAlign w:val="center"/>
            <w:hideMark/>
          </w:tcPr>
          <w:p w14:paraId="71AC4B0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1,621,338</w:t>
            </w:r>
          </w:p>
        </w:tc>
      </w:tr>
      <w:tr w:rsidR="007C187D" w:rsidRPr="007C187D" w14:paraId="36B9F653" w14:textId="77777777" w:rsidTr="00341B4B">
        <w:trPr>
          <w:trHeight w:val="227"/>
        </w:trPr>
        <w:tc>
          <w:tcPr>
            <w:tcW w:w="1494" w:type="pct"/>
            <w:tcBorders>
              <w:top w:val="nil"/>
              <w:left w:val="nil"/>
              <w:bottom w:val="nil"/>
              <w:right w:val="nil"/>
            </w:tcBorders>
            <w:shd w:val="clear" w:color="auto" w:fill="auto"/>
            <w:vAlign w:val="center"/>
            <w:hideMark/>
          </w:tcPr>
          <w:p w14:paraId="005279A9"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382" w:type="pct"/>
            <w:tcBorders>
              <w:top w:val="nil"/>
              <w:left w:val="nil"/>
              <w:bottom w:val="nil"/>
              <w:right w:val="nil"/>
            </w:tcBorders>
            <w:shd w:val="clear" w:color="auto" w:fill="auto"/>
            <w:vAlign w:val="center"/>
            <w:hideMark/>
          </w:tcPr>
          <w:p w14:paraId="77120143"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(144,290)</w:t>
            </w:r>
          </w:p>
        </w:tc>
        <w:tc>
          <w:tcPr>
            <w:tcW w:w="382" w:type="pct"/>
            <w:tcBorders>
              <w:top w:val="nil"/>
              <w:left w:val="nil"/>
              <w:bottom w:val="nil"/>
              <w:right w:val="nil"/>
            </w:tcBorders>
            <w:shd w:val="clear" w:color="auto" w:fill="auto"/>
            <w:vAlign w:val="center"/>
            <w:hideMark/>
          </w:tcPr>
          <w:p w14:paraId="08C76261"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(47,610)</w:t>
            </w:r>
          </w:p>
        </w:tc>
        <w:tc>
          <w:tcPr>
            <w:tcW w:w="426" w:type="pct"/>
            <w:tcBorders>
              <w:top w:val="nil"/>
              <w:left w:val="nil"/>
              <w:bottom w:val="nil"/>
              <w:right w:val="nil"/>
            </w:tcBorders>
            <w:shd w:val="clear" w:color="auto" w:fill="auto"/>
            <w:vAlign w:val="center"/>
            <w:hideMark/>
          </w:tcPr>
          <w:p w14:paraId="6415C87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(2,597)</w:t>
            </w:r>
          </w:p>
        </w:tc>
        <w:tc>
          <w:tcPr>
            <w:tcW w:w="430" w:type="pct"/>
            <w:tcBorders>
              <w:top w:val="nil"/>
              <w:left w:val="nil"/>
              <w:bottom w:val="nil"/>
              <w:right w:val="nil"/>
            </w:tcBorders>
            <w:shd w:val="clear" w:color="auto" w:fill="auto"/>
            <w:vAlign w:val="center"/>
            <w:hideMark/>
          </w:tcPr>
          <w:p w14:paraId="32B8D4BA"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(313,440)</w:t>
            </w:r>
          </w:p>
        </w:tc>
        <w:tc>
          <w:tcPr>
            <w:tcW w:w="382" w:type="pct"/>
            <w:tcBorders>
              <w:top w:val="nil"/>
              <w:left w:val="nil"/>
              <w:bottom w:val="nil"/>
              <w:right w:val="nil"/>
            </w:tcBorders>
            <w:shd w:val="clear" w:color="auto" w:fill="auto"/>
            <w:vAlign w:val="center"/>
            <w:hideMark/>
          </w:tcPr>
          <w:p w14:paraId="77C5A65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(87,977)</w:t>
            </w:r>
          </w:p>
        </w:tc>
        <w:tc>
          <w:tcPr>
            <w:tcW w:w="382" w:type="pct"/>
            <w:tcBorders>
              <w:top w:val="nil"/>
              <w:left w:val="nil"/>
              <w:bottom w:val="nil"/>
              <w:right w:val="nil"/>
            </w:tcBorders>
            <w:shd w:val="clear" w:color="auto" w:fill="auto"/>
            <w:vAlign w:val="center"/>
            <w:hideMark/>
          </w:tcPr>
          <w:p w14:paraId="748ADEA5"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(28,233)</w:t>
            </w:r>
          </w:p>
        </w:tc>
        <w:tc>
          <w:tcPr>
            <w:tcW w:w="377" w:type="pct"/>
            <w:tcBorders>
              <w:top w:val="nil"/>
              <w:left w:val="nil"/>
              <w:bottom w:val="nil"/>
              <w:right w:val="nil"/>
            </w:tcBorders>
            <w:shd w:val="clear" w:color="auto" w:fill="auto"/>
            <w:vAlign w:val="center"/>
            <w:hideMark/>
          </w:tcPr>
          <w:p w14:paraId="0E8C6325"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(10,254)</w:t>
            </w:r>
          </w:p>
        </w:tc>
        <w:tc>
          <w:tcPr>
            <w:tcW w:w="358" w:type="pct"/>
            <w:tcBorders>
              <w:top w:val="nil"/>
              <w:left w:val="nil"/>
              <w:bottom w:val="nil"/>
              <w:right w:val="nil"/>
            </w:tcBorders>
            <w:shd w:val="clear" w:color="auto" w:fill="auto"/>
            <w:vAlign w:val="center"/>
            <w:hideMark/>
          </w:tcPr>
          <w:p w14:paraId="3AC4380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(1,844)</w:t>
            </w:r>
          </w:p>
        </w:tc>
        <w:tc>
          <w:tcPr>
            <w:tcW w:w="384" w:type="pct"/>
            <w:tcBorders>
              <w:top w:val="nil"/>
              <w:left w:val="nil"/>
              <w:bottom w:val="nil"/>
              <w:right w:val="nil"/>
            </w:tcBorders>
            <w:shd w:val="clear" w:color="auto" w:fill="auto"/>
            <w:vAlign w:val="center"/>
            <w:hideMark/>
          </w:tcPr>
          <w:p w14:paraId="14A5C66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(636,245)</w:t>
            </w:r>
          </w:p>
        </w:tc>
      </w:tr>
      <w:tr w:rsidR="007C187D" w:rsidRPr="007C187D" w14:paraId="5E1A2488" w14:textId="77777777" w:rsidTr="00341B4B">
        <w:trPr>
          <w:trHeight w:val="227"/>
        </w:trPr>
        <w:tc>
          <w:tcPr>
            <w:tcW w:w="1494" w:type="pct"/>
            <w:tcBorders>
              <w:top w:val="nil"/>
              <w:left w:val="nil"/>
              <w:bottom w:val="nil"/>
              <w:right w:val="nil"/>
            </w:tcBorders>
            <w:shd w:val="clear" w:color="auto" w:fill="auto"/>
            <w:vAlign w:val="center"/>
            <w:hideMark/>
          </w:tcPr>
          <w:p w14:paraId="172BA6DF"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Profit Sharing</w:t>
            </w:r>
          </w:p>
        </w:tc>
        <w:tc>
          <w:tcPr>
            <w:tcW w:w="382" w:type="pct"/>
            <w:tcBorders>
              <w:top w:val="nil"/>
              <w:left w:val="nil"/>
              <w:bottom w:val="nil"/>
              <w:right w:val="nil"/>
            </w:tcBorders>
            <w:shd w:val="clear" w:color="auto" w:fill="auto"/>
            <w:vAlign w:val="center"/>
            <w:hideMark/>
          </w:tcPr>
          <w:p w14:paraId="00AD6EE4"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1883C4F2"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6" w:type="pct"/>
            <w:tcBorders>
              <w:top w:val="nil"/>
              <w:left w:val="nil"/>
              <w:bottom w:val="nil"/>
              <w:right w:val="nil"/>
            </w:tcBorders>
            <w:shd w:val="clear" w:color="auto" w:fill="auto"/>
            <w:vAlign w:val="center"/>
            <w:hideMark/>
          </w:tcPr>
          <w:p w14:paraId="12274086"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hideMark/>
          </w:tcPr>
          <w:p w14:paraId="06E31409"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508453B4"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(2,332)</w:t>
            </w:r>
          </w:p>
        </w:tc>
        <w:tc>
          <w:tcPr>
            <w:tcW w:w="382" w:type="pct"/>
            <w:tcBorders>
              <w:top w:val="nil"/>
              <w:left w:val="nil"/>
              <w:bottom w:val="nil"/>
              <w:right w:val="nil"/>
            </w:tcBorders>
            <w:shd w:val="clear" w:color="auto" w:fill="auto"/>
            <w:vAlign w:val="center"/>
            <w:hideMark/>
          </w:tcPr>
          <w:p w14:paraId="7F8C0BF2"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(498)</w:t>
            </w:r>
          </w:p>
        </w:tc>
        <w:tc>
          <w:tcPr>
            <w:tcW w:w="377" w:type="pct"/>
            <w:tcBorders>
              <w:top w:val="nil"/>
              <w:left w:val="nil"/>
              <w:bottom w:val="nil"/>
              <w:right w:val="nil"/>
            </w:tcBorders>
            <w:shd w:val="clear" w:color="auto" w:fill="auto"/>
            <w:vAlign w:val="center"/>
            <w:hideMark/>
          </w:tcPr>
          <w:p w14:paraId="3AB34C7C"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(1,394)</w:t>
            </w:r>
          </w:p>
        </w:tc>
        <w:tc>
          <w:tcPr>
            <w:tcW w:w="358" w:type="pct"/>
            <w:tcBorders>
              <w:top w:val="nil"/>
              <w:left w:val="nil"/>
              <w:bottom w:val="nil"/>
              <w:right w:val="nil"/>
            </w:tcBorders>
            <w:shd w:val="clear" w:color="auto" w:fill="auto"/>
            <w:vAlign w:val="center"/>
            <w:hideMark/>
          </w:tcPr>
          <w:p w14:paraId="0B89F768"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4" w:type="pct"/>
            <w:tcBorders>
              <w:top w:val="nil"/>
              <w:left w:val="nil"/>
              <w:bottom w:val="nil"/>
              <w:right w:val="nil"/>
            </w:tcBorders>
            <w:shd w:val="clear" w:color="auto" w:fill="auto"/>
            <w:vAlign w:val="center"/>
            <w:hideMark/>
          </w:tcPr>
          <w:p w14:paraId="46E519C3"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(4,224)</w:t>
            </w:r>
          </w:p>
        </w:tc>
      </w:tr>
      <w:tr w:rsidR="007C187D" w:rsidRPr="007C187D" w14:paraId="54F92A97" w14:textId="77777777" w:rsidTr="00341B4B">
        <w:trPr>
          <w:trHeight w:val="227"/>
        </w:trPr>
        <w:tc>
          <w:tcPr>
            <w:tcW w:w="1494" w:type="pct"/>
            <w:tcBorders>
              <w:top w:val="nil"/>
              <w:left w:val="nil"/>
              <w:bottom w:val="nil"/>
              <w:right w:val="nil"/>
            </w:tcBorders>
            <w:shd w:val="clear" w:color="auto" w:fill="auto"/>
            <w:vAlign w:val="center"/>
            <w:hideMark/>
          </w:tcPr>
          <w:p w14:paraId="2BF85551"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382" w:type="pct"/>
            <w:tcBorders>
              <w:top w:val="nil"/>
              <w:left w:val="nil"/>
              <w:bottom w:val="nil"/>
              <w:right w:val="nil"/>
            </w:tcBorders>
            <w:shd w:val="clear" w:color="auto" w:fill="auto"/>
            <w:vAlign w:val="center"/>
            <w:hideMark/>
          </w:tcPr>
          <w:p w14:paraId="70EDCB15"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223,546</w:t>
            </w:r>
          </w:p>
        </w:tc>
        <w:tc>
          <w:tcPr>
            <w:tcW w:w="382" w:type="pct"/>
            <w:tcBorders>
              <w:top w:val="nil"/>
              <w:left w:val="nil"/>
              <w:bottom w:val="nil"/>
              <w:right w:val="nil"/>
            </w:tcBorders>
            <w:shd w:val="clear" w:color="auto" w:fill="auto"/>
            <w:vAlign w:val="center"/>
            <w:hideMark/>
          </w:tcPr>
          <w:p w14:paraId="6D94C97B"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80,528</w:t>
            </w:r>
          </w:p>
        </w:tc>
        <w:tc>
          <w:tcPr>
            <w:tcW w:w="426" w:type="pct"/>
            <w:tcBorders>
              <w:top w:val="nil"/>
              <w:left w:val="nil"/>
              <w:bottom w:val="nil"/>
              <w:right w:val="nil"/>
            </w:tcBorders>
            <w:shd w:val="clear" w:color="auto" w:fill="auto"/>
            <w:vAlign w:val="center"/>
            <w:hideMark/>
          </w:tcPr>
          <w:p w14:paraId="00026069"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14,597</w:t>
            </w:r>
          </w:p>
        </w:tc>
        <w:tc>
          <w:tcPr>
            <w:tcW w:w="430" w:type="pct"/>
            <w:tcBorders>
              <w:top w:val="nil"/>
              <w:left w:val="nil"/>
              <w:bottom w:val="nil"/>
              <w:right w:val="nil"/>
            </w:tcBorders>
            <w:shd w:val="clear" w:color="auto" w:fill="auto"/>
            <w:vAlign w:val="center"/>
            <w:hideMark/>
          </w:tcPr>
          <w:p w14:paraId="76393ED5"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468,577</w:t>
            </w:r>
          </w:p>
        </w:tc>
        <w:tc>
          <w:tcPr>
            <w:tcW w:w="382" w:type="pct"/>
            <w:tcBorders>
              <w:top w:val="nil"/>
              <w:left w:val="nil"/>
              <w:bottom w:val="nil"/>
              <w:right w:val="nil"/>
            </w:tcBorders>
            <w:shd w:val="clear" w:color="auto" w:fill="auto"/>
            <w:vAlign w:val="center"/>
            <w:hideMark/>
          </w:tcPr>
          <w:p w14:paraId="0D2C756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129,633</w:t>
            </w:r>
          </w:p>
        </w:tc>
        <w:tc>
          <w:tcPr>
            <w:tcW w:w="382" w:type="pct"/>
            <w:tcBorders>
              <w:top w:val="nil"/>
              <w:left w:val="nil"/>
              <w:bottom w:val="nil"/>
              <w:right w:val="nil"/>
            </w:tcBorders>
            <w:shd w:val="clear" w:color="auto" w:fill="auto"/>
            <w:vAlign w:val="center"/>
            <w:hideMark/>
          </w:tcPr>
          <w:p w14:paraId="7DA0DA23"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41,795</w:t>
            </w:r>
          </w:p>
        </w:tc>
        <w:tc>
          <w:tcPr>
            <w:tcW w:w="377" w:type="pct"/>
            <w:tcBorders>
              <w:top w:val="nil"/>
              <w:left w:val="nil"/>
              <w:bottom w:val="nil"/>
              <w:right w:val="nil"/>
            </w:tcBorders>
            <w:shd w:val="clear" w:color="auto" w:fill="auto"/>
            <w:vAlign w:val="center"/>
            <w:hideMark/>
          </w:tcPr>
          <w:p w14:paraId="1EDD7C3C"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18,638</w:t>
            </w:r>
          </w:p>
        </w:tc>
        <w:tc>
          <w:tcPr>
            <w:tcW w:w="358" w:type="pct"/>
            <w:tcBorders>
              <w:top w:val="nil"/>
              <w:left w:val="nil"/>
              <w:bottom w:val="nil"/>
              <w:right w:val="nil"/>
            </w:tcBorders>
            <w:shd w:val="clear" w:color="auto" w:fill="auto"/>
            <w:vAlign w:val="center"/>
            <w:hideMark/>
          </w:tcPr>
          <w:p w14:paraId="31F3C5AA"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3,555</w:t>
            </w:r>
          </w:p>
        </w:tc>
        <w:tc>
          <w:tcPr>
            <w:tcW w:w="384" w:type="pct"/>
            <w:tcBorders>
              <w:top w:val="nil"/>
              <w:left w:val="nil"/>
              <w:bottom w:val="nil"/>
              <w:right w:val="nil"/>
            </w:tcBorders>
            <w:shd w:val="clear" w:color="auto" w:fill="auto"/>
            <w:vAlign w:val="center"/>
            <w:hideMark/>
          </w:tcPr>
          <w:p w14:paraId="6FF2E99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980,869</w:t>
            </w:r>
          </w:p>
        </w:tc>
      </w:tr>
      <w:tr w:rsidR="007C187D" w:rsidRPr="007C187D" w14:paraId="6F95CB31" w14:textId="77777777" w:rsidTr="00341B4B">
        <w:trPr>
          <w:trHeight w:val="227"/>
        </w:trPr>
        <w:tc>
          <w:tcPr>
            <w:tcW w:w="1494" w:type="pct"/>
            <w:tcBorders>
              <w:top w:val="nil"/>
              <w:left w:val="nil"/>
              <w:bottom w:val="nil"/>
              <w:right w:val="nil"/>
            </w:tcBorders>
            <w:shd w:val="clear" w:color="auto" w:fill="auto"/>
            <w:vAlign w:val="center"/>
            <w:hideMark/>
          </w:tcPr>
          <w:p w14:paraId="75E3B4C0" w14:textId="77777777" w:rsidR="007C187D" w:rsidRPr="007C187D" w:rsidRDefault="007C187D" w:rsidP="007C187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382" w:type="pct"/>
            <w:tcBorders>
              <w:top w:val="nil"/>
              <w:left w:val="nil"/>
              <w:bottom w:val="nil"/>
              <w:right w:val="nil"/>
            </w:tcBorders>
            <w:shd w:val="clear" w:color="auto" w:fill="auto"/>
            <w:vAlign w:val="center"/>
            <w:hideMark/>
          </w:tcPr>
          <w:p w14:paraId="3B9A180C"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222,516</w:t>
            </w:r>
          </w:p>
        </w:tc>
        <w:tc>
          <w:tcPr>
            <w:tcW w:w="382" w:type="pct"/>
            <w:tcBorders>
              <w:top w:val="nil"/>
              <w:left w:val="nil"/>
              <w:bottom w:val="nil"/>
              <w:right w:val="nil"/>
            </w:tcBorders>
            <w:shd w:val="clear" w:color="auto" w:fill="auto"/>
            <w:vAlign w:val="center"/>
            <w:hideMark/>
          </w:tcPr>
          <w:p w14:paraId="21994639"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80,528</w:t>
            </w:r>
          </w:p>
        </w:tc>
        <w:tc>
          <w:tcPr>
            <w:tcW w:w="426" w:type="pct"/>
            <w:tcBorders>
              <w:top w:val="nil"/>
              <w:left w:val="nil"/>
              <w:bottom w:val="nil"/>
              <w:right w:val="nil"/>
            </w:tcBorders>
            <w:shd w:val="clear" w:color="auto" w:fill="auto"/>
            <w:vAlign w:val="center"/>
            <w:hideMark/>
          </w:tcPr>
          <w:p w14:paraId="1027C596"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14,597</w:t>
            </w:r>
          </w:p>
        </w:tc>
        <w:tc>
          <w:tcPr>
            <w:tcW w:w="430" w:type="pct"/>
            <w:tcBorders>
              <w:top w:val="nil"/>
              <w:left w:val="nil"/>
              <w:bottom w:val="nil"/>
              <w:right w:val="nil"/>
            </w:tcBorders>
            <w:shd w:val="clear" w:color="auto" w:fill="auto"/>
            <w:vAlign w:val="center"/>
            <w:hideMark/>
          </w:tcPr>
          <w:p w14:paraId="60D3CCE7"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468,577</w:t>
            </w:r>
          </w:p>
        </w:tc>
        <w:tc>
          <w:tcPr>
            <w:tcW w:w="382" w:type="pct"/>
            <w:tcBorders>
              <w:top w:val="nil"/>
              <w:left w:val="nil"/>
              <w:bottom w:val="nil"/>
              <w:right w:val="nil"/>
            </w:tcBorders>
            <w:shd w:val="clear" w:color="auto" w:fill="auto"/>
            <w:vAlign w:val="center"/>
            <w:hideMark/>
          </w:tcPr>
          <w:p w14:paraId="3868A9B6"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129,633</w:t>
            </w:r>
          </w:p>
        </w:tc>
        <w:tc>
          <w:tcPr>
            <w:tcW w:w="382" w:type="pct"/>
            <w:tcBorders>
              <w:top w:val="nil"/>
              <w:left w:val="nil"/>
              <w:bottom w:val="nil"/>
              <w:right w:val="nil"/>
            </w:tcBorders>
            <w:shd w:val="clear" w:color="auto" w:fill="auto"/>
            <w:vAlign w:val="center"/>
            <w:hideMark/>
          </w:tcPr>
          <w:p w14:paraId="22438542"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41,795</w:t>
            </w:r>
          </w:p>
        </w:tc>
        <w:tc>
          <w:tcPr>
            <w:tcW w:w="377" w:type="pct"/>
            <w:tcBorders>
              <w:top w:val="nil"/>
              <w:left w:val="nil"/>
              <w:bottom w:val="nil"/>
              <w:right w:val="nil"/>
            </w:tcBorders>
            <w:shd w:val="clear" w:color="auto" w:fill="auto"/>
            <w:vAlign w:val="center"/>
            <w:hideMark/>
          </w:tcPr>
          <w:p w14:paraId="135BFC29"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18,638</w:t>
            </w:r>
          </w:p>
        </w:tc>
        <w:tc>
          <w:tcPr>
            <w:tcW w:w="358" w:type="pct"/>
            <w:tcBorders>
              <w:top w:val="nil"/>
              <w:left w:val="nil"/>
              <w:bottom w:val="nil"/>
              <w:right w:val="nil"/>
            </w:tcBorders>
            <w:shd w:val="clear" w:color="auto" w:fill="auto"/>
            <w:vAlign w:val="center"/>
            <w:hideMark/>
          </w:tcPr>
          <w:p w14:paraId="4AE579CD"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3,555</w:t>
            </w:r>
          </w:p>
        </w:tc>
        <w:tc>
          <w:tcPr>
            <w:tcW w:w="384" w:type="pct"/>
            <w:tcBorders>
              <w:top w:val="nil"/>
              <w:left w:val="nil"/>
              <w:bottom w:val="nil"/>
              <w:right w:val="nil"/>
            </w:tcBorders>
            <w:shd w:val="clear" w:color="auto" w:fill="auto"/>
            <w:vAlign w:val="center"/>
            <w:hideMark/>
          </w:tcPr>
          <w:p w14:paraId="607E7D32"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979,839</w:t>
            </w:r>
          </w:p>
        </w:tc>
      </w:tr>
      <w:tr w:rsidR="007C187D" w:rsidRPr="007C187D" w14:paraId="178187AC" w14:textId="77777777" w:rsidTr="00341B4B">
        <w:trPr>
          <w:trHeight w:val="227"/>
        </w:trPr>
        <w:tc>
          <w:tcPr>
            <w:tcW w:w="1494" w:type="pct"/>
            <w:tcBorders>
              <w:top w:val="nil"/>
              <w:left w:val="nil"/>
              <w:bottom w:val="nil"/>
              <w:right w:val="nil"/>
            </w:tcBorders>
            <w:shd w:val="clear" w:color="auto" w:fill="auto"/>
            <w:vAlign w:val="center"/>
            <w:hideMark/>
          </w:tcPr>
          <w:p w14:paraId="60A10372" w14:textId="77777777" w:rsidR="007C187D" w:rsidRPr="007C187D" w:rsidRDefault="007C187D" w:rsidP="007C187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Reversal of consolidation adjustment</w:t>
            </w:r>
          </w:p>
        </w:tc>
        <w:tc>
          <w:tcPr>
            <w:tcW w:w="382" w:type="pct"/>
            <w:tcBorders>
              <w:top w:val="nil"/>
              <w:left w:val="nil"/>
              <w:bottom w:val="nil"/>
              <w:right w:val="nil"/>
            </w:tcBorders>
            <w:shd w:val="clear" w:color="auto" w:fill="auto"/>
            <w:vAlign w:val="center"/>
            <w:hideMark/>
          </w:tcPr>
          <w:p w14:paraId="1C0E14F1"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867</w:t>
            </w:r>
          </w:p>
        </w:tc>
        <w:tc>
          <w:tcPr>
            <w:tcW w:w="382" w:type="pct"/>
            <w:tcBorders>
              <w:top w:val="nil"/>
              <w:left w:val="nil"/>
              <w:bottom w:val="nil"/>
              <w:right w:val="nil"/>
            </w:tcBorders>
            <w:shd w:val="clear" w:color="auto" w:fill="auto"/>
            <w:vAlign w:val="center"/>
            <w:hideMark/>
          </w:tcPr>
          <w:p w14:paraId="634623EF"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6" w:type="pct"/>
            <w:tcBorders>
              <w:top w:val="nil"/>
              <w:left w:val="nil"/>
              <w:bottom w:val="nil"/>
              <w:right w:val="nil"/>
            </w:tcBorders>
            <w:shd w:val="clear" w:color="auto" w:fill="auto"/>
            <w:vAlign w:val="center"/>
            <w:hideMark/>
          </w:tcPr>
          <w:p w14:paraId="14DD857B"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hideMark/>
          </w:tcPr>
          <w:p w14:paraId="11568A9D"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40107516"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5268B4D8"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7" w:type="pct"/>
            <w:tcBorders>
              <w:top w:val="nil"/>
              <w:left w:val="nil"/>
              <w:bottom w:val="nil"/>
              <w:right w:val="nil"/>
            </w:tcBorders>
            <w:shd w:val="clear" w:color="auto" w:fill="auto"/>
            <w:vAlign w:val="center"/>
            <w:hideMark/>
          </w:tcPr>
          <w:p w14:paraId="15EE92DF"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58" w:type="pct"/>
            <w:tcBorders>
              <w:top w:val="nil"/>
              <w:left w:val="nil"/>
              <w:bottom w:val="nil"/>
              <w:right w:val="nil"/>
            </w:tcBorders>
            <w:shd w:val="clear" w:color="auto" w:fill="auto"/>
            <w:vAlign w:val="center"/>
            <w:hideMark/>
          </w:tcPr>
          <w:p w14:paraId="7C8524AA"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4" w:type="pct"/>
            <w:tcBorders>
              <w:top w:val="nil"/>
              <w:left w:val="nil"/>
              <w:bottom w:val="nil"/>
              <w:right w:val="nil"/>
            </w:tcBorders>
            <w:shd w:val="clear" w:color="auto" w:fill="auto"/>
            <w:vAlign w:val="center"/>
            <w:hideMark/>
          </w:tcPr>
          <w:p w14:paraId="1ADC7BAE"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867</w:t>
            </w:r>
          </w:p>
        </w:tc>
      </w:tr>
      <w:tr w:rsidR="007C187D" w:rsidRPr="007C187D" w14:paraId="6DAA38EF" w14:textId="77777777" w:rsidTr="00341B4B">
        <w:trPr>
          <w:trHeight w:val="227"/>
        </w:trPr>
        <w:tc>
          <w:tcPr>
            <w:tcW w:w="1494" w:type="pct"/>
            <w:tcBorders>
              <w:top w:val="nil"/>
              <w:left w:val="nil"/>
              <w:bottom w:val="nil"/>
              <w:right w:val="nil"/>
            </w:tcBorders>
            <w:shd w:val="clear" w:color="auto" w:fill="auto"/>
            <w:vAlign w:val="center"/>
            <w:hideMark/>
          </w:tcPr>
          <w:p w14:paraId="5F3E9392"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Attributable to stockholders of the Group - Adjusted</w:t>
            </w:r>
          </w:p>
        </w:tc>
        <w:tc>
          <w:tcPr>
            <w:tcW w:w="382" w:type="pct"/>
            <w:tcBorders>
              <w:top w:val="nil"/>
              <w:left w:val="nil"/>
              <w:bottom w:val="nil"/>
              <w:right w:val="nil"/>
            </w:tcBorders>
            <w:shd w:val="clear" w:color="auto" w:fill="auto"/>
            <w:vAlign w:val="center"/>
            <w:hideMark/>
          </w:tcPr>
          <w:p w14:paraId="7EB029D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223,383</w:t>
            </w:r>
          </w:p>
        </w:tc>
        <w:tc>
          <w:tcPr>
            <w:tcW w:w="382" w:type="pct"/>
            <w:tcBorders>
              <w:top w:val="nil"/>
              <w:left w:val="nil"/>
              <w:bottom w:val="nil"/>
              <w:right w:val="nil"/>
            </w:tcBorders>
            <w:shd w:val="clear" w:color="auto" w:fill="auto"/>
            <w:vAlign w:val="center"/>
            <w:hideMark/>
          </w:tcPr>
          <w:p w14:paraId="474138B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80,528</w:t>
            </w:r>
          </w:p>
        </w:tc>
        <w:tc>
          <w:tcPr>
            <w:tcW w:w="426" w:type="pct"/>
            <w:tcBorders>
              <w:top w:val="nil"/>
              <w:left w:val="nil"/>
              <w:bottom w:val="nil"/>
              <w:right w:val="nil"/>
            </w:tcBorders>
            <w:shd w:val="clear" w:color="auto" w:fill="auto"/>
            <w:vAlign w:val="center"/>
            <w:hideMark/>
          </w:tcPr>
          <w:p w14:paraId="2C291BF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14,597</w:t>
            </w:r>
          </w:p>
        </w:tc>
        <w:tc>
          <w:tcPr>
            <w:tcW w:w="430" w:type="pct"/>
            <w:tcBorders>
              <w:top w:val="nil"/>
              <w:left w:val="nil"/>
              <w:bottom w:val="nil"/>
              <w:right w:val="nil"/>
            </w:tcBorders>
            <w:shd w:val="clear" w:color="auto" w:fill="auto"/>
            <w:vAlign w:val="center"/>
            <w:hideMark/>
          </w:tcPr>
          <w:p w14:paraId="4021E27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468,577</w:t>
            </w:r>
          </w:p>
        </w:tc>
        <w:tc>
          <w:tcPr>
            <w:tcW w:w="382" w:type="pct"/>
            <w:tcBorders>
              <w:top w:val="nil"/>
              <w:left w:val="nil"/>
              <w:bottom w:val="nil"/>
              <w:right w:val="nil"/>
            </w:tcBorders>
            <w:shd w:val="clear" w:color="auto" w:fill="auto"/>
            <w:vAlign w:val="center"/>
            <w:hideMark/>
          </w:tcPr>
          <w:p w14:paraId="6EFAAB8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129,633</w:t>
            </w:r>
          </w:p>
        </w:tc>
        <w:tc>
          <w:tcPr>
            <w:tcW w:w="382" w:type="pct"/>
            <w:tcBorders>
              <w:top w:val="nil"/>
              <w:left w:val="nil"/>
              <w:bottom w:val="nil"/>
              <w:right w:val="nil"/>
            </w:tcBorders>
            <w:shd w:val="clear" w:color="auto" w:fill="auto"/>
            <w:vAlign w:val="center"/>
            <w:hideMark/>
          </w:tcPr>
          <w:p w14:paraId="2192426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41,795</w:t>
            </w:r>
          </w:p>
        </w:tc>
        <w:tc>
          <w:tcPr>
            <w:tcW w:w="377" w:type="pct"/>
            <w:tcBorders>
              <w:top w:val="nil"/>
              <w:left w:val="nil"/>
              <w:bottom w:val="nil"/>
              <w:right w:val="nil"/>
            </w:tcBorders>
            <w:shd w:val="clear" w:color="auto" w:fill="auto"/>
            <w:vAlign w:val="center"/>
            <w:hideMark/>
          </w:tcPr>
          <w:p w14:paraId="0309B79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18,638</w:t>
            </w:r>
          </w:p>
        </w:tc>
        <w:tc>
          <w:tcPr>
            <w:tcW w:w="358" w:type="pct"/>
            <w:tcBorders>
              <w:top w:val="nil"/>
              <w:left w:val="nil"/>
              <w:bottom w:val="nil"/>
              <w:right w:val="nil"/>
            </w:tcBorders>
            <w:shd w:val="clear" w:color="auto" w:fill="auto"/>
            <w:vAlign w:val="center"/>
            <w:hideMark/>
          </w:tcPr>
          <w:p w14:paraId="26D4FDB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3,555</w:t>
            </w:r>
          </w:p>
        </w:tc>
        <w:tc>
          <w:tcPr>
            <w:tcW w:w="384" w:type="pct"/>
            <w:tcBorders>
              <w:top w:val="nil"/>
              <w:left w:val="nil"/>
              <w:bottom w:val="nil"/>
              <w:right w:val="nil"/>
            </w:tcBorders>
            <w:shd w:val="clear" w:color="auto" w:fill="auto"/>
            <w:vAlign w:val="center"/>
            <w:hideMark/>
          </w:tcPr>
          <w:p w14:paraId="54161180"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980,706</w:t>
            </w:r>
          </w:p>
        </w:tc>
      </w:tr>
      <w:tr w:rsidR="007C187D" w:rsidRPr="007C187D" w14:paraId="4975661B" w14:textId="77777777" w:rsidTr="00341B4B">
        <w:trPr>
          <w:trHeight w:val="227"/>
        </w:trPr>
        <w:tc>
          <w:tcPr>
            <w:tcW w:w="1494" w:type="pct"/>
            <w:tcBorders>
              <w:top w:val="nil"/>
              <w:left w:val="nil"/>
              <w:bottom w:val="nil"/>
              <w:right w:val="nil"/>
            </w:tcBorders>
            <w:shd w:val="clear" w:color="auto" w:fill="auto"/>
            <w:vAlign w:val="center"/>
            <w:hideMark/>
          </w:tcPr>
          <w:p w14:paraId="36571612" w14:textId="77777777" w:rsidR="007C187D" w:rsidRPr="007C187D" w:rsidRDefault="007C187D" w:rsidP="007C187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non-controlling interests in subsidiaries</w:t>
            </w:r>
          </w:p>
        </w:tc>
        <w:tc>
          <w:tcPr>
            <w:tcW w:w="382" w:type="pct"/>
            <w:tcBorders>
              <w:top w:val="nil"/>
              <w:left w:val="nil"/>
              <w:bottom w:val="nil"/>
              <w:right w:val="nil"/>
            </w:tcBorders>
            <w:shd w:val="clear" w:color="auto" w:fill="auto"/>
            <w:vAlign w:val="center"/>
            <w:hideMark/>
          </w:tcPr>
          <w:p w14:paraId="45F68416"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1,030</w:t>
            </w:r>
          </w:p>
        </w:tc>
        <w:tc>
          <w:tcPr>
            <w:tcW w:w="382" w:type="pct"/>
            <w:tcBorders>
              <w:top w:val="nil"/>
              <w:left w:val="nil"/>
              <w:bottom w:val="nil"/>
              <w:right w:val="nil"/>
            </w:tcBorders>
            <w:shd w:val="clear" w:color="auto" w:fill="auto"/>
            <w:vAlign w:val="center"/>
            <w:hideMark/>
          </w:tcPr>
          <w:p w14:paraId="1D3607C7"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26" w:type="pct"/>
            <w:tcBorders>
              <w:top w:val="nil"/>
              <w:left w:val="nil"/>
              <w:bottom w:val="nil"/>
              <w:right w:val="nil"/>
            </w:tcBorders>
            <w:shd w:val="clear" w:color="auto" w:fill="auto"/>
            <w:vAlign w:val="center"/>
            <w:hideMark/>
          </w:tcPr>
          <w:p w14:paraId="3CD51138"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30" w:type="pct"/>
            <w:tcBorders>
              <w:top w:val="nil"/>
              <w:left w:val="nil"/>
              <w:bottom w:val="nil"/>
              <w:right w:val="nil"/>
            </w:tcBorders>
            <w:shd w:val="clear" w:color="auto" w:fill="auto"/>
            <w:vAlign w:val="center"/>
            <w:hideMark/>
          </w:tcPr>
          <w:p w14:paraId="55026676"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5821A3E4"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hideMark/>
          </w:tcPr>
          <w:p w14:paraId="1D9958AB"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7" w:type="pct"/>
            <w:tcBorders>
              <w:top w:val="nil"/>
              <w:left w:val="nil"/>
              <w:bottom w:val="nil"/>
              <w:right w:val="nil"/>
            </w:tcBorders>
            <w:shd w:val="clear" w:color="auto" w:fill="auto"/>
            <w:vAlign w:val="center"/>
            <w:hideMark/>
          </w:tcPr>
          <w:p w14:paraId="1EEB4EBF"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58" w:type="pct"/>
            <w:tcBorders>
              <w:top w:val="nil"/>
              <w:left w:val="nil"/>
              <w:bottom w:val="nil"/>
              <w:right w:val="nil"/>
            </w:tcBorders>
            <w:shd w:val="clear" w:color="auto" w:fill="auto"/>
            <w:vAlign w:val="center"/>
            <w:hideMark/>
          </w:tcPr>
          <w:p w14:paraId="4438B8D2" w14:textId="77777777" w:rsidR="007C187D" w:rsidRPr="007C187D" w:rsidRDefault="007C187D" w:rsidP="007C187D">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4" w:type="pct"/>
            <w:tcBorders>
              <w:top w:val="nil"/>
              <w:left w:val="nil"/>
              <w:bottom w:val="nil"/>
              <w:right w:val="nil"/>
            </w:tcBorders>
            <w:shd w:val="clear" w:color="auto" w:fill="auto"/>
            <w:vAlign w:val="center"/>
            <w:hideMark/>
          </w:tcPr>
          <w:p w14:paraId="4F173C69" w14:textId="77777777" w:rsidR="007C187D" w:rsidRPr="007C187D" w:rsidRDefault="007C187D" w:rsidP="007C187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1,030</w:t>
            </w:r>
          </w:p>
        </w:tc>
      </w:tr>
      <w:tr w:rsidR="007C187D" w:rsidRPr="007C187D" w14:paraId="7A6D0917" w14:textId="77777777" w:rsidTr="00C15422">
        <w:trPr>
          <w:trHeight w:val="227"/>
        </w:trPr>
        <w:tc>
          <w:tcPr>
            <w:tcW w:w="1494" w:type="pct"/>
            <w:tcBorders>
              <w:top w:val="nil"/>
              <w:left w:val="nil"/>
              <w:bottom w:val="single" w:sz="4" w:space="0" w:color="57BBAB"/>
              <w:right w:val="nil"/>
            </w:tcBorders>
            <w:shd w:val="clear" w:color="auto" w:fill="auto"/>
            <w:vAlign w:val="center"/>
            <w:hideMark/>
          </w:tcPr>
          <w:p w14:paraId="37DAEB1B" w14:textId="77777777" w:rsidR="007C187D" w:rsidRPr="007C187D" w:rsidRDefault="007C187D" w:rsidP="007C187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Seguridade Group’s ownership percentage</w:t>
            </w:r>
          </w:p>
        </w:tc>
        <w:tc>
          <w:tcPr>
            <w:tcW w:w="382" w:type="pct"/>
            <w:tcBorders>
              <w:top w:val="nil"/>
              <w:left w:val="nil"/>
              <w:bottom w:val="single" w:sz="4" w:space="0" w:color="57BBAB"/>
              <w:right w:val="nil"/>
            </w:tcBorders>
            <w:shd w:val="clear" w:color="auto" w:fill="auto"/>
            <w:vAlign w:val="center"/>
            <w:hideMark/>
          </w:tcPr>
          <w:p w14:paraId="647A47B8" w14:textId="77777777"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48.25</w:t>
            </w:r>
          </w:p>
        </w:tc>
        <w:tc>
          <w:tcPr>
            <w:tcW w:w="382" w:type="pct"/>
            <w:tcBorders>
              <w:top w:val="nil"/>
              <w:left w:val="nil"/>
              <w:bottom w:val="single" w:sz="4" w:space="0" w:color="57BBAB"/>
              <w:right w:val="nil"/>
            </w:tcBorders>
            <w:shd w:val="clear" w:color="auto" w:fill="auto"/>
            <w:vAlign w:val="center"/>
            <w:hideMark/>
          </w:tcPr>
          <w:p w14:paraId="421E40AD" w14:textId="2F0602ED"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49.00</w:t>
            </w:r>
          </w:p>
        </w:tc>
        <w:tc>
          <w:tcPr>
            <w:tcW w:w="426" w:type="pct"/>
            <w:tcBorders>
              <w:top w:val="nil"/>
              <w:left w:val="nil"/>
              <w:bottom w:val="single" w:sz="4" w:space="0" w:color="57BBAB"/>
              <w:right w:val="nil"/>
            </w:tcBorders>
            <w:shd w:val="clear" w:color="auto" w:fill="auto"/>
            <w:vAlign w:val="center"/>
            <w:hideMark/>
          </w:tcPr>
          <w:p w14:paraId="1DA3F6BB" w14:textId="02046C66"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49.00</w:t>
            </w:r>
          </w:p>
        </w:tc>
        <w:tc>
          <w:tcPr>
            <w:tcW w:w="430" w:type="pct"/>
            <w:tcBorders>
              <w:top w:val="nil"/>
              <w:left w:val="nil"/>
              <w:bottom w:val="single" w:sz="4" w:space="0" w:color="57BBAB"/>
              <w:right w:val="nil"/>
            </w:tcBorders>
            <w:shd w:val="clear" w:color="auto" w:fill="auto"/>
            <w:vAlign w:val="center"/>
            <w:hideMark/>
          </w:tcPr>
          <w:p w14:paraId="363D1B28" w14:textId="095B85E9"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60.00</w:t>
            </w:r>
          </w:p>
        </w:tc>
        <w:tc>
          <w:tcPr>
            <w:tcW w:w="382" w:type="pct"/>
            <w:tcBorders>
              <w:top w:val="nil"/>
              <w:left w:val="nil"/>
              <w:bottom w:val="single" w:sz="4" w:space="0" w:color="57BBAB"/>
              <w:right w:val="nil"/>
            </w:tcBorders>
            <w:shd w:val="clear" w:color="auto" w:fill="auto"/>
            <w:vAlign w:val="center"/>
            <w:hideMark/>
          </w:tcPr>
          <w:p w14:paraId="6147A259" w14:textId="338D7689"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82" w:type="pct"/>
            <w:tcBorders>
              <w:top w:val="nil"/>
              <w:left w:val="nil"/>
              <w:bottom w:val="single" w:sz="4" w:space="0" w:color="57BBAB"/>
              <w:right w:val="nil"/>
            </w:tcBorders>
            <w:shd w:val="clear" w:color="auto" w:fill="auto"/>
            <w:vAlign w:val="center"/>
            <w:hideMark/>
          </w:tcPr>
          <w:p w14:paraId="142C21DA" w14:textId="5E221D9E"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77" w:type="pct"/>
            <w:tcBorders>
              <w:top w:val="nil"/>
              <w:left w:val="nil"/>
              <w:bottom w:val="single" w:sz="4" w:space="0" w:color="57BBAB"/>
              <w:right w:val="nil"/>
            </w:tcBorders>
            <w:shd w:val="clear" w:color="auto" w:fill="auto"/>
            <w:vAlign w:val="center"/>
            <w:hideMark/>
          </w:tcPr>
          <w:p w14:paraId="7C1B62C9" w14:textId="238D4CAC"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58" w:type="pct"/>
            <w:tcBorders>
              <w:top w:val="nil"/>
              <w:left w:val="nil"/>
              <w:bottom w:val="single" w:sz="4" w:space="0" w:color="57BBAB"/>
              <w:right w:val="nil"/>
            </w:tcBorders>
            <w:shd w:val="clear" w:color="auto" w:fill="auto"/>
            <w:vAlign w:val="center"/>
            <w:hideMark/>
          </w:tcPr>
          <w:p w14:paraId="41A9BADF" w14:textId="2019AE6B" w:rsidR="007C187D" w:rsidRPr="007C187D" w:rsidRDefault="007C187D" w:rsidP="00C1542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84" w:type="pct"/>
            <w:tcBorders>
              <w:top w:val="nil"/>
              <w:left w:val="nil"/>
              <w:bottom w:val="single" w:sz="4" w:space="0" w:color="57BBAB"/>
              <w:right w:val="nil"/>
            </w:tcBorders>
            <w:shd w:val="clear" w:color="auto" w:fill="auto"/>
            <w:vAlign w:val="center"/>
            <w:hideMark/>
          </w:tcPr>
          <w:p w14:paraId="2772CE9C" w14:textId="1444F4BF" w:rsidR="007C187D" w:rsidRPr="007C187D" w:rsidRDefault="007C187D" w:rsidP="00C15422">
            <w:pPr>
              <w:spacing w:after="0" w:line="240" w:lineRule="auto"/>
              <w:jc w:val="right"/>
              <w:rPr>
                <w:rFonts w:ascii="Calibri Light" w:eastAsia="Times New Roman" w:hAnsi="Calibri Light" w:cs="Calibri Light"/>
                <w:color w:val="005CA9"/>
                <w:sz w:val="18"/>
                <w:szCs w:val="18"/>
              </w:rPr>
            </w:pPr>
          </w:p>
        </w:tc>
      </w:tr>
      <w:tr w:rsidR="007C187D" w:rsidRPr="007C187D" w14:paraId="5FB25959" w14:textId="77777777" w:rsidTr="00341B4B">
        <w:trPr>
          <w:trHeight w:val="227"/>
        </w:trPr>
        <w:tc>
          <w:tcPr>
            <w:tcW w:w="1494" w:type="pct"/>
            <w:tcBorders>
              <w:top w:val="nil"/>
              <w:left w:val="nil"/>
              <w:bottom w:val="nil"/>
              <w:right w:val="nil"/>
            </w:tcBorders>
            <w:shd w:val="clear" w:color="auto" w:fill="auto"/>
            <w:vAlign w:val="center"/>
            <w:hideMark/>
          </w:tcPr>
          <w:p w14:paraId="4402B011" w14:textId="3AF4CEA8"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Adjusted net profit attributable to the CAIXA Seguridade Group (2)</w:t>
            </w:r>
          </w:p>
        </w:tc>
        <w:tc>
          <w:tcPr>
            <w:tcW w:w="382" w:type="pct"/>
            <w:tcBorders>
              <w:top w:val="nil"/>
              <w:left w:val="nil"/>
              <w:bottom w:val="nil"/>
              <w:right w:val="nil"/>
            </w:tcBorders>
            <w:shd w:val="clear" w:color="auto" w:fill="auto"/>
            <w:vAlign w:val="center"/>
            <w:hideMark/>
          </w:tcPr>
          <w:p w14:paraId="362947A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107,782</w:t>
            </w:r>
          </w:p>
        </w:tc>
        <w:tc>
          <w:tcPr>
            <w:tcW w:w="382" w:type="pct"/>
            <w:tcBorders>
              <w:top w:val="nil"/>
              <w:left w:val="nil"/>
              <w:bottom w:val="nil"/>
              <w:right w:val="nil"/>
            </w:tcBorders>
            <w:shd w:val="clear" w:color="auto" w:fill="auto"/>
            <w:vAlign w:val="center"/>
            <w:hideMark/>
          </w:tcPr>
          <w:p w14:paraId="68ADC1F4"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39,460</w:t>
            </w:r>
          </w:p>
        </w:tc>
        <w:tc>
          <w:tcPr>
            <w:tcW w:w="426" w:type="pct"/>
            <w:tcBorders>
              <w:top w:val="nil"/>
              <w:left w:val="nil"/>
              <w:bottom w:val="nil"/>
              <w:right w:val="nil"/>
            </w:tcBorders>
            <w:shd w:val="clear" w:color="auto" w:fill="auto"/>
            <w:vAlign w:val="center"/>
            <w:hideMark/>
          </w:tcPr>
          <w:p w14:paraId="6CF69F0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7,153</w:t>
            </w:r>
          </w:p>
        </w:tc>
        <w:tc>
          <w:tcPr>
            <w:tcW w:w="430" w:type="pct"/>
            <w:tcBorders>
              <w:top w:val="nil"/>
              <w:left w:val="nil"/>
              <w:bottom w:val="nil"/>
              <w:right w:val="nil"/>
            </w:tcBorders>
            <w:shd w:val="clear" w:color="auto" w:fill="auto"/>
            <w:vAlign w:val="center"/>
            <w:hideMark/>
          </w:tcPr>
          <w:p w14:paraId="4C3EE2B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281,146</w:t>
            </w:r>
          </w:p>
        </w:tc>
        <w:tc>
          <w:tcPr>
            <w:tcW w:w="382" w:type="pct"/>
            <w:tcBorders>
              <w:top w:val="nil"/>
              <w:left w:val="nil"/>
              <w:bottom w:val="nil"/>
              <w:right w:val="nil"/>
            </w:tcBorders>
            <w:shd w:val="clear" w:color="auto" w:fill="auto"/>
            <w:vAlign w:val="center"/>
            <w:hideMark/>
          </w:tcPr>
          <w:p w14:paraId="238D9D1E"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97,220</w:t>
            </w:r>
          </w:p>
        </w:tc>
        <w:tc>
          <w:tcPr>
            <w:tcW w:w="382" w:type="pct"/>
            <w:tcBorders>
              <w:top w:val="nil"/>
              <w:left w:val="nil"/>
              <w:bottom w:val="nil"/>
              <w:right w:val="nil"/>
            </w:tcBorders>
            <w:shd w:val="clear" w:color="auto" w:fill="auto"/>
            <w:vAlign w:val="center"/>
            <w:hideMark/>
          </w:tcPr>
          <w:p w14:paraId="0AD158A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31,345</w:t>
            </w:r>
          </w:p>
        </w:tc>
        <w:tc>
          <w:tcPr>
            <w:tcW w:w="377" w:type="pct"/>
            <w:tcBorders>
              <w:top w:val="nil"/>
              <w:left w:val="nil"/>
              <w:bottom w:val="nil"/>
              <w:right w:val="nil"/>
            </w:tcBorders>
            <w:shd w:val="clear" w:color="auto" w:fill="auto"/>
            <w:vAlign w:val="center"/>
            <w:hideMark/>
          </w:tcPr>
          <w:p w14:paraId="1C4390FC"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13,978</w:t>
            </w:r>
          </w:p>
        </w:tc>
        <w:tc>
          <w:tcPr>
            <w:tcW w:w="358" w:type="pct"/>
            <w:tcBorders>
              <w:top w:val="nil"/>
              <w:left w:val="nil"/>
              <w:bottom w:val="nil"/>
              <w:right w:val="nil"/>
            </w:tcBorders>
            <w:shd w:val="clear" w:color="auto" w:fill="auto"/>
            <w:vAlign w:val="center"/>
            <w:hideMark/>
          </w:tcPr>
          <w:p w14:paraId="671DC67F"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2,666</w:t>
            </w:r>
          </w:p>
        </w:tc>
        <w:tc>
          <w:tcPr>
            <w:tcW w:w="384" w:type="pct"/>
            <w:tcBorders>
              <w:top w:val="nil"/>
              <w:left w:val="nil"/>
              <w:bottom w:val="nil"/>
              <w:right w:val="nil"/>
            </w:tcBorders>
            <w:shd w:val="clear" w:color="auto" w:fill="auto"/>
            <w:vAlign w:val="center"/>
            <w:hideMark/>
          </w:tcPr>
          <w:p w14:paraId="7C54E3C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580,750</w:t>
            </w:r>
          </w:p>
        </w:tc>
      </w:tr>
      <w:tr w:rsidR="007C187D" w:rsidRPr="007C187D" w14:paraId="5C4B029C" w14:textId="77777777" w:rsidTr="00341B4B">
        <w:trPr>
          <w:trHeight w:val="227"/>
        </w:trPr>
        <w:tc>
          <w:tcPr>
            <w:tcW w:w="1494" w:type="pct"/>
            <w:tcBorders>
              <w:top w:val="nil"/>
              <w:left w:val="nil"/>
              <w:bottom w:val="single" w:sz="4" w:space="0" w:color="57BBAB"/>
              <w:right w:val="nil"/>
            </w:tcBorders>
            <w:shd w:val="clear" w:color="auto" w:fill="auto"/>
            <w:vAlign w:val="center"/>
            <w:hideMark/>
          </w:tcPr>
          <w:p w14:paraId="581A9D72" w14:textId="77777777" w:rsidR="007C187D" w:rsidRPr="007C187D" w:rsidRDefault="007C187D" w:rsidP="007C187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income attributable to other controlling shareholders</w:t>
            </w:r>
          </w:p>
        </w:tc>
        <w:tc>
          <w:tcPr>
            <w:tcW w:w="382" w:type="pct"/>
            <w:tcBorders>
              <w:top w:val="nil"/>
              <w:left w:val="nil"/>
              <w:bottom w:val="single" w:sz="4" w:space="0" w:color="57BBAB"/>
              <w:right w:val="nil"/>
            </w:tcBorders>
            <w:shd w:val="clear" w:color="auto" w:fill="auto"/>
            <w:vAlign w:val="center"/>
            <w:hideMark/>
          </w:tcPr>
          <w:p w14:paraId="101710C2"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115,601</w:t>
            </w:r>
          </w:p>
        </w:tc>
        <w:tc>
          <w:tcPr>
            <w:tcW w:w="382" w:type="pct"/>
            <w:tcBorders>
              <w:top w:val="nil"/>
              <w:left w:val="nil"/>
              <w:bottom w:val="single" w:sz="4" w:space="0" w:color="57BBAB"/>
              <w:right w:val="nil"/>
            </w:tcBorders>
            <w:shd w:val="clear" w:color="auto" w:fill="auto"/>
            <w:vAlign w:val="center"/>
            <w:hideMark/>
          </w:tcPr>
          <w:p w14:paraId="5FEA9CFE"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41,068</w:t>
            </w:r>
          </w:p>
        </w:tc>
        <w:tc>
          <w:tcPr>
            <w:tcW w:w="426" w:type="pct"/>
            <w:tcBorders>
              <w:top w:val="nil"/>
              <w:left w:val="nil"/>
              <w:bottom w:val="single" w:sz="4" w:space="0" w:color="57BBAB"/>
              <w:right w:val="nil"/>
            </w:tcBorders>
            <w:shd w:val="clear" w:color="auto" w:fill="auto"/>
            <w:vAlign w:val="center"/>
            <w:hideMark/>
          </w:tcPr>
          <w:p w14:paraId="4695B728"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7,444</w:t>
            </w:r>
          </w:p>
        </w:tc>
        <w:tc>
          <w:tcPr>
            <w:tcW w:w="430" w:type="pct"/>
            <w:tcBorders>
              <w:top w:val="nil"/>
              <w:left w:val="nil"/>
              <w:bottom w:val="single" w:sz="4" w:space="0" w:color="57BBAB"/>
              <w:right w:val="nil"/>
            </w:tcBorders>
            <w:shd w:val="clear" w:color="auto" w:fill="auto"/>
            <w:vAlign w:val="center"/>
            <w:hideMark/>
          </w:tcPr>
          <w:p w14:paraId="78A04F2C"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187,431</w:t>
            </w:r>
          </w:p>
        </w:tc>
        <w:tc>
          <w:tcPr>
            <w:tcW w:w="382" w:type="pct"/>
            <w:tcBorders>
              <w:top w:val="nil"/>
              <w:left w:val="nil"/>
              <w:bottom w:val="single" w:sz="4" w:space="0" w:color="57BBAB"/>
              <w:right w:val="nil"/>
            </w:tcBorders>
            <w:shd w:val="clear" w:color="auto" w:fill="auto"/>
            <w:vAlign w:val="center"/>
            <w:hideMark/>
          </w:tcPr>
          <w:p w14:paraId="390A3C6D"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32,413</w:t>
            </w:r>
          </w:p>
        </w:tc>
        <w:tc>
          <w:tcPr>
            <w:tcW w:w="382" w:type="pct"/>
            <w:tcBorders>
              <w:top w:val="nil"/>
              <w:left w:val="nil"/>
              <w:bottom w:val="single" w:sz="4" w:space="0" w:color="57BBAB"/>
              <w:right w:val="nil"/>
            </w:tcBorders>
            <w:shd w:val="clear" w:color="auto" w:fill="auto"/>
            <w:vAlign w:val="center"/>
            <w:hideMark/>
          </w:tcPr>
          <w:p w14:paraId="58BCFBBC"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10,450</w:t>
            </w:r>
          </w:p>
        </w:tc>
        <w:tc>
          <w:tcPr>
            <w:tcW w:w="377" w:type="pct"/>
            <w:tcBorders>
              <w:top w:val="nil"/>
              <w:left w:val="nil"/>
              <w:bottom w:val="single" w:sz="4" w:space="0" w:color="57BBAB"/>
              <w:right w:val="nil"/>
            </w:tcBorders>
            <w:shd w:val="clear" w:color="auto" w:fill="auto"/>
            <w:vAlign w:val="center"/>
            <w:hideMark/>
          </w:tcPr>
          <w:p w14:paraId="651248D7"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4,660</w:t>
            </w:r>
          </w:p>
        </w:tc>
        <w:tc>
          <w:tcPr>
            <w:tcW w:w="358" w:type="pct"/>
            <w:tcBorders>
              <w:top w:val="nil"/>
              <w:left w:val="nil"/>
              <w:bottom w:val="single" w:sz="4" w:space="0" w:color="57BBAB"/>
              <w:right w:val="nil"/>
            </w:tcBorders>
            <w:shd w:val="clear" w:color="auto" w:fill="auto"/>
            <w:vAlign w:val="center"/>
            <w:hideMark/>
          </w:tcPr>
          <w:p w14:paraId="09814F61"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889</w:t>
            </w:r>
          </w:p>
        </w:tc>
        <w:tc>
          <w:tcPr>
            <w:tcW w:w="384" w:type="pct"/>
            <w:tcBorders>
              <w:top w:val="nil"/>
              <w:left w:val="nil"/>
              <w:bottom w:val="single" w:sz="4" w:space="0" w:color="57BBAB"/>
              <w:right w:val="nil"/>
            </w:tcBorders>
            <w:shd w:val="clear" w:color="auto" w:fill="auto"/>
            <w:vAlign w:val="center"/>
            <w:hideMark/>
          </w:tcPr>
          <w:p w14:paraId="40CEE599" w14:textId="77777777" w:rsidR="007C187D" w:rsidRPr="007C187D" w:rsidRDefault="007C187D" w:rsidP="007C187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399,956</w:t>
            </w:r>
          </w:p>
        </w:tc>
      </w:tr>
    </w:tbl>
    <w:p w14:paraId="0FA72813" w14:textId="7B89172D" w:rsidR="00341B4B" w:rsidRPr="003D7AE6" w:rsidRDefault="00341B4B"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CNP Brasil's net profit attributable to the Group is lower by R$575, considering the equity result recorded, due to the reclassification of results with financial instruments - Other comprehensive income to results.</w:t>
      </w:r>
    </w:p>
    <w:p w14:paraId="48992CE0" w14:textId="309E5707" w:rsidR="003D7AE6" w:rsidRDefault="00341B4B" w:rsidP="003D7AE6">
      <w:pPr>
        <w:spacing w:after="0" w:line="240" w:lineRule="auto"/>
        <w:jc w:val="both"/>
        <w:rPr>
          <w:rFonts w:asciiTheme="majorHAnsi" w:hAnsiTheme="majorHAnsi" w:cstheme="majorHAnsi"/>
          <w:color w:val="2F75B5"/>
          <w:sz w:val="16"/>
          <w:szCs w:val="16"/>
        </w:rPr>
      </w:pPr>
      <w:r w:rsidRPr="00D36AF4">
        <w:rPr>
          <w:rFonts w:asciiTheme="majorHAnsi" w:hAnsiTheme="majorHAnsi" w:cstheme="majorHAnsi"/>
          <w:color w:val="2F75B5"/>
          <w:sz w:val="16"/>
          <w:szCs w:val="16"/>
          <w:lang w:val="en-US"/>
        </w:rPr>
        <w:t xml:space="preserve">(2) </w:t>
      </w:r>
      <w:r w:rsidR="00221CF1" w:rsidRPr="00D36AF4">
        <w:rPr>
          <w:rFonts w:asciiTheme="majorHAnsi" w:hAnsiTheme="majorHAnsi" w:cstheme="majorHAnsi"/>
          <w:color w:val="2F75B5"/>
          <w:sz w:val="16"/>
          <w:szCs w:val="16"/>
          <w:lang w:val="en-US"/>
        </w:rPr>
        <w:t>The</w:t>
      </w:r>
      <w:r w:rsidR="00221CF1" w:rsidRPr="00221CF1">
        <w:rPr>
          <w:rFonts w:asciiTheme="majorHAnsi" w:hAnsiTheme="majorHAnsi" w:cstheme="majorHAnsi"/>
          <w:color w:val="2F75B5"/>
          <w:sz w:val="16"/>
          <w:szCs w:val="16"/>
          <w:lang w:val="en-US"/>
        </w:rPr>
        <w:t xml:space="preserve"> equity equivalence result of Holding XS1 is adjusted lower by R$ </w:t>
      </w:r>
      <w:r w:rsidR="00D36AF4">
        <w:rPr>
          <w:rFonts w:asciiTheme="majorHAnsi" w:hAnsiTheme="majorHAnsi" w:cstheme="majorHAnsi"/>
          <w:color w:val="2F75B5"/>
          <w:sz w:val="16"/>
          <w:szCs w:val="16"/>
          <w:lang w:val="en-US"/>
        </w:rPr>
        <w:t>6,048</w:t>
      </w:r>
      <w:r w:rsidR="00221CF1" w:rsidRPr="00221CF1">
        <w:rPr>
          <w:rFonts w:asciiTheme="majorHAnsi" w:hAnsiTheme="majorHAnsi" w:cstheme="majorHAnsi"/>
          <w:color w:val="2F75B5"/>
          <w:sz w:val="16"/>
          <w:szCs w:val="16"/>
          <w:lang w:val="en-US"/>
        </w:rPr>
        <w:t>, net of tax impacts, due to the elimination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5CECEFE0" w14:textId="43C71C65" w:rsidR="00E56CEE" w:rsidRPr="00E97C45" w:rsidRDefault="00152074" w:rsidP="0094184B">
      <w:pPr>
        <w:spacing w:before="240" w:after="240" w:line="240" w:lineRule="auto"/>
        <w:jc w:val="both"/>
        <w:rPr>
          <w:rFonts w:asciiTheme="majorHAnsi" w:hAnsiTheme="majorHAnsi" w:cstheme="majorHAnsi"/>
          <w:b/>
          <w:color w:val="2F75B5"/>
          <w:sz w:val="24"/>
          <w:szCs w:val="24"/>
        </w:rPr>
      </w:pPr>
      <w:r w:rsidRPr="00E34A92">
        <w:rPr>
          <w:rFonts w:asciiTheme="majorHAnsi" w:hAnsiTheme="majorHAnsi" w:cstheme="majorHAnsi"/>
          <w:color w:val="2F75B5"/>
          <w:sz w:val="24"/>
          <w:szCs w:val="24"/>
          <w:highlight w:val="yellow"/>
          <w:lang w:val="en-US"/>
        </w:rPr>
        <w:br w:type="page"/>
      </w:r>
      <w:r w:rsidRPr="00D414D6">
        <w:rPr>
          <w:rFonts w:asciiTheme="majorHAnsi" w:hAnsiTheme="majorHAnsi" w:cstheme="majorHAnsi"/>
          <w:b/>
          <w:bCs/>
          <w:color w:val="2F75B5"/>
          <w:sz w:val="24"/>
          <w:szCs w:val="24"/>
          <w:lang w:val="en-US"/>
        </w:rPr>
        <w:lastRenderedPageBreak/>
        <w:t>b.1) Analytical composition of CNP Brasil's results:</w:t>
      </w:r>
    </w:p>
    <w:tbl>
      <w:tblPr>
        <w:tblW w:w="5000" w:type="pct"/>
        <w:tblCellMar>
          <w:left w:w="70" w:type="dxa"/>
          <w:right w:w="70" w:type="dxa"/>
        </w:tblCellMar>
        <w:tblLook w:val="04A0" w:firstRow="1" w:lastRow="0" w:firstColumn="1" w:lastColumn="0" w:noHBand="0" w:noVBand="1"/>
      </w:tblPr>
      <w:tblGrid>
        <w:gridCol w:w="8107"/>
        <w:gridCol w:w="2153"/>
        <w:gridCol w:w="2156"/>
        <w:gridCol w:w="2153"/>
      </w:tblGrid>
      <w:tr w:rsidR="00123644" w:rsidRPr="00123644" w14:paraId="31CE060A" w14:textId="77777777" w:rsidTr="004138FC">
        <w:trPr>
          <w:trHeight w:val="227"/>
        </w:trPr>
        <w:tc>
          <w:tcPr>
            <w:tcW w:w="2782" w:type="pct"/>
            <w:vMerge w:val="restart"/>
            <w:tcBorders>
              <w:top w:val="single" w:sz="4" w:space="0" w:color="54BBAB"/>
              <w:left w:val="nil"/>
              <w:bottom w:val="single" w:sz="4" w:space="0" w:color="57BBAB"/>
              <w:right w:val="nil"/>
            </w:tcBorders>
            <w:shd w:val="clear" w:color="auto" w:fill="auto"/>
            <w:vAlign w:val="center"/>
            <w:hideMark/>
          </w:tcPr>
          <w:p w14:paraId="4FD30498"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2218" w:type="pct"/>
            <w:gridSpan w:val="3"/>
            <w:tcBorders>
              <w:top w:val="single" w:sz="4" w:space="0" w:color="54BBAB"/>
              <w:left w:val="nil"/>
              <w:bottom w:val="single" w:sz="4" w:space="0" w:color="54BBAB"/>
              <w:right w:val="nil"/>
            </w:tcBorders>
            <w:shd w:val="clear" w:color="auto" w:fill="auto"/>
            <w:vAlign w:val="center"/>
            <w:hideMark/>
          </w:tcPr>
          <w:p w14:paraId="6D640984"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r>
      <w:tr w:rsidR="00123644" w:rsidRPr="00123644" w14:paraId="0604AEEE" w14:textId="77777777" w:rsidTr="002642B7">
        <w:trPr>
          <w:trHeight w:val="227"/>
        </w:trPr>
        <w:tc>
          <w:tcPr>
            <w:tcW w:w="2782" w:type="pct"/>
            <w:vMerge/>
            <w:tcBorders>
              <w:top w:val="single" w:sz="4" w:space="0" w:color="54BBAB"/>
              <w:left w:val="nil"/>
              <w:bottom w:val="single" w:sz="4" w:space="0" w:color="57BBAB"/>
              <w:right w:val="nil"/>
            </w:tcBorders>
            <w:shd w:val="clear" w:color="auto" w:fill="auto"/>
            <w:vAlign w:val="center"/>
            <w:hideMark/>
          </w:tcPr>
          <w:p w14:paraId="47CA757D"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p>
        </w:tc>
        <w:tc>
          <w:tcPr>
            <w:tcW w:w="739" w:type="pct"/>
            <w:tcBorders>
              <w:top w:val="nil"/>
              <w:left w:val="nil"/>
              <w:bottom w:val="single" w:sz="4" w:space="0" w:color="54BBAB"/>
              <w:right w:val="nil"/>
            </w:tcBorders>
            <w:shd w:val="clear" w:color="auto" w:fill="auto"/>
            <w:vAlign w:val="center"/>
            <w:hideMark/>
          </w:tcPr>
          <w:p w14:paraId="3D0A1DAB"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Seguradora</w:t>
            </w:r>
          </w:p>
        </w:tc>
        <w:tc>
          <w:tcPr>
            <w:tcW w:w="740" w:type="pct"/>
            <w:tcBorders>
              <w:top w:val="nil"/>
              <w:left w:val="nil"/>
              <w:bottom w:val="single" w:sz="4" w:space="0" w:color="54BBAB"/>
              <w:right w:val="nil"/>
            </w:tcBorders>
            <w:shd w:val="clear" w:color="auto" w:fill="auto"/>
            <w:vAlign w:val="center"/>
            <w:hideMark/>
          </w:tcPr>
          <w:p w14:paraId="4820FA1E"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 Consolidation adjustments</w:t>
            </w:r>
          </w:p>
        </w:tc>
        <w:tc>
          <w:tcPr>
            <w:tcW w:w="739" w:type="pct"/>
            <w:tcBorders>
              <w:top w:val="nil"/>
              <w:left w:val="nil"/>
              <w:bottom w:val="single" w:sz="4" w:space="0" w:color="54BBAB"/>
              <w:right w:val="nil"/>
            </w:tcBorders>
            <w:shd w:val="clear" w:color="auto" w:fill="auto"/>
            <w:vAlign w:val="center"/>
            <w:hideMark/>
          </w:tcPr>
          <w:p w14:paraId="3428384D"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r>
      <w:tr w:rsidR="002642B7" w:rsidRPr="00123644" w14:paraId="2A9C0A8D" w14:textId="77777777" w:rsidTr="002642B7">
        <w:trPr>
          <w:trHeight w:val="227"/>
        </w:trPr>
        <w:tc>
          <w:tcPr>
            <w:tcW w:w="2782" w:type="pct"/>
            <w:tcBorders>
              <w:top w:val="nil"/>
              <w:left w:val="nil"/>
              <w:bottom w:val="nil"/>
              <w:right w:val="nil"/>
            </w:tcBorders>
            <w:shd w:val="clear" w:color="auto" w:fill="auto"/>
            <w:vAlign w:val="center"/>
            <w:hideMark/>
          </w:tcPr>
          <w:p w14:paraId="7CB7827A"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739" w:type="pct"/>
            <w:tcBorders>
              <w:top w:val="nil"/>
              <w:left w:val="nil"/>
              <w:bottom w:val="nil"/>
              <w:right w:val="nil"/>
            </w:tcBorders>
            <w:shd w:val="clear" w:color="auto" w:fill="auto"/>
            <w:vAlign w:val="center"/>
          </w:tcPr>
          <w:p w14:paraId="27156DFE" w14:textId="7635C381"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358,043</w:t>
            </w:r>
          </w:p>
        </w:tc>
        <w:tc>
          <w:tcPr>
            <w:tcW w:w="740" w:type="pct"/>
            <w:tcBorders>
              <w:top w:val="nil"/>
              <w:left w:val="nil"/>
              <w:bottom w:val="nil"/>
              <w:right w:val="nil"/>
            </w:tcBorders>
            <w:shd w:val="clear" w:color="auto" w:fill="auto"/>
            <w:vAlign w:val="center"/>
          </w:tcPr>
          <w:p w14:paraId="7C2983DC" w14:textId="079A13F1"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(1,546)</w:t>
            </w:r>
          </w:p>
        </w:tc>
        <w:tc>
          <w:tcPr>
            <w:tcW w:w="739" w:type="pct"/>
            <w:tcBorders>
              <w:top w:val="nil"/>
              <w:left w:val="nil"/>
              <w:bottom w:val="nil"/>
              <w:right w:val="nil"/>
            </w:tcBorders>
            <w:shd w:val="clear" w:color="auto" w:fill="auto"/>
            <w:vAlign w:val="center"/>
          </w:tcPr>
          <w:p w14:paraId="5FB47FEA" w14:textId="3CFBC391"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356,497</w:t>
            </w:r>
          </w:p>
        </w:tc>
      </w:tr>
      <w:tr w:rsidR="002642B7" w:rsidRPr="00123644" w14:paraId="7AEAA303" w14:textId="77777777" w:rsidTr="002642B7">
        <w:trPr>
          <w:trHeight w:val="227"/>
        </w:trPr>
        <w:tc>
          <w:tcPr>
            <w:tcW w:w="2782" w:type="pct"/>
            <w:tcBorders>
              <w:top w:val="nil"/>
              <w:left w:val="nil"/>
              <w:bottom w:val="nil"/>
              <w:right w:val="nil"/>
            </w:tcBorders>
            <w:shd w:val="clear" w:color="auto" w:fill="auto"/>
            <w:vAlign w:val="center"/>
            <w:hideMark/>
          </w:tcPr>
          <w:p w14:paraId="3F4D9532"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739" w:type="pct"/>
            <w:tcBorders>
              <w:top w:val="nil"/>
              <w:left w:val="nil"/>
              <w:bottom w:val="nil"/>
              <w:right w:val="nil"/>
            </w:tcBorders>
            <w:shd w:val="clear" w:color="auto" w:fill="auto"/>
            <w:vAlign w:val="center"/>
          </w:tcPr>
          <w:p w14:paraId="1E616E11" w14:textId="218A624D"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40,249</w:t>
            </w:r>
          </w:p>
        </w:tc>
        <w:tc>
          <w:tcPr>
            <w:tcW w:w="740" w:type="pct"/>
            <w:tcBorders>
              <w:top w:val="nil"/>
              <w:left w:val="nil"/>
              <w:bottom w:val="nil"/>
              <w:right w:val="nil"/>
            </w:tcBorders>
            <w:shd w:val="clear" w:color="auto" w:fill="auto"/>
            <w:vAlign w:val="center"/>
          </w:tcPr>
          <w:p w14:paraId="1AC83FEB" w14:textId="54E9E888"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20,720</w:t>
            </w:r>
          </w:p>
        </w:tc>
        <w:tc>
          <w:tcPr>
            <w:tcW w:w="739" w:type="pct"/>
            <w:tcBorders>
              <w:top w:val="nil"/>
              <w:left w:val="nil"/>
              <w:bottom w:val="nil"/>
              <w:right w:val="nil"/>
            </w:tcBorders>
            <w:shd w:val="clear" w:color="auto" w:fill="auto"/>
            <w:vAlign w:val="center"/>
          </w:tcPr>
          <w:p w14:paraId="0F48E7A0" w14:textId="2C8A8AF7"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60,969</w:t>
            </w:r>
          </w:p>
        </w:tc>
      </w:tr>
      <w:tr w:rsidR="002642B7" w:rsidRPr="00123644" w14:paraId="161AF7C7" w14:textId="77777777" w:rsidTr="002642B7">
        <w:trPr>
          <w:trHeight w:val="227"/>
        </w:trPr>
        <w:tc>
          <w:tcPr>
            <w:tcW w:w="2782" w:type="pct"/>
            <w:tcBorders>
              <w:top w:val="nil"/>
              <w:left w:val="nil"/>
              <w:bottom w:val="nil"/>
              <w:right w:val="nil"/>
            </w:tcBorders>
            <w:shd w:val="clear" w:color="auto" w:fill="auto"/>
            <w:vAlign w:val="center"/>
            <w:hideMark/>
          </w:tcPr>
          <w:p w14:paraId="167CABA5"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739" w:type="pct"/>
            <w:tcBorders>
              <w:top w:val="nil"/>
              <w:left w:val="nil"/>
              <w:bottom w:val="nil"/>
              <w:right w:val="nil"/>
            </w:tcBorders>
            <w:shd w:val="clear" w:color="auto" w:fill="auto"/>
            <w:vAlign w:val="center"/>
          </w:tcPr>
          <w:p w14:paraId="47D18EAA" w14:textId="5A01EC3D"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(37,058)</w:t>
            </w:r>
          </w:p>
        </w:tc>
        <w:tc>
          <w:tcPr>
            <w:tcW w:w="740" w:type="pct"/>
            <w:tcBorders>
              <w:top w:val="nil"/>
              <w:left w:val="nil"/>
              <w:bottom w:val="nil"/>
              <w:right w:val="nil"/>
            </w:tcBorders>
            <w:shd w:val="clear" w:color="auto" w:fill="auto"/>
            <w:vAlign w:val="center"/>
          </w:tcPr>
          <w:p w14:paraId="4D5AF2AA" w14:textId="16D0B714"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16,821</w:t>
            </w:r>
          </w:p>
        </w:tc>
        <w:tc>
          <w:tcPr>
            <w:tcW w:w="739" w:type="pct"/>
            <w:tcBorders>
              <w:top w:val="nil"/>
              <w:left w:val="nil"/>
              <w:bottom w:val="nil"/>
              <w:right w:val="nil"/>
            </w:tcBorders>
            <w:shd w:val="clear" w:color="auto" w:fill="auto"/>
            <w:vAlign w:val="center"/>
          </w:tcPr>
          <w:p w14:paraId="351C349B" w14:textId="600C48B7"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(20,237)</w:t>
            </w:r>
          </w:p>
        </w:tc>
      </w:tr>
      <w:tr w:rsidR="002642B7" w:rsidRPr="00123644" w14:paraId="086449A8" w14:textId="77777777" w:rsidTr="002642B7">
        <w:trPr>
          <w:trHeight w:val="227"/>
        </w:trPr>
        <w:tc>
          <w:tcPr>
            <w:tcW w:w="2782" w:type="pct"/>
            <w:tcBorders>
              <w:top w:val="nil"/>
              <w:left w:val="nil"/>
              <w:bottom w:val="nil"/>
              <w:right w:val="nil"/>
            </w:tcBorders>
            <w:shd w:val="clear" w:color="auto" w:fill="auto"/>
            <w:vAlign w:val="center"/>
            <w:hideMark/>
          </w:tcPr>
          <w:p w14:paraId="23A03C20"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739" w:type="pct"/>
            <w:tcBorders>
              <w:top w:val="nil"/>
              <w:left w:val="nil"/>
              <w:bottom w:val="nil"/>
              <w:right w:val="nil"/>
            </w:tcBorders>
            <w:shd w:val="clear" w:color="auto" w:fill="auto"/>
            <w:vAlign w:val="center"/>
          </w:tcPr>
          <w:p w14:paraId="552F5F41" w14:textId="524E7523"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361,234</w:t>
            </w:r>
          </w:p>
        </w:tc>
        <w:tc>
          <w:tcPr>
            <w:tcW w:w="740" w:type="pct"/>
            <w:tcBorders>
              <w:top w:val="nil"/>
              <w:left w:val="nil"/>
              <w:bottom w:val="nil"/>
              <w:right w:val="nil"/>
            </w:tcBorders>
            <w:shd w:val="clear" w:color="auto" w:fill="auto"/>
            <w:vAlign w:val="center"/>
          </w:tcPr>
          <w:p w14:paraId="15663355" w14:textId="26F0A5B2"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35,995</w:t>
            </w:r>
          </w:p>
        </w:tc>
        <w:tc>
          <w:tcPr>
            <w:tcW w:w="739" w:type="pct"/>
            <w:tcBorders>
              <w:top w:val="nil"/>
              <w:left w:val="nil"/>
              <w:bottom w:val="nil"/>
              <w:right w:val="nil"/>
            </w:tcBorders>
            <w:shd w:val="clear" w:color="auto" w:fill="auto"/>
            <w:vAlign w:val="center"/>
          </w:tcPr>
          <w:p w14:paraId="0CCBFAE1" w14:textId="7911594E"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397,229</w:t>
            </w:r>
          </w:p>
        </w:tc>
      </w:tr>
      <w:tr w:rsidR="002642B7" w:rsidRPr="00123644" w14:paraId="43CE6777" w14:textId="77777777" w:rsidTr="002642B7">
        <w:trPr>
          <w:trHeight w:val="227"/>
        </w:trPr>
        <w:tc>
          <w:tcPr>
            <w:tcW w:w="2782" w:type="pct"/>
            <w:tcBorders>
              <w:top w:val="nil"/>
              <w:left w:val="nil"/>
              <w:bottom w:val="nil"/>
              <w:right w:val="nil"/>
            </w:tcBorders>
            <w:shd w:val="clear" w:color="auto" w:fill="auto"/>
            <w:vAlign w:val="center"/>
            <w:hideMark/>
          </w:tcPr>
          <w:p w14:paraId="0A6A6330"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739" w:type="pct"/>
            <w:tcBorders>
              <w:top w:val="nil"/>
              <w:left w:val="nil"/>
              <w:bottom w:val="nil"/>
              <w:right w:val="nil"/>
            </w:tcBorders>
            <w:shd w:val="clear" w:color="auto" w:fill="auto"/>
            <w:vAlign w:val="center"/>
          </w:tcPr>
          <w:p w14:paraId="2E6BE1E9" w14:textId="299BF5A8"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w:t>
            </w:r>
          </w:p>
        </w:tc>
        <w:tc>
          <w:tcPr>
            <w:tcW w:w="740" w:type="pct"/>
            <w:tcBorders>
              <w:top w:val="nil"/>
              <w:left w:val="nil"/>
              <w:bottom w:val="nil"/>
              <w:right w:val="nil"/>
            </w:tcBorders>
            <w:shd w:val="clear" w:color="auto" w:fill="auto"/>
            <w:vAlign w:val="center"/>
          </w:tcPr>
          <w:p w14:paraId="7BC66755" w14:textId="5F2BEC4C" w:rsidR="002642B7" w:rsidRPr="00123644" w:rsidRDefault="002642B7" w:rsidP="002642B7">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739" w:type="pct"/>
            <w:tcBorders>
              <w:top w:val="nil"/>
              <w:left w:val="nil"/>
              <w:bottom w:val="nil"/>
              <w:right w:val="nil"/>
            </w:tcBorders>
            <w:shd w:val="clear" w:color="auto" w:fill="auto"/>
            <w:vAlign w:val="center"/>
          </w:tcPr>
          <w:p w14:paraId="057710DB" w14:textId="3314F747"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w:t>
            </w:r>
          </w:p>
        </w:tc>
      </w:tr>
      <w:tr w:rsidR="002642B7" w:rsidRPr="00123644" w14:paraId="513B5510" w14:textId="77777777" w:rsidTr="002642B7">
        <w:trPr>
          <w:trHeight w:val="227"/>
        </w:trPr>
        <w:tc>
          <w:tcPr>
            <w:tcW w:w="2782" w:type="pct"/>
            <w:tcBorders>
              <w:top w:val="nil"/>
              <w:left w:val="nil"/>
              <w:bottom w:val="nil"/>
              <w:right w:val="nil"/>
            </w:tcBorders>
            <w:shd w:val="clear" w:color="auto" w:fill="auto"/>
            <w:vAlign w:val="center"/>
            <w:hideMark/>
          </w:tcPr>
          <w:p w14:paraId="60642C20"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739" w:type="pct"/>
            <w:tcBorders>
              <w:top w:val="nil"/>
              <w:left w:val="nil"/>
              <w:bottom w:val="nil"/>
              <w:right w:val="nil"/>
            </w:tcBorders>
            <w:shd w:val="clear" w:color="auto" w:fill="auto"/>
            <w:vAlign w:val="center"/>
          </w:tcPr>
          <w:p w14:paraId="7DFDB70A" w14:textId="465F2633"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361,245</w:t>
            </w:r>
          </w:p>
        </w:tc>
        <w:tc>
          <w:tcPr>
            <w:tcW w:w="740" w:type="pct"/>
            <w:tcBorders>
              <w:top w:val="nil"/>
              <w:left w:val="nil"/>
              <w:bottom w:val="nil"/>
              <w:right w:val="nil"/>
            </w:tcBorders>
            <w:shd w:val="clear" w:color="auto" w:fill="auto"/>
            <w:vAlign w:val="center"/>
          </w:tcPr>
          <w:p w14:paraId="0963FEA9" w14:textId="4B495056"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35,995</w:t>
            </w:r>
          </w:p>
        </w:tc>
        <w:tc>
          <w:tcPr>
            <w:tcW w:w="739" w:type="pct"/>
            <w:tcBorders>
              <w:top w:val="nil"/>
              <w:left w:val="nil"/>
              <w:bottom w:val="nil"/>
              <w:right w:val="nil"/>
            </w:tcBorders>
            <w:shd w:val="clear" w:color="auto" w:fill="auto"/>
            <w:vAlign w:val="center"/>
          </w:tcPr>
          <w:p w14:paraId="5C2D4EF8" w14:textId="569BDCF7"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397,240</w:t>
            </w:r>
          </w:p>
        </w:tc>
      </w:tr>
      <w:tr w:rsidR="002642B7" w:rsidRPr="00123644" w14:paraId="14D4BE5A" w14:textId="77777777" w:rsidTr="002642B7">
        <w:trPr>
          <w:trHeight w:val="227"/>
        </w:trPr>
        <w:tc>
          <w:tcPr>
            <w:tcW w:w="2782" w:type="pct"/>
            <w:tcBorders>
              <w:top w:val="nil"/>
              <w:left w:val="nil"/>
              <w:bottom w:val="nil"/>
              <w:right w:val="nil"/>
            </w:tcBorders>
            <w:shd w:val="clear" w:color="auto" w:fill="auto"/>
            <w:vAlign w:val="center"/>
            <w:hideMark/>
          </w:tcPr>
          <w:p w14:paraId="6C3B1FE6"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739" w:type="pct"/>
            <w:tcBorders>
              <w:top w:val="nil"/>
              <w:left w:val="nil"/>
              <w:bottom w:val="nil"/>
              <w:right w:val="nil"/>
            </w:tcBorders>
            <w:shd w:val="clear" w:color="auto" w:fill="auto"/>
            <w:vAlign w:val="center"/>
          </w:tcPr>
          <w:p w14:paraId="3343B9A2" w14:textId="3478D4E2"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(144,783)</w:t>
            </w:r>
          </w:p>
        </w:tc>
        <w:tc>
          <w:tcPr>
            <w:tcW w:w="740" w:type="pct"/>
            <w:tcBorders>
              <w:top w:val="nil"/>
              <w:left w:val="nil"/>
              <w:bottom w:val="nil"/>
              <w:right w:val="nil"/>
            </w:tcBorders>
            <w:shd w:val="clear" w:color="auto" w:fill="auto"/>
            <w:vAlign w:val="center"/>
          </w:tcPr>
          <w:p w14:paraId="48355817" w14:textId="1A8BC42F"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(5,922)</w:t>
            </w:r>
          </w:p>
        </w:tc>
        <w:tc>
          <w:tcPr>
            <w:tcW w:w="739" w:type="pct"/>
            <w:tcBorders>
              <w:top w:val="nil"/>
              <w:left w:val="nil"/>
              <w:bottom w:val="nil"/>
              <w:right w:val="nil"/>
            </w:tcBorders>
            <w:shd w:val="clear" w:color="auto" w:fill="auto"/>
            <w:vAlign w:val="center"/>
          </w:tcPr>
          <w:p w14:paraId="418134D6" w14:textId="7EF20FFE"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(150,705)</w:t>
            </w:r>
          </w:p>
        </w:tc>
      </w:tr>
      <w:tr w:rsidR="002642B7" w:rsidRPr="00123644" w14:paraId="4F377177" w14:textId="77777777" w:rsidTr="002642B7">
        <w:trPr>
          <w:trHeight w:val="227"/>
        </w:trPr>
        <w:tc>
          <w:tcPr>
            <w:tcW w:w="2782" w:type="pct"/>
            <w:tcBorders>
              <w:top w:val="nil"/>
              <w:left w:val="nil"/>
              <w:bottom w:val="nil"/>
              <w:right w:val="nil"/>
            </w:tcBorders>
            <w:shd w:val="clear" w:color="auto" w:fill="auto"/>
            <w:vAlign w:val="center"/>
            <w:hideMark/>
          </w:tcPr>
          <w:p w14:paraId="4097368C"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739" w:type="pct"/>
            <w:tcBorders>
              <w:top w:val="nil"/>
              <w:left w:val="nil"/>
              <w:bottom w:val="nil"/>
              <w:right w:val="nil"/>
            </w:tcBorders>
            <w:shd w:val="clear" w:color="auto" w:fill="auto"/>
            <w:vAlign w:val="center"/>
          </w:tcPr>
          <w:p w14:paraId="04146703" w14:textId="275C8A12"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216,462</w:t>
            </w:r>
          </w:p>
        </w:tc>
        <w:tc>
          <w:tcPr>
            <w:tcW w:w="740" w:type="pct"/>
            <w:tcBorders>
              <w:top w:val="nil"/>
              <w:left w:val="nil"/>
              <w:bottom w:val="nil"/>
              <w:right w:val="nil"/>
            </w:tcBorders>
            <w:shd w:val="clear" w:color="auto" w:fill="auto"/>
            <w:vAlign w:val="center"/>
          </w:tcPr>
          <w:p w14:paraId="1DC0A2E0" w14:textId="2429A5B0"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30,073</w:t>
            </w:r>
          </w:p>
        </w:tc>
        <w:tc>
          <w:tcPr>
            <w:tcW w:w="739" w:type="pct"/>
            <w:tcBorders>
              <w:top w:val="nil"/>
              <w:left w:val="nil"/>
              <w:bottom w:val="nil"/>
              <w:right w:val="nil"/>
            </w:tcBorders>
            <w:shd w:val="clear" w:color="auto" w:fill="auto"/>
            <w:vAlign w:val="center"/>
          </w:tcPr>
          <w:p w14:paraId="02353B7A" w14:textId="6CC61FE9"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246,535</w:t>
            </w:r>
          </w:p>
        </w:tc>
      </w:tr>
      <w:tr w:rsidR="002642B7" w:rsidRPr="00123644" w14:paraId="68D114DC" w14:textId="77777777" w:rsidTr="002642B7">
        <w:trPr>
          <w:trHeight w:val="227"/>
        </w:trPr>
        <w:tc>
          <w:tcPr>
            <w:tcW w:w="2782" w:type="pct"/>
            <w:tcBorders>
              <w:top w:val="nil"/>
              <w:left w:val="nil"/>
              <w:bottom w:val="nil"/>
              <w:right w:val="nil"/>
            </w:tcBorders>
            <w:shd w:val="clear" w:color="auto" w:fill="auto"/>
            <w:vAlign w:val="center"/>
            <w:hideMark/>
          </w:tcPr>
          <w:p w14:paraId="1D08BA47"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739" w:type="pct"/>
            <w:tcBorders>
              <w:top w:val="nil"/>
              <w:left w:val="nil"/>
              <w:bottom w:val="nil"/>
              <w:right w:val="nil"/>
            </w:tcBorders>
            <w:shd w:val="clear" w:color="auto" w:fill="auto"/>
            <w:vAlign w:val="center"/>
          </w:tcPr>
          <w:p w14:paraId="72DEEA51" w14:textId="07C318B9"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216,462</w:t>
            </w:r>
          </w:p>
        </w:tc>
        <w:tc>
          <w:tcPr>
            <w:tcW w:w="740" w:type="pct"/>
            <w:tcBorders>
              <w:top w:val="nil"/>
              <w:left w:val="nil"/>
              <w:bottom w:val="nil"/>
              <w:right w:val="nil"/>
            </w:tcBorders>
            <w:shd w:val="clear" w:color="auto" w:fill="auto"/>
            <w:vAlign w:val="center"/>
          </w:tcPr>
          <w:p w14:paraId="6CD00BED" w14:textId="6298140C"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28,872</w:t>
            </w:r>
          </w:p>
        </w:tc>
        <w:tc>
          <w:tcPr>
            <w:tcW w:w="739" w:type="pct"/>
            <w:tcBorders>
              <w:top w:val="nil"/>
              <w:left w:val="nil"/>
              <w:bottom w:val="nil"/>
              <w:right w:val="nil"/>
            </w:tcBorders>
            <w:shd w:val="clear" w:color="auto" w:fill="auto"/>
            <w:vAlign w:val="center"/>
          </w:tcPr>
          <w:p w14:paraId="04666F86" w14:textId="7F45FBF4"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245,334</w:t>
            </w:r>
          </w:p>
        </w:tc>
      </w:tr>
      <w:tr w:rsidR="002642B7" w:rsidRPr="00123644" w14:paraId="528584F8" w14:textId="77777777" w:rsidTr="002642B7">
        <w:trPr>
          <w:trHeight w:val="227"/>
        </w:trPr>
        <w:tc>
          <w:tcPr>
            <w:tcW w:w="2782" w:type="pct"/>
            <w:tcBorders>
              <w:top w:val="nil"/>
              <w:left w:val="nil"/>
              <w:bottom w:val="nil"/>
              <w:right w:val="nil"/>
            </w:tcBorders>
            <w:shd w:val="clear" w:color="auto" w:fill="auto"/>
            <w:vAlign w:val="center"/>
            <w:hideMark/>
          </w:tcPr>
          <w:p w14:paraId="381A2A11"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Reversal of consolidation adjustment</w:t>
            </w:r>
          </w:p>
        </w:tc>
        <w:tc>
          <w:tcPr>
            <w:tcW w:w="739" w:type="pct"/>
            <w:tcBorders>
              <w:top w:val="nil"/>
              <w:left w:val="nil"/>
              <w:bottom w:val="nil"/>
              <w:right w:val="nil"/>
            </w:tcBorders>
            <w:shd w:val="clear" w:color="auto" w:fill="auto"/>
            <w:vAlign w:val="center"/>
          </w:tcPr>
          <w:p w14:paraId="5ECCA876" w14:textId="3ADFB98D" w:rsidR="002642B7" w:rsidRPr="00123644" w:rsidRDefault="002642B7" w:rsidP="002642B7">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740" w:type="pct"/>
            <w:tcBorders>
              <w:top w:val="nil"/>
              <w:left w:val="nil"/>
              <w:bottom w:val="nil"/>
              <w:right w:val="nil"/>
            </w:tcBorders>
            <w:shd w:val="clear" w:color="auto" w:fill="auto"/>
            <w:vAlign w:val="center"/>
          </w:tcPr>
          <w:p w14:paraId="6C67B259" w14:textId="33DE1E14"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1,580</w:t>
            </w:r>
          </w:p>
        </w:tc>
        <w:tc>
          <w:tcPr>
            <w:tcW w:w="739" w:type="pct"/>
            <w:tcBorders>
              <w:top w:val="nil"/>
              <w:left w:val="nil"/>
              <w:bottom w:val="nil"/>
              <w:right w:val="nil"/>
            </w:tcBorders>
            <w:shd w:val="clear" w:color="auto" w:fill="auto"/>
            <w:vAlign w:val="center"/>
          </w:tcPr>
          <w:p w14:paraId="6131E75B" w14:textId="6B34C685"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1,580</w:t>
            </w:r>
          </w:p>
        </w:tc>
      </w:tr>
      <w:tr w:rsidR="002642B7" w:rsidRPr="00123644" w14:paraId="7A7B74A1" w14:textId="77777777" w:rsidTr="002642B7">
        <w:trPr>
          <w:trHeight w:val="227"/>
        </w:trPr>
        <w:tc>
          <w:tcPr>
            <w:tcW w:w="2782" w:type="pct"/>
            <w:tcBorders>
              <w:top w:val="nil"/>
              <w:left w:val="nil"/>
              <w:bottom w:val="nil"/>
              <w:right w:val="nil"/>
            </w:tcBorders>
            <w:shd w:val="clear" w:color="auto" w:fill="auto"/>
            <w:noWrap/>
            <w:vAlign w:val="center"/>
            <w:hideMark/>
          </w:tcPr>
          <w:p w14:paraId="674B020C"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Attributable to stockholders of the Group - Adjusted</w:t>
            </w:r>
          </w:p>
        </w:tc>
        <w:tc>
          <w:tcPr>
            <w:tcW w:w="739" w:type="pct"/>
            <w:tcBorders>
              <w:top w:val="nil"/>
              <w:left w:val="nil"/>
              <w:bottom w:val="nil"/>
              <w:right w:val="nil"/>
            </w:tcBorders>
            <w:shd w:val="clear" w:color="auto" w:fill="auto"/>
            <w:vAlign w:val="center"/>
          </w:tcPr>
          <w:p w14:paraId="439A6C0A" w14:textId="62B0D3AD"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216,462</w:t>
            </w:r>
          </w:p>
        </w:tc>
        <w:tc>
          <w:tcPr>
            <w:tcW w:w="740" w:type="pct"/>
            <w:tcBorders>
              <w:top w:val="nil"/>
              <w:left w:val="nil"/>
              <w:bottom w:val="nil"/>
              <w:right w:val="nil"/>
            </w:tcBorders>
            <w:shd w:val="clear" w:color="auto" w:fill="auto"/>
            <w:vAlign w:val="center"/>
          </w:tcPr>
          <w:p w14:paraId="162F81C5" w14:textId="34B57B53"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30,452</w:t>
            </w:r>
          </w:p>
        </w:tc>
        <w:tc>
          <w:tcPr>
            <w:tcW w:w="739" w:type="pct"/>
            <w:tcBorders>
              <w:top w:val="nil"/>
              <w:left w:val="nil"/>
              <w:bottom w:val="nil"/>
              <w:right w:val="nil"/>
            </w:tcBorders>
            <w:shd w:val="clear" w:color="auto" w:fill="auto"/>
            <w:vAlign w:val="center"/>
          </w:tcPr>
          <w:p w14:paraId="379216A4" w14:textId="3148F313"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246,914</w:t>
            </w:r>
          </w:p>
        </w:tc>
      </w:tr>
      <w:tr w:rsidR="002642B7" w:rsidRPr="00123644" w14:paraId="4CEFDAA6" w14:textId="77777777" w:rsidTr="002642B7">
        <w:trPr>
          <w:trHeight w:val="227"/>
        </w:trPr>
        <w:tc>
          <w:tcPr>
            <w:tcW w:w="2782" w:type="pct"/>
            <w:tcBorders>
              <w:top w:val="nil"/>
              <w:left w:val="nil"/>
              <w:bottom w:val="nil"/>
              <w:right w:val="nil"/>
            </w:tcBorders>
            <w:shd w:val="clear" w:color="auto" w:fill="auto"/>
            <w:vAlign w:val="center"/>
            <w:hideMark/>
          </w:tcPr>
          <w:p w14:paraId="6D3649A2" w14:textId="77777777" w:rsidR="002642B7" w:rsidRPr="00123644" w:rsidRDefault="002642B7" w:rsidP="002642B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non-controlling interests in subsidiaries</w:t>
            </w:r>
          </w:p>
        </w:tc>
        <w:tc>
          <w:tcPr>
            <w:tcW w:w="739" w:type="pct"/>
            <w:tcBorders>
              <w:top w:val="nil"/>
              <w:left w:val="nil"/>
              <w:bottom w:val="nil"/>
              <w:right w:val="nil"/>
            </w:tcBorders>
            <w:shd w:val="clear" w:color="auto" w:fill="auto"/>
            <w:vAlign w:val="center"/>
          </w:tcPr>
          <w:p w14:paraId="56B3C383" w14:textId="56A1E429" w:rsidR="002642B7" w:rsidRPr="00123644" w:rsidRDefault="002642B7" w:rsidP="002642B7">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740" w:type="pct"/>
            <w:tcBorders>
              <w:top w:val="nil"/>
              <w:left w:val="nil"/>
              <w:bottom w:val="nil"/>
              <w:right w:val="nil"/>
            </w:tcBorders>
            <w:shd w:val="clear" w:color="auto" w:fill="auto"/>
            <w:vAlign w:val="center"/>
          </w:tcPr>
          <w:p w14:paraId="49605593" w14:textId="1BBAE4F2"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c>
          <w:tcPr>
            <w:tcW w:w="739" w:type="pct"/>
            <w:tcBorders>
              <w:top w:val="nil"/>
              <w:left w:val="nil"/>
              <w:bottom w:val="nil"/>
              <w:right w:val="nil"/>
            </w:tcBorders>
            <w:shd w:val="clear" w:color="auto" w:fill="auto"/>
            <w:vAlign w:val="center"/>
          </w:tcPr>
          <w:p w14:paraId="0FBFD234" w14:textId="6BEDC88A"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r>
      <w:tr w:rsidR="002642B7" w:rsidRPr="00123644" w14:paraId="3DD94133" w14:textId="77777777" w:rsidTr="002642B7">
        <w:trPr>
          <w:trHeight w:val="227"/>
        </w:trPr>
        <w:tc>
          <w:tcPr>
            <w:tcW w:w="2782" w:type="pct"/>
            <w:tcBorders>
              <w:top w:val="nil"/>
              <w:left w:val="nil"/>
              <w:bottom w:val="single" w:sz="4" w:space="0" w:color="54BBAB"/>
              <w:right w:val="nil"/>
            </w:tcBorders>
            <w:shd w:val="clear" w:color="auto" w:fill="auto"/>
            <w:vAlign w:val="center"/>
            <w:hideMark/>
          </w:tcPr>
          <w:p w14:paraId="28A3F044"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Seguridade Group’s ownership percentage</w:t>
            </w:r>
          </w:p>
        </w:tc>
        <w:tc>
          <w:tcPr>
            <w:tcW w:w="739" w:type="pct"/>
            <w:tcBorders>
              <w:top w:val="nil"/>
              <w:left w:val="nil"/>
              <w:bottom w:val="single" w:sz="4" w:space="0" w:color="54BBAB"/>
              <w:right w:val="nil"/>
            </w:tcBorders>
            <w:shd w:val="clear" w:color="auto" w:fill="auto"/>
            <w:noWrap/>
            <w:vAlign w:val="center"/>
          </w:tcPr>
          <w:p w14:paraId="34453200" w14:textId="1C3351EB"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740" w:type="pct"/>
            <w:tcBorders>
              <w:top w:val="nil"/>
              <w:left w:val="nil"/>
              <w:bottom w:val="single" w:sz="4" w:space="0" w:color="54BBAB"/>
              <w:right w:val="nil"/>
            </w:tcBorders>
            <w:shd w:val="clear" w:color="auto" w:fill="auto"/>
            <w:noWrap/>
            <w:vAlign w:val="center"/>
          </w:tcPr>
          <w:p w14:paraId="5D9C06E9" w14:textId="77DA5A8B" w:rsidR="002642B7" w:rsidRPr="00123644" w:rsidRDefault="002642B7" w:rsidP="002642B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739" w:type="pct"/>
            <w:tcBorders>
              <w:top w:val="nil"/>
              <w:left w:val="nil"/>
              <w:bottom w:val="single" w:sz="4" w:space="0" w:color="54BBAB"/>
              <w:right w:val="nil"/>
            </w:tcBorders>
            <w:shd w:val="clear" w:color="auto" w:fill="auto"/>
            <w:vAlign w:val="center"/>
          </w:tcPr>
          <w:p w14:paraId="45C1FB7A" w14:textId="0ED06CDA"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xml:space="preserve">                      48.25 </w:t>
            </w:r>
          </w:p>
        </w:tc>
      </w:tr>
      <w:tr w:rsidR="002642B7" w:rsidRPr="00123644" w14:paraId="0CF168C4" w14:textId="77777777" w:rsidTr="002642B7">
        <w:trPr>
          <w:trHeight w:val="227"/>
        </w:trPr>
        <w:tc>
          <w:tcPr>
            <w:tcW w:w="2782" w:type="pct"/>
            <w:tcBorders>
              <w:top w:val="nil"/>
              <w:left w:val="nil"/>
              <w:bottom w:val="nil"/>
              <w:right w:val="nil"/>
            </w:tcBorders>
            <w:shd w:val="clear" w:color="auto" w:fill="auto"/>
            <w:vAlign w:val="center"/>
            <w:hideMark/>
          </w:tcPr>
          <w:p w14:paraId="52A71F1D" w14:textId="5648E1D8"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CAIXA Seguridade Group</w:t>
            </w:r>
          </w:p>
        </w:tc>
        <w:tc>
          <w:tcPr>
            <w:tcW w:w="739" w:type="pct"/>
            <w:tcBorders>
              <w:top w:val="nil"/>
              <w:left w:val="nil"/>
              <w:bottom w:val="nil"/>
              <w:right w:val="nil"/>
            </w:tcBorders>
            <w:shd w:val="clear" w:color="auto" w:fill="auto"/>
            <w:vAlign w:val="center"/>
          </w:tcPr>
          <w:p w14:paraId="7061705A" w14:textId="6CEC9F77"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740" w:type="pct"/>
            <w:tcBorders>
              <w:top w:val="nil"/>
              <w:left w:val="nil"/>
              <w:bottom w:val="nil"/>
              <w:right w:val="nil"/>
            </w:tcBorders>
            <w:shd w:val="clear" w:color="auto" w:fill="auto"/>
            <w:vAlign w:val="center"/>
          </w:tcPr>
          <w:p w14:paraId="65201E36" w14:textId="4CAE81E1"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739" w:type="pct"/>
            <w:tcBorders>
              <w:top w:val="nil"/>
              <w:left w:val="nil"/>
              <w:bottom w:val="nil"/>
              <w:right w:val="nil"/>
            </w:tcBorders>
            <w:shd w:val="clear" w:color="auto" w:fill="auto"/>
            <w:vAlign w:val="center"/>
          </w:tcPr>
          <w:p w14:paraId="1C33DEA7" w14:textId="5DB97312"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119,137</w:t>
            </w:r>
          </w:p>
        </w:tc>
      </w:tr>
      <w:tr w:rsidR="002642B7" w:rsidRPr="00123644" w14:paraId="5F83317F" w14:textId="77777777" w:rsidTr="002642B7">
        <w:trPr>
          <w:trHeight w:val="227"/>
        </w:trPr>
        <w:tc>
          <w:tcPr>
            <w:tcW w:w="2782" w:type="pct"/>
            <w:tcBorders>
              <w:top w:val="nil"/>
              <w:left w:val="nil"/>
              <w:bottom w:val="single" w:sz="4" w:space="0" w:color="54BBAB"/>
              <w:right w:val="nil"/>
            </w:tcBorders>
            <w:shd w:val="clear" w:color="auto" w:fill="auto"/>
            <w:vAlign w:val="center"/>
            <w:hideMark/>
          </w:tcPr>
          <w:p w14:paraId="244CCE3E" w14:textId="77777777" w:rsidR="002642B7" w:rsidRPr="00123644" w:rsidRDefault="002642B7" w:rsidP="002642B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the other stockholders</w:t>
            </w:r>
          </w:p>
        </w:tc>
        <w:tc>
          <w:tcPr>
            <w:tcW w:w="739" w:type="pct"/>
            <w:tcBorders>
              <w:top w:val="nil"/>
              <w:left w:val="nil"/>
              <w:bottom w:val="single" w:sz="4" w:space="0" w:color="54BBAB"/>
              <w:right w:val="nil"/>
            </w:tcBorders>
            <w:shd w:val="clear" w:color="auto" w:fill="auto"/>
            <w:vAlign w:val="center"/>
          </w:tcPr>
          <w:p w14:paraId="3190EC5A" w14:textId="2E806DAE"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740" w:type="pct"/>
            <w:tcBorders>
              <w:top w:val="nil"/>
              <w:left w:val="nil"/>
              <w:bottom w:val="single" w:sz="4" w:space="0" w:color="54BBAB"/>
              <w:right w:val="nil"/>
            </w:tcBorders>
            <w:shd w:val="clear" w:color="auto" w:fill="auto"/>
            <w:vAlign w:val="center"/>
          </w:tcPr>
          <w:p w14:paraId="1FC80BA5" w14:textId="0FFC7485"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739" w:type="pct"/>
            <w:tcBorders>
              <w:top w:val="nil"/>
              <w:left w:val="nil"/>
              <w:bottom w:val="single" w:sz="4" w:space="0" w:color="54BBAB"/>
              <w:right w:val="nil"/>
            </w:tcBorders>
            <w:shd w:val="clear" w:color="auto" w:fill="auto"/>
            <w:vAlign w:val="center"/>
          </w:tcPr>
          <w:p w14:paraId="58736F57" w14:textId="630ED0A8" w:rsidR="002642B7" w:rsidRPr="00123644" w:rsidRDefault="002642B7" w:rsidP="002642B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127,777</w:t>
            </w:r>
          </w:p>
        </w:tc>
      </w:tr>
    </w:tbl>
    <w:p w14:paraId="727D18AD" w14:textId="05BC0941" w:rsidR="00C87827" w:rsidRPr="0094184B" w:rsidRDefault="00C87827" w:rsidP="00FE1962">
      <w:pPr>
        <w:spacing w:line="240" w:lineRule="auto"/>
        <w:rPr>
          <w:rFonts w:asciiTheme="majorHAnsi" w:hAnsiTheme="majorHAnsi" w:cstheme="majorHAnsi"/>
          <w:bCs/>
          <w:color w:val="2F75B5"/>
          <w:sz w:val="20"/>
          <w:szCs w:val="20"/>
        </w:rPr>
      </w:pPr>
    </w:p>
    <w:tbl>
      <w:tblPr>
        <w:tblW w:w="5000" w:type="pct"/>
        <w:tblCellMar>
          <w:left w:w="70" w:type="dxa"/>
          <w:right w:w="70" w:type="dxa"/>
        </w:tblCellMar>
        <w:tblLook w:val="04A0" w:firstRow="1" w:lastRow="0" w:firstColumn="1" w:lastColumn="0" w:noHBand="0" w:noVBand="1"/>
      </w:tblPr>
      <w:tblGrid>
        <w:gridCol w:w="8107"/>
        <w:gridCol w:w="2153"/>
        <w:gridCol w:w="2156"/>
        <w:gridCol w:w="2153"/>
      </w:tblGrid>
      <w:tr w:rsidR="00123644" w:rsidRPr="00123644" w14:paraId="1AFCD53D" w14:textId="77777777" w:rsidTr="004138FC">
        <w:trPr>
          <w:trHeight w:val="227"/>
        </w:trPr>
        <w:tc>
          <w:tcPr>
            <w:tcW w:w="2782" w:type="pct"/>
            <w:vMerge w:val="restart"/>
            <w:tcBorders>
              <w:top w:val="single" w:sz="4" w:space="0" w:color="54BBAB"/>
              <w:left w:val="nil"/>
              <w:bottom w:val="single" w:sz="4" w:space="0" w:color="54BBAB"/>
              <w:right w:val="nil"/>
            </w:tcBorders>
            <w:shd w:val="clear" w:color="auto" w:fill="auto"/>
            <w:vAlign w:val="center"/>
            <w:hideMark/>
          </w:tcPr>
          <w:p w14:paraId="64DC9F2F"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2218" w:type="pct"/>
            <w:gridSpan w:val="3"/>
            <w:tcBorders>
              <w:top w:val="single" w:sz="4" w:space="0" w:color="54BBAB"/>
              <w:left w:val="nil"/>
              <w:bottom w:val="single" w:sz="4" w:space="0" w:color="54BBAB"/>
              <w:right w:val="nil"/>
            </w:tcBorders>
            <w:shd w:val="clear" w:color="auto" w:fill="auto"/>
            <w:vAlign w:val="center"/>
            <w:hideMark/>
          </w:tcPr>
          <w:p w14:paraId="7ED3B612"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123644" w:rsidRPr="00123644" w14:paraId="7D00F64F" w14:textId="77777777" w:rsidTr="0094184B">
        <w:trPr>
          <w:trHeight w:val="227"/>
        </w:trPr>
        <w:tc>
          <w:tcPr>
            <w:tcW w:w="2782" w:type="pct"/>
            <w:vMerge/>
            <w:tcBorders>
              <w:top w:val="single" w:sz="4" w:space="0" w:color="54BBAB"/>
              <w:left w:val="nil"/>
              <w:bottom w:val="single" w:sz="4" w:space="0" w:color="54BBAB"/>
              <w:right w:val="nil"/>
            </w:tcBorders>
            <w:shd w:val="clear" w:color="auto" w:fill="auto"/>
            <w:vAlign w:val="center"/>
            <w:hideMark/>
          </w:tcPr>
          <w:p w14:paraId="708D5302"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p>
        </w:tc>
        <w:tc>
          <w:tcPr>
            <w:tcW w:w="739" w:type="pct"/>
            <w:tcBorders>
              <w:top w:val="nil"/>
              <w:left w:val="nil"/>
              <w:bottom w:val="single" w:sz="4" w:space="0" w:color="54BBAB"/>
              <w:right w:val="nil"/>
            </w:tcBorders>
            <w:shd w:val="clear" w:color="auto" w:fill="auto"/>
            <w:vAlign w:val="center"/>
            <w:hideMark/>
          </w:tcPr>
          <w:p w14:paraId="78B6695C"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Seguradora</w:t>
            </w:r>
          </w:p>
        </w:tc>
        <w:tc>
          <w:tcPr>
            <w:tcW w:w="740" w:type="pct"/>
            <w:tcBorders>
              <w:top w:val="nil"/>
              <w:left w:val="nil"/>
              <w:bottom w:val="single" w:sz="4" w:space="0" w:color="54BBAB"/>
              <w:right w:val="nil"/>
            </w:tcBorders>
            <w:shd w:val="clear" w:color="auto" w:fill="auto"/>
            <w:vAlign w:val="center"/>
            <w:hideMark/>
          </w:tcPr>
          <w:p w14:paraId="08F4F585"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 Consolidation adjustments</w:t>
            </w:r>
          </w:p>
        </w:tc>
        <w:tc>
          <w:tcPr>
            <w:tcW w:w="739" w:type="pct"/>
            <w:tcBorders>
              <w:top w:val="nil"/>
              <w:left w:val="nil"/>
              <w:bottom w:val="single" w:sz="4" w:space="0" w:color="54BBAB"/>
              <w:right w:val="nil"/>
            </w:tcBorders>
            <w:shd w:val="clear" w:color="auto" w:fill="auto"/>
            <w:vAlign w:val="center"/>
            <w:hideMark/>
          </w:tcPr>
          <w:p w14:paraId="387BB5F9"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r>
      <w:tr w:rsidR="00123644" w:rsidRPr="00123644" w14:paraId="13AE55D1" w14:textId="77777777" w:rsidTr="0094184B">
        <w:trPr>
          <w:trHeight w:val="227"/>
        </w:trPr>
        <w:tc>
          <w:tcPr>
            <w:tcW w:w="2782" w:type="pct"/>
            <w:tcBorders>
              <w:top w:val="nil"/>
              <w:left w:val="nil"/>
              <w:bottom w:val="nil"/>
              <w:right w:val="nil"/>
            </w:tcBorders>
            <w:shd w:val="clear" w:color="auto" w:fill="auto"/>
            <w:vAlign w:val="center"/>
            <w:hideMark/>
          </w:tcPr>
          <w:p w14:paraId="28F62146"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739" w:type="pct"/>
            <w:tcBorders>
              <w:top w:val="nil"/>
              <w:left w:val="nil"/>
              <w:bottom w:val="nil"/>
              <w:right w:val="nil"/>
            </w:tcBorders>
            <w:shd w:val="clear" w:color="auto" w:fill="auto"/>
            <w:vAlign w:val="center"/>
            <w:hideMark/>
          </w:tcPr>
          <w:p w14:paraId="0567358D"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277,360</w:t>
            </w:r>
          </w:p>
        </w:tc>
        <w:tc>
          <w:tcPr>
            <w:tcW w:w="740" w:type="pct"/>
            <w:tcBorders>
              <w:top w:val="nil"/>
              <w:left w:val="nil"/>
              <w:bottom w:val="nil"/>
              <w:right w:val="nil"/>
            </w:tcBorders>
            <w:shd w:val="clear" w:color="auto" w:fill="auto"/>
            <w:vAlign w:val="center"/>
            <w:hideMark/>
          </w:tcPr>
          <w:p w14:paraId="637E21C3"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10,268</w:t>
            </w:r>
          </w:p>
        </w:tc>
        <w:tc>
          <w:tcPr>
            <w:tcW w:w="739" w:type="pct"/>
            <w:tcBorders>
              <w:top w:val="nil"/>
              <w:left w:val="nil"/>
              <w:bottom w:val="nil"/>
              <w:right w:val="nil"/>
            </w:tcBorders>
            <w:shd w:val="clear" w:color="auto" w:fill="auto"/>
            <w:vAlign w:val="center"/>
            <w:hideMark/>
          </w:tcPr>
          <w:p w14:paraId="78E210E0"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287,628</w:t>
            </w:r>
          </w:p>
        </w:tc>
      </w:tr>
      <w:tr w:rsidR="00123644" w:rsidRPr="00123644" w14:paraId="3297A173" w14:textId="77777777" w:rsidTr="0094184B">
        <w:trPr>
          <w:trHeight w:val="227"/>
        </w:trPr>
        <w:tc>
          <w:tcPr>
            <w:tcW w:w="2782" w:type="pct"/>
            <w:tcBorders>
              <w:top w:val="nil"/>
              <w:left w:val="nil"/>
              <w:bottom w:val="nil"/>
              <w:right w:val="nil"/>
            </w:tcBorders>
            <w:shd w:val="clear" w:color="auto" w:fill="auto"/>
            <w:vAlign w:val="center"/>
            <w:hideMark/>
          </w:tcPr>
          <w:p w14:paraId="221EF0E5"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739" w:type="pct"/>
            <w:tcBorders>
              <w:top w:val="nil"/>
              <w:left w:val="nil"/>
              <w:bottom w:val="nil"/>
              <w:right w:val="nil"/>
            </w:tcBorders>
            <w:shd w:val="clear" w:color="auto" w:fill="auto"/>
            <w:vAlign w:val="center"/>
            <w:hideMark/>
          </w:tcPr>
          <w:p w14:paraId="180C3CFD"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110,830</w:t>
            </w:r>
          </w:p>
        </w:tc>
        <w:tc>
          <w:tcPr>
            <w:tcW w:w="740" w:type="pct"/>
            <w:tcBorders>
              <w:top w:val="nil"/>
              <w:left w:val="nil"/>
              <w:bottom w:val="nil"/>
              <w:right w:val="nil"/>
            </w:tcBorders>
            <w:shd w:val="clear" w:color="auto" w:fill="auto"/>
            <w:vAlign w:val="center"/>
            <w:hideMark/>
          </w:tcPr>
          <w:p w14:paraId="288C6771"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15,299</w:t>
            </w:r>
          </w:p>
        </w:tc>
        <w:tc>
          <w:tcPr>
            <w:tcW w:w="739" w:type="pct"/>
            <w:tcBorders>
              <w:top w:val="nil"/>
              <w:left w:val="nil"/>
              <w:bottom w:val="nil"/>
              <w:right w:val="nil"/>
            </w:tcBorders>
            <w:shd w:val="clear" w:color="auto" w:fill="auto"/>
            <w:vAlign w:val="center"/>
            <w:hideMark/>
          </w:tcPr>
          <w:p w14:paraId="2D691000"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126,129</w:t>
            </w:r>
          </w:p>
        </w:tc>
      </w:tr>
      <w:tr w:rsidR="00123644" w:rsidRPr="00123644" w14:paraId="5D29396A" w14:textId="77777777" w:rsidTr="0094184B">
        <w:trPr>
          <w:trHeight w:val="227"/>
        </w:trPr>
        <w:tc>
          <w:tcPr>
            <w:tcW w:w="2782" w:type="pct"/>
            <w:tcBorders>
              <w:top w:val="nil"/>
              <w:left w:val="nil"/>
              <w:bottom w:val="nil"/>
              <w:right w:val="nil"/>
            </w:tcBorders>
            <w:shd w:val="clear" w:color="auto" w:fill="auto"/>
            <w:vAlign w:val="center"/>
            <w:hideMark/>
          </w:tcPr>
          <w:p w14:paraId="7E197D42"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739" w:type="pct"/>
            <w:tcBorders>
              <w:top w:val="nil"/>
              <w:left w:val="nil"/>
              <w:bottom w:val="nil"/>
              <w:right w:val="nil"/>
            </w:tcBorders>
            <w:shd w:val="clear" w:color="auto" w:fill="auto"/>
            <w:vAlign w:val="center"/>
            <w:hideMark/>
          </w:tcPr>
          <w:p w14:paraId="32E74DEE"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(42,643)</w:t>
            </w:r>
          </w:p>
        </w:tc>
        <w:tc>
          <w:tcPr>
            <w:tcW w:w="740" w:type="pct"/>
            <w:tcBorders>
              <w:top w:val="nil"/>
              <w:left w:val="nil"/>
              <w:bottom w:val="nil"/>
              <w:right w:val="nil"/>
            </w:tcBorders>
            <w:shd w:val="clear" w:color="auto" w:fill="auto"/>
            <w:vAlign w:val="center"/>
            <w:hideMark/>
          </w:tcPr>
          <w:p w14:paraId="6EA56E29"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(3,278)</w:t>
            </w:r>
          </w:p>
        </w:tc>
        <w:tc>
          <w:tcPr>
            <w:tcW w:w="739" w:type="pct"/>
            <w:tcBorders>
              <w:top w:val="nil"/>
              <w:left w:val="nil"/>
              <w:bottom w:val="nil"/>
              <w:right w:val="nil"/>
            </w:tcBorders>
            <w:shd w:val="clear" w:color="auto" w:fill="auto"/>
            <w:vAlign w:val="center"/>
            <w:hideMark/>
          </w:tcPr>
          <w:p w14:paraId="5B801EC4"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(45,921)</w:t>
            </w:r>
          </w:p>
        </w:tc>
      </w:tr>
      <w:tr w:rsidR="00123644" w:rsidRPr="00123644" w14:paraId="404FC555" w14:textId="77777777" w:rsidTr="0094184B">
        <w:trPr>
          <w:trHeight w:val="227"/>
        </w:trPr>
        <w:tc>
          <w:tcPr>
            <w:tcW w:w="2782" w:type="pct"/>
            <w:tcBorders>
              <w:top w:val="nil"/>
              <w:left w:val="nil"/>
              <w:bottom w:val="nil"/>
              <w:right w:val="nil"/>
            </w:tcBorders>
            <w:shd w:val="clear" w:color="auto" w:fill="auto"/>
            <w:vAlign w:val="center"/>
            <w:hideMark/>
          </w:tcPr>
          <w:p w14:paraId="118C8D26"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739" w:type="pct"/>
            <w:tcBorders>
              <w:top w:val="nil"/>
              <w:left w:val="nil"/>
              <w:bottom w:val="nil"/>
              <w:right w:val="nil"/>
            </w:tcBorders>
            <w:shd w:val="clear" w:color="auto" w:fill="auto"/>
            <w:vAlign w:val="center"/>
            <w:hideMark/>
          </w:tcPr>
          <w:p w14:paraId="580FA50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345,547</w:t>
            </w:r>
          </w:p>
        </w:tc>
        <w:tc>
          <w:tcPr>
            <w:tcW w:w="740" w:type="pct"/>
            <w:tcBorders>
              <w:top w:val="nil"/>
              <w:left w:val="nil"/>
              <w:bottom w:val="nil"/>
              <w:right w:val="nil"/>
            </w:tcBorders>
            <w:shd w:val="clear" w:color="auto" w:fill="auto"/>
            <w:vAlign w:val="center"/>
            <w:hideMark/>
          </w:tcPr>
          <w:p w14:paraId="6B3AB630"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22,289</w:t>
            </w:r>
          </w:p>
        </w:tc>
        <w:tc>
          <w:tcPr>
            <w:tcW w:w="739" w:type="pct"/>
            <w:tcBorders>
              <w:top w:val="nil"/>
              <w:left w:val="nil"/>
              <w:bottom w:val="nil"/>
              <w:right w:val="nil"/>
            </w:tcBorders>
            <w:shd w:val="clear" w:color="auto" w:fill="auto"/>
            <w:vAlign w:val="center"/>
            <w:hideMark/>
          </w:tcPr>
          <w:p w14:paraId="466C3591"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367,836</w:t>
            </w:r>
          </w:p>
        </w:tc>
      </w:tr>
      <w:tr w:rsidR="00123644" w:rsidRPr="00123644" w14:paraId="15811C6B" w14:textId="77777777" w:rsidTr="0094184B">
        <w:trPr>
          <w:trHeight w:val="227"/>
        </w:trPr>
        <w:tc>
          <w:tcPr>
            <w:tcW w:w="2782" w:type="pct"/>
            <w:tcBorders>
              <w:top w:val="nil"/>
              <w:left w:val="nil"/>
              <w:bottom w:val="nil"/>
              <w:right w:val="nil"/>
            </w:tcBorders>
            <w:shd w:val="clear" w:color="auto" w:fill="auto"/>
            <w:vAlign w:val="center"/>
            <w:hideMark/>
          </w:tcPr>
          <w:p w14:paraId="4F52168F"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739" w:type="pct"/>
            <w:tcBorders>
              <w:top w:val="nil"/>
              <w:left w:val="nil"/>
              <w:bottom w:val="nil"/>
              <w:right w:val="nil"/>
            </w:tcBorders>
            <w:shd w:val="clear" w:color="auto" w:fill="auto"/>
            <w:vAlign w:val="center"/>
            <w:hideMark/>
          </w:tcPr>
          <w:p w14:paraId="1B384D22"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40" w:type="pct"/>
            <w:tcBorders>
              <w:top w:val="nil"/>
              <w:left w:val="nil"/>
              <w:bottom w:val="nil"/>
              <w:right w:val="nil"/>
            </w:tcBorders>
            <w:shd w:val="clear" w:color="auto" w:fill="auto"/>
            <w:vAlign w:val="center"/>
            <w:hideMark/>
          </w:tcPr>
          <w:p w14:paraId="59F3DB61"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39" w:type="pct"/>
            <w:tcBorders>
              <w:top w:val="nil"/>
              <w:left w:val="nil"/>
              <w:bottom w:val="nil"/>
              <w:right w:val="nil"/>
            </w:tcBorders>
            <w:shd w:val="clear" w:color="auto" w:fill="auto"/>
            <w:vAlign w:val="center"/>
            <w:hideMark/>
          </w:tcPr>
          <w:p w14:paraId="7B3403C2"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123644" w:rsidRPr="00123644" w14:paraId="215CBF64" w14:textId="77777777" w:rsidTr="0094184B">
        <w:trPr>
          <w:trHeight w:val="227"/>
        </w:trPr>
        <w:tc>
          <w:tcPr>
            <w:tcW w:w="2782" w:type="pct"/>
            <w:tcBorders>
              <w:top w:val="nil"/>
              <w:left w:val="nil"/>
              <w:bottom w:val="nil"/>
              <w:right w:val="nil"/>
            </w:tcBorders>
            <w:shd w:val="clear" w:color="auto" w:fill="auto"/>
            <w:vAlign w:val="center"/>
            <w:hideMark/>
          </w:tcPr>
          <w:p w14:paraId="152C00ED"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739" w:type="pct"/>
            <w:tcBorders>
              <w:top w:val="nil"/>
              <w:left w:val="nil"/>
              <w:bottom w:val="nil"/>
              <w:right w:val="nil"/>
            </w:tcBorders>
            <w:shd w:val="clear" w:color="auto" w:fill="auto"/>
            <w:vAlign w:val="center"/>
            <w:hideMark/>
          </w:tcPr>
          <w:p w14:paraId="542C459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345,547</w:t>
            </w:r>
          </w:p>
        </w:tc>
        <w:tc>
          <w:tcPr>
            <w:tcW w:w="740" w:type="pct"/>
            <w:tcBorders>
              <w:top w:val="nil"/>
              <w:left w:val="nil"/>
              <w:bottom w:val="nil"/>
              <w:right w:val="nil"/>
            </w:tcBorders>
            <w:shd w:val="clear" w:color="auto" w:fill="auto"/>
            <w:vAlign w:val="center"/>
            <w:hideMark/>
          </w:tcPr>
          <w:p w14:paraId="41765BE4"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22,289</w:t>
            </w:r>
          </w:p>
        </w:tc>
        <w:tc>
          <w:tcPr>
            <w:tcW w:w="739" w:type="pct"/>
            <w:tcBorders>
              <w:top w:val="nil"/>
              <w:left w:val="nil"/>
              <w:bottom w:val="nil"/>
              <w:right w:val="nil"/>
            </w:tcBorders>
            <w:shd w:val="clear" w:color="auto" w:fill="auto"/>
            <w:vAlign w:val="center"/>
            <w:hideMark/>
          </w:tcPr>
          <w:p w14:paraId="74B00FD8"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367,836</w:t>
            </w:r>
          </w:p>
        </w:tc>
      </w:tr>
      <w:tr w:rsidR="00123644" w:rsidRPr="00123644" w14:paraId="7AE24737" w14:textId="77777777" w:rsidTr="0094184B">
        <w:trPr>
          <w:trHeight w:val="227"/>
        </w:trPr>
        <w:tc>
          <w:tcPr>
            <w:tcW w:w="2782" w:type="pct"/>
            <w:tcBorders>
              <w:top w:val="nil"/>
              <w:left w:val="nil"/>
              <w:bottom w:val="nil"/>
              <w:right w:val="nil"/>
            </w:tcBorders>
            <w:shd w:val="clear" w:color="auto" w:fill="auto"/>
            <w:vAlign w:val="center"/>
            <w:hideMark/>
          </w:tcPr>
          <w:p w14:paraId="7E2724C8"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739" w:type="pct"/>
            <w:tcBorders>
              <w:top w:val="nil"/>
              <w:left w:val="nil"/>
              <w:bottom w:val="nil"/>
              <w:right w:val="nil"/>
            </w:tcBorders>
            <w:shd w:val="clear" w:color="auto" w:fill="auto"/>
            <w:vAlign w:val="center"/>
            <w:hideMark/>
          </w:tcPr>
          <w:p w14:paraId="3EBB1B78"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(138,099)</w:t>
            </w:r>
          </w:p>
        </w:tc>
        <w:tc>
          <w:tcPr>
            <w:tcW w:w="740" w:type="pct"/>
            <w:tcBorders>
              <w:top w:val="nil"/>
              <w:left w:val="nil"/>
              <w:bottom w:val="nil"/>
              <w:right w:val="nil"/>
            </w:tcBorders>
            <w:shd w:val="clear" w:color="auto" w:fill="auto"/>
            <w:vAlign w:val="center"/>
            <w:hideMark/>
          </w:tcPr>
          <w:p w14:paraId="2B19AC87"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(6,191)</w:t>
            </w:r>
          </w:p>
        </w:tc>
        <w:tc>
          <w:tcPr>
            <w:tcW w:w="739" w:type="pct"/>
            <w:tcBorders>
              <w:top w:val="nil"/>
              <w:left w:val="nil"/>
              <w:bottom w:val="nil"/>
              <w:right w:val="nil"/>
            </w:tcBorders>
            <w:shd w:val="clear" w:color="auto" w:fill="auto"/>
            <w:vAlign w:val="center"/>
            <w:hideMark/>
          </w:tcPr>
          <w:p w14:paraId="12FC7A08"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(144,290)</w:t>
            </w:r>
          </w:p>
        </w:tc>
      </w:tr>
      <w:tr w:rsidR="00123644" w:rsidRPr="00123644" w14:paraId="75E5DF34" w14:textId="77777777" w:rsidTr="0094184B">
        <w:trPr>
          <w:trHeight w:val="227"/>
        </w:trPr>
        <w:tc>
          <w:tcPr>
            <w:tcW w:w="2782" w:type="pct"/>
            <w:tcBorders>
              <w:top w:val="nil"/>
              <w:left w:val="nil"/>
              <w:bottom w:val="nil"/>
              <w:right w:val="nil"/>
            </w:tcBorders>
            <w:shd w:val="clear" w:color="auto" w:fill="auto"/>
            <w:vAlign w:val="center"/>
            <w:hideMark/>
          </w:tcPr>
          <w:p w14:paraId="55D2FFAA"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739" w:type="pct"/>
            <w:tcBorders>
              <w:top w:val="nil"/>
              <w:left w:val="nil"/>
              <w:bottom w:val="nil"/>
              <w:right w:val="nil"/>
            </w:tcBorders>
            <w:shd w:val="clear" w:color="auto" w:fill="auto"/>
            <w:vAlign w:val="center"/>
            <w:hideMark/>
          </w:tcPr>
          <w:p w14:paraId="1AA7122C"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207,448</w:t>
            </w:r>
          </w:p>
        </w:tc>
        <w:tc>
          <w:tcPr>
            <w:tcW w:w="740" w:type="pct"/>
            <w:tcBorders>
              <w:top w:val="nil"/>
              <w:left w:val="nil"/>
              <w:bottom w:val="nil"/>
              <w:right w:val="nil"/>
            </w:tcBorders>
            <w:shd w:val="clear" w:color="auto" w:fill="auto"/>
            <w:vAlign w:val="center"/>
            <w:hideMark/>
          </w:tcPr>
          <w:p w14:paraId="1670EDAA"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16,098</w:t>
            </w:r>
          </w:p>
        </w:tc>
        <w:tc>
          <w:tcPr>
            <w:tcW w:w="739" w:type="pct"/>
            <w:tcBorders>
              <w:top w:val="nil"/>
              <w:left w:val="nil"/>
              <w:bottom w:val="nil"/>
              <w:right w:val="nil"/>
            </w:tcBorders>
            <w:shd w:val="clear" w:color="auto" w:fill="auto"/>
            <w:vAlign w:val="center"/>
            <w:hideMark/>
          </w:tcPr>
          <w:p w14:paraId="055A57C5"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223,546</w:t>
            </w:r>
          </w:p>
        </w:tc>
      </w:tr>
      <w:tr w:rsidR="00123644" w:rsidRPr="00123644" w14:paraId="5C249873" w14:textId="77777777" w:rsidTr="0094184B">
        <w:trPr>
          <w:trHeight w:val="227"/>
        </w:trPr>
        <w:tc>
          <w:tcPr>
            <w:tcW w:w="2782" w:type="pct"/>
            <w:tcBorders>
              <w:top w:val="nil"/>
              <w:left w:val="nil"/>
              <w:bottom w:val="nil"/>
              <w:right w:val="nil"/>
            </w:tcBorders>
            <w:shd w:val="clear" w:color="auto" w:fill="auto"/>
            <w:vAlign w:val="center"/>
            <w:hideMark/>
          </w:tcPr>
          <w:p w14:paraId="0EB0C867"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739" w:type="pct"/>
            <w:tcBorders>
              <w:top w:val="nil"/>
              <w:left w:val="nil"/>
              <w:bottom w:val="nil"/>
              <w:right w:val="nil"/>
            </w:tcBorders>
            <w:shd w:val="clear" w:color="auto" w:fill="auto"/>
            <w:vAlign w:val="center"/>
            <w:hideMark/>
          </w:tcPr>
          <w:p w14:paraId="2F04CA4C"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207,448</w:t>
            </w:r>
          </w:p>
        </w:tc>
        <w:tc>
          <w:tcPr>
            <w:tcW w:w="740" w:type="pct"/>
            <w:tcBorders>
              <w:top w:val="nil"/>
              <w:left w:val="nil"/>
              <w:bottom w:val="nil"/>
              <w:right w:val="nil"/>
            </w:tcBorders>
            <w:shd w:val="clear" w:color="auto" w:fill="auto"/>
            <w:vAlign w:val="center"/>
            <w:hideMark/>
          </w:tcPr>
          <w:p w14:paraId="65D185E5"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15,068</w:t>
            </w:r>
          </w:p>
        </w:tc>
        <w:tc>
          <w:tcPr>
            <w:tcW w:w="739" w:type="pct"/>
            <w:tcBorders>
              <w:top w:val="nil"/>
              <w:left w:val="nil"/>
              <w:bottom w:val="nil"/>
              <w:right w:val="nil"/>
            </w:tcBorders>
            <w:shd w:val="clear" w:color="auto" w:fill="auto"/>
            <w:vAlign w:val="center"/>
            <w:hideMark/>
          </w:tcPr>
          <w:p w14:paraId="320A9C8D"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222,516</w:t>
            </w:r>
          </w:p>
        </w:tc>
      </w:tr>
      <w:tr w:rsidR="00123644" w:rsidRPr="00123644" w14:paraId="1067E05D" w14:textId="77777777" w:rsidTr="0094184B">
        <w:trPr>
          <w:trHeight w:val="227"/>
        </w:trPr>
        <w:tc>
          <w:tcPr>
            <w:tcW w:w="2782" w:type="pct"/>
            <w:tcBorders>
              <w:top w:val="nil"/>
              <w:left w:val="nil"/>
              <w:bottom w:val="nil"/>
              <w:right w:val="nil"/>
            </w:tcBorders>
            <w:shd w:val="clear" w:color="auto" w:fill="auto"/>
            <w:vAlign w:val="center"/>
            <w:hideMark/>
          </w:tcPr>
          <w:p w14:paraId="02F95BB5"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Reversal of consolidation adjustment</w:t>
            </w:r>
          </w:p>
        </w:tc>
        <w:tc>
          <w:tcPr>
            <w:tcW w:w="739" w:type="pct"/>
            <w:tcBorders>
              <w:top w:val="nil"/>
              <w:left w:val="nil"/>
              <w:bottom w:val="nil"/>
              <w:right w:val="nil"/>
            </w:tcBorders>
            <w:shd w:val="clear" w:color="auto" w:fill="auto"/>
            <w:vAlign w:val="center"/>
            <w:hideMark/>
          </w:tcPr>
          <w:p w14:paraId="333FDFC2"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40" w:type="pct"/>
            <w:tcBorders>
              <w:top w:val="nil"/>
              <w:left w:val="nil"/>
              <w:bottom w:val="nil"/>
              <w:right w:val="nil"/>
            </w:tcBorders>
            <w:shd w:val="clear" w:color="auto" w:fill="auto"/>
            <w:vAlign w:val="center"/>
            <w:hideMark/>
          </w:tcPr>
          <w:p w14:paraId="3477E760"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867</w:t>
            </w:r>
          </w:p>
        </w:tc>
        <w:tc>
          <w:tcPr>
            <w:tcW w:w="739" w:type="pct"/>
            <w:tcBorders>
              <w:top w:val="nil"/>
              <w:left w:val="nil"/>
              <w:bottom w:val="nil"/>
              <w:right w:val="nil"/>
            </w:tcBorders>
            <w:shd w:val="clear" w:color="auto" w:fill="auto"/>
            <w:vAlign w:val="center"/>
            <w:hideMark/>
          </w:tcPr>
          <w:p w14:paraId="76F42CCE"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867</w:t>
            </w:r>
          </w:p>
        </w:tc>
      </w:tr>
      <w:tr w:rsidR="00123644" w:rsidRPr="00123644" w14:paraId="3B542624" w14:textId="77777777" w:rsidTr="0094184B">
        <w:trPr>
          <w:trHeight w:val="227"/>
        </w:trPr>
        <w:tc>
          <w:tcPr>
            <w:tcW w:w="2782" w:type="pct"/>
            <w:tcBorders>
              <w:top w:val="nil"/>
              <w:left w:val="nil"/>
              <w:bottom w:val="nil"/>
              <w:right w:val="nil"/>
            </w:tcBorders>
            <w:shd w:val="clear" w:color="auto" w:fill="auto"/>
            <w:noWrap/>
            <w:vAlign w:val="center"/>
            <w:hideMark/>
          </w:tcPr>
          <w:p w14:paraId="7C16F745"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Attributable to stockholders of the Group - Adjusted</w:t>
            </w:r>
          </w:p>
        </w:tc>
        <w:tc>
          <w:tcPr>
            <w:tcW w:w="739" w:type="pct"/>
            <w:tcBorders>
              <w:top w:val="nil"/>
              <w:left w:val="nil"/>
              <w:bottom w:val="nil"/>
              <w:right w:val="nil"/>
            </w:tcBorders>
            <w:shd w:val="clear" w:color="auto" w:fill="auto"/>
            <w:vAlign w:val="center"/>
            <w:hideMark/>
          </w:tcPr>
          <w:p w14:paraId="181907B5"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207,448</w:t>
            </w:r>
          </w:p>
        </w:tc>
        <w:tc>
          <w:tcPr>
            <w:tcW w:w="740" w:type="pct"/>
            <w:tcBorders>
              <w:top w:val="nil"/>
              <w:left w:val="nil"/>
              <w:bottom w:val="nil"/>
              <w:right w:val="nil"/>
            </w:tcBorders>
            <w:shd w:val="clear" w:color="auto" w:fill="auto"/>
            <w:vAlign w:val="center"/>
            <w:hideMark/>
          </w:tcPr>
          <w:p w14:paraId="13496520"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15,935</w:t>
            </w:r>
          </w:p>
        </w:tc>
        <w:tc>
          <w:tcPr>
            <w:tcW w:w="739" w:type="pct"/>
            <w:tcBorders>
              <w:top w:val="nil"/>
              <w:left w:val="nil"/>
              <w:bottom w:val="nil"/>
              <w:right w:val="nil"/>
            </w:tcBorders>
            <w:shd w:val="clear" w:color="auto" w:fill="auto"/>
            <w:vAlign w:val="center"/>
            <w:hideMark/>
          </w:tcPr>
          <w:p w14:paraId="01B9433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223,383</w:t>
            </w:r>
          </w:p>
        </w:tc>
      </w:tr>
      <w:tr w:rsidR="00123644" w:rsidRPr="00123644" w14:paraId="11AF706C" w14:textId="77777777" w:rsidTr="0094184B">
        <w:trPr>
          <w:trHeight w:val="227"/>
        </w:trPr>
        <w:tc>
          <w:tcPr>
            <w:tcW w:w="2782" w:type="pct"/>
            <w:tcBorders>
              <w:top w:val="nil"/>
              <w:left w:val="nil"/>
              <w:bottom w:val="nil"/>
              <w:right w:val="nil"/>
            </w:tcBorders>
            <w:shd w:val="clear" w:color="auto" w:fill="auto"/>
            <w:vAlign w:val="center"/>
            <w:hideMark/>
          </w:tcPr>
          <w:p w14:paraId="2647FD69"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non-controlling interests in subsidiaries</w:t>
            </w:r>
          </w:p>
        </w:tc>
        <w:tc>
          <w:tcPr>
            <w:tcW w:w="739" w:type="pct"/>
            <w:tcBorders>
              <w:top w:val="nil"/>
              <w:left w:val="nil"/>
              <w:bottom w:val="nil"/>
              <w:right w:val="nil"/>
            </w:tcBorders>
            <w:shd w:val="clear" w:color="auto" w:fill="auto"/>
            <w:vAlign w:val="center"/>
            <w:hideMark/>
          </w:tcPr>
          <w:p w14:paraId="32D176D1"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40" w:type="pct"/>
            <w:tcBorders>
              <w:top w:val="nil"/>
              <w:left w:val="nil"/>
              <w:bottom w:val="nil"/>
              <w:right w:val="nil"/>
            </w:tcBorders>
            <w:shd w:val="clear" w:color="auto" w:fill="auto"/>
            <w:vAlign w:val="center"/>
            <w:hideMark/>
          </w:tcPr>
          <w:p w14:paraId="28C80951"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1,030</w:t>
            </w:r>
          </w:p>
        </w:tc>
        <w:tc>
          <w:tcPr>
            <w:tcW w:w="739" w:type="pct"/>
            <w:tcBorders>
              <w:top w:val="nil"/>
              <w:left w:val="nil"/>
              <w:bottom w:val="nil"/>
              <w:right w:val="nil"/>
            </w:tcBorders>
            <w:shd w:val="clear" w:color="auto" w:fill="auto"/>
            <w:vAlign w:val="center"/>
            <w:hideMark/>
          </w:tcPr>
          <w:p w14:paraId="1D1A36A7"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1,030</w:t>
            </w:r>
          </w:p>
        </w:tc>
      </w:tr>
      <w:tr w:rsidR="00123644" w:rsidRPr="00123644" w14:paraId="70FE68F1" w14:textId="77777777" w:rsidTr="0094184B">
        <w:trPr>
          <w:trHeight w:val="227"/>
        </w:trPr>
        <w:tc>
          <w:tcPr>
            <w:tcW w:w="2782" w:type="pct"/>
            <w:tcBorders>
              <w:top w:val="nil"/>
              <w:left w:val="nil"/>
              <w:bottom w:val="single" w:sz="4" w:space="0" w:color="57BBAB"/>
              <w:right w:val="nil"/>
            </w:tcBorders>
            <w:shd w:val="clear" w:color="auto" w:fill="auto"/>
            <w:vAlign w:val="center"/>
            <w:hideMark/>
          </w:tcPr>
          <w:p w14:paraId="1278AB37"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Seguridade Group’s ownership percentage</w:t>
            </w:r>
          </w:p>
        </w:tc>
        <w:tc>
          <w:tcPr>
            <w:tcW w:w="739" w:type="pct"/>
            <w:tcBorders>
              <w:top w:val="nil"/>
              <w:left w:val="nil"/>
              <w:bottom w:val="single" w:sz="4" w:space="0" w:color="57BBAB"/>
              <w:right w:val="nil"/>
            </w:tcBorders>
            <w:shd w:val="clear" w:color="auto" w:fill="auto"/>
            <w:noWrap/>
            <w:vAlign w:val="center"/>
            <w:hideMark/>
          </w:tcPr>
          <w:p w14:paraId="3A4D1780"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740" w:type="pct"/>
            <w:tcBorders>
              <w:top w:val="nil"/>
              <w:left w:val="nil"/>
              <w:bottom w:val="single" w:sz="4" w:space="0" w:color="57BBAB"/>
              <w:right w:val="nil"/>
            </w:tcBorders>
            <w:shd w:val="clear" w:color="auto" w:fill="auto"/>
            <w:noWrap/>
            <w:vAlign w:val="center"/>
            <w:hideMark/>
          </w:tcPr>
          <w:p w14:paraId="3A8B5E05"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739" w:type="pct"/>
            <w:tcBorders>
              <w:top w:val="nil"/>
              <w:left w:val="nil"/>
              <w:bottom w:val="single" w:sz="4" w:space="0" w:color="57BBAB"/>
              <w:right w:val="nil"/>
            </w:tcBorders>
            <w:shd w:val="clear" w:color="auto" w:fill="auto"/>
            <w:vAlign w:val="center"/>
            <w:hideMark/>
          </w:tcPr>
          <w:p w14:paraId="0FA2BB7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48.25%</w:t>
            </w:r>
          </w:p>
        </w:tc>
      </w:tr>
      <w:tr w:rsidR="00123644" w:rsidRPr="00123644" w14:paraId="65C0F118" w14:textId="77777777" w:rsidTr="0094184B">
        <w:trPr>
          <w:trHeight w:val="227"/>
        </w:trPr>
        <w:tc>
          <w:tcPr>
            <w:tcW w:w="2782" w:type="pct"/>
            <w:tcBorders>
              <w:top w:val="nil"/>
              <w:left w:val="nil"/>
              <w:bottom w:val="nil"/>
              <w:right w:val="nil"/>
            </w:tcBorders>
            <w:shd w:val="clear" w:color="auto" w:fill="auto"/>
            <w:vAlign w:val="center"/>
            <w:hideMark/>
          </w:tcPr>
          <w:p w14:paraId="6B0CE5E7"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the CAIXA Seguridade Group (1)</w:t>
            </w:r>
          </w:p>
        </w:tc>
        <w:tc>
          <w:tcPr>
            <w:tcW w:w="739" w:type="pct"/>
            <w:tcBorders>
              <w:top w:val="nil"/>
              <w:left w:val="nil"/>
              <w:bottom w:val="nil"/>
              <w:right w:val="nil"/>
            </w:tcBorders>
            <w:shd w:val="clear" w:color="auto" w:fill="auto"/>
            <w:vAlign w:val="center"/>
            <w:hideMark/>
          </w:tcPr>
          <w:p w14:paraId="68DCAE99"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740" w:type="pct"/>
            <w:tcBorders>
              <w:top w:val="nil"/>
              <w:left w:val="nil"/>
              <w:bottom w:val="nil"/>
              <w:right w:val="nil"/>
            </w:tcBorders>
            <w:shd w:val="clear" w:color="auto" w:fill="auto"/>
            <w:vAlign w:val="center"/>
            <w:hideMark/>
          </w:tcPr>
          <w:p w14:paraId="75232222"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739" w:type="pct"/>
            <w:tcBorders>
              <w:top w:val="nil"/>
              <w:left w:val="nil"/>
              <w:bottom w:val="nil"/>
              <w:right w:val="nil"/>
            </w:tcBorders>
            <w:shd w:val="clear" w:color="auto" w:fill="auto"/>
            <w:vAlign w:val="center"/>
            <w:hideMark/>
          </w:tcPr>
          <w:p w14:paraId="5FE16A89"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107,782</w:t>
            </w:r>
          </w:p>
        </w:tc>
      </w:tr>
      <w:tr w:rsidR="00123644" w:rsidRPr="00123644" w14:paraId="70044795" w14:textId="77777777" w:rsidTr="0094184B">
        <w:trPr>
          <w:trHeight w:val="227"/>
        </w:trPr>
        <w:tc>
          <w:tcPr>
            <w:tcW w:w="2782" w:type="pct"/>
            <w:tcBorders>
              <w:top w:val="nil"/>
              <w:left w:val="nil"/>
              <w:bottom w:val="single" w:sz="4" w:space="0" w:color="57BBAB"/>
              <w:right w:val="nil"/>
            </w:tcBorders>
            <w:shd w:val="clear" w:color="auto" w:fill="auto"/>
            <w:vAlign w:val="center"/>
            <w:hideMark/>
          </w:tcPr>
          <w:p w14:paraId="35EE1211"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the other stockholders</w:t>
            </w:r>
          </w:p>
        </w:tc>
        <w:tc>
          <w:tcPr>
            <w:tcW w:w="739" w:type="pct"/>
            <w:tcBorders>
              <w:top w:val="nil"/>
              <w:left w:val="nil"/>
              <w:bottom w:val="single" w:sz="4" w:space="0" w:color="57BBAB"/>
              <w:right w:val="nil"/>
            </w:tcBorders>
            <w:shd w:val="clear" w:color="auto" w:fill="auto"/>
            <w:vAlign w:val="center"/>
            <w:hideMark/>
          </w:tcPr>
          <w:p w14:paraId="0937E2AE"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740" w:type="pct"/>
            <w:tcBorders>
              <w:top w:val="nil"/>
              <w:left w:val="nil"/>
              <w:bottom w:val="single" w:sz="4" w:space="0" w:color="57BBAB"/>
              <w:right w:val="nil"/>
            </w:tcBorders>
            <w:shd w:val="clear" w:color="auto" w:fill="auto"/>
            <w:vAlign w:val="center"/>
            <w:hideMark/>
          </w:tcPr>
          <w:p w14:paraId="3FFFF225"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739" w:type="pct"/>
            <w:tcBorders>
              <w:top w:val="nil"/>
              <w:left w:val="nil"/>
              <w:bottom w:val="single" w:sz="4" w:space="0" w:color="57BBAB"/>
              <w:right w:val="nil"/>
            </w:tcBorders>
            <w:shd w:val="clear" w:color="auto" w:fill="auto"/>
            <w:vAlign w:val="center"/>
            <w:hideMark/>
          </w:tcPr>
          <w:p w14:paraId="58F9537A"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115,601</w:t>
            </w:r>
          </w:p>
        </w:tc>
      </w:tr>
    </w:tbl>
    <w:p w14:paraId="18C595DB" w14:textId="603A532A" w:rsidR="003D7AE6" w:rsidRPr="003D7AE6" w:rsidRDefault="00E853A7"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CNP Brasil's net profit attributable to the Group is lower by R$575, considering the equity result recorded, due to the reclassification of results with financial instruments - Other comprehensive income to results.</w:t>
      </w:r>
    </w:p>
    <w:p w14:paraId="787118D6" w14:textId="6AA56A73" w:rsidR="00E853A7" w:rsidRPr="00E97C45" w:rsidRDefault="00E853A7" w:rsidP="00FE1962">
      <w:pPr>
        <w:spacing w:line="240" w:lineRule="auto"/>
        <w:rPr>
          <w:rFonts w:asciiTheme="majorHAnsi" w:hAnsiTheme="majorHAnsi" w:cstheme="majorHAnsi"/>
          <w:b/>
          <w:color w:val="2F75B5"/>
          <w:sz w:val="20"/>
          <w:szCs w:val="20"/>
        </w:rPr>
        <w:sectPr w:rsidR="00E853A7" w:rsidRPr="00E97C45" w:rsidSect="004173B9">
          <w:pgSz w:w="16838" w:h="11906" w:orient="landscape" w:code="9"/>
          <w:pgMar w:top="1418" w:right="851" w:bottom="851" w:left="1418" w:header="0" w:footer="0" w:gutter="0"/>
          <w:cols w:space="708"/>
          <w:docGrid w:linePitch="360"/>
        </w:sectPr>
      </w:pPr>
    </w:p>
    <w:p w14:paraId="25D2D02A" w14:textId="7213ECB0" w:rsidR="00B700B4" w:rsidRPr="00E97C45" w:rsidRDefault="004E560D" w:rsidP="0094184B">
      <w:pPr>
        <w:spacing w:before="240" w:after="240" w:line="240" w:lineRule="auto"/>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lastRenderedPageBreak/>
        <w:t>b.2) Analytical composition of Holding XS1's results:</w:t>
      </w:r>
    </w:p>
    <w:tbl>
      <w:tblPr>
        <w:tblW w:w="5000" w:type="pct"/>
        <w:tblCellMar>
          <w:left w:w="70" w:type="dxa"/>
          <w:right w:w="70" w:type="dxa"/>
        </w:tblCellMar>
        <w:tblLook w:val="04A0" w:firstRow="1" w:lastRow="0" w:firstColumn="1" w:lastColumn="0" w:noHBand="0" w:noVBand="1"/>
      </w:tblPr>
      <w:tblGrid>
        <w:gridCol w:w="6987"/>
        <w:gridCol w:w="1894"/>
        <w:gridCol w:w="1897"/>
        <w:gridCol w:w="1894"/>
        <w:gridCol w:w="1897"/>
      </w:tblGrid>
      <w:tr w:rsidR="00123644" w:rsidRPr="00123644" w14:paraId="212E7542" w14:textId="77777777" w:rsidTr="004138FC">
        <w:trPr>
          <w:trHeight w:val="227"/>
        </w:trPr>
        <w:tc>
          <w:tcPr>
            <w:tcW w:w="2398" w:type="pct"/>
            <w:vMerge w:val="restart"/>
            <w:tcBorders>
              <w:top w:val="single" w:sz="4" w:space="0" w:color="54BBAB"/>
              <w:left w:val="nil"/>
              <w:bottom w:val="single" w:sz="4" w:space="0" w:color="54BBAB"/>
              <w:right w:val="nil"/>
            </w:tcBorders>
            <w:shd w:val="clear" w:color="auto" w:fill="auto"/>
            <w:vAlign w:val="center"/>
            <w:hideMark/>
          </w:tcPr>
          <w:p w14:paraId="34D80D74"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2602" w:type="pct"/>
            <w:gridSpan w:val="4"/>
            <w:tcBorders>
              <w:top w:val="single" w:sz="4" w:space="0" w:color="54BBAB"/>
              <w:left w:val="nil"/>
              <w:bottom w:val="single" w:sz="4" w:space="0" w:color="54BBAB"/>
              <w:right w:val="nil"/>
            </w:tcBorders>
            <w:shd w:val="clear" w:color="auto" w:fill="auto"/>
            <w:vAlign w:val="center"/>
            <w:hideMark/>
          </w:tcPr>
          <w:p w14:paraId="5F88E10C"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r>
      <w:tr w:rsidR="00BD202E" w:rsidRPr="00123644" w14:paraId="14455737" w14:textId="77777777" w:rsidTr="007E112F">
        <w:trPr>
          <w:trHeight w:val="227"/>
        </w:trPr>
        <w:tc>
          <w:tcPr>
            <w:tcW w:w="2398" w:type="pct"/>
            <w:vMerge/>
            <w:tcBorders>
              <w:top w:val="single" w:sz="4" w:space="0" w:color="54BBAB"/>
              <w:left w:val="nil"/>
              <w:bottom w:val="single" w:sz="4" w:space="0" w:color="54BBAB"/>
              <w:right w:val="nil"/>
            </w:tcBorders>
            <w:shd w:val="clear" w:color="auto" w:fill="auto"/>
            <w:vAlign w:val="center"/>
            <w:hideMark/>
          </w:tcPr>
          <w:p w14:paraId="0E552E09"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p>
        </w:tc>
        <w:tc>
          <w:tcPr>
            <w:tcW w:w="650" w:type="pct"/>
            <w:tcBorders>
              <w:top w:val="nil"/>
              <w:left w:val="nil"/>
              <w:bottom w:val="single" w:sz="4" w:space="0" w:color="54BBAB"/>
              <w:right w:val="nil"/>
            </w:tcBorders>
            <w:shd w:val="clear" w:color="auto" w:fill="auto"/>
            <w:vAlign w:val="center"/>
            <w:hideMark/>
          </w:tcPr>
          <w:p w14:paraId="74D3C690"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XS2 Vida e Previdência</w:t>
            </w:r>
          </w:p>
        </w:tc>
        <w:tc>
          <w:tcPr>
            <w:tcW w:w="651" w:type="pct"/>
            <w:tcBorders>
              <w:top w:val="nil"/>
              <w:left w:val="nil"/>
              <w:bottom w:val="single" w:sz="4" w:space="0" w:color="54BBAB"/>
              <w:right w:val="nil"/>
            </w:tcBorders>
            <w:shd w:val="clear" w:color="auto" w:fill="auto"/>
            <w:vAlign w:val="center"/>
            <w:hideMark/>
          </w:tcPr>
          <w:p w14:paraId="7B758476"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 Caixa Vida &amp; Previdência</w:t>
            </w:r>
          </w:p>
        </w:tc>
        <w:tc>
          <w:tcPr>
            <w:tcW w:w="650" w:type="pct"/>
            <w:tcBorders>
              <w:top w:val="nil"/>
              <w:left w:val="nil"/>
              <w:bottom w:val="single" w:sz="4" w:space="0" w:color="54BBAB"/>
              <w:right w:val="nil"/>
            </w:tcBorders>
            <w:shd w:val="clear" w:color="auto" w:fill="auto"/>
            <w:vAlign w:val="center"/>
            <w:hideMark/>
          </w:tcPr>
          <w:p w14:paraId="66679056"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 Consolidation adjustments</w:t>
            </w:r>
          </w:p>
        </w:tc>
        <w:tc>
          <w:tcPr>
            <w:tcW w:w="651" w:type="pct"/>
            <w:tcBorders>
              <w:top w:val="nil"/>
              <w:left w:val="nil"/>
              <w:bottom w:val="single" w:sz="4" w:space="0" w:color="54BBAB"/>
              <w:right w:val="nil"/>
            </w:tcBorders>
            <w:shd w:val="clear" w:color="auto" w:fill="auto"/>
            <w:vAlign w:val="center"/>
            <w:hideMark/>
          </w:tcPr>
          <w:p w14:paraId="2E191B9E"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r>
      <w:tr w:rsidR="00EF22F3" w:rsidRPr="00123644" w14:paraId="2668DD35" w14:textId="77777777" w:rsidTr="00B32A42">
        <w:trPr>
          <w:trHeight w:val="227"/>
        </w:trPr>
        <w:tc>
          <w:tcPr>
            <w:tcW w:w="2398" w:type="pct"/>
            <w:tcBorders>
              <w:top w:val="nil"/>
              <w:left w:val="nil"/>
              <w:bottom w:val="nil"/>
              <w:right w:val="nil"/>
            </w:tcBorders>
            <w:shd w:val="clear" w:color="auto" w:fill="auto"/>
            <w:vAlign w:val="center"/>
            <w:hideMark/>
          </w:tcPr>
          <w:p w14:paraId="432F9227" w14:textId="77777777"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650" w:type="pct"/>
            <w:tcBorders>
              <w:top w:val="nil"/>
              <w:left w:val="nil"/>
              <w:bottom w:val="nil"/>
              <w:right w:val="nil"/>
            </w:tcBorders>
            <w:shd w:val="clear" w:color="auto" w:fill="auto"/>
            <w:vAlign w:val="center"/>
          </w:tcPr>
          <w:p w14:paraId="1306AC5A" w14:textId="1E745C5A"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384,440</w:t>
            </w:r>
          </w:p>
        </w:tc>
        <w:tc>
          <w:tcPr>
            <w:tcW w:w="651" w:type="pct"/>
            <w:tcBorders>
              <w:top w:val="nil"/>
              <w:left w:val="nil"/>
              <w:bottom w:val="nil"/>
              <w:right w:val="nil"/>
            </w:tcBorders>
            <w:shd w:val="clear" w:color="auto" w:fill="auto"/>
            <w:vAlign w:val="center"/>
          </w:tcPr>
          <w:p w14:paraId="020EA56E" w14:textId="7107B0B3"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527,493</w:t>
            </w:r>
          </w:p>
        </w:tc>
        <w:tc>
          <w:tcPr>
            <w:tcW w:w="650" w:type="pct"/>
            <w:tcBorders>
              <w:top w:val="nil"/>
              <w:left w:val="nil"/>
              <w:bottom w:val="nil"/>
              <w:right w:val="nil"/>
            </w:tcBorders>
            <w:shd w:val="clear" w:color="auto" w:fill="auto"/>
            <w:vAlign w:val="center"/>
          </w:tcPr>
          <w:p w14:paraId="06ED314D" w14:textId="4F12B238" w:rsidR="00EF22F3" w:rsidRPr="00123644" w:rsidRDefault="00EF22F3" w:rsidP="00B32A42">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51" w:type="pct"/>
            <w:tcBorders>
              <w:top w:val="nil"/>
              <w:left w:val="nil"/>
              <w:bottom w:val="nil"/>
              <w:right w:val="nil"/>
            </w:tcBorders>
            <w:shd w:val="clear" w:color="auto" w:fill="auto"/>
            <w:vAlign w:val="center"/>
          </w:tcPr>
          <w:p w14:paraId="5488FD43" w14:textId="1B4BFD77"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911,933</w:t>
            </w:r>
          </w:p>
        </w:tc>
      </w:tr>
      <w:tr w:rsidR="00EF22F3" w:rsidRPr="00123644" w14:paraId="4906F59D" w14:textId="77777777" w:rsidTr="00EF22F3">
        <w:trPr>
          <w:trHeight w:val="227"/>
        </w:trPr>
        <w:tc>
          <w:tcPr>
            <w:tcW w:w="2398" w:type="pct"/>
            <w:tcBorders>
              <w:top w:val="nil"/>
              <w:left w:val="nil"/>
              <w:bottom w:val="nil"/>
              <w:right w:val="nil"/>
            </w:tcBorders>
            <w:shd w:val="clear" w:color="auto" w:fill="auto"/>
            <w:vAlign w:val="center"/>
            <w:hideMark/>
          </w:tcPr>
          <w:p w14:paraId="1FFAF7B3" w14:textId="77777777" w:rsidR="00EF22F3" w:rsidRPr="00123644" w:rsidRDefault="00EF22F3" w:rsidP="00EF22F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650" w:type="pct"/>
            <w:tcBorders>
              <w:top w:val="nil"/>
              <w:left w:val="nil"/>
              <w:bottom w:val="nil"/>
              <w:right w:val="nil"/>
            </w:tcBorders>
            <w:shd w:val="clear" w:color="auto" w:fill="auto"/>
            <w:vAlign w:val="center"/>
          </w:tcPr>
          <w:p w14:paraId="79FD3F67" w14:textId="4D478004"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53,380</w:t>
            </w:r>
          </w:p>
        </w:tc>
        <w:tc>
          <w:tcPr>
            <w:tcW w:w="651" w:type="pct"/>
            <w:tcBorders>
              <w:top w:val="nil"/>
              <w:left w:val="nil"/>
              <w:bottom w:val="nil"/>
              <w:right w:val="nil"/>
            </w:tcBorders>
            <w:shd w:val="clear" w:color="auto" w:fill="auto"/>
            <w:vAlign w:val="center"/>
          </w:tcPr>
          <w:p w14:paraId="03764729" w14:textId="4B0705B9"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66,524</w:t>
            </w:r>
          </w:p>
        </w:tc>
        <w:tc>
          <w:tcPr>
            <w:tcW w:w="650" w:type="pct"/>
            <w:tcBorders>
              <w:top w:val="nil"/>
              <w:left w:val="nil"/>
              <w:bottom w:val="nil"/>
              <w:right w:val="nil"/>
            </w:tcBorders>
            <w:shd w:val="clear" w:color="auto" w:fill="auto"/>
            <w:vAlign w:val="center"/>
          </w:tcPr>
          <w:p w14:paraId="6B94A35E" w14:textId="6773761A"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11,920</w:t>
            </w:r>
          </w:p>
        </w:tc>
        <w:tc>
          <w:tcPr>
            <w:tcW w:w="651" w:type="pct"/>
            <w:tcBorders>
              <w:top w:val="nil"/>
              <w:left w:val="nil"/>
              <w:bottom w:val="nil"/>
              <w:right w:val="nil"/>
            </w:tcBorders>
            <w:shd w:val="clear" w:color="auto" w:fill="auto"/>
            <w:vAlign w:val="center"/>
          </w:tcPr>
          <w:p w14:paraId="404C452F" w14:textId="5386B2DD"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131,824</w:t>
            </w:r>
          </w:p>
        </w:tc>
      </w:tr>
      <w:tr w:rsidR="00EF22F3" w:rsidRPr="00123644" w14:paraId="438E2B7B" w14:textId="77777777" w:rsidTr="00EF22F3">
        <w:trPr>
          <w:trHeight w:val="227"/>
        </w:trPr>
        <w:tc>
          <w:tcPr>
            <w:tcW w:w="2398" w:type="pct"/>
            <w:tcBorders>
              <w:top w:val="nil"/>
              <w:left w:val="nil"/>
              <w:bottom w:val="nil"/>
              <w:right w:val="nil"/>
            </w:tcBorders>
            <w:shd w:val="clear" w:color="auto" w:fill="auto"/>
            <w:vAlign w:val="center"/>
            <w:hideMark/>
          </w:tcPr>
          <w:p w14:paraId="2B096433" w14:textId="77777777" w:rsidR="00EF22F3" w:rsidRPr="00123644" w:rsidRDefault="00EF22F3" w:rsidP="00EF22F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650" w:type="pct"/>
            <w:tcBorders>
              <w:top w:val="nil"/>
              <w:left w:val="nil"/>
              <w:bottom w:val="nil"/>
              <w:right w:val="nil"/>
            </w:tcBorders>
            <w:shd w:val="clear" w:color="auto" w:fill="auto"/>
            <w:vAlign w:val="center"/>
          </w:tcPr>
          <w:p w14:paraId="2255BC0A" w14:textId="7188A5F1"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(89,145)</w:t>
            </w:r>
          </w:p>
        </w:tc>
        <w:tc>
          <w:tcPr>
            <w:tcW w:w="651" w:type="pct"/>
            <w:tcBorders>
              <w:top w:val="nil"/>
              <w:left w:val="nil"/>
              <w:bottom w:val="nil"/>
              <w:right w:val="nil"/>
            </w:tcBorders>
            <w:shd w:val="clear" w:color="auto" w:fill="auto"/>
            <w:vAlign w:val="center"/>
          </w:tcPr>
          <w:p w14:paraId="4E1B985C" w14:textId="225310B4"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(27,275)</w:t>
            </w:r>
          </w:p>
        </w:tc>
        <w:tc>
          <w:tcPr>
            <w:tcW w:w="650" w:type="pct"/>
            <w:tcBorders>
              <w:top w:val="nil"/>
              <w:left w:val="nil"/>
              <w:bottom w:val="nil"/>
              <w:right w:val="nil"/>
            </w:tcBorders>
            <w:shd w:val="clear" w:color="auto" w:fill="auto"/>
            <w:vAlign w:val="center"/>
          </w:tcPr>
          <w:p w14:paraId="13B0DB44" w14:textId="67B4907F"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(13,271)</w:t>
            </w:r>
          </w:p>
        </w:tc>
        <w:tc>
          <w:tcPr>
            <w:tcW w:w="651" w:type="pct"/>
            <w:tcBorders>
              <w:top w:val="nil"/>
              <w:left w:val="nil"/>
              <w:bottom w:val="nil"/>
              <w:right w:val="nil"/>
            </w:tcBorders>
            <w:shd w:val="clear" w:color="auto" w:fill="auto"/>
            <w:vAlign w:val="center"/>
          </w:tcPr>
          <w:p w14:paraId="02D86B04" w14:textId="15184071"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(129,691)</w:t>
            </w:r>
          </w:p>
        </w:tc>
      </w:tr>
      <w:tr w:rsidR="00EF22F3" w:rsidRPr="00123644" w14:paraId="537277D8" w14:textId="77777777" w:rsidTr="00EF22F3">
        <w:trPr>
          <w:trHeight w:val="227"/>
        </w:trPr>
        <w:tc>
          <w:tcPr>
            <w:tcW w:w="2398" w:type="pct"/>
            <w:tcBorders>
              <w:top w:val="nil"/>
              <w:left w:val="nil"/>
              <w:bottom w:val="nil"/>
              <w:right w:val="nil"/>
            </w:tcBorders>
            <w:shd w:val="clear" w:color="auto" w:fill="auto"/>
            <w:vAlign w:val="center"/>
            <w:hideMark/>
          </w:tcPr>
          <w:p w14:paraId="4026DBE9" w14:textId="77777777"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650" w:type="pct"/>
            <w:tcBorders>
              <w:top w:val="nil"/>
              <w:left w:val="nil"/>
              <w:bottom w:val="nil"/>
              <w:right w:val="nil"/>
            </w:tcBorders>
            <w:shd w:val="clear" w:color="auto" w:fill="auto"/>
            <w:vAlign w:val="center"/>
          </w:tcPr>
          <w:p w14:paraId="2DCF5C67" w14:textId="5E6CDC88"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348,675</w:t>
            </w:r>
          </w:p>
        </w:tc>
        <w:tc>
          <w:tcPr>
            <w:tcW w:w="651" w:type="pct"/>
            <w:tcBorders>
              <w:top w:val="nil"/>
              <w:left w:val="nil"/>
              <w:bottom w:val="nil"/>
              <w:right w:val="nil"/>
            </w:tcBorders>
            <w:shd w:val="clear" w:color="auto" w:fill="auto"/>
            <w:vAlign w:val="center"/>
          </w:tcPr>
          <w:p w14:paraId="07189E55" w14:textId="11553110"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566,742</w:t>
            </w:r>
          </w:p>
        </w:tc>
        <w:tc>
          <w:tcPr>
            <w:tcW w:w="650" w:type="pct"/>
            <w:tcBorders>
              <w:top w:val="nil"/>
              <w:left w:val="nil"/>
              <w:bottom w:val="nil"/>
              <w:right w:val="nil"/>
            </w:tcBorders>
            <w:shd w:val="clear" w:color="auto" w:fill="auto"/>
            <w:vAlign w:val="center"/>
          </w:tcPr>
          <w:p w14:paraId="567EDE39" w14:textId="0C47FC9F"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(1,351)</w:t>
            </w:r>
          </w:p>
        </w:tc>
        <w:tc>
          <w:tcPr>
            <w:tcW w:w="651" w:type="pct"/>
            <w:tcBorders>
              <w:top w:val="nil"/>
              <w:left w:val="nil"/>
              <w:bottom w:val="nil"/>
              <w:right w:val="nil"/>
            </w:tcBorders>
            <w:shd w:val="clear" w:color="auto" w:fill="auto"/>
            <w:vAlign w:val="center"/>
          </w:tcPr>
          <w:p w14:paraId="5C200526" w14:textId="40B31004"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914,066</w:t>
            </w:r>
          </w:p>
        </w:tc>
      </w:tr>
      <w:tr w:rsidR="00EF22F3" w:rsidRPr="00123644" w14:paraId="4FB00651" w14:textId="77777777" w:rsidTr="00EF22F3">
        <w:trPr>
          <w:trHeight w:val="227"/>
        </w:trPr>
        <w:tc>
          <w:tcPr>
            <w:tcW w:w="2398" w:type="pct"/>
            <w:tcBorders>
              <w:top w:val="nil"/>
              <w:left w:val="nil"/>
              <w:bottom w:val="nil"/>
              <w:right w:val="nil"/>
            </w:tcBorders>
            <w:shd w:val="clear" w:color="auto" w:fill="auto"/>
            <w:vAlign w:val="center"/>
            <w:hideMark/>
          </w:tcPr>
          <w:p w14:paraId="696C68AA" w14:textId="77777777" w:rsidR="00EF22F3" w:rsidRPr="00123644" w:rsidRDefault="00EF22F3" w:rsidP="00EF22F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650" w:type="pct"/>
            <w:tcBorders>
              <w:top w:val="nil"/>
              <w:left w:val="nil"/>
              <w:bottom w:val="nil"/>
              <w:right w:val="nil"/>
            </w:tcBorders>
            <w:shd w:val="clear" w:color="auto" w:fill="auto"/>
            <w:vAlign w:val="center"/>
          </w:tcPr>
          <w:p w14:paraId="7EF841BB" w14:textId="307A4265" w:rsidR="00EF22F3" w:rsidRPr="00123644" w:rsidRDefault="00EF22F3" w:rsidP="00EF22F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1" w:type="pct"/>
            <w:tcBorders>
              <w:top w:val="nil"/>
              <w:left w:val="nil"/>
              <w:bottom w:val="nil"/>
              <w:right w:val="nil"/>
            </w:tcBorders>
            <w:shd w:val="clear" w:color="auto" w:fill="auto"/>
            <w:vAlign w:val="center"/>
          </w:tcPr>
          <w:p w14:paraId="14FEAC6E" w14:textId="5D51E778" w:rsidR="00EF22F3" w:rsidRPr="00123644" w:rsidRDefault="00EF22F3" w:rsidP="00EF22F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0" w:type="pct"/>
            <w:tcBorders>
              <w:top w:val="nil"/>
              <w:left w:val="nil"/>
              <w:bottom w:val="nil"/>
              <w:right w:val="nil"/>
            </w:tcBorders>
            <w:shd w:val="clear" w:color="auto" w:fill="auto"/>
            <w:vAlign w:val="center"/>
          </w:tcPr>
          <w:p w14:paraId="0929B76E" w14:textId="2A29CB13" w:rsidR="00EF22F3" w:rsidRPr="00123644" w:rsidRDefault="00EF22F3" w:rsidP="00EF22F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1" w:type="pct"/>
            <w:tcBorders>
              <w:top w:val="nil"/>
              <w:left w:val="nil"/>
              <w:bottom w:val="nil"/>
              <w:right w:val="nil"/>
            </w:tcBorders>
            <w:shd w:val="clear" w:color="auto" w:fill="auto"/>
            <w:vAlign w:val="center"/>
          </w:tcPr>
          <w:p w14:paraId="206EA4AB" w14:textId="206061A2" w:rsidR="00EF22F3" w:rsidRPr="00123644" w:rsidRDefault="00EF22F3" w:rsidP="00EF22F3">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EF22F3" w:rsidRPr="00123644" w14:paraId="3DE5B584" w14:textId="77777777" w:rsidTr="00EF22F3">
        <w:trPr>
          <w:trHeight w:val="227"/>
        </w:trPr>
        <w:tc>
          <w:tcPr>
            <w:tcW w:w="2398" w:type="pct"/>
            <w:tcBorders>
              <w:top w:val="nil"/>
              <w:left w:val="nil"/>
              <w:bottom w:val="nil"/>
              <w:right w:val="nil"/>
            </w:tcBorders>
            <w:shd w:val="clear" w:color="auto" w:fill="auto"/>
            <w:vAlign w:val="center"/>
            <w:hideMark/>
          </w:tcPr>
          <w:p w14:paraId="2EEF353B" w14:textId="77777777"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650" w:type="pct"/>
            <w:tcBorders>
              <w:top w:val="nil"/>
              <w:left w:val="nil"/>
              <w:bottom w:val="nil"/>
              <w:right w:val="nil"/>
            </w:tcBorders>
            <w:shd w:val="clear" w:color="auto" w:fill="auto"/>
            <w:vAlign w:val="center"/>
          </w:tcPr>
          <w:p w14:paraId="29D9F02D" w14:textId="2C8E5380"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348,675</w:t>
            </w:r>
          </w:p>
        </w:tc>
        <w:tc>
          <w:tcPr>
            <w:tcW w:w="651" w:type="pct"/>
            <w:tcBorders>
              <w:top w:val="nil"/>
              <w:left w:val="nil"/>
              <w:bottom w:val="nil"/>
              <w:right w:val="nil"/>
            </w:tcBorders>
            <w:shd w:val="clear" w:color="auto" w:fill="auto"/>
            <w:vAlign w:val="center"/>
          </w:tcPr>
          <w:p w14:paraId="28DFBCB9" w14:textId="6B26328F"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566,742</w:t>
            </w:r>
          </w:p>
        </w:tc>
        <w:tc>
          <w:tcPr>
            <w:tcW w:w="650" w:type="pct"/>
            <w:tcBorders>
              <w:top w:val="nil"/>
              <w:left w:val="nil"/>
              <w:bottom w:val="nil"/>
              <w:right w:val="nil"/>
            </w:tcBorders>
            <w:shd w:val="clear" w:color="auto" w:fill="auto"/>
            <w:vAlign w:val="center"/>
          </w:tcPr>
          <w:p w14:paraId="2A57DEE6" w14:textId="336E88B8"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(1,351)</w:t>
            </w:r>
          </w:p>
        </w:tc>
        <w:tc>
          <w:tcPr>
            <w:tcW w:w="651" w:type="pct"/>
            <w:tcBorders>
              <w:top w:val="nil"/>
              <w:left w:val="nil"/>
              <w:bottom w:val="nil"/>
              <w:right w:val="nil"/>
            </w:tcBorders>
            <w:shd w:val="clear" w:color="auto" w:fill="auto"/>
            <w:vAlign w:val="center"/>
          </w:tcPr>
          <w:p w14:paraId="080EE14B" w14:textId="327FBC8F"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914,066</w:t>
            </w:r>
          </w:p>
        </w:tc>
      </w:tr>
      <w:tr w:rsidR="00EF22F3" w:rsidRPr="00123644" w14:paraId="01F25F61" w14:textId="77777777" w:rsidTr="00B32A42">
        <w:trPr>
          <w:trHeight w:val="227"/>
        </w:trPr>
        <w:tc>
          <w:tcPr>
            <w:tcW w:w="2398" w:type="pct"/>
            <w:tcBorders>
              <w:top w:val="nil"/>
              <w:left w:val="nil"/>
              <w:bottom w:val="nil"/>
              <w:right w:val="nil"/>
            </w:tcBorders>
            <w:shd w:val="clear" w:color="auto" w:fill="auto"/>
            <w:vAlign w:val="center"/>
            <w:hideMark/>
          </w:tcPr>
          <w:p w14:paraId="3071566E" w14:textId="77777777" w:rsidR="00EF22F3" w:rsidRPr="00123644" w:rsidRDefault="00EF22F3" w:rsidP="00EF22F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650" w:type="pct"/>
            <w:tcBorders>
              <w:top w:val="nil"/>
              <w:left w:val="nil"/>
              <w:bottom w:val="nil"/>
              <w:right w:val="nil"/>
            </w:tcBorders>
            <w:shd w:val="clear" w:color="auto" w:fill="auto"/>
            <w:vAlign w:val="center"/>
          </w:tcPr>
          <w:p w14:paraId="070D8CC3" w14:textId="697178E3"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(139,401)</w:t>
            </w:r>
          </w:p>
        </w:tc>
        <w:tc>
          <w:tcPr>
            <w:tcW w:w="651" w:type="pct"/>
            <w:tcBorders>
              <w:top w:val="nil"/>
              <w:left w:val="nil"/>
              <w:bottom w:val="nil"/>
              <w:right w:val="nil"/>
            </w:tcBorders>
            <w:shd w:val="clear" w:color="auto" w:fill="auto"/>
            <w:vAlign w:val="center"/>
          </w:tcPr>
          <w:p w14:paraId="2DDDBD4D" w14:textId="41378C7C"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(226,789)</w:t>
            </w:r>
          </w:p>
        </w:tc>
        <w:tc>
          <w:tcPr>
            <w:tcW w:w="650" w:type="pct"/>
            <w:tcBorders>
              <w:top w:val="nil"/>
              <w:left w:val="nil"/>
              <w:bottom w:val="nil"/>
              <w:right w:val="nil"/>
            </w:tcBorders>
            <w:shd w:val="clear" w:color="auto" w:fill="auto"/>
            <w:vAlign w:val="center"/>
          </w:tcPr>
          <w:p w14:paraId="2EB4101C" w14:textId="0B1539BB" w:rsidR="00EF22F3" w:rsidRPr="00123644" w:rsidRDefault="00EF22F3" w:rsidP="00B32A4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51" w:type="pct"/>
            <w:tcBorders>
              <w:top w:val="nil"/>
              <w:left w:val="nil"/>
              <w:bottom w:val="nil"/>
              <w:right w:val="nil"/>
            </w:tcBorders>
            <w:shd w:val="clear" w:color="auto" w:fill="auto"/>
            <w:vAlign w:val="center"/>
          </w:tcPr>
          <w:p w14:paraId="4CDAD38B" w14:textId="485475C1"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(366,190)</w:t>
            </w:r>
          </w:p>
        </w:tc>
      </w:tr>
      <w:tr w:rsidR="00EF22F3" w:rsidRPr="00123644" w14:paraId="00E20098" w14:textId="77777777" w:rsidTr="00EF22F3">
        <w:trPr>
          <w:trHeight w:val="227"/>
        </w:trPr>
        <w:tc>
          <w:tcPr>
            <w:tcW w:w="2398" w:type="pct"/>
            <w:tcBorders>
              <w:top w:val="nil"/>
              <w:left w:val="nil"/>
              <w:bottom w:val="nil"/>
              <w:right w:val="nil"/>
            </w:tcBorders>
            <w:shd w:val="clear" w:color="auto" w:fill="auto"/>
            <w:vAlign w:val="center"/>
            <w:hideMark/>
          </w:tcPr>
          <w:p w14:paraId="4A41C496" w14:textId="77777777"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650" w:type="pct"/>
            <w:tcBorders>
              <w:top w:val="nil"/>
              <w:left w:val="nil"/>
              <w:bottom w:val="nil"/>
              <w:right w:val="nil"/>
            </w:tcBorders>
            <w:shd w:val="clear" w:color="auto" w:fill="auto"/>
            <w:vAlign w:val="center"/>
          </w:tcPr>
          <w:p w14:paraId="581F78BF" w14:textId="6B363724"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209,274</w:t>
            </w:r>
          </w:p>
        </w:tc>
        <w:tc>
          <w:tcPr>
            <w:tcW w:w="651" w:type="pct"/>
            <w:tcBorders>
              <w:top w:val="nil"/>
              <w:left w:val="nil"/>
              <w:bottom w:val="nil"/>
              <w:right w:val="nil"/>
            </w:tcBorders>
            <w:shd w:val="clear" w:color="auto" w:fill="auto"/>
            <w:vAlign w:val="center"/>
          </w:tcPr>
          <w:p w14:paraId="4A682874" w14:textId="19EE4B9A"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339,953</w:t>
            </w:r>
          </w:p>
        </w:tc>
        <w:tc>
          <w:tcPr>
            <w:tcW w:w="650" w:type="pct"/>
            <w:tcBorders>
              <w:top w:val="nil"/>
              <w:left w:val="nil"/>
              <w:bottom w:val="nil"/>
              <w:right w:val="nil"/>
            </w:tcBorders>
            <w:shd w:val="clear" w:color="auto" w:fill="auto"/>
            <w:vAlign w:val="center"/>
          </w:tcPr>
          <w:p w14:paraId="18E4C7A7" w14:textId="65D71F98"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(1,351)</w:t>
            </w:r>
          </w:p>
        </w:tc>
        <w:tc>
          <w:tcPr>
            <w:tcW w:w="651" w:type="pct"/>
            <w:tcBorders>
              <w:top w:val="nil"/>
              <w:left w:val="nil"/>
              <w:bottom w:val="nil"/>
              <w:right w:val="nil"/>
            </w:tcBorders>
            <w:shd w:val="clear" w:color="auto" w:fill="auto"/>
            <w:vAlign w:val="center"/>
          </w:tcPr>
          <w:p w14:paraId="1BCC1F85" w14:textId="08E40375"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547,876</w:t>
            </w:r>
          </w:p>
        </w:tc>
      </w:tr>
      <w:tr w:rsidR="00EF22F3" w:rsidRPr="00123644" w14:paraId="48390899" w14:textId="77777777" w:rsidTr="00EF22F3">
        <w:trPr>
          <w:trHeight w:val="227"/>
        </w:trPr>
        <w:tc>
          <w:tcPr>
            <w:tcW w:w="2398" w:type="pct"/>
            <w:tcBorders>
              <w:top w:val="nil"/>
              <w:left w:val="nil"/>
              <w:bottom w:val="nil"/>
              <w:right w:val="nil"/>
            </w:tcBorders>
            <w:shd w:val="clear" w:color="auto" w:fill="auto"/>
            <w:vAlign w:val="center"/>
            <w:hideMark/>
          </w:tcPr>
          <w:p w14:paraId="793D816F" w14:textId="77777777" w:rsidR="00EF22F3" w:rsidRPr="00123644" w:rsidRDefault="00EF22F3" w:rsidP="00EF22F3">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650" w:type="pct"/>
            <w:tcBorders>
              <w:top w:val="nil"/>
              <w:left w:val="nil"/>
              <w:bottom w:val="nil"/>
              <w:right w:val="nil"/>
            </w:tcBorders>
            <w:shd w:val="clear" w:color="auto" w:fill="auto"/>
            <w:vAlign w:val="center"/>
          </w:tcPr>
          <w:p w14:paraId="479B84B3" w14:textId="2E654EEF"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209,274</w:t>
            </w:r>
          </w:p>
        </w:tc>
        <w:tc>
          <w:tcPr>
            <w:tcW w:w="651" w:type="pct"/>
            <w:tcBorders>
              <w:top w:val="nil"/>
              <w:left w:val="nil"/>
              <w:bottom w:val="nil"/>
              <w:right w:val="nil"/>
            </w:tcBorders>
            <w:shd w:val="clear" w:color="auto" w:fill="auto"/>
            <w:vAlign w:val="center"/>
          </w:tcPr>
          <w:p w14:paraId="343E9255" w14:textId="7F91FFD6"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339,953</w:t>
            </w:r>
          </w:p>
        </w:tc>
        <w:tc>
          <w:tcPr>
            <w:tcW w:w="650" w:type="pct"/>
            <w:tcBorders>
              <w:top w:val="nil"/>
              <w:left w:val="nil"/>
              <w:bottom w:val="nil"/>
              <w:right w:val="nil"/>
            </w:tcBorders>
            <w:shd w:val="clear" w:color="auto" w:fill="auto"/>
            <w:vAlign w:val="center"/>
          </w:tcPr>
          <w:p w14:paraId="5F808F68" w14:textId="1F10ACDB"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(1,351)</w:t>
            </w:r>
          </w:p>
        </w:tc>
        <w:tc>
          <w:tcPr>
            <w:tcW w:w="651" w:type="pct"/>
            <w:tcBorders>
              <w:top w:val="nil"/>
              <w:left w:val="nil"/>
              <w:bottom w:val="nil"/>
              <w:right w:val="nil"/>
            </w:tcBorders>
            <w:shd w:val="clear" w:color="auto" w:fill="auto"/>
            <w:vAlign w:val="center"/>
          </w:tcPr>
          <w:p w14:paraId="620A8263" w14:textId="5DC407A0"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547,876</w:t>
            </w:r>
          </w:p>
        </w:tc>
      </w:tr>
      <w:tr w:rsidR="00EF22F3" w:rsidRPr="00123644" w14:paraId="31AFBCD9" w14:textId="77777777" w:rsidTr="00EF22F3">
        <w:trPr>
          <w:trHeight w:val="227"/>
        </w:trPr>
        <w:tc>
          <w:tcPr>
            <w:tcW w:w="2398" w:type="pct"/>
            <w:tcBorders>
              <w:top w:val="nil"/>
              <w:left w:val="nil"/>
              <w:bottom w:val="single" w:sz="4" w:space="0" w:color="54BBAB"/>
              <w:right w:val="nil"/>
            </w:tcBorders>
            <w:shd w:val="clear" w:color="auto" w:fill="auto"/>
            <w:vAlign w:val="center"/>
            <w:hideMark/>
          </w:tcPr>
          <w:p w14:paraId="4F0BC05B" w14:textId="77777777"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Seguridade Company’s ownership percentage</w:t>
            </w:r>
          </w:p>
        </w:tc>
        <w:tc>
          <w:tcPr>
            <w:tcW w:w="650" w:type="pct"/>
            <w:tcBorders>
              <w:top w:val="nil"/>
              <w:left w:val="nil"/>
              <w:bottom w:val="single" w:sz="4" w:space="0" w:color="54BBAB"/>
              <w:right w:val="nil"/>
            </w:tcBorders>
            <w:shd w:val="clear" w:color="auto" w:fill="auto"/>
            <w:noWrap/>
            <w:vAlign w:val="center"/>
          </w:tcPr>
          <w:p w14:paraId="10DF36AF" w14:textId="44657C90"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651" w:type="pct"/>
            <w:tcBorders>
              <w:top w:val="nil"/>
              <w:left w:val="nil"/>
              <w:bottom w:val="single" w:sz="4" w:space="0" w:color="54BBAB"/>
              <w:right w:val="nil"/>
            </w:tcBorders>
            <w:shd w:val="clear" w:color="auto" w:fill="auto"/>
            <w:noWrap/>
            <w:vAlign w:val="center"/>
          </w:tcPr>
          <w:p w14:paraId="5E417FF6" w14:textId="04686853"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650" w:type="pct"/>
            <w:tcBorders>
              <w:top w:val="nil"/>
              <w:left w:val="nil"/>
              <w:bottom w:val="single" w:sz="4" w:space="0" w:color="54BBAB"/>
              <w:right w:val="nil"/>
            </w:tcBorders>
            <w:shd w:val="clear" w:color="auto" w:fill="auto"/>
            <w:noWrap/>
            <w:vAlign w:val="center"/>
          </w:tcPr>
          <w:p w14:paraId="11D6D68A" w14:textId="3476DA9F" w:rsidR="00EF22F3" w:rsidRPr="00123644" w:rsidRDefault="00EF22F3" w:rsidP="00EF22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651" w:type="pct"/>
            <w:tcBorders>
              <w:top w:val="nil"/>
              <w:left w:val="nil"/>
              <w:bottom w:val="single" w:sz="4" w:space="0" w:color="54BBAB"/>
              <w:right w:val="nil"/>
            </w:tcBorders>
            <w:shd w:val="clear" w:color="auto" w:fill="auto"/>
            <w:vAlign w:val="center"/>
          </w:tcPr>
          <w:p w14:paraId="79F11B42" w14:textId="4EADCE84"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xml:space="preserve">                      60.00 </w:t>
            </w:r>
          </w:p>
        </w:tc>
      </w:tr>
      <w:tr w:rsidR="00EF22F3" w:rsidRPr="00123644" w14:paraId="0BEBBBAB" w14:textId="77777777" w:rsidTr="00EF22F3">
        <w:trPr>
          <w:trHeight w:val="227"/>
        </w:trPr>
        <w:tc>
          <w:tcPr>
            <w:tcW w:w="2398" w:type="pct"/>
            <w:tcBorders>
              <w:top w:val="nil"/>
              <w:left w:val="nil"/>
              <w:bottom w:val="nil"/>
              <w:right w:val="nil"/>
            </w:tcBorders>
            <w:shd w:val="clear" w:color="auto" w:fill="auto"/>
            <w:vAlign w:val="center"/>
            <w:hideMark/>
          </w:tcPr>
          <w:p w14:paraId="3DEC8CB3" w14:textId="6C7F2395"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Company CAIXA Seguridade</w:t>
            </w:r>
          </w:p>
        </w:tc>
        <w:tc>
          <w:tcPr>
            <w:tcW w:w="650" w:type="pct"/>
            <w:tcBorders>
              <w:top w:val="nil"/>
              <w:left w:val="nil"/>
              <w:bottom w:val="nil"/>
              <w:right w:val="nil"/>
            </w:tcBorders>
            <w:shd w:val="clear" w:color="auto" w:fill="auto"/>
            <w:vAlign w:val="center"/>
          </w:tcPr>
          <w:p w14:paraId="36DE8DE3" w14:textId="7CD8861A"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1" w:type="pct"/>
            <w:tcBorders>
              <w:top w:val="nil"/>
              <w:left w:val="nil"/>
              <w:bottom w:val="nil"/>
              <w:right w:val="nil"/>
            </w:tcBorders>
            <w:shd w:val="clear" w:color="auto" w:fill="auto"/>
            <w:vAlign w:val="center"/>
          </w:tcPr>
          <w:p w14:paraId="12F615A9" w14:textId="199D7FB8"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0" w:type="pct"/>
            <w:tcBorders>
              <w:top w:val="nil"/>
              <w:left w:val="nil"/>
              <w:bottom w:val="nil"/>
              <w:right w:val="nil"/>
            </w:tcBorders>
            <w:shd w:val="clear" w:color="auto" w:fill="auto"/>
            <w:vAlign w:val="center"/>
          </w:tcPr>
          <w:p w14:paraId="05A99FDB" w14:textId="4A397B74"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1" w:type="pct"/>
            <w:tcBorders>
              <w:top w:val="nil"/>
              <w:left w:val="nil"/>
              <w:bottom w:val="nil"/>
              <w:right w:val="nil"/>
            </w:tcBorders>
            <w:shd w:val="clear" w:color="auto" w:fill="auto"/>
            <w:vAlign w:val="center"/>
          </w:tcPr>
          <w:p w14:paraId="57665585" w14:textId="1A41E12B"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328,726</w:t>
            </w:r>
          </w:p>
        </w:tc>
      </w:tr>
      <w:tr w:rsidR="00EF22F3" w:rsidRPr="00123644" w14:paraId="5214734D" w14:textId="77777777" w:rsidTr="00EF22F3">
        <w:trPr>
          <w:trHeight w:val="227"/>
        </w:trPr>
        <w:tc>
          <w:tcPr>
            <w:tcW w:w="2398" w:type="pct"/>
            <w:tcBorders>
              <w:top w:val="nil"/>
              <w:left w:val="nil"/>
              <w:bottom w:val="single" w:sz="4" w:space="0" w:color="54BBAB"/>
              <w:right w:val="nil"/>
            </w:tcBorders>
            <w:shd w:val="clear" w:color="auto" w:fill="auto"/>
            <w:vAlign w:val="center"/>
            <w:hideMark/>
          </w:tcPr>
          <w:p w14:paraId="6D8B3542" w14:textId="77777777" w:rsidR="00EF22F3" w:rsidRPr="00123644" w:rsidRDefault="00EF22F3" w:rsidP="00EF22F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Other Shareholders</w:t>
            </w:r>
          </w:p>
        </w:tc>
        <w:tc>
          <w:tcPr>
            <w:tcW w:w="650" w:type="pct"/>
            <w:tcBorders>
              <w:top w:val="nil"/>
              <w:left w:val="nil"/>
              <w:bottom w:val="single" w:sz="4" w:space="0" w:color="54BBAB"/>
              <w:right w:val="nil"/>
            </w:tcBorders>
            <w:shd w:val="clear" w:color="auto" w:fill="auto"/>
            <w:vAlign w:val="center"/>
          </w:tcPr>
          <w:p w14:paraId="10871047" w14:textId="6C67E1CB"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1" w:type="pct"/>
            <w:tcBorders>
              <w:top w:val="nil"/>
              <w:left w:val="nil"/>
              <w:bottom w:val="single" w:sz="4" w:space="0" w:color="54BBAB"/>
              <w:right w:val="nil"/>
            </w:tcBorders>
            <w:shd w:val="clear" w:color="auto" w:fill="auto"/>
            <w:vAlign w:val="center"/>
          </w:tcPr>
          <w:p w14:paraId="28882B77" w14:textId="684E2B45"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0" w:type="pct"/>
            <w:tcBorders>
              <w:top w:val="nil"/>
              <w:left w:val="nil"/>
              <w:bottom w:val="single" w:sz="4" w:space="0" w:color="54BBAB"/>
              <w:right w:val="nil"/>
            </w:tcBorders>
            <w:shd w:val="clear" w:color="auto" w:fill="auto"/>
            <w:vAlign w:val="center"/>
          </w:tcPr>
          <w:p w14:paraId="0AF84C80" w14:textId="19DEE018"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651" w:type="pct"/>
            <w:tcBorders>
              <w:top w:val="nil"/>
              <w:left w:val="nil"/>
              <w:bottom w:val="single" w:sz="4" w:space="0" w:color="54BBAB"/>
              <w:right w:val="nil"/>
            </w:tcBorders>
            <w:shd w:val="clear" w:color="auto" w:fill="auto"/>
            <w:vAlign w:val="center"/>
          </w:tcPr>
          <w:p w14:paraId="729B7CED" w14:textId="1647AD06" w:rsidR="00EF22F3" w:rsidRPr="00123644" w:rsidRDefault="00EF22F3" w:rsidP="00EF22F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219,150</w:t>
            </w:r>
          </w:p>
        </w:tc>
      </w:tr>
    </w:tbl>
    <w:p w14:paraId="58471B1C" w14:textId="41B32D3B" w:rsidR="004B5594" w:rsidRPr="00B32A42" w:rsidRDefault="004B5594" w:rsidP="00B32A42">
      <w:pPr>
        <w:spacing w:after="0" w:line="240" w:lineRule="auto"/>
        <w:jc w:val="both"/>
        <w:rPr>
          <w:rFonts w:asciiTheme="majorHAnsi" w:hAnsiTheme="majorHAnsi" w:cstheme="majorHAnsi"/>
          <w:color w:val="2F75B5"/>
          <w:sz w:val="16"/>
          <w:szCs w:val="16"/>
        </w:rPr>
      </w:pPr>
      <w:r w:rsidRPr="004B5594">
        <w:rPr>
          <w:rFonts w:asciiTheme="majorHAnsi" w:hAnsiTheme="majorHAnsi" w:cstheme="majorHAnsi"/>
          <w:color w:val="2F75B5"/>
          <w:sz w:val="16"/>
          <w:szCs w:val="16"/>
          <w:lang w:val="en-US"/>
        </w:rPr>
        <w:t xml:space="preserve">(1) The net profit of Holding XS1 attributable to the Group is </w:t>
      </w:r>
      <w:r w:rsidR="00B65F0A">
        <w:rPr>
          <w:rFonts w:asciiTheme="majorHAnsi" w:hAnsiTheme="majorHAnsi" w:cstheme="majorHAnsi"/>
          <w:color w:val="2F75B5"/>
          <w:sz w:val="16"/>
          <w:szCs w:val="16"/>
          <w:lang w:val="en-US"/>
        </w:rPr>
        <w:t>lower</w:t>
      </w:r>
      <w:r w:rsidRPr="004B5594">
        <w:rPr>
          <w:rFonts w:asciiTheme="majorHAnsi" w:hAnsiTheme="majorHAnsi" w:cstheme="majorHAnsi"/>
          <w:color w:val="2F75B5"/>
          <w:sz w:val="16"/>
          <w:szCs w:val="16"/>
          <w:lang w:val="en-US"/>
        </w:rPr>
        <w:t xml:space="preserve"> </w:t>
      </w:r>
      <w:r w:rsidR="00B65F0A">
        <w:rPr>
          <w:rFonts w:asciiTheme="majorHAnsi" w:hAnsiTheme="majorHAnsi" w:cstheme="majorHAnsi"/>
          <w:color w:val="2F75B5"/>
          <w:sz w:val="16"/>
          <w:szCs w:val="16"/>
          <w:lang w:val="en-US"/>
        </w:rPr>
        <w:t>by</w:t>
      </w:r>
      <w:r w:rsidRPr="004B5594">
        <w:rPr>
          <w:rFonts w:asciiTheme="majorHAnsi" w:hAnsiTheme="majorHAnsi" w:cstheme="majorHAnsi"/>
          <w:color w:val="2F75B5"/>
          <w:sz w:val="16"/>
          <w:szCs w:val="16"/>
          <w:lang w:val="en-US"/>
        </w:rPr>
        <w:t xml:space="preserve"> R$ </w:t>
      </w:r>
      <w:r w:rsidR="00B65F0A">
        <w:rPr>
          <w:rFonts w:asciiTheme="majorHAnsi" w:hAnsiTheme="majorHAnsi" w:cstheme="majorHAnsi"/>
          <w:color w:val="2F75B5"/>
          <w:sz w:val="16"/>
          <w:szCs w:val="16"/>
          <w:lang w:val="en-US"/>
        </w:rPr>
        <w:t>1</w:t>
      </w:r>
      <w:r w:rsidRPr="004B5594">
        <w:rPr>
          <w:rFonts w:asciiTheme="majorHAnsi" w:hAnsiTheme="majorHAnsi" w:cstheme="majorHAnsi"/>
          <w:color w:val="2F75B5"/>
          <w:sz w:val="16"/>
          <w:szCs w:val="16"/>
          <w:lang w:val="en-US"/>
        </w:rPr>
        <w:t>,8</w:t>
      </w:r>
      <w:r w:rsidR="00B65F0A">
        <w:rPr>
          <w:rFonts w:asciiTheme="majorHAnsi" w:hAnsiTheme="majorHAnsi" w:cstheme="majorHAnsi"/>
          <w:color w:val="2F75B5"/>
          <w:sz w:val="16"/>
          <w:szCs w:val="16"/>
          <w:lang w:val="en-US"/>
        </w:rPr>
        <w:t>21</w:t>
      </w:r>
      <w:r w:rsidRPr="004B5594">
        <w:rPr>
          <w:rFonts w:asciiTheme="majorHAnsi" w:hAnsiTheme="majorHAnsi" w:cstheme="majorHAnsi"/>
          <w:color w:val="2F75B5"/>
          <w:sz w:val="16"/>
          <w:szCs w:val="16"/>
          <w:lang w:val="en-US"/>
        </w:rPr>
        <w:t>, considering the equivalence result recorded, due to the adjustment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2C0B47EF" w14:textId="77777777" w:rsidR="00EF3F4E" w:rsidRPr="00E97C45" w:rsidRDefault="00EF3F4E" w:rsidP="004B5594">
      <w:pPr>
        <w:spacing w:after="0" w:line="240" w:lineRule="auto"/>
        <w:jc w:val="both"/>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6987"/>
        <w:gridCol w:w="1894"/>
        <w:gridCol w:w="1897"/>
        <w:gridCol w:w="1894"/>
        <w:gridCol w:w="1897"/>
      </w:tblGrid>
      <w:tr w:rsidR="00123644" w:rsidRPr="00123644" w14:paraId="44E75B8E" w14:textId="77777777" w:rsidTr="004138FC">
        <w:trPr>
          <w:trHeight w:val="227"/>
        </w:trPr>
        <w:tc>
          <w:tcPr>
            <w:tcW w:w="2398" w:type="pct"/>
            <w:vMerge w:val="restart"/>
            <w:tcBorders>
              <w:top w:val="single" w:sz="4" w:space="0" w:color="57BBAB"/>
              <w:left w:val="nil"/>
              <w:bottom w:val="single" w:sz="4" w:space="0" w:color="54BBAB"/>
              <w:right w:val="nil"/>
            </w:tcBorders>
            <w:shd w:val="clear" w:color="auto" w:fill="auto"/>
            <w:vAlign w:val="center"/>
            <w:hideMark/>
          </w:tcPr>
          <w:p w14:paraId="3D41CA45"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2602" w:type="pct"/>
            <w:gridSpan w:val="4"/>
            <w:tcBorders>
              <w:top w:val="single" w:sz="4" w:space="0" w:color="54BBAB"/>
              <w:left w:val="nil"/>
              <w:bottom w:val="single" w:sz="4" w:space="0" w:color="54BBAB"/>
              <w:right w:val="nil"/>
            </w:tcBorders>
            <w:shd w:val="clear" w:color="auto" w:fill="auto"/>
            <w:vAlign w:val="center"/>
            <w:hideMark/>
          </w:tcPr>
          <w:p w14:paraId="1FF99575"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D202E" w:rsidRPr="00123644" w14:paraId="186C6A3B" w14:textId="77777777" w:rsidTr="007E112F">
        <w:trPr>
          <w:trHeight w:val="227"/>
        </w:trPr>
        <w:tc>
          <w:tcPr>
            <w:tcW w:w="2398" w:type="pct"/>
            <w:vMerge/>
            <w:tcBorders>
              <w:top w:val="single" w:sz="4" w:space="0" w:color="57BBAB"/>
              <w:left w:val="nil"/>
              <w:bottom w:val="single" w:sz="4" w:space="0" w:color="54BBAB"/>
              <w:right w:val="nil"/>
            </w:tcBorders>
            <w:shd w:val="clear" w:color="auto" w:fill="auto"/>
            <w:vAlign w:val="center"/>
            <w:hideMark/>
          </w:tcPr>
          <w:p w14:paraId="7AB03D4F"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p>
        </w:tc>
        <w:tc>
          <w:tcPr>
            <w:tcW w:w="650" w:type="pct"/>
            <w:tcBorders>
              <w:top w:val="nil"/>
              <w:left w:val="nil"/>
              <w:bottom w:val="single" w:sz="4" w:space="0" w:color="54BBAB"/>
              <w:right w:val="nil"/>
            </w:tcBorders>
            <w:shd w:val="clear" w:color="auto" w:fill="auto"/>
            <w:vAlign w:val="center"/>
            <w:hideMark/>
          </w:tcPr>
          <w:p w14:paraId="562D0106"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XS2 Vida e Previdência</w:t>
            </w:r>
          </w:p>
        </w:tc>
        <w:tc>
          <w:tcPr>
            <w:tcW w:w="651" w:type="pct"/>
            <w:tcBorders>
              <w:top w:val="nil"/>
              <w:left w:val="nil"/>
              <w:bottom w:val="single" w:sz="4" w:space="0" w:color="54BBAB"/>
              <w:right w:val="nil"/>
            </w:tcBorders>
            <w:shd w:val="clear" w:color="auto" w:fill="auto"/>
            <w:vAlign w:val="center"/>
            <w:hideMark/>
          </w:tcPr>
          <w:p w14:paraId="178D30CD"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 Caixa Vida &amp; Previdência</w:t>
            </w:r>
          </w:p>
        </w:tc>
        <w:tc>
          <w:tcPr>
            <w:tcW w:w="650" w:type="pct"/>
            <w:tcBorders>
              <w:top w:val="nil"/>
              <w:left w:val="nil"/>
              <w:bottom w:val="single" w:sz="4" w:space="0" w:color="54BBAB"/>
              <w:right w:val="nil"/>
            </w:tcBorders>
            <w:shd w:val="clear" w:color="auto" w:fill="auto"/>
            <w:vAlign w:val="center"/>
            <w:hideMark/>
          </w:tcPr>
          <w:p w14:paraId="1E95F859"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 Consolidation adjustments</w:t>
            </w:r>
          </w:p>
        </w:tc>
        <w:tc>
          <w:tcPr>
            <w:tcW w:w="651" w:type="pct"/>
            <w:tcBorders>
              <w:top w:val="nil"/>
              <w:left w:val="nil"/>
              <w:bottom w:val="single" w:sz="4" w:space="0" w:color="54BBAB"/>
              <w:right w:val="nil"/>
            </w:tcBorders>
            <w:shd w:val="clear" w:color="auto" w:fill="auto"/>
            <w:vAlign w:val="center"/>
            <w:hideMark/>
          </w:tcPr>
          <w:p w14:paraId="7A6539EE"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r>
      <w:tr w:rsidR="00BD202E" w:rsidRPr="00123644" w14:paraId="0028BF85" w14:textId="77777777" w:rsidTr="007E112F">
        <w:trPr>
          <w:trHeight w:val="227"/>
        </w:trPr>
        <w:tc>
          <w:tcPr>
            <w:tcW w:w="2398" w:type="pct"/>
            <w:tcBorders>
              <w:top w:val="nil"/>
              <w:left w:val="nil"/>
              <w:bottom w:val="nil"/>
              <w:right w:val="nil"/>
            </w:tcBorders>
            <w:shd w:val="clear" w:color="auto" w:fill="auto"/>
            <w:vAlign w:val="center"/>
            <w:hideMark/>
          </w:tcPr>
          <w:p w14:paraId="12341C33"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margin</w:t>
            </w:r>
          </w:p>
        </w:tc>
        <w:tc>
          <w:tcPr>
            <w:tcW w:w="650" w:type="pct"/>
            <w:tcBorders>
              <w:top w:val="nil"/>
              <w:left w:val="nil"/>
              <w:bottom w:val="nil"/>
              <w:right w:val="nil"/>
            </w:tcBorders>
            <w:shd w:val="clear" w:color="auto" w:fill="auto"/>
            <w:vAlign w:val="center"/>
            <w:hideMark/>
          </w:tcPr>
          <w:p w14:paraId="742A7DEE"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250,001</w:t>
            </w:r>
          </w:p>
        </w:tc>
        <w:tc>
          <w:tcPr>
            <w:tcW w:w="651" w:type="pct"/>
            <w:tcBorders>
              <w:top w:val="nil"/>
              <w:left w:val="nil"/>
              <w:bottom w:val="nil"/>
              <w:right w:val="nil"/>
            </w:tcBorders>
            <w:shd w:val="clear" w:color="auto" w:fill="auto"/>
            <w:vAlign w:val="center"/>
            <w:hideMark/>
          </w:tcPr>
          <w:p w14:paraId="1D2E1683"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504,270</w:t>
            </w:r>
          </w:p>
        </w:tc>
        <w:tc>
          <w:tcPr>
            <w:tcW w:w="650" w:type="pct"/>
            <w:tcBorders>
              <w:top w:val="nil"/>
              <w:left w:val="nil"/>
              <w:bottom w:val="nil"/>
              <w:right w:val="nil"/>
            </w:tcBorders>
            <w:shd w:val="clear" w:color="auto" w:fill="auto"/>
            <w:vAlign w:val="center"/>
            <w:hideMark/>
          </w:tcPr>
          <w:p w14:paraId="0C226D98"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51" w:type="pct"/>
            <w:tcBorders>
              <w:top w:val="nil"/>
              <w:left w:val="nil"/>
              <w:bottom w:val="nil"/>
              <w:right w:val="nil"/>
            </w:tcBorders>
            <w:shd w:val="clear" w:color="auto" w:fill="auto"/>
            <w:vAlign w:val="center"/>
            <w:hideMark/>
          </w:tcPr>
          <w:p w14:paraId="1FD31712"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754,271</w:t>
            </w:r>
          </w:p>
        </w:tc>
      </w:tr>
      <w:tr w:rsidR="00BD202E" w:rsidRPr="00123644" w14:paraId="1F52457B" w14:textId="77777777" w:rsidTr="007E112F">
        <w:trPr>
          <w:trHeight w:val="227"/>
        </w:trPr>
        <w:tc>
          <w:tcPr>
            <w:tcW w:w="2398" w:type="pct"/>
            <w:tcBorders>
              <w:top w:val="nil"/>
              <w:left w:val="nil"/>
              <w:bottom w:val="nil"/>
              <w:right w:val="nil"/>
            </w:tcBorders>
            <w:shd w:val="clear" w:color="auto" w:fill="auto"/>
            <w:vAlign w:val="center"/>
            <w:hideMark/>
          </w:tcPr>
          <w:p w14:paraId="36480AB6"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result</w:t>
            </w:r>
          </w:p>
        </w:tc>
        <w:tc>
          <w:tcPr>
            <w:tcW w:w="650" w:type="pct"/>
            <w:tcBorders>
              <w:top w:val="nil"/>
              <w:left w:val="nil"/>
              <w:bottom w:val="nil"/>
              <w:right w:val="nil"/>
            </w:tcBorders>
            <w:shd w:val="clear" w:color="auto" w:fill="auto"/>
            <w:vAlign w:val="center"/>
            <w:hideMark/>
          </w:tcPr>
          <w:p w14:paraId="04CFC735"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75,149</w:t>
            </w:r>
          </w:p>
        </w:tc>
        <w:tc>
          <w:tcPr>
            <w:tcW w:w="651" w:type="pct"/>
            <w:tcBorders>
              <w:top w:val="nil"/>
              <w:left w:val="nil"/>
              <w:bottom w:val="nil"/>
              <w:right w:val="nil"/>
            </w:tcBorders>
            <w:shd w:val="clear" w:color="auto" w:fill="auto"/>
            <w:vAlign w:val="center"/>
            <w:hideMark/>
          </w:tcPr>
          <w:p w14:paraId="3219EB03"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51,787</w:t>
            </w:r>
          </w:p>
        </w:tc>
        <w:tc>
          <w:tcPr>
            <w:tcW w:w="650" w:type="pct"/>
            <w:tcBorders>
              <w:top w:val="nil"/>
              <w:left w:val="nil"/>
              <w:bottom w:val="nil"/>
              <w:right w:val="nil"/>
            </w:tcBorders>
            <w:shd w:val="clear" w:color="auto" w:fill="auto"/>
            <w:vAlign w:val="center"/>
            <w:hideMark/>
          </w:tcPr>
          <w:p w14:paraId="275992C1"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2,849</w:t>
            </w:r>
          </w:p>
        </w:tc>
        <w:tc>
          <w:tcPr>
            <w:tcW w:w="651" w:type="pct"/>
            <w:tcBorders>
              <w:top w:val="nil"/>
              <w:left w:val="nil"/>
              <w:bottom w:val="nil"/>
              <w:right w:val="nil"/>
            </w:tcBorders>
            <w:shd w:val="clear" w:color="auto" w:fill="auto"/>
            <w:vAlign w:val="center"/>
            <w:hideMark/>
          </w:tcPr>
          <w:p w14:paraId="325FC696"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129,785</w:t>
            </w:r>
          </w:p>
        </w:tc>
      </w:tr>
      <w:tr w:rsidR="00BD202E" w:rsidRPr="00123644" w14:paraId="74511908" w14:textId="77777777" w:rsidTr="007E112F">
        <w:trPr>
          <w:trHeight w:val="227"/>
        </w:trPr>
        <w:tc>
          <w:tcPr>
            <w:tcW w:w="2398" w:type="pct"/>
            <w:tcBorders>
              <w:top w:val="nil"/>
              <w:left w:val="nil"/>
              <w:bottom w:val="nil"/>
              <w:right w:val="nil"/>
            </w:tcBorders>
            <w:shd w:val="clear" w:color="auto" w:fill="auto"/>
            <w:vAlign w:val="center"/>
            <w:hideMark/>
          </w:tcPr>
          <w:p w14:paraId="3240431F"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w:t>
            </w:r>
          </w:p>
        </w:tc>
        <w:tc>
          <w:tcPr>
            <w:tcW w:w="650" w:type="pct"/>
            <w:tcBorders>
              <w:top w:val="nil"/>
              <w:left w:val="nil"/>
              <w:bottom w:val="nil"/>
              <w:right w:val="nil"/>
            </w:tcBorders>
            <w:shd w:val="clear" w:color="auto" w:fill="auto"/>
            <w:vAlign w:val="center"/>
            <w:hideMark/>
          </w:tcPr>
          <w:p w14:paraId="665BC205"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(82,760)</w:t>
            </w:r>
          </w:p>
        </w:tc>
        <w:tc>
          <w:tcPr>
            <w:tcW w:w="651" w:type="pct"/>
            <w:tcBorders>
              <w:top w:val="nil"/>
              <w:left w:val="nil"/>
              <w:bottom w:val="nil"/>
              <w:right w:val="nil"/>
            </w:tcBorders>
            <w:shd w:val="clear" w:color="auto" w:fill="auto"/>
            <w:vAlign w:val="center"/>
            <w:hideMark/>
          </w:tcPr>
          <w:p w14:paraId="692F17C6"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(15,905)</w:t>
            </w:r>
          </w:p>
        </w:tc>
        <w:tc>
          <w:tcPr>
            <w:tcW w:w="650" w:type="pct"/>
            <w:tcBorders>
              <w:top w:val="nil"/>
              <w:left w:val="nil"/>
              <w:bottom w:val="nil"/>
              <w:right w:val="nil"/>
            </w:tcBorders>
            <w:shd w:val="clear" w:color="auto" w:fill="auto"/>
            <w:vAlign w:val="center"/>
            <w:hideMark/>
          </w:tcPr>
          <w:p w14:paraId="4EAFFE97"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(3,374)</w:t>
            </w:r>
          </w:p>
        </w:tc>
        <w:tc>
          <w:tcPr>
            <w:tcW w:w="651" w:type="pct"/>
            <w:tcBorders>
              <w:top w:val="nil"/>
              <w:left w:val="nil"/>
              <w:bottom w:val="nil"/>
              <w:right w:val="nil"/>
            </w:tcBorders>
            <w:shd w:val="clear" w:color="auto" w:fill="auto"/>
            <w:vAlign w:val="center"/>
            <w:hideMark/>
          </w:tcPr>
          <w:p w14:paraId="50C6C3C4"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(102,039)</w:t>
            </w:r>
          </w:p>
        </w:tc>
      </w:tr>
      <w:tr w:rsidR="00BD202E" w:rsidRPr="00123644" w14:paraId="3D794A98" w14:textId="77777777" w:rsidTr="007E112F">
        <w:trPr>
          <w:trHeight w:val="227"/>
        </w:trPr>
        <w:tc>
          <w:tcPr>
            <w:tcW w:w="2398" w:type="pct"/>
            <w:tcBorders>
              <w:top w:val="nil"/>
              <w:left w:val="nil"/>
              <w:bottom w:val="nil"/>
              <w:right w:val="nil"/>
            </w:tcBorders>
            <w:shd w:val="clear" w:color="auto" w:fill="auto"/>
            <w:vAlign w:val="center"/>
            <w:hideMark/>
          </w:tcPr>
          <w:p w14:paraId="663A3826"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Operating profit</w:t>
            </w:r>
          </w:p>
        </w:tc>
        <w:tc>
          <w:tcPr>
            <w:tcW w:w="650" w:type="pct"/>
            <w:tcBorders>
              <w:top w:val="nil"/>
              <w:left w:val="nil"/>
              <w:bottom w:val="nil"/>
              <w:right w:val="nil"/>
            </w:tcBorders>
            <w:shd w:val="clear" w:color="auto" w:fill="auto"/>
            <w:vAlign w:val="center"/>
            <w:hideMark/>
          </w:tcPr>
          <w:p w14:paraId="6288E78A"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242,390</w:t>
            </w:r>
          </w:p>
        </w:tc>
        <w:tc>
          <w:tcPr>
            <w:tcW w:w="651" w:type="pct"/>
            <w:tcBorders>
              <w:top w:val="nil"/>
              <w:left w:val="nil"/>
              <w:bottom w:val="nil"/>
              <w:right w:val="nil"/>
            </w:tcBorders>
            <w:shd w:val="clear" w:color="auto" w:fill="auto"/>
            <w:vAlign w:val="center"/>
            <w:hideMark/>
          </w:tcPr>
          <w:p w14:paraId="39277BE4"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540,152</w:t>
            </w:r>
          </w:p>
        </w:tc>
        <w:tc>
          <w:tcPr>
            <w:tcW w:w="650" w:type="pct"/>
            <w:tcBorders>
              <w:top w:val="nil"/>
              <w:left w:val="nil"/>
              <w:bottom w:val="nil"/>
              <w:right w:val="nil"/>
            </w:tcBorders>
            <w:shd w:val="clear" w:color="auto" w:fill="auto"/>
            <w:vAlign w:val="center"/>
            <w:hideMark/>
          </w:tcPr>
          <w:p w14:paraId="3AC89CBD"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(525)</w:t>
            </w:r>
          </w:p>
        </w:tc>
        <w:tc>
          <w:tcPr>
            <w:tcW w:w="651" w:type="pct"/>
            <w:tcBorders>
              <w:top w:val="nil"/>
              <w:left w:val="nil"/>
              <w:bottom w:val="nil"/>
              <w:right w:val="nil"/>
            </w:tcBorders>
            <w:shd w:val="clear" w:color="auto" w:fill="auto"/>
            <w:vAlign w:val="center"/>
            <w:hideMark/>
          </w:tcPr>
          <w:p w14:paraId="3D31E05E"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782,017</w:t>
            </w:r>
          </w:p>
        </w:tc>
      </w:tr>
      <w:tr w:rsidR="00BD202E" w:rsidRPr="00123644" w14:paraId="4D90AD1C" w14:textId="77777777" w:rsidTr="007E112F">
        <w:trPr>
          <w:trHeight w:val="227"/>
        </w:trPr>
        <w:tc>
          <w:tcPr>
            <w:tcW w:w="2398" w:type="pct"/>
            <w:tcBorders>
              <w:top w:val="nil"/>
              <w:left w:val="nil"/>
              <w:bottom w:val="nil"/>
              <w:right w:val="nil"/>
            </w:tcBorders>
            <w:shd w:val="clear" w:color="auto" w:fill="auto"/>
            <w:vAlign w:val="center"/>
            <w:hideMark/>
          </w:tcPr>
          <w:p w14:paraId="712F77E4"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 or losses on non-current assets</w:t>
            </w:r>
          </w:p>
        </w:tc>
        <w:tc>
          <w:tcPr>
            <w:tcW w:w="650" w:type="pct"/>
            <w:tcBorders>
              <w:top w:val="nil"/>
              <w:left w:val="nil"/>
              <w:bottom w:val="nil"/>
              <w:right w:val="nil"/>
            </w:tcBorders>
            <w:shd w:val="clear" w:color="auto" w:fill="auto"/>
            <w:vAlign w:val="center"/>
            <w:hideMark/>
          </w:tcPr>
          <w:p w14:paraId="45175B64"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51" w:type="pct"/>
            <w:tcBorders>
              <w:top w:val="nil"/>
              <w:left w:val="nil"/>
              <w:bottom w:val="nil"/>
              <w:right w:val="nil"/>
            </w:tcBorders>
            <w:shd w:val="clear" w:color="auto" w:fill="auto"/>
            <w:vAlign w:val="center"/>
            <w:hideMark/>
          </w:tcPr>
          <w:p w14:paraId="2C19E505"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50" w:type="pct"/>
            <w:tcBorders>
              <w:top w:val="nil"/>
              <w:left w:val="nil"/>
              <w:bottom w:val="nil"/>
              <w:right w:val="nil"/>
            </w:tcBorders>
            <w:shd w:val="clear" w:color="auto" w:fill="auto"/>
            <w:vAlign w:val="center"/>
            <w:hideMark/>
          </w:tcPr>
          <w:p w14:paraId="7873B48C"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51" w:type="pct"/>
            <w:tcBorders>
              <w:top w:val="nil"/>
              <w:left w:val="nil"/>
              <w:bottom w:val="nil"/>
              <w:right w:val="nil"/>
            </w:tcBorders>
            <w:shd w:val="clear" w:color="auto" w:fill="auto"/>
            <w:vAlign w:val="center"/>
            <w:hideMark/>
          </w:tcPr>
          <w:p w14:paraId="09E266DC"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BD202E" w:rsidRPr="00123644" w14:paraId="164AE9E1" w14:textId="77777777" w:rsidTr="007E112F">
        <w:trPr>
          <w:trHeight w:val="227"/>
        </w:trPr>
        <w:tc>
          <w:tcPr>
            <w:tcW w:w="2398" w:type="pct"/>
            <w:tcBorders>
              <w:top w:val="nil"/>
              <w:left w:val="nil"/>
              <w:bottom w:val="nil"/>
              <w:right w:val="nil"/>
            </w:tcBorders>
            <w:shd w:val="clear" w:color="auto" w:fill="auto"/>
            <w:vAlign w:val="center"/>
            <w:hideMark/>
          </w:tcPr>
          <w:p w14:paraId="424DE4F0"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before tax and participations</w:t>
            </w:r>
          </w:p>
        </w:tc>
        <w:tc>
          <w:tcPr>
            <w:tcW w:w="650" w:type="pct"/>
            <w:tcBorders>
              <w:top w:val="nil"/>
              <w:left w:val="nil"/>
              <w:bottom w:val="nil"/>
              <w:right w:val="nil"/>
            </w:tcBorders>
            <w:shd w:val="clear" w:color="auto" w:fill="auto"/>
            <w:vAlign w:val="center"/>
            <w:hideMark/>
          </w:tcPr>
          <w:p w14:paraId="415495E4"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242,390</w:t>
            </w:r>
          </w:p>
        </w:tc>
        <w:tc>
          <w:tcPr>
            <w:tcW w:w="651" w:type="pct"/>
            <w:tcBorders>
              <w:top w:val="nil"/>
              <w:left w:val="nil"/>
              <w:bottom w:val="nil"/>
              <w:right w:val="nil"/>
            </w:tcBorders>
            <w:shd w:val="clear" w:color="auto" w:fill="auto"/>
            <w:vAlign w:val="center"/>
            <w:hideMark/>
          </w:tcPr>
          <w:p w14:paraId="6507295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540,152</w:t>
            </w:r>
          </w:p>
        </w:tc>
        <w:tc>
          <w:tcPr>
            <w:tcW w:w="650" w:type="pct"/>
            <w:tcBorders>
              <w:top w:val="nil"/>
              <w:left w:val="nil"/>
              <w:bottom w:val="nil"/>
              <w:right w:val="nil"/>
            </w:tcBorders>
            <w:shd w:val="clear" w:color="auto" w:fill="auto"/>
            <w:vAlign w:val="center"/>
            <w:hideMark/>
          </w:tcPr>
          <w:p w14:paraId="5EC9BC74"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(525)</w:t>
            </w:r>
          </w:p>
        </w:tc>
        <w:tc>
          <w:tcPr>
            <w:tcW w:w="651" w:type="pct"/>
            <w:tcBorders>
              <w:top w:val="nil"/>
              <w:left w:val="nil"/>
              <w:bottom w:val="nil"/>
              <w:right w:val="nil"/>
            </w:tcBorders>
            <w:shd w:val="clear" w:color="auto" w:fill="auto"/>
            <w:vAlign w:val="center"/>
            <w:hideMark/>
          </w:tcPr>
          <w:p w14:paraId="7C4FA3C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782,017</w:t>
            </w:r>
          </w:p>
        </w:tc>
      </w:tr>
      <w:tr w:rsidR="00BD202E" w:rsidRPr="00123644" w14:paraId="580AA772" w14:textId="77777777" w:rsidTr="007E112F">
        <w:trPr>
          <w:trHeight w:val="227"/>
        </w:trPr>
        <w:tc>
          <w:tcPr>
            <w:tcW w:w="2398" w:type="pct"/>
            <w:tcBorders>
              <w:top w:val="nil"/>
              <w:left w:val="nil"/>
              <w:bottom w:val="nil"/>
              <w:right w:val="nil"/>
            </w:tcBorders>
            <w:shd w:val="clear" w:color="auto" w:fill="auto"/>
            <w:vAlign w:val="center"/>
            <w:hideMark/>
          </w:tcPr>
          <w:p w14:paraId="52FB1575"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Taxes on profit</w:t>
            </w:r>
          </w:p>
        </w:tc>
        <w:tc>
          <w:tcPr>
            <w:tcW w:w="650" w:type="pct"/>
            <w:tcBorders>
              <w:top w:val="nil"/>
              <w:left w:val="nil"/>
              <w:bottom w:val="nil"/>
              <w:right w:val="nil"/>
            </w:tcBorders>
            <w:shd w:val="clear" w:color="auto" w:fill="auto"/>
            <w:vAlign w:val="center"/>
            <w:hideMark/>
          </w:tcPr>
          <w:p w14:paraId="0573169A"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(96,865)</w:t>
            </w:r>
          </w:p>
        </w:tc>
        <w:tc>
          <w:tcPr>
            <w:tcW w:w="651" w:type="pct"/>
            <w:tcBorders>
              <w:top w:val="nil"/>
              <w:left w:val="nil"/>
              <w:bottom w:val="nil"/>
              <w:right w:val="nil"/>
            </w:tcBorders>
            <w:shd w:val="clear" w:color="auto" w:fill="auto"/>
            <w:vAlign w:val="center"/>
            <w:hideMark/>
          </w:tcPr>
          <w:p w14:paraId="2B36D768"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(216,575)</w:t>
            </w:r>
          </w:p>
        </w:tc>
        <w:tc>
          <w:tcPr>
            <w:tcW w:w="650" w:type="pct"/>
            <w:tcBorders>
              <w:top w:val="nil"/>
              <w:left w:val="nil"/>
              <w:bottom w:val="nil"/>
              <w:right w:val="nil"/>
            </w:tcBorders>
            <w:shd w:val="clear" w:color="auto" w:fill="auto"/>
            <w:vAlign w:val="center"/>
            <w:hideMark/>
          </w:tcPr>
          <w:p w14:paraId="71F272DE" w14:textId="77777777" w:rsidR="00123644" w:rsidRPr="00123644" w:rsidRDefault="00123644" w:rsidP="0012364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51" w:type="pct"/>
            <w:tcBorders>
              <w:top w:val="nil"/>
              <w:left w:val="nil"/>
              <w:bottom w:val="nil"/>
              <w:right w:val="nil"/>
            </w:tcBorders>
            <w:shd w:val="clear" w:color="auto" w:fill="auto"/>
            <w:vAlign w:val="center"/>
            <w:hideMark/>
          </w:tcPr>
          <w:p w14:paraId="7D2D906D"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(313,440)</w:t>
            </w:r>
          </w:p>
        </w:tc>
      </w:tr>
      <w:tr w:rsidR="00BD202E" w:rsidRPr="00123644" w14:paraId="48FB5BC8" w14:textId="77777777" w:rsidTr="007E112F">
        <w:trPr>
          <w:trHeight w:val="227"/>
        </w:trPr>
        <w:tc>
          <w:tcPr>
            <w:tcW w:w="2398" w:type="pct"/>
            <w:tcBorders>
              <w:top w:val="nil"/>
              <w:left w:val="nil"/>
              <w:bottom w:val="nil"/>
              <w:right w:val="nil"/>
            </w:tcBorders>
            <w:shd w:val="clear" w:color="auto" w:fill="auto"/>
            <w:vAlign w:val="center"/>
            <w:hideMark/>
          </w:tcPr>
          <w:p w14:paraId="2BC6B860"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profit for the period</w:t>
            </w:r>
          </w:p>
        </w:tc>
        <w:tc>
          <w:tcPr>
            <w:tcW w:w="650" w:type="pct"/>
            <w:tcBorders>
              <w:top w:val="nil"/>
              <w:left w:val="nil"/>
              <w:bottom w:val="nil"/>
              <w:right w:val="nil"/>
            </w:tcBorders>
            <w:shd w:val="clear" w:color="auto" w:fill="auto"/>
            <w:vAlign w:val="center"/>
            <w:hideMark/>
          </w:tcPr>
          <w:p w14:paraId="019C0D4D"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145,525</w:t>
            </w:r>
          </w:p>
        </w:tc>
        <w:tc>
          <w:tcPr>
            <w:tcW w:w="651" w:type="pct"/>
            <w:tcBorders>
              <w:top w:val="nil"/>
              <w:left w:val="nil"/>
              <w:bottom w:val="nil"/>
              <w:right w:val="nil"/>
            </w:tcBorders>
            <w:shd w:val="clear" w:color="auto" w:fill="auto"/>
            <w:vAlign w:val="center"/>
            <w:hideMark/>
          </w:tcPr>
          <w:p w14:paraId="5AB6EEF4"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323,577</w:t>
            </w:r>
          </w:p>
        </w:tc>
        <w:tc>
          <w:tcPr>
            <w:tcW w:w="650" w:type="pct"/>
            <w:tcBorders>
              <w:top w:val="nil"/>
              <w:left w:val="nil"/>
              <w:bottom w:val="nil"/>
              <w:right w:val="nil"/>
            </w:tcBorders>
            <w:shd w:val="clear" w:color="auto" w:fill="auto"/>
            <w:vAlign w:val="center"/>
            <w:hideMark/>
          </w:tcPr>
          <w:p w14:paraId="36F9F862"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(525)</w:t>
            </w:r>
          </w:p>
        </w:tc>
        <w:tc>
          <w:tcPr>
            <w:tcW w:w="651" w:type="pct"/>
            <w:tcBorders>
              <w:top w:val="nil"/>
              <w:left w:val="nil"/>
              <w:bottom w:val="nil"/>
              <w:right w:val="nil"/>
            </w:tcBorders>
            <w:shd w:val="clear" w:color="auto" w:fill="auto"/>
            <w:vAlign w:val="center"/>
            <w:hideMark/>
          </w:tcPr>
          <w:p w14:paraId="2EBAA291"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468,577</w:t>
            </w:r>
          </w:p>
        </w:tc>
      </w:tr>
      <w:tr w:rsidR="00BD202E" w:rsidRPr="00123644" w14:paraId="01C8BCBB" w14:textId="77777777" w:rsidTr="007E112F">
        <w:trPr>
          <w:trHeight w:val="227"/>
        </w:trPr>
        <w:tc>
          <w:tcPr>
            <w:tcW w:w="2398" w:type="pct"/>
            <w:tcBorders>
              <w:top w:val="nil"/>
              <w:left w:val="nil"/>
              <w:bottom w:val="nil"/>
              <w:right w:val="nil"/>
            </w:tcBorders>
            <w:shd w:val="clear" w:color="auto" w:fill="auto"/>
            <w:vAlign w:val="center"/>
            <w:hideMark/>
          </w:tcPr>
          <w:p w14:paraId="6DFCEFF4" w14:textId="77777777" w:rsidR="00123644" w:rsidRPr="00123644" w:rsidRDefault="00123644" w:rsidP="0012364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stockholders of the Group</w:t>
            </w:r>
          </w:p>
        </w:tc>
        <w:tc>
          <w:tcPr>
            <w:tcW w:w="650" w:type="pct"/>
            <w:tcBorders>
              <w:top w:val="nil"/>
              <w:left w:val="nil"/>
              <w:bottom w:val="nil"/>
              <w:right w:val="nil"/>
            </w:tcBorders>
            <w:shd w:val="clear" w:color="auto" w:fill="auto"/>
            <w:vAlign w:val="center"/>
            <w:hideMark/>
          </w:tcPr>
          <w:p w14:paraId="1B8E5DDA"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145,525</w:t>
            </w:r>
          </w:p>
        </w:tc>
        <w:tc>
          <w:tcPr>
            <w:tcW w:w="651" w:type="pct"/>
            <w:tcBorders>
              <w:top w:val="nil"/>
              <w:left w:val="nil"/>
              <w:bottom w:val="nil"/>
              <w:right w:val="nil"/>
            </w:tcBorders>
            <w:shd w:val="clear" w:color="auto" w:fill="auto"/>
            <w:vAlign w:val="center"/>
            <w:hideMark/>
          </w:tcPr>
          <w:p w14:paraId="3FB33190"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323,577</w:t>
            </w:r>
          </w:p>
        </w:tc>
        <w:tc>
          <w:tcPr>
            <w:tcW w:w="650" w:type="pct"/>
            <w:tcBorders>
              <w:top w:val="nil"/>
              <w:left w:val="nil"/>
              <w:bottom w:val="nil"/>
              <w:right w:val="nil"/>
            </w:tcBorders>
            <w:shd w:val="clear" w:color="auto" w:fill="auto"/>
            <w:vAlign w:val="center"/>
            <w:hideMark/>
          </w:tcPr>
          <w:p w14:paraId="58813216"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(525)</w:t>
            </w:r>
          </w:p>
        </w:tc>
        <w:tc>
          <w:tcPr>
            <w:tcW w:w="651" w:type="pct"/>
            <w:tcBorders>
              <w:top w:val="nil"/>
              <w:left w:val="nil"/>
              <w:bottom w:val="nil"/>
              <w:right w:val="nil"/>
            </w:tcBorders>
            <w:shd w:val="clear" w:color="auto" w:fill="auto"/>
            <w:vAlign w:val="center"/>
            <w:hideMark/>
          </w:tcPr>
          <w:p w14:paraId="6F6B487C" w14:textId="77777777" w:rsidR="00123644" w:rsidRPr="00123644" w:rsidRDefault="00123644" w:rsidP="0012364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468,577</w:t>
            </w:r>
          </w:p>
        </w:tc>
      </w:tr>
      <w:tr w:rsidR="00BD202E" w:rsidRPr="00123644" w14:paraId="61A07F14" w14:textId="77777777" w:rsidTr="007E112F">
        <w:trPr>
          <w:trHeight w:val="227"/>
        </w:trPr>
        <w:tc>
          <w:tcPr>
            <w:tcW w:w="2398" w:type="pct"/>
            <w:tcBorders>
              <w:top w:val="nil"/>
              <w:left w:val="nil"/>
              <w:bottom w:val="single" w:sz="4" w:space="0" w:color="57BBAB"/>
              <w:right w:val="nil"/>
            </w:tcBorders>
            <w:shd w:val="clear" w:color="auto" w:fill="auto"/>
            <w:vAlign w:val="center"/>
            <w:hideMark/>
          </w:tcPr>
          <w:p w14:paraId="0CFCF2D5"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Seguridade Company’s ownership percentage</w:t>
            </w:r>
          </w:p>
        </w:tc>
        <w:tc>
          <w:tcPr>
            <w:tcW w:w="650" w:type="pct"/>
            <w:tcBorders>
              <w:top w:val="nil"/>
              <w:left w:val="nil"/>
              <w:bottom w:val="single" w:sz="4" w:space="0" w:color="57BBAB"/>
              <w:right w:val="nil"/>
            </w:tcBorders>
            <w:shd w:val="clear" w:color="auto" w:fill="auto"/>
            <w:noWrap/>
            <w:vAlign w:val="center"/>
            <w:hideMark/>
          </w:tcPr>
          <w:p w14:paraId="5EFC7EE4"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1" w:type="pct"/>
            <w:tcBorders>
              <w:top w:val="nil"/>
              <w:left w:val="nil"/>
              <w:bottom w:val="single" w:sz="4" w:space="0" w:color="57BBAB"/>
              <w:right w:val="nil"/>
            </w:tcBorders>
            <w:shd w:val="clear" w:color="auto" w:fill="auto"/>
            <w:noWrap/>
            <w:vAlign w:val="center"/>
            <w:hideMark/>
          </w:tcPr>
          <w:p w14:paraId="179CD36D"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0" w:type="pct"/>
            <w:tcBorders>
              <w:top w:val="nil"/>
              <w:left w:val="nil"/>
              <w:bottom w:val="single" w:sz="4" w:space="0" w:color="57BBAB"/>
              <w:right w:val="nil"/>
            </w:tcBorders>
            <w:shd w:val="clear" w:color="auto" w:fill="auto"/>
            <w:noWrap/>
            <w:vAlign w:val="center"/>
            <w:hideMark/>
          </w:tcPr>
          <w:p w14:paraId="7667C8A6"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1" w:type="pct"/>
            <w:tcBorders>
              <w:top w:val="nil"/>
              <w:left w:val="nil"/>
              <w:bottom w:val="single" w:sz="4" w:space="0" w:color="57BBAB"/>
              <w:right w:val="nil"/>
            </w:tcBorders>
            <w:shd w:val="clear" w:color="auto" w:fill="auto"/>
            <w:vAlign w:val="center"/>
            <w:hideMark/>
          </w:tcPr>
          <w:p w14:paraId="06897029"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                      60.00 </w:t>
            </w:r>
          </w:p>
        </w:tc>
      </w:tr>
      <w:tr w:rsidR="00BD202E" w:rsidRPr="00123644" w14:paraId="129B7660" w14:textId="77777777" w:rsidTr="007E112F">
        <w:trPr>
          <w:trHeight w:val="227"/>
        </w:trPr>
        <w:tc>
          <w:tcPr>
            <w:tcW w:w="2398" w:type="pct"/>
            <w:tcBorders>
              <w:top w:val="nil"/>
              <w:left w:val="nil"/>
              <w:bottom w:val="nil"/>
              <w:right w:val="nil"/>
            </w:tcBorders>
            <w:shd w:val="clear" w:color="auto" w:fill="auto"/>
            <w:vAlign w:val="center"/>
            <w:hideMark/>
          </w:tcPr>
          <w:p w14:paraId="65380638" w14:textId="11DAF9CB"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company CAIXA Seguridade</w:t>
            </w:r>
            <w:r w:rsidR="007D7419">
              <w:rPr>
                <w:rFonts w:ascii="Calibri Light" w:eastAsia="Times New Roman" w:hAnsi="Calibri Light" w:cs="Calibri Light"/>
                <w:b/>
                <w:bCs/>
                <w:color w:val="005CA9"/>
                <w:sz w:val="18"/>
                <w:szCs w:val="18"/>
                <w:lang w:val="en-US"/>
              </w:rPr>
              <w:t xml:space="preserve"> (1)</w:t>
            </w:r>
          </w:p>
        </w:tc>
        <w:tc>
          <w:tcPr>
            <w:tcW w:w="650" w:type="pct"/>
            <w:tcBorders>
              <w:top w:val="nil"/>
              <w:left w:val="nil"/>
              <w:bottom w:val="nil"/>
              <w:right w:val="nil"/>
            </w:tcBorders>
            <w:shd w:val="clear" w:color="auto" w:fill="auto"/>
            <w:vAlign w:val="center"/>
            <w:hideMark/>
          </w:tcPr>
          <w:p w14:paraId="31537806"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1" w:type="pct"/>
            <w:tcBorders>
              <w:top w:val="nil"/>
              <w:left w:val="nil"/>
              <w:bottom w:val="nil"/>
              <w:right w:val="nil"/>
            </w:tcBorders>
            <w:shd w:val="clear" w:color="auto" w:fill="auto"/>
            <w:vAlign w:val="center"/>
            <w:hideMark/>
          </w:tcPr>
          <w:p w14:paraId="6A30444F"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0" w:type="pct"/>
            <w:tcBorders>
              <w:top w:val="nil"/>
              <w:left w:val="nil"/>
              <w:bottom w:val="nil"/>
              <w:right w:val="nil"/>
            </w:tcBorders>
            <w:shd w:val="clear" w:color="auto" w:fill="auto"/>
            <w:vAlign w:val="center"/>
            <w:hideMark/>
          </w:tcPr>
          <w:p w14:paraId="58B98B80"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1" w:type="pct"/>
            <w:tcBorders>
              <w:top w:val="nil"/>
              <w:left w:val="nil"/>
              <w:bottom w:val="nil"/>
              <w:right w:val="nil"/>
            </w:tcBorders>
            <w:shd w:val="clear" w:color="auto" w:fill="auto"/>
            <w:vAlign w:val="center"/>
            <w:hideMark/>
          </w:tcPr>
          <w:p w14:paraId="6129908E"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281,146</w:t>
            </w:r>
          </w:p>
        </w:tc>
      </w:tr>
      <w:tr w:rsidR="00BD202E" w:rsidRPr="00123644" w14:paraId="51708649" w14:textId="77777777" w:rsidTr="007E112F">
        <w:trPr>
          <w:trHeight w:val="227"/>
        </w:trPr>
        <w:tc>
          <w:tcPr>
            <w:tcW w:w="2398" w:type="pct"/>
            <w:tcBorders>
              <w:top w:val="nil"/>
              <w:left w:val="nil"/>
              <w:bottom w:val="single" w:sz="4" w:space="0" w:color="57BBAB"/>
              <w:right w:val="nil"/>
            </w:tcBorders>
            <w:shd w:val="clear" w:color="auto" w:fill="auto"/>
            <w:vAlign w:val="center"/>
            <w:hideMark/>
          </w:tcPr>
          <w:p w14:paraId="7118EBBB"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Attributable to Other Shareholders</w:t>
            </w:r>
          </w:p>
        </w:tc>
        <w:tc>
          <w:tcPr>
            <w:tcW w:w="650" w:type="pct"/>
            <w:tcBorders>
              <w:top w:val="nil"/>
              <w:left w:val="nil"/>
              <w:bottom w:val="single" w:sz="4" w:space="0" w:color="57BBAB"/>
              <w:right w:val="nil"/>
            </w:tcBorders>
            <w:shd w:val="clear" w:color="auto" w:fill="auto"/>
            <w:vAlign w:val="center"/>
            <w:hideMark/>
          </w:tcPr>
          <w:p w14:paraId="6418613D"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1" w:type="pct"/>
            <w:tcBorders>
              <w:top w:val="nil"/>
              <w:left w:val="nil"/>
              <w:bottom w:val="single" w:sz="4" w:space="0" w:color="57BBAB"/>
              <w:right w:val="nil"/>
            </w:tcBorders>
            <w:shd w:val="clear" w:color="auto" w:fill="auto"/>
            <w:vAlign w:val="center"/>
            <w:hideMark/>
          </w:tcPr>
          <w:p w14:paraId="16574830"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0" w:type="pct"/>
            <w:tcBorders>
              <w:top w:val="nil"/>
              <w:left w:val="nil"/>
              <w:bottom w:val="single" w:sz="4" w:space="0" w:color="57BBAB"/>
              <w:right w:val="nil"/>
            </w:tcBorders>
            <w:shd w:val="clear" w:color="auto" w:fill="auto"/>
            <w:vAlign w:val="center"/>
            <w:hideMark/>
          </w:tcPr>
          <w:p w14:paraId="2D7929E9"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651" w:type="pct"/>
            <w:tcBorders>
              <w:top w:val="nil"/>
              <w:left w:val="nil"/>
              <w:bottom w:val="single" w:sz="4" w:space="0" w:color="57BBAB"/>
              <w:right w:val="nil"/>
            </w:tcBorders>
            <w:shd w:val="clear" w:color="auto" w:fill="auto"/>
            <w:vAlign w:val="center"/>
            <w:hideMark/>
          </w:tcPr>
          <w:p w14:paraId="1C49ACA2" w14:textId="77777777" w:rsidR="00123644" w:rsidRPr="00123644" w:rsidRDefault="00123644" w:rsidP="0012364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187,431</w:t>
            </w:r>
          </w:p>
        </w:tc>
      </w:tr>
    </w:tbl>
    <w:p w14:paraId="48089E51" w14:textId="551C4BE3" w:rsidR="003D7AE6" w:rsidRPr="003D7AE6" w:rsidRDefault="00E853A7" w:rsidP="003D7AE6">
      <w:pPr>
        <w:spacing w:after="0" w:line="240" w:lineRule="auto"/>
        <w:jc w:val="both"/>
        <w:rPr>
          <w:rFonts w:asciiTheme="majorHAnsi" w:hAnsiTheme="majorHAnsi" w:cstheme="majorHAnsi"/>
          <w:color w:val="2F75B5"/>
          <w:sz w:val="16"/>
          <w:szCs w:val="16"/>
        </w:rPr>
      </w:pPr>
      <w:r w:rsidRPr="00C4533F">
        <w:rPr>
          <w:rFonts w:asciiTheme="majorHAnsi" w:hAnsiTheme="majorHAnsi" w:cstheme="majorHAnsi"/>
          <w:color w:val="2F75B5"/>
          <w:sz w:val="16"/>
          <w:szCs w:val="16"/>
          <w:lang w:val="en-US"/>
        </w:rPr>
        <w:t xml:space="preserve">(1) </w:t>
      </w:r>
      <w:r w:rsidR="00CA1565" w:rsidRPr="00C4533F">
        <w:rPr>
          <w:rFonts w:asciiTheme="majorHAnsi" w:hAnsiTheme="majorHAnsi" w:cstheme="majorHAnsi"/>
          <w:color w:val="2F75B5"/>
          <w:sz w:val="16"/>
          <w:szCs w:val="16"/>
          <w:lang w:val="en-US"/>
        </w:rPr>
        <w:t>The</w:t>
      </w:r>
      <w:r w:rsidR="00CA1565" w:rsidRPr="00CA1565">
        <w:rPr>
          <w:rFonts w:asciiTheme="majorHAnsi" w:hAnsiTheme="majorHAnsi" w:cstheme="majorHAnsi"/>
          <w:color w:val="2F75B5"/>
          <w:sz w:val="16"/>
          <w:szCs w:val="16"/>
          <w:lang w:val="en-US"/>
        </w:rPr>
        <w:t xml:space="preserve"> net profit of Holding XS1 attributable to the Group is lower by R$ </w:t>
      </w:r>
      <w:r w:rsidR="00CA1565">
        <w:rPr>
          <w:rFonts w:asciiTheme="majorHAnsi" w:hAnsiTheme="majorHAnsi" w:cstheme="majorHAnsi"/>
          <w:color w:val="2F75B5"/>
          <w:sz w:val="16"/>
          <w:szCs w:val="16"/>
          <w:lang w:val="en-US"/>
        </w:rPr>
        <w:t>6,048</w:t>
      </w:r>
      <w:r w:rsidR="00CA1565" w:rsidRPr="00CA1565">
        <w:rPr>
          <w:rFonts w:asciiTheme="majorHAnsi" w:hAnsiTheme="majorHAnsi" w:cstheme="majorHAnsi"/>
          <w:color w:val="2F75B5"/>
          <w:sz w:val="16"/>
          <w:szCs w:val="16"/>
          <w:lang w:val="en-US"/>
        </w:rPr>
        <w:t>, considering the equivalence result recorded, due to the adjustment of the effects of the contract that provides for the Launch Performance Commission (LPC) expense recorded by the investee to be paid to the Company, as well as the Earn-out expense to be paid to CAIXA. The remuneration to be recorded by Caixa Seguridade depends on the fulfillment of uncertain future events in relation to which, to date, the Company understands that there is not a sufficient degree of certainty for its recognition (contingent asset).</w:t>
      </w:r>
    </w:p>
    <w:p w14:paraId="4A71217A" w14:textId="0EA6B077" w:rsidR="007044FE" w:rsidRPr="0094184B" w:rsidRDefault="00D26F42" w:rsidP="0094184B">
      <w:pPr>
        <w:spacing w:before="240" w:after="240"/>
        <w:jc w:val="both"/>
        <w:outlineLvl w:val="1"/>
        <w:rPr>
          <w:rFonts w:asciiTheme="majorHAnsi" w:hAnsiTheme="majorHAnsi" w:cstheme="majorHAnsi"/>
          <w:b/>
          <w:color w:val="2F75B5"/>
          <w:sz w:val="24"/>
          <w:szCs w:val="24"/>
        </w:rPr>
      </w:pPr>
      <w:r w:rsidRPr="00317455">
        <w:rPr>
          <w:rFonts w:asciiTheme="majorHAnsi" w:hAnsiTheme="majorHAnsi" w:cstheme="majorHAnsi"/>
          <w:color w:val="2F75B5"/>
          <w:sz w:val="24"/>
          <w:szCs w:val="24"/>
          <w:highlight w:val="yellow"/>
          <w:lang w:val="en-US"/>
        </w:rPr>
        <w:br w:type="page"/>
      </w:r>
      <w:r w:rsidRPr="00D414D6">
        <w:rPr>
          <w:rFonts w:asciiTheme="majorHAnsi" w:hAnsiTheme="majorHAnsi" w:cstheme="majorHAnsi"/>
          <w:b/>
          <w:bCs/>
          <w:color w:val="2F75B5"/>
          <w:sz w:val="24"/>
          <w:szCs w:val="24"/>
          <w:lang w:val="en-US"/>
        </w:rPr>
        <w:lastRenderedPageBreak/>
        <w:t>c) Synthetic composition of the equity elements of investments in shareholdings:</w:t>
      </w:r>
      <w:r w:rsidRPr="00D414D6">
        <w:rPr>
          <w:rFonts w:asciiTheme="majorHAnsi" w:hAnsiTheme="majorHAnsi" w:cstheme="majorHAnsi"/>
          <w:b/>
          <w:bCs/>
          <w:color w:val="2F75B5"/>
          <w:sz w:val="24"/>
          <w:szCs w:val="24"/>
          <w:lang w:val="en-US"/>
        </w:rPr>
        <w:tab/>
      </w:r>
    </w:p>
    <w:tbl>
      <w:tblPr>
        <w:tblW w:w="5000" w:type="pct"/>
        <w:tblCellMar>
          <w:left w:w="70" w:type="dxa"/>
          <w:right w:w="70" w:type="dxa"/>
        </w:tblCellMar>
        <w:tblLook w:val="04A0" w:firstRow="1" w:lastRow="0" w:firstColumn="1" w:lastColumn="0" w:noHBand="0" w:noVBand="1"/>
      </w:tblPr>
      <w:tblGrid>
        <w:gridCol w:w="5111"/>
        <w:gridCol w:w="1308"/>
        <w:gridCol w:w="1387"/>
        <w:gridCol w:w="1387"/>
        <w:gridCol w:w="1387"/>
        <w:gridCol w:w="1390"/>
        <w:gridCol w:w="1308"/>
        <w:gridCol w:w="1291"/>
      </w:tblGrid>
      <w:tr w:rsidR="00123644" w:rsidRPr="00123644" w14:paraId="2DDAD46D"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27CAE5B3"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123644" w:rsidRPr="00123644" w14:paraId="047387F5"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3F142F9E"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BD202E" w:rsidRPr="00123644" w14:paraId="76588283" w14:textId="77777777" w:rsidTr="007E112F">
        <w:trPr>
          <w:trHeight w:val="227"/>
        </w:trPr>
        <w:tc>
          <w:tcPr>
            <w:tcW w:w="1754" w:type="pct"/>
            <w:tcBorders>
              <w:top w:val="nil"/>
              <w:left w:val="nil"/>
              <w:bottom w:val="single" w:sz="4" w:space="0" w:color="54BBAB"/>
              <w:right w:val="nil"/>
            </w:tcBorders>
            <w:shd w:val="clear" w:color="auto" w:fill="auto"/>
            <w:vAlign w:val="center"/>
            <w:hideMark/>
          </w:tcPr>
          <w:p w14:paraId="5F338763"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449" w:type="pct"/>
            <w:tcBorders>
              <w:top w:val="nil"/>
              <w:left w:val="nil"/>
              <w:bottom w:val="single" w:sz="4" w:space="0" w:color="54BBAB"/>
              <w:right w:val="nil"/>
            </w:tcBorders>
            <w:shd w:val="clear" w:color="auto" w:fill="auto"/>
            <w:vAlign w:val="center"/>
            <w:hideMark/>
          </w:tcPr>
          <w:p w14:paraId="56DDC272"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05" w:type="pct"/>
            <w:gridSpan w:val="4"/>
            <w:tcBorders>
              <w:top w:val="single" w:sz="4" w:space="0" w:color="54BBAB"/>
              <w:left w:val="nil"/>
              <w:bottom w:val="single" w:sz="4" w:space="0" w:color="54BBAB"/>
              <w:right w:val="nil"/>
            </w:tcBorders>
            <w:shd w:val="clear" w:color="auto" w:fill="auto"/>
            <w:vAlign w:val="center"/>
            <w:hideMark/>
          </w:tcPr>
          <w:p w14:paraId="14797552"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49" w:type="pct"/>
            <w:tcBorders>
              <w:top w:val="nil"/>
              <w:left w:val="nil"/>
              <w:bottom w:val="single" w:sz="4" w:space="0" w:color="54BBAB"/>
              <w:right w:val="nil"/>
            </w:tcBorders>
            <w:shd w:val="clear" w:color="auto" w:fill="auto"/>
            <w:noWrap/>
            <w:vAlign w:val="center"/>
            <w:hideMark/>
          </w:tcPr>
          <w:p w14:paraId="12967F77"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43" w:type="pct"/>
            <w:vMerge w:val="restart"/>
            <w:tcBorders>
              <w:top w:val="nil"/>
              <w:left w:val="nil"/>
              <w:bottom w:val="single" w:sz="4" w:space="0" w:color="54BBAB"/>
              <w:right w:val="nil"/>
            </w:tcBorders>
            <w:shd w:val="clear" w:color="auto" w:fill="auto"/>
            <w:vAlign w:val="center"/>
            <w:hideMark/>
          </w:tcPr>
          <w:p w14:paraId="32A4C64F"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D202E" w:rsidRPr="00123644" w14:paraId="23D6F442" w14:textId="77777777" w:rsidTr="00851604">
        <w:trPr>
          <w:trHeight w:val="227"/>
        </w:trPr>
        <w:tc>
          <w:tcPr>
            <w:tcW w:w="1754" w:type="pct"/>
            <w:tcBorders>
              <w:top w:val="nil"/>
              <w:left w:val="nil"/>
              <w:bottom w:val="single" w:sz="4" w:space="0" w:color="54BBAB"/>
              <w:right w:val="nil"/>
            </w:tcBorders>
            <w:shd w:val="clear" w:color="auto" w:fill="auto"/>
            <w:vAlign w:val="center"/>
            <w:hideMark/>
          </w:tcPr>
          <w:p w14:paraId="3C93D62C"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449" w:type="pct"/>
            <w:tcBorders>
              <w:top w:val="nil"/>
              <w:left w:val="nil"/>
              <w:bottom w:val="single" w:sz="4" w:space="0" w:color="54BBAB"/>
              <w:right w:val="nil"/>
            </w:tcBorders>
            <w:shd w:val="clear" w:color="auto" w:fill="auto"/>
            <w:vAlign w:val="center"/>
            <w:hideMark/>
          </w:tcPr>
          <w:p w14:paraId="0E8C361F"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76" w:type="pct"/>
            <w:tcBorders>
              <w:top w:val="nil"/>
              <w:left w:val="nil"/>
              <w:bottom w:val="single" w:sz="4" w:space="0" w:color="54BBAB"/>
              <w:right w:val="nil"/>
            </w:tcBorders>
            <w:shd w:val="clear" w:color="auto" w:fill="auto"/>
            <w:vAlign w:val="center"/>
            <w:hideMark/>
          </w:tcPr>
          <w:p w14:paraId="3404F876"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76" w:type="pct"/>
            <w:tcBorders>
              <w:top w:val="nil"/>
              <w:left w:val="nil"/>
              <w:bottom w:val="single" w:sz="4" w:space="0" w:color="54BBAB"/>
              <w:right w:val="nil"/>
            </w:tcBorders>
            <w:shd w:val="clear" w:color="auto" w:fill="auto"/>
            <w:vAlign w:val="center"/>
            <w:hideMark/>
          </w:tcPr>
          <w:p w14:paraId="3DBC9F5C"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476" w:type="pct"/>
            <w:tcBorders>
              <w:top w:val="nil"/>
              <w:left w:val="nil"/>
              <w:bottom w:val="single" w:sz="4" w:space="0" w:color="54BBAB"/>
              <w:right w:val="nil"/>
            </w:tcBorders>
            <w:shd w:val="clear" w:color="auto" w:fill="auto"/>
            <w:vAlign w:val="center"/>
            <w:hideMark/>
          </w:tcPr>
          <w:p w14:paraId="083A53C2"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w:t>
            </w:r>
          </w:p>
        </w:tc>
        <w:tc>
          <w:tcPr>
            <w:tcW w:w="477" w:type="pct"/>
            <w:tcBorders>
              <w:top w:val="nil"/>
              <w:left w:val="nil"/>
              <w:bottom w:val="single" w:sz="4" w:space="0" w:color="54BBAB"/>
              <w:right w:val="nil"/>
            </w:tcBorders>
            <w:shd w:val="clear" w:color="auto" w:fill="auto"/>
            <w:vAlign w:val="center"/>
            <w:hideMark/>
          </w:tcPr>
          <w:p w14:paraId="40ABE9F5"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Assistance Services </w:t>
            </w:r>
          </w:p>
        </w:tc>
        <w:tc>
          <w:tcPr>
            <w:tcW w:w="449" w:type="pct"/>
            <w:tcBorders>
              <w:top w:val="nil"/>
              <w:left w:val="nil"/>
              <w:bottom w:val="single" w:sz="4" w:space="0" w:color="54BBAB"/>
              <w:right w:val="nil"/>
            </w:tcBorders>
            <w:shd w:val="clear" w:color="auto" w:fill="auto"/>
            <w:vAlign w:val="center"/>
            <w:hideMark/>
          </w:tcPr>
          <w:p w14:paraId="1E3B237D"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443" w:type="pct"/>
            <w:vMerge/>
            <w:tcBorders>
              <w:top w:val="nil"/>
              <w:left w:val="nil"/>
              <w:bottom w:val="single" w:sz="4" w:space="0" w:color="54BBAB"/>
              <w:right w:val="nil"/>
            </w:tcBorders>
            <w:shd w:val="clear" w:color="auto" w:fill="auto"/>
            <w:vAlign w:val="center"/>
            <w:hideMark/>
          </w:tcPr>
          <w:p w14:paraId="5DCD30D3"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p>
        </w:tc>
      </w:tr>
      <w:tr w:rsidR="00BD202E" w:rsidRPr="00123644" w14:paraId="2FD1F0B6" w14:textId="77777777" w:rsidTr="00851604">
        <w:trPr>
          <w:trHeight w:val="227"/>
        </w:trPr>
        <w:tc>
          <w:tcPr>
            <w:tcW w:w="1754" w:type="pct"/>
            <w:tcBorders>
              <w:top w:val="nil"/>
              <w:left w:val="nil"/>
              <w:bottom w:val="single" w:sz="4" w:space="0" w:color="54BBAB"/>
              <w:right w:val="nil"/>
            </w:tcBorders>
            <w:shd w:val="clear" w:color="auto" w:fill="auto"/>
            <w:vAlign w:val="center"/>
            <w:hideMark/>
          </w:tcPr>
          <w:p w14:paraId="08654725"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449" w:type="pct"/>
            <w:tcBorders>
              <w:top w:val="nil"/>
              <w:left w:val="nil"/>
              <w:bottom w:val="single" w:sz="4" w:space="0" w:color="54BBAB"/>
              <w:right w:val="nil"/>
            </w:tcBorders>
            <w:shd w:val="clear" w:color="auto" w:fill="auto"/>
            <w:vAlign w:val="center"/>
            <w:hideMark/>
          </w:tcPr>
          <w:p w14:paraId="30670EA4"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476" w:type="pct"/>
            <w:tcBorders>
              <w:top w:val="nil"/>
              <w:left w:val="nil"/>
              <w:bottom w:val="single" w:sz="4" w:space="0" w:color="54BBAB"/>
              <w:right w:val="nil"/>
            </w:tcBorders>
            <w:shd w:val="clear" w:color="auto" w:fill="auto"/>
            <w:vAlign w:val="center"/>
            <w:hideMark/>
          </w:tcPr>
          <w:p w14:paraId="7CA965E4"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Holding</w:t>
            </w:r>
          </w:p>
        </w:tc>
        <w:tc>
          <w:tcPr>
            <w:tcW w:w="476" w:type="pct"/>
            <w:tcBorders>
              <w:top w:val="nil"/>
              <w:left w:val="nil"/>
              <w:bottom w:val="single" w:sz="4" w:space="0" w:color="54BBAB"/>
              <w:right w:val="nil"/>
            </w:tcBorders>
            <w:shd w:val="clear" w:color="auto" w:fill="auto"/>
            <w:vAlign w:val="center"/>
            <w:hideMark/>
          </w:tcPr>
          <w:p w14:paraId="09B6E480"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476" w:type="pct"/>
            <w:tcBorders>
              <w:top w:val="nil"/>
              <w:left w:val="nil"/>
              <w:bottom w:val="single" w:sz="4" w:space="0" w:color="54BBAB"/>
              <w:right w:val="nil"/>
            </w:tcBorders>
            <w:shd w:val="clear" w:color="auto" w:fill="auto"/>
            <w:vAlign w:val="center"/>
            <w:hideMark/>
          </w:tcPr>
          <w:p w14:paraId="4868C1F7"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477" w:type="pct"/>
            <w:tcBorders>
              <w:top w:val="nil"/>
              <w:left w:val="nil"/>
              <w:bottom w:val="single" w:sz="4" w:space="0" w:color="54BBAB"/>
              <w:right w:val="nil"/>
            </w:tcBorders>
            <w:shd w:val="clear" w:color="auto" w:fill="auto"/>
            <w:vAlign w:val="center"/>
            <w:hideMark/>
          </w:tcPr>
          <w:p w14:paraId="75E5F4CC"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449" w:type="pct"/>
            <w:tcBorders>
              <w:top w:val="nil"/>
              <w:left w:val="nil"/>
              <w:bottom w:val="single" w:sz="4" w:space="0" w:color="54BBAB"/>
              <w:right w:val="nil"/>
            </w:tcBorders>
            <w:shd w:val="clear" w:color="auto" w:fill="auto"/>
            <w:vAlign w:val="center"/>
            <w:hideMark/>
          </w:tcPr>
          <w:p w14:paraId="11ED2EAC" w14:textId="77777777" w:rsidR="00123644" w:rsidRPr="00123644" w:rsidRDefault="00123644" w:rsidP="0012364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Corretora</w:t>
            </w:r>
          </w:p>
        </w:tc>
        <w:tc>
          <w:tcPr>
            <w:tcW w:w="443" w:type="pct"/>
            <w:vMerge/>
            <w:tcBorders>
              <w:top w:val="nil"/>
              <w:left w:val="nil"/>
              <w:bottom w:val="single" w:sz="4" w:space="0" w:color="54BBAB"/>
              <w:right w:val="nil"/>
            </w:tcBorders>
            <w:shd w:val="clear" w:color="auto" w:fill="auto"/>
            <w:vAlign w:val="center"/>
            <w:hideMark/>
          </w:tcPr>
          <w:p w14:paraId="53243A00" w14:textId="77777777" w:rsidR="00123644" w:rsidRPr="00123644" w:rsidRDefault="00123644" w:rsidP="00123644">
            <w:pPr>
              <w:spacing w:after="0" w:line="240" w:lineRule="auto"/>
              <w:rPr>
                <w:rFonts w:ascii="Calibri Light" w:eastAsia="Times New Roman" w:hAnsi="Calibri Light" w:cs="Calibri Light"/>
                <w:b/>
                <w:bCs/>
                <w:color w:val="005CA9"/>
                <w:sz w:val="18"/>
                <w:szCs w:val="18"/>
              </w:rPr>
            </w:pPr>
          </w:p>
        </w:tc>
      </w:tr>
      <w:tr w:rsidR="00851604" w:rsidRPr="00123644" w14:paraId="28F226A3" w14:textId="77777777" w:rsidTr="00851604">
        <w:trPr>
          <w:trHeight w:val="227"/>
        </w:trPr>
        <w:tc>
          <w:tcPr>
            <w:tcW w:w="1754" w:type="pct"/>
            <w:tcBorders>
              <w:top w:val="nil"/>
              <w:left w:val="nil"/>
              <w:bottom w:val="nil"/>
              <w:right w:val="nil"/>
            </w:tcBorders>
            <w:shd w:val="clear" w:color="auto" w:fill="auto"/>
            <w:vAlign w:val="center"/>
            <w:hideMark/>
          </w:tcPr>
          <w:p w14:paraId="240C4060" w14:textId="77777777" w:rsidR="00851604" w:rsidRPr="00123644" w:rsidRDefault="00851604" w:rsidP="008516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449" w:type="pct"/>
            <w:tcBorders>
              <w:top w:val="nil"/>
              <w:left w:val="nil"/>
              <w:bottom w:val="nil"/>
              <w:right w:val="nil"/>
            </w:tcBorders>
            <w:shd w:val="clear" w:color="auto" w:fill="auto"/>
            <w:vAlign w:val="center"/>
          </w:tcPr>
          <w:p w14:paraId="050E5694" w14:textId="1CD39F28"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10,855,047</w:t>
            </w:r>
          </w:p>
        </w:tc>
        <w:tc>
          <w:tcPr>
            <w:tcW w:w="476" w:type="pct"/>
            <w:tcBorders>
              <w:top w:val="nil"/>
              <w:left w:val="nil"/>
              <w:bottom w:val="nil"/>
              <w:right w:val="nil"/>
            </w:tcBorders>
            <w:shd w:val="clear" w:color="auto" w:fill="auto"/>
            <w:vAlign w:val="center"/>
          </w:tcPr>
          <w:p w14:paraId="121C2BFB" w14:textId="7D8D8BDB"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2,247,454</w:t>
            </w:r>
          </w:p>
        </w:tc>
        <w:tc>
          <w:tcPr>
            <w:tcW w:w="476" w:type="pct"/>
            <w:tcBorders>
              <w:top w:val="nil"/>
              <w:left w:val="nil"/>
              <w:bottom w:val="nil"/>
              <w:right w:val="nil"/>
            </w:tcBorders>
            <w:shd w:val="clear" w:color="auto" w:fill="auto"/>
            <w:vAlign w:val="center"/>
          </w:tcPr>
          <w:p w14:paraId="5DD00935" w14:textId="3A3B57F4"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179,254,565</w:t>
            </w:r>
          </w:p>
        </w:tc>
        <w:tc>
          <w:tcPr>
            <w:tcW w:w="476" w:type="pct"/>
            <w:tcBorders>
              <w:top w:val="nil"/>
              <w:left w:val="nil"/>
              <w:bottom w:val="nil"/>
              <w:right w:val="nil"/>
            </w:tcBorders>
            <w:shd w:val="clear" w:color="auto" w:fill="auto"/>
            <w:vAlign w:val="center"/>
          </w:tcPr>
          <w:p w14:paraId="10FE2BF8" w14:textId="11AA0E2D"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889,029</w:t>
            </w:r>
          </w:p>
        </w:tc>
        <w:tc>
          <w:tcPr>
            <w:tcW w:w="477" w:type="pct"/>
            <w:tcBorders>
              <w:top w:val="nil"/>
              <w:left w:val="nil"/>
              <w:bottom w:val="nil"/>
              <w:right w:val="nil"/>
            </w:tcBorders>
            <w:shd w:val="clear" w:color="auto" w:fill="auto"/>
            <w:vAlign w:val="center"/>
          </w:tcPr>
          <w:p w14:paraId="01E98A49" w14:textId="43EE825B"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129,344</w:t>
            </w:r>
          </w:p>
        </w:tc>
        <w:tc>
          <w:tcPr>
            <w:tcW w:w="449" w:type="pct"/>
            <w:tcBorders>
              <w:top w:val="nil"/>
              <w:left w:val="nil"/>
              <w:bottom w:val="nil"/>
              <w:right w:val="nil"/>
            </w:tcBorders>
            <w:shd w:val="clear" w:color="auto" w:fill="auto"/>
            <w:vAlign w:val="center"/>
          </w:tcPr>
          <w:p w14:paraId="776AC70B" w14:textId="300BA4C4"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797,654</w:t>
            </w:r>
          </w:p>
        </w:tc>
        <w:tc>
          <w:tcPr>
            <w:tcW w:w="443" w:type="pct"/>
            <w:tcBorders>
              <w:top w:val="single" w:sz="4" w:space="0" w:color="54BBAB"/>
              <w:left w:val="nil"/>
              <w:bottom w:val="nil"/>
              <w:right w:val="nil"/>
            </w:tcBorders>
            <w:shd w:val="clear" w:color="auto" w:fill="auto"/>
            <w:vAlign w:val="center"/>
          </w:tcPr>
          <w:p w14:paraId="5662D780" w14:textId="49BCC686"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194,173,093</w:t>
            </w:r>
          </w:p>
        </w:tc>
      </w:tr>
      <w:tr w:rsidR="00851604" w:rsidRPr="00123644" w14:paraId="7B2E233A" w14:textId="77777777" w:rsidTr="00851604">
        <w:trPr>
          <w:trHeight w:val="227"/>
        </w:trPr>
        <w:tc>
          <w:tcPr>
            <w:tcW w:w="1754" w:type="pct"/>
            <w:tcBorders>
              <w:top w:val="nil"/>
              <w:left w:val="nil"/>
              <w:bottom w:val="nil"/>
              <w:right w:val="nil"/>
            </w:tcBorders>
            <w:shd w:val="clear" w:color="auto" w:fill="auto"/>
            <w:vAlign w:val="center"/>
            <w:hideMark/>
          </w:tcPr>
          <w:p w14:paraId="6CC10C96"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Cash and cash equivalents</w:t>
            </w:r>
          </w:p>
        </w:tc>
        <w:tc>
          <w:tcPr>
            <w:tcW w:w="449" w:type="pct"/>
            <w:tcBorders>
              <w:top w:val="nil"/>
              <w:left w:val="nil"/>
              <w:bottom w:val="nil"/>
              <w:right w:val="nil"/>
            </w:tcBorders>
            <w:shd w:val="clear" w:color="auto" w:fill="auto"/>
            <w:vAlign w:val="center"/>
          </w:tcPr>
          <w:p w14:paraId="450CBA5F" w14:textId="6A18DBE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10,083</w:t>
            </w:r>
          </w:p>
        </w:tc>
        <w:tc>
          <w:tcPr>
            <w:tcW w:w="476" w:type="pct"/>
            <w:tcBorders>
              <w:top w:val="nil"/>
              <w:left w:val="nil"/>
              <w:bottom w:val="nil"/>
              <w:right w:val="nil"/>
            </w:tcBorders>
            <w:shd w:val="clear" w:color="auto" w:fill="auto"/>
            <w:vAlign w:val="center"/>
          </w:tcPr>
          <w:p w14:paraId="1456AD4D" w14:textId="56B9AD0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476" w:type="pct"/>
            <w:tcBorders>
              <w:top w:val="nil"/>
              <w:left w:val="nil"/>
              <w:bottom w:val="nil"/>
              <w:right w:val="nil"/>
            </w:tcBorders>
            <w:shd w:val="clear" w:color="auto" w:fill="auto"/>
            <w:vAlign w:val="center"/>
          </w:tcPr>
          <w:p w14:paraId="5C430DD5" w14:textId="2C2F932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182,632</w:t>
            </w:r>
          </w:p>
        </w:tc>
        <w:tc>
          <w:tcPr>
            <w:tcW w:w="476" w:type="pct"/>
            <w:tcBorders>
              <w:top w:val="nil"/>
              <w:left w:val="nil"/>
              <w:bottom w:val="nil"/>
              <w:right w:val="nil"/>
            </w:tcBorders>
            <w:shd w:val="clear" w:color="auto" w:fill="auto"/>
            <w:vAlign w:val="center"/>
          </w:tcPr>
          <w:p w14:paraId="13767A53" w14:textId="382DF09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179</w:t>
            </w:r>
          </w:p>
        </w:tc>
        <w:tc>
          <w:tcPr>
            <w:tcW w:w="477" w:type="pct"/>
            <w:tcBorders>
              <w:top w:val="nil"/>
              <w:left w:val="nil"/>
              <w:bottom w:val="nil"/>
              <w:right w:val="nil"/>
            </w:tcBorders>
            <w:shd w:val="clear" w:color="auto" w:fill="auto"/>
            <w:vAlign w:val="center"/>
          </w:tcPr>
          <w:p w14:paraId="433F82BE" w14:textId="55731F5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73,778</w:t>
            </w:r>
          </w:p>
        </w:tc>
        <w:tc>
          <w:tcPr>
            <w:tcW w:w="449" w:type="pct"/>
            <w:tcBorders>
              <w:top w:val="nil"/>
              <w:left w:val="nil"/>
              <w:bottom w:val="nil"/>
              <w:right w:val="nil"/>
            </w:tcBorders>
            <w:shd w:val="clear" w:color="auto" w:fill="auto"/>
            <w:noWrap/>
            <w:vAlign w:val="center"/>
          </w:tcPr>
          <w:p w14:paraId="76877C86" w14:textId="3C85B0E2"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157</w:t>
            </w:r>
          </w:p>
        </w:tc>
        <w:tc>
          <w:tcPr>
            <w:tcW w:w="443" w:type="pct"/>
            <w:tcBorders>
              <w:top w:val="nil"/>
              <w:left w:val="nil"/>
              <w:bottom w:val="nil"/>
              <w:right w:val="nil"/>
            </w:tcBorders>
            <w:shd w:val="clear" w:color="auto" w:fill="auto"/>
            <w:vAlign w:val="center"/>
          </w:tcPr>
          <w:p w14:paraId="46C12826" w14:textId="6FDF9FFF"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266,830</w:t>
            </w:r>
          </w:p>
        </w:tc>
      </w:tr>
      <w:tr w:rsidR="00851604" w:rsidRPr="00123644" w14:paraId="38D4610D" w14:textId="77777777" w:rsidTr="00851604">
        <w:trPr>
          <w:trHeight w:val="227"/>
        </w:trPr>
        <w:tc>
          <w:tcPr>
            <w:tcW w:w="1754" w:type="pct"/>
            <w:tcBorders>
              <w:top w:val="nil"/>
              <w:left w:val="nil"/>
              <w:bottom w:val="nil"/>
              <w:right w:val="nil"/>
            </w:tcBorders>
            <w:shd w:val="clear" w:color="auto" w:fill="auto"/>
            <w:vAlign w:val="center"/>
            <w:hideMark/>
          </w:tcPr>
          <w:p w14:paraId="340A57B7"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investments</w:t>
            </w:r>
          </w:p>
        </w:tc>
        <w:tc>
          <w:tcPr>
            <w:tcW w:w="449" w:type="pct"/>
            <w:tcBorders>
              <w:top w:val="nil"/>
              <w:left w:val="nil"/>
              <w:bottom w:val="nil"/>
              <w:right w:val="nil"/>
            </w:tcBorders>
            <w:shd w:val="clear" w:color="auto" w:fill="auto"/>
            <w:vAlign w:val="center"/>
          </w:tcPr>
          <w:p w14:paraId="0BD3D3D6" w14:textId="7109E7EE"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5,955,592</w:t>
            </w:r>
          </w:p>
        </w:tc>
        <w:tc>
          <w:tcPr>
            <w:tcW w:w="476" w:type="pct"/>
            <w:tcBorders>
              <w:top w:val="nil"/>
              <w:left w:val="nil"/>
              <w:bottom w:val="nil"/>
              <w:right w:val="nil"/>
            </w:tcBorders>
            <w:shd w:val="clear" w:color="auto" w:fill="auto"/>
            <w:vAlign w:val="center"/>
          </w:tcPr>
          <w:p w14:paraId="58726FBD" w14:textId="24137DB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2,057</w:t>
            </w:r>
          </w:p>
        </w:tc>
        <w:tc>
          <w:tcPr>
            <w:tcW w:w="476" w:type="pct"/>
            <w:tcBorders>
              <w:top w:val="nil"/>
              <w:left w:val="nil"/>
              <w:bottom w:val="nil"/>
              <w:right w:val="nil"/>
            </w:tcBorders>
            <w:shd w:val="clear" w:color="auto" w:fill="auto"/>
            <w:vAlign w:val="center"/>
          </w:tcPr>
          <w:p w14:paraId="39358BF0" w14:textId="1AC995E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170,509,343</w:t>
            </w:r>
          </w:p>
        </w:tc>
        <w:tc>
          <w:tcPr>
            <w:tcW w:w="476" w:type="pct"/>
            <w:tcBorders>
              <w:top w:val="nil"/>
              <w:left w:val="nil"/>
              <w:bottom w:val="nil"/>
              <w:right w:val="nil"/>
            </w:tcBorders>
            <w:shd w:val="clear" w:color="auto" w:fill="auto"/>
            <w:vAlign w:val="center"/>
          </w:tcPr>
          <w:p w14:paraId="56464DB4" w14:textId="4288143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233,778</w:t>
            </w:r>
          </w:p>
        </w:tc>
        <w:tc>
          <w:tcPr>
            <w:tcW w:w="477" w:type="pct"/>
            <w:tcBorders>
              <w:top w:val="nil"/>
              <w:left w:val="nil"/>
              <w:bottom w:val="nil"/>
              <w:right w:val="nil"/>
            </w:tcBorders>
            <w:shd w:val="clear" w:color="auto" w:fill="auto"/>
            <w:vAlign w:val="center"/>
          </w:tcPr>
          <w:p w14:paraId="621FD239" w14:textId="797C20EC"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9" w:type="pct"/>
            <w:tcBorders>
              <w:top w:val="nil"/>
              <w:left w:val="nil"/>
              <w:bottom w:val="nil"/>
              <w:right w:val="nil"/>
            </w:tcBorders>
            <w:shd w:val="clear" w:color="auto" w:fill="auto"/>
            <w:noWrap/>
            <w:vAlign w:val="center"/>
          </w:tcPr>
          <w:p w14:paraId="79D0BAC2" w14:textId="2A07FE9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727,051</w:t>
            </w:r>
          </w:p>
        </w:tc>
        <w:tc>
          <w:tcPr>
            <w:tcW w:w="443" w:type="pct"/>
            <w:tcBorders>
              <w:top w:val="nil"/>
              <w:left w:val="nil"/>
              <w:bottom w:val="nil"/>
              <w:right w:val="nil"/>
            </w:tcBorders>
            <w:shd w:val="clear" w:color="auto" w:fill="auto"/>
            <w:vAlign w:val="center"/>
          </w:tcPr>
          <w:p w14:paraId="57998D73" w14:textId="0FBF90B3"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177,427,821</w:t>
            </w:r>
          </w:p>
        </w:tc>
      </w:tr>
      <w:tr w:rsidR="00851604" w:rsidRPr="00123644" w14:paraId="7A697D12" w14:textId="77777777" w:rsidTr="00851604">
        <w:trPr>
          <w:trHeight w:val="227"/>
        </w:trPr>
        <w:tc>
          <w:tcPr>
            <w:tcW w:w="1754" w:type="pct"/>
            <w:tcBorders>
              <w:top w:val="nil"/>
              <w:left w:val="nil"/>
              <w:bottom w:val="nil"/>
              <w:right w:val="nil"/>
            </w:tcBorders>
            <w:shd w:val="clear" w:color="auto" w:fill="auto"/>
            <w:vAlign w:val="center"/>
            <w:hideMark/>
          </w:tcPr>
          <w:p w14:paraId="469BF542"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Insurance operating assets</w:t>
            </w:r>
          </w:p>
        </w:tc>
        <w:tc>
          <w:tcPr>
            <w:tcW w:w="449" w:type="pct"/>
            <w:tcBorders>
              <w:top w:val="nil"/>
              <w:left w:val="nil"/>
              <w:bottom w:val="nil"/>
              <w:right w:val="nil"/>
            </w:tcBorders>
            <w:shd w:val="clear" w:color="auto" w:fill="auto"/>
            <w:vAlign w:val="center"/>
          </w:tcPr>
          <w:p w14:paraId="681CAE08" w14:textId="431ED75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824,799</w:t>
            </w:r>
          </w:p>
        </w:tc>
        <w:tc>
          <w:tcPr>
            <w:tcW w:w="476" w:type="pct"/>
            <w:tcBorders>
              <w:top w:val="nil"/>
              <w:left w:val="nil"/>
              <w:bottom w:val="nil"/>
              <w:right w:val="nil"/>
            </w:tcBorders>
            <w:shd w:val="clear" w:color="auto" w:fill="auto"/>
            <w:vAlign w:val="center"/>
          </w:tcPr>
          <w:p w14:paraId="2F4D4691" w14:textId="1137831E"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42990477" w14:textId="19ADC1F5"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1,110,728</w:t>
            </w:r>
          </w:p>
        </w:tc>
        <w:tc>
          <w:tcPr>
            <w:tcW w:w="476" w:type="pct"/>
            <w:tcBorders>
              <w:top w:val="nil"/>
              <w:left w:val="nil"/>
              <w:bottom w:val="nil"/>
              <w:right w:val="nil"/>
            </w:tcBorders>
            <w:shd w:val="clear" w:color="auto" w:fill="auto"/>
            <w:vAlign w:val="center"/>
          </w:tcPr>
          <w:p w14:paraId="034D1044" w14:textId="39F6A65A"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3E75BBAC" w14:textId="46589613"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9" w:type="pct"/>
            <w:tcBorders>
              <w:top w:val="nil"/>
              <w:left w:val="nil"/>
              <w:bottom w:val="nil"/>
              <w:right w:val="nil"/>
            </w:tcBorders>
            <w:shd w:val="clear" w:color="auto" w:fill="auto"/>
            <w:noWrap/>
            <w:vAlign w:val="center"/>
          </w:tcPr>
          <w:p w14:paraId="45AD8D74" w14:textId="4F822667"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2E186F10" w14:textId="4F080C8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1,935,527</w:t>
            </w:r>
          </w:p>
        </w:tc>
      </w:tr>
      <w:tr w:rsidR="00851604" w:rsidRPr="00123644" w14:paraId="4DE6AF6E" w14:textId="77777777" w:rsidTr="00851604">
        <w:trPr>
          <w:trHeight w:val="227"/>
        </w:trPr>
        <w:tc>
          <w:tcPr>
            <w:tcW w:w="1754" w:type="pct"/>
            <w:tcBorders>
              <w:top w:val="nil"/>
              <w:left w:val="nil"/>
              <w:bottom w:val="nil"/>
              <w:right w:val="nil"/>
            </w:tcBorders>
            <w:shd w:val="clear" w:color="auto" w:fill="auto"/>
            <w:vAlign w:val="center"/>
            <w:hideMark/>
          </w:tcPr>
          <w:p w14:paraId="3BF00796"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Reinsurance operating assets</w:t>
            </w:r>
          </w:p>
        </w:tc>
        <w:tc>
          <w:tcPr>
            <w:tcW w:w="449" w:type="pct"/>
            <w:tcBorders>
              <w:top w:val="nil"/>
              <w:left w:val="nil"/>
              <w:bottom w:val="nil"/>
              <w:right w:val="nil"/>
            </w:tcBorders>
            <w:shd w:val="clear" w:color="auto" w:fill="auto"/>
            <w:vAlign w:val="center"/>
          </w:tcPr>
          <w:p w14:paraId="025FDCA3" w14:textId="02D60325"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32A01635" w14:textId="67436354"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4280C38D" w14:textId="1F4672E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5,089</w:t>
            </w:r>
          </w:p>
        </w:tc>
        <w:tc>
          <w:tcPr>
            <w:tcW w:w="476" w:type="pct"/>
            <w:tcBorders>
              <w:top w:val="nil"/>
              <w:left w:val="nil"/>
              <w:bottom w:val="nil"/>
              <w:right w:val="nil"/>
            </w:tcBorders>
            <w:shd w:val="clear" w:color="auto" w:fill="auto"/>
            <w:vAlign w:val="center"/>
          </w:tcPr>
          <w:p w14:paraId="60DACFF6" w14:textId="6CB2A2D1"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4569051B" w14:textId="1C1D0DC9"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9" w:type="pct"/>
            <w:tcBorders>
              <w:top w:val="nil"/>
              <w:left w:val="nil"/>
              <w:bottom w:val="nil"/>
              <w:right w:val="nil"/>
            </w:tcBorders>
            <w:shd w:val="clear" w:color="auto" w:fill="auto"/>
            <w:noWrap/>
            <w:vAlign w:val="center"/>
          </w:tcPr>
          <w:p w14:paraId="68F5B67F" w14:textId="21A69430"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3567103C" w14:textId="0E8FC9CF"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5,089</w:t>
            </w:r>
          </w:p>
        </w:tc>
      </w:tr>
      <w:tr w:rsidR="00851604" w:rsidRPr="00123644" w14:paraId="75D308B5" w14:textId="77777777" w:rsidTr="00851604">
        <w:trPr>
          <w:trHeight w:val="227"/>
        </w:trPr>
        <w:tc>
          <w:tcPr>
            <w:tcW w:w="1754" w:type="pct"/>
            <w:tcBorders>
              <w:top w:val="nil"/>
              <w:left w:val="nil"/>
              <w:bottom w:val="nil"/>
              <w:right w:val="nil"/>
            </w:tcBorders>
            <w:shd w:val="clear" w:color="auto" w:fill="auto"/>
            <w:vAlign w:val="center"/>
            <w:hideMark/>
          </w:tcPr>
          <w:p w14:paraId="25E4DC70"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Securities and credits receivable</w:t>
            </w:r>
          </w:p>
        </w:tc>
        <w:tc>
          <w:tcPr>
            <w:tcW w:w="449" w:type="pct"/>
            <w:tcBorders>
              <w:top w:val="nil"/>
              <w:left w:val="nil"/>
              <w:bottom w:val="nil"/>
              <w:right w:val="nil"/>
            </w:tcBorders>
            <w:shd w:val="clear" w:color="auto" w:fill="auto"/>
            <w:vAlign w:val="center"/>
          </w:tcPr>
          <w:p w14:paraId="57E9877B" w14:textId="3D3DD1E8"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396,253</w:t>
            </w:r>
          </w:p>
        </w:tc>
        <w:tc>
          <w:tcPr>
            <w:tcW w:w="476" w:type="pct"/>
            <w:tcBorders>
              <w:top w:val="nil"/>
              <w:left w:val="nil"/>
              <w:bottom w:val="nil"/>
              <w:right w:val="nil"/>
            </w:tcBorders>
            <w:shd w:val="clear" w:color="auto" w:fill="auto"/>
            <w:vAlign w:val="center"/>
          </w:tcPr>
          <w:p w14:paraId="34FF6EDF" w14:textId="07AA849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106,878</w:t>
            </w:r>
          </w:p>
        </w:tc>
        <w:tc>
          <w:tcPr>
            <w:tcW w:w="476" w:type="pct"/>
            <w:tcBorders>
              <w:top w:val="nil"/>
              <w:left w:val="nil"/>
              <w:bottom w:val="nil"/>
              <w:right w:val="nil"/>
            </w:tcBorders>
            <w:shd w:val="clear" w:color="auto" w:fill="auto"/>
            <w:vAlign w:val="center"/>
          </w:tcPr>
          <w:p w14:paraId="464D3E26" w14:textId="33ADE13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200,641</w:t>
            </w:r>
          </w:p>
        </w:tc>
        <w:tc>
          <w:tcPr>
            <w:tcW w:w="476" w:type="pct"/>
            <w:tcBorders>
              <w:top w:val="nil"/>
              <w:left w:val="nil"/>
              <w:bottom w:val="nil"/>
              <w:right w:val="nil"/>
            </w:tcBorders>
            <w:shd w:val="clear" w:color="auto" w:fill="auto"/>
            <w:vAlign w:val="center"/>
          </w:tcPr>
          <w:p w14:paraId="1C56092E" w14:textId="30A4AEBA"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17,893</w:t>
            </w:r>
          </w:p>
        </w:tc>
        <w:tc>
          <w:tcPr>
            <w:tcW w:w="477" w:type="pct"/>
            <w:tcBorders>
              <w:top w:val="nil"/>
              <w:left w:val="nil"/>
              <w:bottom w:val="nil"/>
              <w:right w:val="nil"/>
            </w:tcBorders>
            <w:shd w:val="clear" w:color="auto" w:fill="auto"/>
            <w:vAlign w:val="center"/>
          </w:tcPr>
          <w:p w14:paraId="2BAAE73B" w14:textId="38CFE991"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9,914</w:t>
            </w:r>
          </w:p>
        </w:tc>
        <w:tc>
          <w:tcPr>
            <w:tcW w:w="449" w:type="pct"/>
            <w:tcBorders>
              <w:top w:val="nil"/>
              <w:left w:val="nil"/>
              <w:bottom w:val="nil"/>
              <w:right w:val="nil"/>
            </w:tcBorders>
            <w:shd w:val="clear" w:color="auto" w:fill="auto"/>
            <w:noWrap/>
            <w:vAlign w:val="center"/>
          </w:tcPr>
          <w:p w14:paraId="56757AC7" w14:textId="1B402AE8"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70,141</w:t>
            </w:r>
          </w:p>
        </w:tc>
        <w:tc>
          <w:tcPr>
            <w:tcW w:w="443" w:type="pct"/>
            <w:tcBorders>
              <w:top w:val="nil"/>
              <w:left w:val="nil"/>
              <w:bottom w:val="nil"/>
              <w:right w:val="nil"/>
            </w:tcBorders>
            <w:shd w:val="clear" w:color="auto" w:fill="auto"/>
            <w:vAlign w:val="center"/>
          </w:tcPr>
          <w:p w14:paraId="73F414E8" w14:textId="07BAC7D9"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801,720</w:t>
            </w:r>
          </w:p>
        </w:tc>
      </w:tr>
      <w:tr w:rsidR="00851604" w:rsidRPr="00123644" w14:paraId="40E3F72B" w14:textId="77777777" w:rsidTr="00DB7512">
        <w:trPr>
          <w:trHeight w:val="227"/>
        </w:trPr>
        <w:tc>
          <w:tcPr>
            <w:tcW w:w="1754" w:type="pct"/>
            <w:tcBorders>
              <w:top w:val="nil"/>
              <w:left w:val="nil"/>
              <w:bottom w:val="nil"/>
              <w:right w:val="nil"/>
            </w:tcBorders>
            <w:shd w:val="clear" w:color="auto" w:fill="auto"/>
            <w:vAlign w:val="center"/>
            <w:hideMark/>
          </w:tcPr>
          <w:p w14:paraId="3C01EE7B"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assets</w:t>
            </w:r>
          </w:p>
        </w:tc>
        <w:tc>
          <w:tcPr>
            <w:tcW w:w="449" w:type="pct"/>
            <w:tcBorders>
              <w:top w:val="nil"/>
              <w:left w:val="nil"/>
              <w:bottom w:val="nil"/>
              <w:right w:val="nil"/>
            </w:tcBorders>
            <w:shd w:val="clear" w:color="auto" w:fill="auto"/>
            <w:vAlign w:val="center"/>
          </w:tcPr>
          <w:p w14:paraId="3126BFB9" w14:textId="239180D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767,437</w:t>
            </w:r>
          </w:p>
        </w:tc>
        <w:tc>
          <w:tcPr>
            <w:tcW w:w="476" w:type="pct"/>
            <w:tcBorders>
              <w:top w:val="nil"/>
              <w:left w:val="nil"/>
              <w:bottom w:val="nil"/>
              <w:right w:val="nil"/>
            </w:tcBorders>
            <w:shd w:val="clear" w:color="auto" w:fill="auto"/>
            <w:vAlign w:val="center"/>
          </w:tcPr>
          <w:p w14:paraId="3695EA49" w14:textId="200863A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345</w:t>
            </w:r>
          </w:p>
        </w:tc>
        <w:tc>
          <w:tcPr>
            <w:tcW w:w="476" w:type="pct"/>
            <w:tcBorders>
              <w:top w:val="nil"/>
              <w:left w:val="nil"/>
              <w:bottom w:val="nil"/>
              <w:right w:val="nil"/>
            </w:tcBorders>
            <w:shd w:val="clear" w:color="auto" w:fill="auto"/>
            <w:vAlign w:val="center"/>
          </w:tcPr>
          <w:p w14:paraId="3049B056" w14:textId="7CE35282"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193,271</w:t>
            </w:r>
          </w:p>
        </w:tc>
        <w:tc>
          <w:tcPr>
            <w:tcW w:w="476" w:type="pct"/>
            <w:tcBorders>
              <w:top w:val="nil"/>
              <w:left w:val="nil"/>
              <w:bottom w:val="nil"/>
              <w:right w:val="nil"/>
            </w:tcBorders>
            <w:shd w:val="clear" w:color="auto" w:fill="auto"/>
            <w:vAlign w:val="center"/>
          </w:tcPr>
          <w:p w14:paraId="15FEA777" w14:textId="37E12D74"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656B3A00" w14:textId="54998817"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2,472</w:t>
            </w:r>
          </w:p>
        </w:tc>
        <w:tc>
          <w:tcPr>
            <w:tcW w:w="449" w:type="pct"/>
            <w:tcBorders>
              <w:top w:val="nil"/>
              <w:left w:val="nil"/>
              <w:bottom w:val="nil"/>
              <w:right w:val="nil"/>
            </w:tcBorders>
            <w:shd w:val="clear" w:color="auto" w:fill="auto"/>
            <w:noWrap/>
            <w:vAlign w:val="center"/>
          </w:tcPr>
          <w:p w14:paraId="5D9CED90" w14:textId="2106C91A"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71</w:t>
            </w:r>
          </w:p>
        </w:tc>
        <w:tc>
          <w:tcPr>
            <w:tcW w:w="443" w:type="pct"/>
            <w:tcBorders>
              <w:top w:val="nil"/>
              <w:left w:val="nil"/>
              <w:bottom w:val="nil"/>
              <w:right w:val="nil"/>
            </w:tcBorders>
            <w:shd w:val="clear" w:color="auto" w:fill="auto"/>
            <w:vAlign w:val="center"/>
          </w:tcPr>
          <w:p w14:paraId="685285CD" w14:textId="1C5DAFC2"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963,596</w:t>
            </w:r>
          </w:p>
        </w:tc>
      </w:tr>
      <w:tr w:rsidR="00851604" w:rsidRPr="00123644" w14:paraId="5B555C97" w14:textId="77777777" w:rsidTr="00851604">
        <w:trPr>
          <w:trHeight w:val="227"/>
        </w:trPr>
        <w:tc>
          <w:tcPr>
            <w:tcW w:w="1754" w:type="pct"/>
            <w:tcBorders>
              <w:top w:val="nil"/>
              <w:left w:val="nil"/>
              <w:bottom w:val="nil"/>
              <w:right w:val="nil"/>
            </w:tcBorders>
            <w:shd w:val="clear" w:color="auto" w:fill="auto"/>
            <w:vAlign w:val="center"/>
            <w:hideMark/>
          </w:tcPr>
          <w:p w14:paraId="048E0378"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Investments</w:t>
            </w:r>
          </w:p>
        </w:tc>
        <w:tc>
          <w:tcPr>
            <w:tcW w:w="449" w:type="pct"/>
            <w:tcBorders>
              <w:top w:val="nil"/>
              <w:left w:val="nil"/>
              <w:bottom w:val="nil"/>
              <w:right w:val="nil"/>
            </w:tcBorders>
            <w:shd w:val="clear" w:color="auto" w:fill="auto"/>
            <w:vAlign w:val="center"/>
          </w:tcPr>
          <w:p w14:paraId="5727B3B6" w14:textId="512C59A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130,396</w:t>
            </w:r>
          </w:p>
        </w:tc>
        <w:tc>
          <w:tcPr>
            <w:tcW w:w="476" w:type="pct"/>
            <w:tcBorders>
              <w:top w:val="nil"/>
              <w:left w:val="nil"/>
              <w:bottom w:val="nil"/>
              <w:right w:val="nil"/>
            </w:tcBorders>
            <w:shd w:val="clear" w:color="auto" w:fill="auto"/>
            <w:vAlign w:val="center"/>
          </w:tcPr>
          <w:p w14:paraId="292631E6" w14:textId="2D77392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2,138,173</w:t>
            </w:r>
          </w:p>
        </w:tc>
        <w:tc>
          <w:tcPr>
            <w:tcW w:w="476" w:type="pct"/>
            <w:tcBorders>
              <w:top w:val="nil"/>
              <w:left w:val="nil"/>
              <w:bottom w:val="nil"/>
              <w:right w:val="nil"/>
            </w:tcBorders>
            <w:shd w:val="clear" w:color="auto" w:fill="auto"/>
            <w:vAlign w:val="center"/>
          </w:tcPr>
          <w:p w14:paraId="395503CB" w14:textId="51D84178"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0D7F6847" w14:textId="70546A30"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6BD023FD" w14:textId="717AAC38"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9" w:type="pct"/>
            <w:tcBorders>
              <w:top w:val="nil"/>
              <w:left w:val="nil"/>
              <w:bottom w:val="nil"/>
              <w:right w:val="nil"/>
            </w:tcBorders>
            <w:shd w:val="clear" w:color="auto" w:fill="auto"/>
            <w:noWrap/>
            <w:vAlign w:val="center"/>
          </w:tcPr>
          <w:p w14:paraId="2B018398" w14:textId="0A2DD90F"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74221A3C" w14:textId="1BECB98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2,268,569</w:t>
            </w:r>
          </w:p>
        </w:tc>
      </w:tr>
      <w:tr w:rsidR="00851604" w:rsidRPr="00123644" w14:paraId="001FA5DC" w14:textId="77777777" w:rsidTr="00851604">
        <w:trPr>
          <w:trHeight w:val="227"/>
        </w:trPr>
        <w:tc>
          <w:tcPr>
            <w:tcW w:w="1754" w:type="pct"/>
            <w:tcBorders>
              <w:top w:val="nil"/>
              <w:left w:val="nil"/>
              <w:bottom w:val="nil"/>
              <w:right w:val="nil"/>
            </w:tcBorders>
            <w:shd w:val="clear" w:color="auto" w:fill="auto"/>
            <w:vAlign w:val="center"/>
            <w:hideMark/>
          </w:tcPr>
          <w:p w14:paraId="74CE032A"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Intangible</w:t>
            </w:r>
          </w:p>
        </w:tc>
        <w:tc>
          <w:tcPr>
            <w:tcW w:w="449" w:type="pct"/>
            <w:tcBorders>
              <w:top w:val="nil"/>
              <w:left w:val="nil"/>
              <w:bottom w:val="nil"/>
              <w:right w:val="nil"/>
            </w:tcBorders>
            <w:shd w:val="clear" w:color="auto" w:fill="auto"/>
            <w:vAlign w:val="center"/>
          </w:tcPr>
          <w:p w14:paraId="1E5C5B32" w14:textId="6396B999"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185,396</w:t>
            </w:r>
          </w:p>
        </w:tc>
        <w:tc>
          <w:tcPr>
            <w:tcW w:w="476" w:type="pct"/>
            <w:tcBorders>
              <w:top w:val="nil"/>
              <w:left w:val="nil"/>
              <w:bottom w:val="nil"/>
              <w:right w:val="nil"/>
            </w:tcBorders>
            <w:shd w:val="clear" w:color="auto" w:fill="auto"/>
            <w:vAlign w:val="center"/>
          </w:tcPr>
          <w:p w14:paraId="5823473B" w14:textId="285B13F3"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5C7099DE" w14:textId="4919244C"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6,132,876</w:t>
            </w:r>
          </w:p>
        </w:tc>
        <w:tc>
          <w:tcPr>
            <w:tcW w:w="476" w:type="pct"/>
            <w:tcBorders>
              <w:top w:val="nil"/>
              <w:left w:val="nil"/>
              <w:bottom w:val="nil"/>
              <w:right w:val="nil"/>
            </w:tcBorders>
            <w:shd w:val="clear" w:color="auto" w:fill="auto"/>
            <w:vAlign w:val="center"/>
          </w:tcPr>
          <w:p w14:paraId="66CBC804" w14:textId="64925B5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215,642</w:t>
            </w:r>
          </w:p>
        </w:tc>
        <w:tc>
          <w:tcPr>
            <w:tcW w:w="477" w:type="pct"/>
            <w:tcBorders>
              <w:top w:val="nil"/>
              <w:left w:val="nil"/>
              <w:bottom w:val="nil"/>
              <w:right w:val="nil"/>
            </w:tcBorders>
            <w:shd w:val="clear" w:color="auto" w:fill="auto"/>
            <w:vAlign w:val="center"/>
          </w:tcPr>
          <w:p w14:paraId="32C530A6" w14:textId="5DC6E96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25,290</w:t>
            </w:r>
          </w:p>
        </w:tc>
        <w:tc>
          <w:tcPr>
            <w:tcW w:w="449" w:type="pct"/>
            <w:tcBorders>
              <w:top w:val="nil"/>
              <w:left w:val="nil"/>
              <w:bottom w:val="nil"/>
              <w:right w:val="nil"/>
            </w:tcBorders>
            <w:shd w:val="clear" w:color="auto" w:fill="auto"/>
            <w:noWrap/>
            <w:vAlign w:val="center"/>
          </w:tcPr>
          <w:p w14:paraId="51E8190F" w14:textId="32F400BC"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50163C99" w14:textId="55CD059C"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6,559,204</w:t>
            </w:r>
          </w:p>
        </w:tc>
      </w:tr>
      <w:tr w:rsidR="00851604" w:rsidRPr="00123644" w14:paraId="347C0B05" w14:textId="77777777" w:rsidTr="00851604">
        <w:trPr>
          <w:trHeight w:val="227"/>
        </w:trPr>
        <w:tc>
          <w:tcPr>
            <w:tcW w:w="1754" w:type="pct"/>
            <w:tcBorders>
              <w:top w:val="nil"/>
              <w:left w:val="nil"/>
              <w:bottom w:val="nil"/>
              <w:right w:val="nil"/>
            </w:tcBorders>
            <w:shd w:val="clear" w:color="auto" w:fill="auto"/>
            <w:vAlign w:val="center"/>
            <w:hideMark/>
          </w:tcPr>
          <w:p w14:paraId="592A8817"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assets</w:t>
            </w:r>
          </w:p>
        </w:tc>
        <w:tc>
          <w:tcPr>
            <w:tcW w:w="449" w:type="pct"/>
            <w:tcBorders>
              <w:top w:val="nil"/>
              <w:left w:val="nil"/>
              <w:bottom w:val="nil"/>
              <w:right w:val="nil"/>
            </w:tcBorders>
            <w:shd w:val="clear" w:color="auto" w:fill="auto"/>
            <w:vAlign w:val="center"/>
          </w:tcPr>
          <w:p w14:paraId="4FB3C9C6" w14:textId="355D1F4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2,585,091</w:t>
            </w:r>
          </w:p>
        </w:tc>
        <w:tc>
          <w:tcPr>
            <w:tcW w:w="476" w:type="pct"/>
            <w:tcBorders>
              <w:top w:val="nil"/>
              <w:left w:val="nil"/>
              <w:bottom w:val="nil"/>
              <w:right w:val="nil"/>
            </w:tcBorders>
            <w:shd w:val="clear" w:color="auto" w:fill="auto"/>
            <w:vAlign w:val="center"/>
          </w:tcPr>
          <w:p w14:paraId="3F509CFA" w14:textId="5086501E"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12A2F9D1" w14:textId="4BBC80D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919,985</w:t>
            </w:r>
          </w:p>
        </w:tc>
        <w:tc>
          <w:tcPr>
            <w:tcW w:w="476" w:type="pct"/>
            <w:tcBorders>
              <w:top w:val="nil"/>
              <w:left w:val="nil"/>
              <w:bottom w:val="nil"/>
              <w:right w:val="nil"/>
            </w:tcBorders>
            <w:shd w:val="clear" w:color="auto" w:fill="auto"/>
            <w:vAlign w:val="center"/>
          </w:tcPr>
          <w:p w14:paraId="115675FC" w14:textId="19A882B1"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421,537</w:t>
            </w:r>
          </w:p>
        </w:tc>
        <w:tc>
          <w:tcPr>
            <w:tcW w:w="477" w:type="pct"/>
            <w:tcBorders>
              <w:top w:val="nil"/>
              <w:left w:val="nil"/>
              <w:bottom w:val="nil"/>
              <w:right w:val="nil"/>
            </w:tcBorders>
            <w:shd w:val="clear" w:color="auto" w:fill="auto"/>
            <w:vAlign w:val="center"/>
          </w:tcPr>
          <w:p w14:paraId="3CF8FAB8" w14:textId="70AA830F"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17,890</w:t>
            </w:r>
          </w:p>
        </w:tc>
        <w:tc>
          <w:tcPr>
            <w:tcW w:w="449" w:type="pct"/>
            <w:tcBorders>
              <w:top w:val="nil"/>
              <w:left w:val="nil"/>
              <w:bottom w:val="nil"/>
              <w:right w:val="nil"/>
            </w:tcBorders>
            <w:shd w:val="clear" w:color="auto" w:fill="auto"/>
            <w:noWrap/>
            <w:vAlign w:val="center"/>
          </w:tcPr>
          <w:p w14:paraId="36B74B32" w14:textId="5872D095"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234</w:t>
            </w:r>
          </w:p>
        </w:tc>
        <w:tc>
          <w:tcPr>
            <w:tcW w:w="443" w:type="pct"/>
            <w:tcBorders>
              <w:top w:val="nil"/>
              <w:left w:val="nil"/>
              <w:bottom w:val="nil"/>
              <w:right w:val="nil"/>
            </w:tcBorders>
            <w:shd w:val="clear" w:color="auto" w:fill="auto"/>
            <w:vAlign w:val="center"/>
          </w:tcPr>
          <w:p w14:paraId="30CC9BA6" w14:textId="47B8C0F7"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3,944,737</w:t>
            </w:r>
          </w:p>
        </w:tc>
      </w:tr>
      <w:tr w:rsidR="00851604" w:rsidRPr="00123644" w14:paraId="3A50FE89" w14:textId="77777777" w:rsidTr="00851604">
        <w:trPr>
          <w:trHeight w:val="227"/>
        </w:trPr>
        <w:tc>
          <w:tcPr>
            <w:tcW w:w="1754" w:type="pct"/>
            <w:tcBorders>
              <w:top w:val="nil"/>
              <w:left w:val="nil"/>
              <w:bottom w:val="nil"/>
              <w:right w:val="nil"/>
            </w:tcBorders>
            <w:shd w:val="clear" w:color="auto" w:fill="auto"/>
            <w:vAlign w:val="center"/>
            <w:hideMark/>
          </w:tcPr>
          <w:p w14:paraId="15BF7EE2" w14:textId="77777777" w:rsidR="00851604" w:rsidRPr="00123644" w:rsidRDefault="00851604" w:rsidP="008516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49" w:type="pct"/>
            <w:tcBorders>
              <w:top w:val="nil"/>
              <w:left w:val="nil"/>
              <w:bottom w:val="nil"/>
              <w:right w:val="nil"/>
            </w:tcBorders>
            <w:shd w:val="clear" w:color="auto" w:fill="auto"/>
            <w:vAlign w:val="center"/>
          </w:tcPr>
          <w:p w14:paraId="6E736330" w14:textId="15CF9F98"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tcPr>
          <w:p w14:paraId="5BB12664" w14:textId="592A5838"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476" w:type="pct"/>
            <w:tcBorders>
              <w:top w:val="nil"/>
              <w:left w:val="nil"/>
              <w:bottom w:val="nil"/>
              <w:right w:val="nil"/>
            </w:tcBorders>
            <w:shd w:val="clear" w:color="auto" w:fill="auto"/>
            <w:vAlign w:val="center"/>
          </w:tcPr>
          <w:p w14:paraId="361AB135" w14:textId="4887398E"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476" w:type="pct"/>
            <w:tcBorders>
              <w:top w:val="nil"/>
              <w:left w:val="nil"/>
              <w:bottom w:val="nil"/>
              <w:right w:val="nil"/>
            </w:tcBorders>
            <w:shd w:val="clear" w:color="auto" w:fill="auto"/>
            <w:vAlign w:val="center"/>
          </w:tcPr>
          <w:p w14:paraId="390D00CA" w14:textId="06B7D4EE"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477" w:type="pct"/>
            <w:tcBorders>
              <w:top w:val="nil"/>
              <w:left w:val="nil"/>
              <w:bottom w:val="nil"/>
              <w:right w:val="nil"/>
            </w:tcBorders>
            <w:shd w:val="clear" w:color="auto" w:fill="auto"/>
            <w:vAlign w:val="center"/>
          </w:tcPr>
          <w:p w14:paraId="42E42A9C" w14:textId="557067DB"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449" w:type="pct"/>
            <w:tcBorders>
              <w:top w:val="nil"/>
              <w:left w:val="nil"/>
              <w:bottom w:val="nil"/>
              <w:right w:val="nil"/>
            </w:tcBorders>
            <w:shd w:val="clear" w:color="auto" w:fill="auto"/>
            <w:vAlign w:val="center"/>
          </w:tcPr>
          <w:p w14:paraId="46438BB9" w14:textId="544D1BA4"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443" w:type="pct"/>
            <w:tcBorders>
              <w:top w:val="nil"/>
              <w:left w:val="nil"/>
              <w:bottom w:val="nil"/>
              <w:right w:val="nil"/>
            </w:tcBorders>
            <w:shd w:val="clear" w:color="auto" w:fill="auto"/>
            <w:vAlign w:val="center"/>
          </w:tcPr>
          <w:p w14:paraId="28540503" w14:textId="2D2A4FA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r>
      <w:tr w:rsidR="00851604" w:rsidRPr="00123644" w14:paraId="22E59957" w14:textId="77777777" w:rsidTr="00851604">
        <w:trPr>
          <w:trHeight w:val="227"/>
        </w:trPr>
        <w:tc>
          <w:tcPr>
            <w:tcW w:w="1754" w:type="pct"/>
            <w:tcBorders>
              <w:top w:val="nil"/>
              <w:left w:val="nil"/>
              <w:bottom w:val="nil"/>
              <w:right w:val="nil"/>
            </w:tcBorders>
            <w:shd w:val="clear" w:color="auto" w:fill="auto"/>
            <w:vAlign w:val="center"/>
            <w:hideMark/>
          </w:tcPr>
          <w:p w14:paraId="50419B52" w14:textId="77777777" w:rsidR="00851604" w:rsidRPr="00123644" w:rsidRDefault="00851604" w:rsidP="008516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w:t>
            </w:r>
          </w:p>
        </w:tc>
        <w:tc>
          <w:tcPr>
            <w:tcW w:w="449" w:type="pct"/>
            <w:tcBorders>
              <w:top w:val="nil"/>
              <w:left w:val="nil"/>
              <w:bottom w:val="nil"/>
              <w:right w:val="nil"/>
            </w:tcBorders>
            <w:shd w:val="clear" w:color="auto" w:fill="auto"/>
            <w:vAlign w:val="center"/>
          </w:tcPr>
          <w:p w14:paraId="7FF0728D" w14:textId="4B3F654E"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5,767,605</w:t>
            </w:r>
          </w:p>
        </w:tc>
        <w:tc>
          <w:tcPr>
            <w:tcW w:w="476" w:type="pct"/>
            <w:tcBorders>
              <w:top w:val="nil"/>
              <w:left w:val="nil"/>
              <w:bottom w:val="nil"/>
              <w:right w:val="nil"/>
            </w:tcBorders>
            <w:shd w:val="clear" w:color="auto" w:fill="auto"/>
            <w:vAlign w:val="center"/>
          </w:tcPr>
          <w:p w14:paraId="46677C4A" w14:textId="5A1E49C9"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135,914</w:t>
            </w:r>
          </w:p>
        </w:tc>
        <w:tc>
          <w:tcPr>
            <w:tcW w:w="476" w:type="pct"/>
            <w:tcBorders>
              <w:top w:val="nil"/>
              <w:left w:val="nil"/>
              <w:bottom w:val="nil"/>
              <w:right w:val="nil"/>
            </w:tcBorders>
            <w:shd w:val="clear" w:color="auto" w:fill="auto"/>
            <w:vAlign w:val="center"/>
          </w:tcPr>
          <w:p w14:paraId="0B180079" w14:textId="570185CD"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167,054,312</w:t>
            </w:r>
          </w:p>
        </w:tc>
        <w:tc>
          <w:tcPr>
            <w:tcW w:w="476" w:type="pct"/>
            <w:tcBorders>
              <w:top w:val="nil"/>
              <w:left w:val="nil"/>
              <w:bottom w:val="nil"/>
              <w:right w:val="nil"/>
            </w:tcBorders>
            <w:shd w:val="clear" w:color="auto" w:fill="auto"/>
            <w:vAlign w:val="center"/>
          </w:tcPr>
          <w:p w14:paraId="32D6D06A" w14:textId="7076E4E2"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338,994</w:t>
            </w:r>
          </w:p>
        </w:tc>
        <w:tc>
          <w:tcPr>
            <w:tcW w:w="477" w:type="pct"/>
            <w:tcBorders>
              <w:top w:val="nil"/>
              <w:left w:val="nil"/>
              <w:bottom w:val="nil"/>
              <w:right w:val="nil"/>
            </w:tcBorders>
            <w:shd w:val="clear" w:color="auto" w:fill="auto"/>
            <w:vAlign w:val="center"/>
          </w:tcPr>
          <w:p w14:paraId="76063DA8" w14:textId="1C37A305"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80,609</w:t>
            </w:r>
          </w:p>
        </w:tc>
        <w:tc>
          <w:tcPr>
            <w:tcW w:w="449" w:type="pct"/>
            <w:tcBorders>
              <w:top w:val="nil"/>
              <w:left w:val="nil"/>
              <w:bottom w:val="nil"/>
              <w:right w:val="nil"/>
            </w:tcBorders>
            <w:shd w:val="clear" w:color="auto" w:fill="auto"/>
            <w:vAlign w:val="center"/>
          </w:tcPr>
          <w:p w14:paraId="68785D5A" w14:textId="1D75C678"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309,840</w:t>
            </w:r>
          </w:p>
        </w:tc>
        <w:tc>
          <w:tcPr>
            <w:tcW w:w="443" w:type="pct"/>
            <w:tcBorders>
              <w:top w:val="nil"/>
              <w:left w:val="nil"/>
              <w:bottom w:val="nil"/>
              <w:right w:val="nil"/>
            </w:tcBorders>
            <w:shd w:val="clear" w:color="auto" w:fill="auto"/>
            <w:vAlign w:val="center"/>
          </w:tcPr>
          <w:p w14:paraId="6CA22155" w14:textId="4A4BA04B"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173,687,274</w:t>
            </w:r>
          </w:p>
        </w:tc>
      </w:tr>
      <w:tr w:rsidR="00851604" w:rsidRPr="00123644" w14:paraId="54F368C5" w14:textId="77777777" w:rsidTr="00DB7512">
        <w:trPr>
          <w:trHeight w:val="227"/>
        </w:trPr>
        <w:tc>
          <w:tcPr>
            <w:tcW w:w="1754" w:type="pct"/>
            <w:tcBorders>
              <w:top w:val="nil"/>
              <w:left w:val="nil"/>
              <w:bottom w:val="nil"/>
              <w:right w:val="nil"/>
            </w:tcBorders>
            <w:shd w:val="clear" w:color="auto" w:fill="auto"/>
            <w:vAlign w:val="center"/>
            <w:hideMark/>
          </w:tcPr>
          <w:p w14:paraId="5D3861F7"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Operating Liabilities</w:t>
            </w:r>
          </w:p>
        </w:tc>
        <w:tc>
          <w:tcPr>
            <w:tcW w:w="449" w:type="pct"/>
            <w:tcBorders>
              <w:top w:val="nil"/>
              <w:left w:val="nil"/>
              <w:bottom w:val="nil"/>
              <w:right w:val="nil"/>
            </w:tcBorders>
            <w:shd w:val="clear" w:color="auto" w:fill="auto"/>
            <w:vAlign w:val="center"/>
          </w:tcPr>
          <w:p w14:paraId="571325E2" w14:textId="525127A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65,497</w:t>
            </w:r>
          </w:p>
        </w:tc>
        <w:tc>
          <w:tcPr>
            <w:tcW w:w="476" w:type="pct"/>
            <w:tcBorders>
              <w:top w:val="nil"/>
              <w:left w:val="nil"/>
              <w:bottom w:val="nil"/>
              <w:right w:val="nil"/>
            </w:tcBorders>
            <w:shd w:val="clear" w:color="auto" w:fill="auto"/>
            <w:vAlign w:val="center"/>
          </w:tcPr>
          <w:p w14:paraId="14A13130" w14:textId="0E6AF34F"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06E8A900" w14:textId="3804D5AC"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5,077</w:t>
            </w:r>
          </w:p>
        </w:tc>
        <w:tc>
          <w:tcPr>
            <w:tcW w:w="476" w:type="pct"/>
            <w:tcBorders>
              <w:top w:val="nil"/>
              <w:left w:val="nil"/>
              <w:bottom w:val="nil"/>
              <w:right w:val="nil"/>
            </w:tcBorders>
            <w:shd w:val="clear" w:color="auto" w:fill="auto"/>
            <w:vAlign w:val="center"/>
          </w:tcPr>
          <w:p w14:paraId="26A81F12" w14:textId="2C85F543"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1ABCC69D" w14:textId="2A1ED3A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18,575</w:t>
            </w:r>
          </w:p>
        </w:tc>
        <w:tc>
          <w:tcPr>
            <w:tcW w:w="449" w:type="pct"/>
            <w:tcBorders>
              <w:top w:val="nil"/>
              <w:left w:val="nil"/>
              <w:bottom w:val="nil"/>
              <w:right w:val="nil"/>
            </w:tcBorders>
            <w:shd w:val="clear" w:color="auto" w:fill="auto"/>
            <w:noWrap/>
            <w:vAlign w:val="center"/>
          </w:tcPr>
          <w:p w14:paraId="571C3D0A" w14:textId="7BAA45A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43,272</w:t>
            </w:r>
          </w:p>
        </w:tc>
        <w:tc>
          <w:tcPr>
            <w:tcW w:w="443" w:type="pct"/>
            <w:tcBorders>
              <w:top w:val="nil"/>
              <w:left w:val="nil"/>
              <w:bottom w:val="nil"/>
              <w:right w:val="nil"/>
            </w:tcBorders>
            <w:shd w:val="clear" w:color="auto" w:fill="auto"/>
            <w:vAlign w:val="center"/>
          </w:tcPr>
          <w:p w14:paraId="715E97D3" w14:textId="4E3EA993"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132,421</w:t>
            </w:r>
          </w:p>
        </w:tc>
      </w:tr>
      <w:tr w:rsidR="00851604" w:rsidRPr="00123644" w14:paraId="459EA603" w14:textId="77777777" w:rsidTr="00851604">
        <w:trPr>
          <w:trHeight w:val="227"/>
        </w:trPr>
        <w:tc>
          <w:tcPr>
            <w:tcW w:w="1754" w:type="pct"/>
            <w:tcBorders>
              <w:top w:val="nil"/>
              <w:left w:val="nil"/>
              <w:bottom w:val="nil"/>
              <w:right w:val="nil"/>
            </w:tcBorders>
            <w:shd w:val="clear" w:color="auto" w:fill="auto"/>
            <w:vAlign w:val="center"/>
            <w:hideMark/>
          </w:tcPr>
          <w:p w14:paraId="190735CB"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liabilities</w:t>
            </w:r>
          </w:p>
        </w:tc>
        <w:tc>
          <w:tcPr>
            <w:tcW w:w="449" w:type="pct"/>
            <w:tcBorders>
              <w:top w:val="nil"/>
              <w:left w:val="nil"/>
              <w:bottom w:val="nil"/>
              <w:right w:val="nil"/>
            </w:tcBorders>
            <w:shd w:val="clear" w:color="auto" w:fill="auto"/>
            <w:vAlign w:val="center"/>
          </w:tcPr>
          <w:p w14:paraId="44A7799F" w14:textId="54FC562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656,300</w:t>
            </w:r>
          </w:p>
        </w:tc>
        <w:tc>
          <w:tcPr>
            <w:tcW w:w="476" w:type="pct"/>
            <w:tcBorders>
              <w:top w:val="nil"/>
              <w:left w:val="nil"/>
              <w:bottom w:val="nil"/>
              <w:right w:val="nil"/>
            </w:tcBorders>
            <w:shd w:val="clear" w:color="auto" w:fill="auto"/>
            <w:vAlign w:val="center"/>
          </w:tcPr>
          <w:p w14:paraId="67F1B089" w14:textId="6F80EEC7"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2,530</w:t>
            </w:r>
          </w:p>
        </w:tc>
        <w:tc>
          <w:tcPr>
            <w:tcW w:w="476" w:type="pct"/>
            <w:tcBorders>
              <w:top w:val="nil"/>
              <w:left w:val="nil"/>
              <w:bottom w:val="nil"/>
              <w:right w:val="nil"/>
            </w:tcBorders>
            <w:shd w:val="clear" w:color="auto" w:fill="auto"/>
            <w:vAlign w:val="center"/>
          </w:tcPr>
          <w:p w14:paraId="3E0E6790" w14:textId="40552A6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1,203,906</w:t>
            </w:r>
          </w:p>
        </w:tc>
        <w:tc>
          <w:tcPr>
            <w:tcW w:w="476" w:type="pct"/>
            <w:tcBorders>
              <w:top w:val="nil"/>
              <w:left w:val="nil"/>
              <w:bottom w:val="nil"/>
              <w:right w:val="nil"/>
            </w:tcBorders>
            <w:shd w:val="clear" w:color="auto" w:fill="auto"/>
            <w:vAlign w:val="center"/>
          </w:tcPr>
          <w:p w14:paraId="49A7D973" w14:textId="1E4775E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107,250</w:t>
            </w:r>
          </w:p>
        </w:tc>
        <w:tc>
          <w:tcPr>
            <w:tcW w:w="477" w:type="pct"/>
            <w:tcBorders>
              <w:top w:val="nil"/>
              <w:left w:val="nil"/>
              <w:bottom w:val="nil"/>
              <w:right w:val="nil"/>
            </w:tcBorders>
            <w:shd w:val="clear" w:color="auto" w:fill="auto"/>
            <w:vAlign w:val="center"/>
          </w:tcPr>
          <w:p w14:paraId="474DFE53" w14:textId="3681D36A"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997</w:t>
            </w:r>
          </w:p>
        </w:tc>
        <w:tc>
          <w:tcPr>
            <w:tcW w:w="449" w:type="pct"/>
            <w:tcBorders>
              <w:top w:val="nil"/>
              <w:left w:val="nil"/>
              <w:bottom w:val="nil"/>
              <w:right w:val="nil"/>
            </w:tcBorders>
            <w:shd w:val="clear" w:color="auto" w:fill="auto"/>
            <w:noWrap/>
            <w:vAlign w:val="center"/>
          </w:tcPr>
          <w:p w14:paraId="16227F0F" w14:textId="2D98567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57,550</w:t>
            </w:r>
          </w:p>
        </w:tc>
        <w:tc>
          <w:tcPr>
            <w:tcW w:w="443" w:type="pct"/>
            <w:tcBorders>
              <w:top w:val="nil"/>
              <w:left w:val="nil"/>
              <w:bottom w:val="nil"/>
              <w:right w:val="nil"/>
            </w:tcBorders>
            <w:shd w:val="clear" w:color="auto" w:fill="auto"/>
            <w:vAlign w:val="center"/>
          </w:tcPr>
          <w:p w14:paraId="4471322C" w14:textId="4839B53F"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2,028,533</w:t>
            </w:r>
          </w:p>
        </w:tc>
      </w:tr>
      <w:tr w:rsidR="00851604" w:rsidRPr="00123644" w14:paraId="6F8C63B7" w14:textId="77777777" w:rsidTr="00DB7512">
        <w:trPr>
          <w:trHeight w:val="227"/>
        </w:trPr>
        <w:tc>
          <w:tcPr>
            <w:tcW w:w="1754" w:type="pct"/>
            <w:tcBorders>
              <w:top w:val="nil"/>
              <w:left w:val="nil"/>
              <w:bottom w:val="nil"/>
              <w:right w:val="nil"/>
            </w:tcBorders>
            <w:shd w:val="clear" w:color="auto" w:fill="auto"/>
            <w:vAlign w:val="center"/>
            <w:hideMark/>
          </w:tcPr>
          <w:p w14:paraId="7253ADBC"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Liabilities with insurance and reinsurance operations</w:t>
            </w:r>
          </w:p>
        </w:tc>
        <w:tc>
          <w:tcPr>
            <w:tcW w:w="449" w:type="pct"/>
            <w:tcBorders>
              <w:top w:val="nil"/>
              <w:left w:val="nil"/>
              <w:bottom w:val="nil"/>
              <w:right w:val="nil"/>
            </w:tcBorders>
            <w:shd w:val="clear" w:color="auto" w:fill="auto"/>
            <w:vAlign w:val="center"/>
          </w:tcPr>
          <w:p w14:paraId="0F3CEDAD" w14:textId="68EB1D8E"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216,381</w:t>
            </w:r>
          </w:p>
        </w:tc>
        <w:tc>
          <w:tcPr>
            <w:tcW w:w="476" w:type="pct"/>
            <w:tcBorders>
              <w:top w:val="nil"/>
              <w:left w:val="nil"/>
              <w:bottom w:val="nil"/>
              <w:right w:val="nil"/>
            </w:tcBorders>
            <w:shd w:val="clear" w:color="auto" w:fill="auto"/>
            <w:vAlign w:val="center"/>
          </w:tcPr>
          <w:p w14:paraId="2F76BA60" w14:textId="1ED9D177"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78D8B503" w14:textId="254585E5"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163,633,774</w:t>
            </w:r>
          </w:p>
        </w:tc>
        <w:tc>
          <w:tcPr>
            <w:tcW w:w="476" w:type="pct"/>
            <w:tcBorders>
              <w:top w:val="nil"/>
              <w:left w:val="nil"/>
              <w:bottom w:val="nil"/>
              <w:right w:val="nil"/>
            </w:tcBorders>
            <w:shd w:val="clear" w:color="auto" w:fill="auto"/>
            <w:vAlign w:val="center"/>
          </w:tcPr>
          <w:p w14:paraId="2CA52083" w14:textId="772E567D"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55DD1522" w14:textId="47B8F15F"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9" w:type="pct"/>
            <w:tcBorders>
              <w:top w:val="nil"/>
              <w:left w:val="nil"/>
              <w:bottom w:val="nil"/>
              <w:right w:val="nil"/>
            </w:tcBorders>
            <w:shd w:val="clear" w:color="auto" w:fill="auto"/>
            <w:noWrap/>
            <w:vAlign w:val="center"/>
          </w:tcPr>
          <w:p w14:paraId="1D80A780" w14:textId="1D109C03"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6BA68D6C" w14:textId="213DD20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163,850,155</w:t>
            </w:r>
          </w:p>
        </w:tc>
      </w:tr>
      <w:tr w:rsidR="00851604" w:rsidRPr="00123644" w14:paraId="36DBD030" w14:textId="77777777" w:rsidTr="00DB7512">
        <w:trPr>
          <w:trHeight w:val="227"/>
        </w:trPr>
        <w:tc>
          <w:tcPr>
            <w:tcW w:w="1754" w:type="pct"/>
            <w:tcBorders>
              <w:top w:val="nil"/>
              <w:left w:val="nil"/>
              <w:bottom w:val="nil"/>
              <w:right w:val="nil"/>
            </w:tcBorders>
            <w:shd w:val="clear" w:color="auto" w:fill="auto"/>
            <w:vAlign w:val="center"/>
            <w:hideMark/>
          </w:tcPr>
          <w:p w14:paraId="34A61C1C"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Judicial provisions</w:t>
            </w:r>
          </w:p>
        </w:tc>
        <w:tc>
          <w:tcPr>
            <w:tcW w:w="449" w:type="pct"/>
            <w:tcBorders>
              <w:top w:val="nil"/>
              <w:left w:val="nil"/>
              <w:bottom w:val="nil"/>
              <w:right w:val="nil"/>
            </w:tcBorders>
            <w:shd w:val="clear" w:color="auto" w:fill="auto"/>
            <w:vAlign w:val="center"/>
          </w:tcPr>
          <w:p w14:paraId="63912AD2" w14:textId="1F18F846"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3,973,442</w:t>
            </w:r>
          </w:p>
        </w:tc>
        <w:tc>
          <w:tcPr>
            <w:tcW w:w="476" w:type="pct"/>
            <w:tcBorders>
              <w:top w:val="nil"/>
              <w:left w:val="nil"/>
              <w:bottom w:val="nil"/>
              <w:right w:val="nil"/>
            </w:tcBorders>
            <w:shd w:val="clear" w:color="auto" w:fill="auto"/>
            <w:vAlign w:val="center"/>
          </w:tcPr>
          <w:p w14:paraId="5324B386" w14:textId="1BF952F3"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4207F179" w14:textId="46EFECA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887,682</w:t>
            </w:r>
          </w:p>
        </w:tc>
        <w:tc>
          <w:tcPr>
            <w:tcW w:w="476" w:type="pct"/>
            <w:tcBorders>
              <w:top w:val="nil"/>
              <w:left w:val="nil"/>
              <w:bottom w:val="nil"/>
              <w:right w:val="nil"/>
            </w:tcBorders>
            <w:shd w:val="clear" w:color="auto" w:fill="auto"/>
            <w:vAlign w:val="center"/>
          </w:tcPr>
          <w:p w14:paraId="45C787F9" w14:textId="7D558060"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tcPr>
          <w:p w14:paraId="12B82D35" w14:textId="542AE34D"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9" w:type="pct"/>
            <w:tcBorders>
              <w:top w:val="nil"/>
              <w:left w:val="nil"/>
              <w:bottom w:val="nil"/>
              <w:right w:val="nil"/>
            </w:tcBorders>
            <w:shd w:val="clear" w:color="auto" w:fill="auto"/>
            <w:noWrap/>
            <w:vAlign w:val="center"/>
          </w:tcPr>
          <w:p w14:paraId="3EAB0440" w14:textId="0C5EE7B4" w:rsidR="00851604" w:rsidRPr="00123644" w:rsidRDefault="00851604" w:rsidP="0085160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41CED55B" w14:textId="2FEB98FE"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4,861,124</w:t>
            </w:r>
          </w:p>
        </w:tc>
      </w:tr>
      <w:tr w:rsidR="00851604" w:rsidRPr="00123644" w14:paraId="5B842D41" w14:textId="77777777" w:rsidTr="00851604">
        <w:trPr>
          <w:trHeight w:val="227"/>
        </w:trPr>
        <w:tc>
          <w:tcPr>
            <w:tcW w:w="1754" w:type="pct"/>
            <w:tcBorders>
              <w:top w:val="nil"/>
              <w:left w:val="nil"/>
              <w:bottom w:val="nil"/>
              <w:right w:val="nil"/>
            </w:tcBorders>
            <w:shd w:val="clear" w:color="auto" w:fill="auto"/>
            <w:vAlign w:val="center"/>
            <w:hideMark/>
          </w:tcPr>
          <w:p w14:paraId="29CE89E5" w14:textId="77777777"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liabilities</w:t>
            </w:r>
          </w:p>
        </w:tc>
        <w:tc>
          <w:tcPr>
            <w:tcW w:w="449" w:type="pct"/>
            <w:tcBorders>
              <w:top w:val="nil"/>
              <w:left w:val="nil"/>
              <w:bottom w:val="nil"/>
              <w:right w:val="nil"/>
            </w:tcBorders>
            <w:shd w:val="clear" w:color="auto" w:fill="auto"/>
            <w:vAlign w:val="center"/>
          </w:tcPr>
          <w:p w14:paraId="738CE277" w14:textId="7C590F61"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855,985</w:t>
            </w:r>
          </w:p>
        </w:tc>
        <w:tc>
          <w:tcPr>
            <w:tcW w:w="476" w:type="pct"/>
            <w:tcBorders>
              <w:top w:val="nil"/>
              <w:left w:val="nil"/>
              <w:bottom w:val="nil"/>
              <w:right w:val="nil"/>
            </w:tcBorders>
            <w:shd w:val="clear" w:color="auto" w:fill="auto"/>
            <w:vAlign w:val="center"/>
          </w:tcPr>
          <w:p w14:paraId="7ED8EBFC" w14:textId="7FAFE489"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133,384</w:t>
            </w:r>
          </w:p>
        </w:tc>
        <w:tc>
          <w:tcPr>
            <w:tcW w:w="476" w:type="pct"/>
            <w:tcBorders>
              <w:top w:val="nil"/>
              <w:left w:val="nil"/>
              <w:bottom w:val="nil"/>
              <w:right w:val="nil"/>
            </w:tcBorders>
            <w:shd w:val="clear" w:color="auto" w:fill="auto"/>
            <w:vAlign w:val="center"/>
          </w:tcPr>
          <w:p w14:paraId="62E20D05" w14:textId="19DF55F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1,323,873</w:t>
            </w:r>
          </w:p>
        </w:tc>
        <w:tc>
          <w:tcPr>
            <w:tcW w:w="476" w:type="pct"/>
            <w:tcBorders>
              <w:top w:val="nil"/>
              <w:left w:val="nil"/>
              <w:bottom w:val="nil"/>
              <w:right w:val="nil"/>
            </w:tcBorders>
            <w:shd w:val="clear" w:color="auto" w:fill="auto"/>
            <w:vAlign w:val="center"/>
          </w:tcPr>
          <w:p w14:paraId="151A5701" w14:textId="27F23B8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231,744</w:t>
            </w:r>
          </w:p>
        </w:tc>
        <w:tc>
          <w:tcPr>
            <w:tcW w:w="477" w:type="pct"/>
            <w:tcBorders>
              <w:top w:val="nil"/>
              <w:left w:val="nil"/>
              <w:bottom w:val="nil"/>
              <w:right w:val="nil"/>
            </w:tcBorders>
            <w:shd w:val="clear" w:color="auto" w:fill="auto"/>
            <w:vAlign w:val="center"/>
          </w:tcPr>
          <w:p w14:paraId="2E888134" w14:textId="12E3610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61,037</w:t>
            </w:r>
          </w:p>
        </w:tc>
        <w:tc>
          <w:tcPr>
            <w:tcW w:w="449" w:type="pct"/>
            <w:tcBorders>
              <w:top w:val="nil"/>
              <w:left w:val="nil"/>
              <w:bottom w:val="nil"/>
              <w:right w:val="nil"/>
            </w:tcBorders>
            <w:shd w:val="clear" w:color="auto" w:fill="auto"/>
            <w:noWrap/>
            <w:vAlign w:val="center"/>
          </w:tcPr>
          <w:p w14:paraId="45D17870" w14:textId="380CE922"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209,018</w:t>
            </w:r>
          </w:p>
        </w:tc>
        <w:tc>
          <w:tcPr>
            <w:tcW w:w="443" w:type="pct"/>
            <w:tcBorders>
              <w:top w:val="nil"/>
              <w:left w:val="nil"/>
              <w:bottom w:val="nil"/>
              <w:right w:val="nil"/>
            </w:tcBorders>
            <w:shd w:val="clear" w:color="auto" w:fill="auto"/>
            <w:vAlign w:val="center"/>
          </w:tcPr>
          <w:p w14:paraId="100644A5" w14:textId="625896AA"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2,815,041</w:t>
            </w:r>
          </w:p>
        </w:tc>
      </w:tr>
      <w:tr w:rsidR="00851604" w:rsidRPr="00123644" w14:paraId="0CC2CC5E" w14:textId="77777777" w:rsidTr="00851604">
        <w:trPr>
          <w:trHeight w:val="227"/>
        </w:trPr>
        <w:tc>
          <w:tcPr>
            <w:tcW w:w="1754" w:type="pct"/>
            <w:tcBorders>
              <w:top w:val="nil"/>
              <w:left w:val="nil"/>
              <w:bottom w:val="nil"/>
              <w:right w:val="nil"/>
            </w:tcBorders>
            <w:shd w:val="clear" w:color="auto" w:fill="auto"/>
            <w:vAlign w:val="center"/>
            <w:hideMark/>
          </w:tcPr>
          <w:p w14:paraId="78C9031B" w14:textId="77777777" w:rsidR="00851604" w:rsidRPr="00123644" w:rsidRDefault="00851604" w:rsidP="0085160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49" w:type="pct"/>
            <w:tcBorders>
              <w:top w:val="nil"/>
              <w:left w:val="nil"/>
              <w:bottom w:val="nil"/>
              <w:right w:val="nil"/>
            </w:tcBorders>
            <w:shd w:val="clear" w:color="auto" w:fill="auto"/>
            <w:vAlign w:val="center"/>
          </w:tcPr>
          <w:p w14:paraId="5289239C" w14:textId="7B98E56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tcPr>
          <w:p w14:paraId="7227FACD" w14:textId="33A48A1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tcPr>
          <w:p w14:paraId="02CD703B" w14:textId="4A53464A"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tcPr>
          <w:p w14:paraId="1E572E53" w14:textId="77BC50DB"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77" w:type="pct"/>
            <w:tcBorders>
              <w:top w:val="nil"/>
              <w:left w:val="nil"/>
              <w:bottom w:val="nil"/>
              <w:right w:val="nil"/>
            </w:tcBorders>
            <w:shd w:val="clear" w:color="auto" w:fill="auto"/>
            <w:vAlign w:val="center"/>
          </w:tcPr>
          <w:p w14:paraId="1198E40C" w14:textId="0E76E8CF"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49" w:type="pct"/>
            <w:tcBorders>
              <w:top w:val="nil"/>
              <w:left w:val="nil"/>
              <w:bottom w:val="nil"/>
              <w:right w:val="nil"/>
            </w:tcBorders>
            <w:shd w:val="clear" w:color="auto" w:fill="auto"/>
            <w:vAlign w:val="center"/>
          </w:tcPr>
          <w:p w14:paraId="31716C30" w14:textId="02CDFB6F"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43" w:type="pct"/>
            <w:tcBorders>
              <w:top w:val="nil"/>
              <w:left w:val="nil"/>
              <w:bottom w:val="nil"/>
              <w:right w:val="nil"/>
            </w:tcBorders>
            <w:shd w:val="clear" w:color="auto" w:fill="auto"/>
            <w:vAlign w:val="center"/>
          </w:tcPr>
          <w:p w14:paraId="67504062" w14:textId="33338793"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r>
      <w:tr w:rsidR="00851604" w:rsidRPr="00123644" w14:paraId="3BEBD2B5" w14:textId="77777777" w:rsidTr="00851604">
        <w:trPr>
          <w:trHeight w:val="227"/>
        </w:trPr>
        <w:tc>
          <w:tcPr>
            <w:tcW w:w="1754" w:type="pct"/>
            <w:tcBorders>
              <w:top w:val="nil"/>
              <w:left w:val="nil"/>
              <w:bottom w:val="nil"/>
              <w:right w:val="nil"/>
            </w:tcBorders>
            <w:shd w:val="clear" w:color="auto" w:fill="auto"/>
            <w:vAlign w:val="center"/>
            <w:hideMark/>
          </w:tcPr>
          <w:p w14:paraId="2826E0AE" w14:textId="77777777" w:rsidR="00851604" w:rsidRPr="00123644" w:rsidRDefault="00851604" w:rsidP="008516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w:t>
            </w:r>
          </w:p>
        </w:tc>
        <w:tc>
          <w:tcPr>
            <w:tcW w:w="449" w:type="pct"/>
            <w:tcBorders>
              <w:top w:val="nil"/>
              <w:left w:val="nil"/>
              <w:bottom w:val="nil"/>
              <w:right w:val="nil"/>
            </w:tcBorders>
            <w:shd w:val="clear" w:color="auto" w:fill="auto"/>
            <w:vAlign w:val="center"/>
          </w:tcPr>
          <w:p w14:paraId="76864554" w14:textId="5AE4D95C"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5,087,442</w:t>
            </w:r>
          </w:p>
        </w:tc>
        <w:tc>
          <w:tcPr>
            <w:tcW w:w="476" w:type="pct"/>
            <w:tcBorders>
              <w:top w:val="nil"/>
              <w:left w:val="nil"/>
              <w:bottom w:val="nil"/>
              <w:right w:val="nil"/>
            </w:tcBorders>
            <w:shd w:val="clear" w:color="auto" w:fill="auto"/>
            <w:vAlign w:val="center"/>
          </w:tcPr>
          <w:p w14:paraId="181EAAB8" w14:textId="18738FCB"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2,111,540</w:t>
            </w:r>
          </w:p>
        </w:tc>
        <w:tc>
          <w:tcPr>
            <w:tcW w:w="476" w:type="pct"/>
            <w:tcBorders>
              <w:top w:val="nil"/>
              <w:left w:val="nil"/>
              <w:bottom w:val="nil"/>
              <w:right w:val="nil"/>
            </w:tcBorders>
            <w:shd w:val="clear" w:color="auto" w:fill="auto"/>
            <w:vAlign w:val="center"/>
          </w:tcPr>
          <w:p w14:paraId="6B880A6A" w14:textId="24600B68"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12,200,253</w:t>
            </w:r>
          </w:p>
        </w:tc>
        <w:tc>
          <w:tcPr>
            <w:tcW w:w="476" w:type="pct"/>
            <w:tcBorders>
              <w:top w:val="nil"/>
              <w:left w:val="nil"/>
              <w:bottom w:val="nil"/>
              <w:right w:val="nil"/>
            </w:tcBorders>
            <w:shd w:val="clear" w:color="auto" w:fill="auto"/>
            <w:vAlign w:val="center"/>
          </w:tcPr>
          <w:p w14:paraId="5D047FD7" w14:textId="13A25227"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550,035</w:t>
            </w:r>
          </w:p>
        </w:tc>
        <w:tc>
          <w:tcPr>
            <w:tcW w:w="477" w:type="pct"/>
            <w:tcBorders>
              <w:top w:val="nil"/>
              <w:left w:val="nil"/>
              <w:bottom w:val="nil"/>
              <w:right w:val="nil"/>
            </w:tcBorders>
            <w:shd w:val="clear" w:color="auto" w:fill="auto"/>
            <w:vAlign w:val="center"/>
          </w:tcPr>
          <w:p w14:paraId="10A93459" w14:textId="55364C94"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48,735</w:t>
            </w:r>
          </w:p>
        </w:tc>
        <w:tc>
          <w:tcPr>
            <w:tcW w:w="449" w:type="pct"/>
            <w:tcBorders>
              <w:top w:val="nil"/>
              <w:left w:val="nil"/>
              <w:bottom w:val="nil"/>
              <w:right w:val="nil"/>
            </w:tcBorders>
            <w:shd w:val="clear" w:color="auto" w:fill="auto"/>
            <w:vAlign w:val="center"/>
          </w:tcPr>
          <w:p w14:paraId="4649FA9F" w14:textId="1F249C44"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487,814</w:t>
            </w:r>
          </w:p>
        </w:tc>
        <w:tc>
          <w:tcPr>
            <w:tcW w:w="443" w:type="pct"/>
            <w:tcBorders>
              <w:top w:val="nil"/>
              <w:left w:val="nil"/>
              <w:bottom w:val="nil"/>
              <w:right w:val="nil"/>
            </w:tcBorders>
            <w:shd w:val="clear" w:color="auto" w:fill="auto"/>
            <w:vAlign w:val="center"/>
          </w:tcPr>
          <w:p w14:paraId="1F2079C2" w14:textId="5A8B8FA7"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20,485,819</w:t>
            </w:r>
          </w:p>
        </w:tc>
      </w:tr>
      <w:tr w:rsidR="00851604" w:rsidRPr="00123644" w14:paraId="61E1B085" w14:textId="77777777" w:rsidTr="00851604">
        <w:trPr>
          <w:trHeight w:val="227"/>
        </w:trPr>
        <w:tc>
          <w:tcPr>
            <w:tcW w:w="1754" w:type="pct"/>
            <w:tcBorders>
              <w:top w:val="nil"/>
              <w:left w:val="nil"/>
              <w:bottom w:val="nil"/>
              <w:right w:val="nil"/>
            </w:tcBorders>
            <w:shd w:val="clear" w:color="auto" w:fill="auto"/>
            <w:vAlign w:val="center"/>
            <w:hideMark/>
          </w:tcPr>
          <w:p w14:paraId="60FF2B51" w14:textId="421EA06C"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CAIXA Seguridade (1) (2)</w:t>
            </w:r>
          </w:p>
        </w:tc>
        <w:tc>
          <w:tcPr>
            <w:tcW w:w="449" w:type="pct"/>
            <w:tcBorders>
              <w:top w:val="nil"/>
              <w:left w:val="nil"/>
              <w:bottom w:val="nil"/>
              <w:right w:val="nil"/>
            </w:tcBorders>
            <w:shd w:val="clear" w:color="auto" w:fill="auto"/>
            <w:vAlign w:val="center"/>
          </w:tcPr>
          <w:p w14:paraId="382D99CB" w14:textId="3712E74A"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2,433,464</w:t>
            </w:r>
          </w:p>
        </w:tc>
        <w:tc>
          <w:tcPr>
            <w:tcW w:w="476" w:type="pct"/>
            <w:tcBorders>
              <w:top w:val="nil"/>
              <w:left w:val="nil"/>
              <w:bottom w:val="nil"/>
              <w:right w:val="nil"/>
            </w:tcBorders>
            <w:shd w:val="clear" w:color="auto" w:fill="auto"/>
            <w:vAlign w:val="center"/>
          </w:tcPr>
          <w:p w14:paraId="4871D2A4" w14:textId="6B3FD1C1"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2,111,540</w:t>
            </w:r>
          </w:p>
        </w:tc>
        <w:tc>
          <w:tcPr>
            <w:tcW w:w="476" w:type="pct"/>
            <w:tcBorders>
              <w:top w:val="nil"/>
              <w:left w:val="nil"/>
              <w:bottom w:val="nil"/>
              <w:right w:val="nil"/>
            </w:tcBorders>
            <w:shd w:val="clear" w:color="auto" w:fill="auto"/>
            <w:vAlign w:val="center"/>
          </w:tcPr>
          <w:p w14:paraId="51AACBDF" w14:textId="0A5ECB15"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7,390,281</w:t>
            </w:r>
          </w:p>
        </w:tc>
        <w:tc>
          <w:tcPr>
            <w:tcW w:w="476" w:type="pct"/>
            <w:tcBorders>
              <w:top w:val="nil"/>
              <w:left w:val="nil"/>
              <w:bottom w:val="nil"/>
              <w:right w:val="nil"/>
            </w:tcBorders>
            <w:shd w:val="clear" w:color="auto" w:fill="auto"/>
            <w:vAlign w:val="center"/>
          </w:tcPr>
          <w:p w14:paraId="205C123D" w14:textId="71A1A2BE"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412,511</w:t>
            </w:r>
          </w:p>
        </w:tc>
        <w:tc>
          <w:tcPr>
            <w:tcW w:w="477" w:type="pct"/>
            <w:tcBorders>
              <w:top w:val="nil"/>
              <w:left w:val="nil"/>
              <w:bottom w:val="nil"/>
              <w:right w:val="nil"/>
            </w:tcBorders>
            <w:shd w:val="clear" w:color="auto" w:fill="auto"/>
            <w:vAlign w:val="center"/>
          </w:tcPr>
          <w:p w14:paraId="07347B0A" w14:textId="60ED431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36,550</w:t>
            </w:r>
          </w:p>
        </w:tc>
        <w:tc>
          <w:tcPr>
            <w:tcW w:w="449" w:type="pct"/>
            <w:tcBorders>
              <w:top w:val="nil"/>
              <w:left w:val="nil"/>
              <w:bottom w:val="nil"/>
              <w:right w:val="nil"/>
            </w:tcBorders>
            <w:shd w:val="clear" w:color="auto" w:fill="auto"/>
            <w:vAlign w:val="center"/>
          </w:tcPr>
          <w:p w14:paraId="0360F00D" w14:textId="0934A58D"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487,814</w:t>
            </w:r>
          </w:p>
        </w:tc>
        <w:tc>
          <w:tcPr>
            <w:tcW w:w="443" w:type="pct"/>
            <w:tcBorders>
              <w:top w:val="nil"/>
              <w:left w:val="nil"/>
              <w:bottom w:val="nil"/>
              <w:right w:val="nil"/>
            </w:tcBorders>
            <w:shd w:val="clear" w:color="auto" w:fill="auto"/>
            <w:vAlign w:val="center"/>
          </w:tcPr>
          <w:p w14:paraId="38E5C5CA" w14:textId="43BFC8EC"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12,872,160</w:t>
            </w:r>
          </w:p>
        </w:tc>
      </w:tr>
      <w:tr w:rsidR="00851604" w:rsidRPr="00123644" w14:paraId="7E33CAA1" w14:textId="77777777" w:rsidTr="00DB7512">
        <w:trPr>
          <w:trHeight w:val="227"/>
        </w:trPr>
        <w:tc>
          <w:tcPr>
            <w:tcW w:w="1754" w:type="pct"/>
            <w:tcBorders>
              <w:top w:val="nil"/>
              <w:left w:val="nil"/>
              <w:bottom w:val="nil"/>
              <w:right w:val="nil"/>
            </w:tcBorders>
            <w:shd w:val="clear" w:color="auto" w:fill="auto"/>
            <w:vAlign w:val="center"/>
            <w:hideMark/>
          </w:tcPr>
          <w:p w14:paraId="2A3DCBDD" w14:textId="481C022B" w:rsidR="00851604" w:rsidRPr="00123644" w:rsidRDefault="00851604" w:rsidP="0085160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other shareholders (1)</w:t>
            </w:r>
          </w:p>
        </w:tc>
        <w:tc>
          <w:tcPr>
            <w:tcW w:w="449" w:type="pct"/>
            <w:tcBorders>
              <w:top w:val="nil"/>
              <w:left w:val="nil"/>
              <w:bottom w:val="nil"/>
              <w:right w:val="nil"/>
            </w:tcBorders>
            <w:shd w:val="clear" w:color="auto" w:fill="auto"/>
            <w:vAlign w:val="center"/>
          </w:tcPr>
          <w:p w14:paraId="1FC2A631" w14:textId="2F8BD02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2,632,752</w:t>
            </w:r>
          </w:p>
        </w:tc>
        <w:tc>
          <w:tcPr>
            <w:tcW w:w="476" w:type="pct"/>
            <w:tcBorders>
              <w:top w:val="nil"/>
              <w:left w:val="nil"/>
              <w:bottom w:val="nil"/>
              <w:right w:val="nil"/>
            </w:tcBorders>
            <w:shd w:val="clear" w:color="auto" w:fill="auto"/>
            <w:vAlign w:val="center"/>
          </w:tcPr>
          <w:p w14:paraId="096E7587" w14:textId="21BCB6B8"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tcPr>
          <w:p w14:paraId="6D9F79B5" w14:textId="5FBA68D0"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4,880,101</w:t>
            </w:r>
          </w:p>
        </w:tc>
        <w:tc>
          <w:tcPr>
            <w:tcW w:w="476" w:type="pct"/>
            <w:tcBorders>
              <w:top w:val="nil"/>
              <w:left w:val="nil"/>
              <w:bottom w:val="nil"/>
              <w:right w:val="nil"/>
            </w:tcBorders>
            <w:shd w:val="clear" w:color="auto" w:fill="auto"/>
            <w:vAlign w:val="center"/>
          </w:tcPr>
          <w:p w14:paraId="1A0D0167" w14:textId="0D53E7B4"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137,524</w:t>
            </w:r>
          </w:p>
        </w:tc>
        <w:tc>
          <w:tcPr>
            <w:tcW w:w="477" w:type="pct"/>
            <w:tcBorders>
              <w:top w:val="nil"/>
              <w:left w:val="nil"/>
              <w:bottom w:val="nil"/>
              <w:right w:val="nil"/>
            </w:tcBorders>
            <w:shd w:val="clear" w:color="auto" w:fill="auto"/>
            <w:vAlign w:val="center"/>
          </w:tcPr>
          <w:p w14:paraId="7FFB8E93" w14:textId="66ECACB2"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12,185</w:t>
            </w:r>
          </w:p>
        </w:tc>
        <w:tc>
          <w:tcPr>
            <w:tcW w:w="449" w:type="pct"/>
            <w:tcBorders>
              <w:top w:val="nil"/>
              <w:left w:val="nil"/>
              <w:bottom w:val="nil"/>
              <w:right w:val="nil"/>
            </w:tcBorders>
            <w:shd w:val="clear" w:color="auto" w:fill="auto"/>
            <w:noWrap/>
            <w:vAlign w:val="center"/>
          </w:tcPr>
          <w:p w14:paraId="7099AC83" w14:textId="20AA0D5F" w:rsidR="00851604" w:rsidRPr="00123644" w:rsidRDefault="00851604" w:rsidP="00DB7512">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tcPr>
          <w:p w14:paraId="527C1B65" w14:textId="36CFADC9" w:rsidR="00851604" w:rsidRPr="00123644" w:rsidRDefault="00851604" w:rsidP="008516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7,662,562</w:t>
            </w:r>
          </w:p>
        </w:tc>
      </w:tr>
      <w:tr w:rsidR="00851604" w:rsidRPr="00123644" w14:paraId="01213AF5" w14:textId="77777777" w:rsidTr="00851604">
        <w:trPr>
          <w:trHeight w:val="227"/>
        </w:trPr>
        <w:tc>
          <w:tcPr>
            <w:tcW w:w="1754" w:type="pct"/>
            <w:tcBorders>
              <w:top w:val="nil"/>
              <w:left w:val="nil"/>
              <w:bottom w:val="single" w:sz="4" w:space="0" w:color="54BBAB"/>
              <w:right w:val="nil"/>
            </w:tcBorders>
            <w:shd w:val="clear" w:color="auto" w:fill="auto"/>
            <w:vAlign w:val="center"/>
            <w:hideMark/>
          </w:tcPr>
          <w:p w14:paraId="23F173A2" w14:textId="77777777" w:rsidR="00851604" w:rsidRPr="00123644" w:rsidRDefault="00851604" w:rsidP="008516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liabilities and equity</w:t>
            </w:r>
          </w:p>
        </w:tc>
        <w:tc>
          <w:tcPr>
            <w:tcW w:w="449" w:type="pct"/>
            <w:tcBorders>
              <w:top w:val="nil"/>
              <w:left w:val="nil"/>
              <w:bottom w:val="single" w:sz="4" w:space="0" w:color="54BBAB"/>
              <w:right w:val="nil"/>
            </w:tcBorders>
            <w:shd w:val="clear" w:color="auto" w:fill="auto"/>
            <w:vAlign w:val="center"/>
          </w:tcPr>
          <w:p w14:paraId="00EDCC1F" w14:textId="584ABB4E"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10,855,047</w:t>
            </w:r>
          </w:p>
        </w:tc>
        <w:tc>
          <w:tcPr>
            <w:tcW w:w="476" w:type="pct"/>
            <w:tcBorders>
              <w:top w:val="nil"/>
              <w:left w:val="nil"/>
              <w:bottom w:val="single" w:sz="4" w:space="0" w:color="54BBAB"/>
              <w:right w:val="nil"/>
            </w:tcBorders>
            <w:shd w:val="clear" w:color="auto" w:fill="auto"/>
            <w:vAlign w:val="center"/>
          </w:tcPr>
          <w:p w14:paraId="3DBC7291" w14:textId="46007D85"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2,247,454</w:t>
            </w:r>
          </w:p>
        </w:tc>
        <w:tc>
          <w:tcPr>
            <w:tcW w:w="476" w:type="pct"/>
            <w:tcBorders>
              <w:top w:val="nil"/>
              <w:left w:val="nil"/>
              <w:bottom w:val="single" w:sz="4" w:space="0" w:color="54BBAB"/>
              <w:right w:val="nil"/>
            </w:tcBorders>
            <w:shd w:val="clear" w:color="auto" w:fill="auto"/>
            <w:vAlign w:val="center"/>
          </w:tcPr>
          <w:p w14:paraId="0183EC16" w14:textId="1BDC3D85"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179,254,565</w:t>
            </w:r>
          </w:p>
        </w:tc>
        <w:tc>
          <w:tcPr>
            <w:tcW w:w="476" w:type="pct"/>
            <w:tcBorders>
              <w:top w:val="nil"/>
              <w:left w:val="nil"/>
              <w:bottom w:val="single" w:sz="4" w:space="0" w:color="54BBAB"/>
              <w:right w:val="nil"/>
            </w:tcBorders>
            <w:shd w:val="clear" w:color="auto" w:fill="auto"/>
            <w:vAlign w:val="center"/>
          </w:tcPr>
          <w:p w14:paraId="3D04CAE7" w14:textId="6B30E7DD"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889,029</w:t>
            </w:r>
          </w:p>
        </w:tc>
        <w:tc>
          <w:tcPr>
            <w:tcW w:w="477" w:type="pct"/>
            <w:tcBorders>
              <w:top w:val="nil"/>
              <w:left w:val="nil"/>
              <w:bottom w:val="single" w:sz="4" w:space="0" w:color="54BBAB"/>
              <w:right w:val="nil"/>
            </w:tcBorders>
            <w:shd w:val="clear" w:color="auto" w:fill="auto"/>
            <w:vAlign w:val="center"/>
          </w:tcPr>
          <w:p w14:paraId="7BE8E19F" w14:textId="4E3BED3D"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129,344</w:t>
            </w:r>
          </w:p>
        </w:tc>
        <w:tc>
          <w:tcPr>
            <w:tcW w:w="449" w:type="pct"/>
            <w:tcBorders>
              <w:top w:val="nil"/>
              <w:left w:val="nil"/>
              <w:bottom w:val="single" w:sz="4" w:space="0" w:color="54BBAB"/>
              <w:right w:val="nil"/>
            </w:tcBorders>
            <w:shd w:val="clear" w:color="auto" w:fill="auto"/>
            <w:vAlign w:val="center"/>
          </w:tcPr>
          <w:p w14:paraId="30249709" w14:textId="6C0922FC"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797,654</w:t>
            </w:r>
          </w:p>
        </w:tc>
        <w:tc>
          <w:tcPr>
            <w:tcW w:w="443" w:type="pct"/>
            <w:tcBorders>
              <w:top w:val="nil"/>
              <w:left w:val="nil"/>
              <w:bottom w:val="single" w:sz="4" w:space="0" w:color="54BBAB"/>
              <w:right w:val="nil"/>
            </w:tcBorders>
            <w:shd w:val="clear" w:color="auto" w:fill="auto"/>
            <w:vAlign w:val="center"/>
          </w:tcPr>
          <w:p w14:paraId="06C2FAEE" w14:textId="359017FB" w:rsidR="00851604" w:rsidRPr="00123644" w:rsidRDefault="00851604" w:rsidP="008516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194,173,093</w:t>
            </w:r>
          </w:p>
        </w:tc>
      </w:tr>
    </w:tbl>
    <w:p w14:paraId="2934E893" w14:textId="00A9C269" w:rsidR="00DB7512" w:rsidRPr="00DB7512" w:rsidRDefault="00DB7512" w:rsidP="00DB7512">
      <w:pPr>
        <w:spacing w:after="0" w:line="240" w:lineRule="auto"/>
        <w:jc w:val="both"/>
        <w:rPr>
          <w:rFonts w:asciiTheme="majorHAnsi" w:hAnsiTheme="majorHAnsi" w:cstheme="majorHAnsi"/>
          <w:bCs/>
          <w:color w:val="2F75B5"/>
          <w:sz w:val="16"/>
          <w:szCs w:val="16"/>
        </w:rPr>
      </w:pPr>
      <w:r>
        <w:rPr>
          <w:rFonts w:asciiTheme="majorHAnsi" w:hAnsiTheme="majorHAnsi" w:cstheme="majorHAnsi"/>
          <w:color w:val="2F75B5"/>
          <w:sz w:val="16"/>
          <w:szCs w:val="16"/>
          <w:lang w:val="en-US"/>
        </w:rPr>
        <w:t>(1) CNP Brasil: considers individual net worth.</w:t>
      </w:r>
    </w:p>
    <w:p w14:paraId="1692AC0B" w14:textId="0B93D6D1" w:rsidR="007D78DB" w:rsidRPr="00E97C45" w:rsidRDefault="00DB7512" w:rsidP="00DB7512">
      <w:pPr>
        <w:spacing w:after="0" w:line="240" w:lineRule="auto"/>
        <w:jc w:val="both"/>
        <w:rPr>
          <w:rFonts w:asciiTheme="majorHAnsi" w:hAnsiTheme="majorHAnsi" w:cstheme="majorHAnsi"/>
          <w:b/>
          <w:color w:val="2F75B5"/>
          <w:sz w:val="14"/>
          <w:szCs w:val="14"/>
        </w:rPr>
      </w:pPr>
      <w:r>
        <w:rPr>
          <w:rFonts w:asciiTheme="majorHAnsi" w:hAnsiTheme="majorHAnsi" w:cstheme="majorHAnsi"/>
          <w:color w:val="2F75B5"/>
          <w:sz w:val="16"/>
          <w:szCs w:val="16"/>
          <w:lang w:val="en-US"/>
        </w:rPr>
        <w:t>(2) The investment balance includes BRL 70,129 referring to the adjustment of Holding XS1's equity equivalence result, net of tax impacts, due to the elimination of the effects of the Launch Performance Commission (LPC) expense recorded by the investee to be paid to Company, as well as the earn-out expense to be paid to CAIXA.</w:t>
      </w:r>
    </w:p>
    <w:p w14:paraId="367AB1F9" w14:textId="77777777" w:rsidR="007D78DB" w:rsidRPr="00E97C45" w:rsidRDefault="007D78DB">
      <w:pPr>
        <w:spacing w:after="0" w:line="240" w:lineRule="auto"/>
        <w:rPr>
          <w:rFonts w:asciiTheme="majorHAnsi" w:hAnsiTheme="majorHAnsi" w:cstheme="majorHAnsi"/>
          <w:b/>
          <w:color w:val="2F75B5"/>
          <w:sz w:val="14"/>
          <w:szCs w:val="14"/>
        </w:rPr>
      </w:pPr>
      <w:r>
        <w:rPr>
          <w:rFonts w:asciiTheme="majorHAnsi" w:hAnsiTheme="majorHAnsi" w:cstheme="majorHAnsi"/>
          <w:b/>
          <w:bCs/>
          <w:color w:val="2F75B5"/>
          <w:sz w:val="14"/>
          <w:szCs w:val="14"/>
          <w:lang w:val="en-US"/>
        </w:rPr>
        <w:br w:type="page"/>
      </w:r>
    </w:p>
    <w:p w14:paraId="170C389B" w14:textId="77777777" w:rsidR="0033068D" w:rsidRPr="00E97C45" w:rsidRDefault="0033068D" w:rsidP="00054AE0">
      <w:pPr>
        <w:spacing w:after="0" w:line="240" w:lineRule="auto"/>
        <w:rPr>
          <w:rFonts w:asciiTheme="majorHAnsi" w:hAnsiTheme="majorHAnsi" w:cstheme="majorHAnsi"/>
          <w:b/>
          <w:color w:val="2F75B5"/>
          <w:sz w:val="14"/>
          <w:szCs w:val="14"/>
        </w:rPr>
      </w:pPr>
    </w:p>
    <w:tbl>
      <w:tblPr>
        <w:tblW w:w="5000" w:type="pct"/>
        <w:tblCellMar>
          <w:left w:w="70" w:type="dxa"/>
          <w:right w:w="70" w:type="dxa"/>
        </w:tblCellMar>
        <w:tblLook w:val="04A0" w:firstRow="1" w:lastRow="0" w:firstColumn="1" w:lastColumn="0" w:noHBand="0" w:noVBand="1"/>
      </w:tblPr>
      <w:tblGrid>
        <w:gridCol w:w="5111"/>
        <w:gridCol w:w="1308"/>
        <w:gridCol w:w="1387"/>
        <w:gridCol w:w="1387"/>
        <w:gridCol w:w="1387"/>
        <w:gridCol w:w="1390"/>
        <w:gridCol w:w="1308"/>
        <w:gridCol w:w="1291"/>
      </w:tblGrid>
      <w:tr w:rsidR="004F1200" w:rsidRPr="004F1200" w14:paraId="5654681D" w14:textId="77777777" w:rsidTr="004138FC">
        <w:trPr>
          <w:trHeight w:val="227"/>
        </w:trPr>
        <w:tc>
          <w:tcPr>
            <w:tcW w:w="5000" w:type="pct"/>
            <w:gridSpan w:val="8"/>
            <w:tcBorders>
              <w:top w:val="single" w:sz="4" w:space="0" w:color="57BBAB"/>
              <w:left w:val="nil"/>
              <w:bottom w:val="single" w:sz="4" w:space="0" w:color="54BBAB"/>
              <w:right w:val="nil"/>
            </w:tcBorders>
            <w:shd w:val="clear" w:color="auto" w:fill="auto"/>
            <w:vAlign w:val="center"/>
            <w:hideMark/>
          </w:tcPr>
          <w:p w14:paraId="74114A18"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4F1200" w:rsidRPr="004F1200" w14:paraId="2FF3799E" w14:textId="77777777" w:rsidTr="004138FC">
        <w:trPr>
          <w:trHeight w:val="227"/>
        </w:trPr>
        <w:tc>
          <w:tcPr>
            <w:tcW w:w="5000" w:type="pct"/>
            <w:gridSpan w:val="8"/>
            <w:tcBorders>
              <w:top w:val="single" w:sz="4" w:space="0" w:color="54BBAB"/>
              <w:left w:val="nil"/>
              <w:bottom w:val="single" w:sz="4" w:space="0" w:color="54BBAB"/>
              <w:right w:val="nil"/>
            </w:tcBorders>
            <w:shd w:val="clear" w:color="auto" w:fill="auto"/>
            <w:vAlign w:val="center"/>
            <w:hideMark/>
          </w:tcPr>
          <w:p w14:paraId="7F2B01DD"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BD202E" w:rsidRPr="004F1200" w14:paraId="7EA66967" w14:textId="77777777" w:rsidTr="00E853A7">
        <w:trPr>
          <w:trHeight w:val="227"/>
        </w:trPr>
        <w:tc>
          <w:tcPr>
            <w:tcW w:w="1754" w:type="pct"/>
            <w:tcBorders>
              <w:top w:val="nil"/>
              <w:left w:val="nil"/>
              <w:bottom w:val="single" w:sz="4" w:space="0" w:color="54BBAB"/>
              <w:right w:val="nil"/>
            </w:tcBorders>
            <w:shd w:val="clear" w:color="auto" w:fill="auto"/>
            <w:vAlign w:val="center"/>
            <w:hideMark/>
          </w:tcPr>
          <w:p w14:paraId="2A8D5F77"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449" w:type="pct"/>
            <w:tcBorders>
              <w:top w:val="nil"/>
              <w:left w:val="nil"/>
              <w:bottom w:val="single" w:sz="4" w:space="0" w:color="54BBAB"/>
              <w:right w:val="nil"/>
            </w:tcBorders>
            <w:shd w:val="clear" w:color="auto" w:fill="auto"/>
            <w:vAlign w:val="center"/>
            <w:hideMark/>
          </w:tcPr>
          <w:p w14:paraId="0C94337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05" w:type="pct"/>
            <w:gridSpan w:val="4"/>
            <w:tcBorders>
              <w:top w:val="single" w:sz="4" w:space="0" w:color="54BBAB"/>
              <w:left w:val="nil"/>
              <w:bottom w:val="single" w:sz="4" w:space="0" w:color="54BBAB"/>
              <w:right w:val="nil"/>
            </w:tcBorders>
            <w:shd w:val="clear" w:color="auto" w:fill="auto"/>
            <w:vAlign w:val="center"/>
            <w:hideMark/>
          </w:tcPr>
          <w:p w14:paraId="2C884BC1"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Seguridade</w:t>
            </w:r>
          </w:p>
        </w:tc>
        <w:tc>
          <w:tcPr>
            <w:tcW w:w="449" w:type="pct"/>
            <w:tcBorders>
              <w:top w:val="nil"/>
              <w:left w:val="nil"/>
              <w:bottom w:val="single" w:sz="4" w:space="0" w:color="54BBAB"/>
              <w:right w:val="nil"/>
            </w:tcBorders>
            <w:shd w:val="clear" w:color="auto" w:fill="auto"/>
            <w:vAlign w:val="center"/>
            <w:hideMark/>
          </w:tcPr>
          <w:p w14:paraId="03CF02E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w:t>
            </w:r>
          </w:p>
        </w:tc>
        <w:tc>
          <w:tcPr>
            <w:tcW w:w="443" w:type="pct"/>
            <w:vMerge w:val="restart"/>
            <w:tcBorders>
              <w:top w:val="nil"/>
              <w:left w:val="nil"/>
              <w:bottom w:val="single" w:sz="4" w:space="0" w:color="54BBAB"/>
              <w:right w:val="nil"/>
            </w:tcBorders>
            <w:shd w:val="clear" w:color="auto" w:fill="auto"/>
            <w:vAlign w:val="center"/>
            <w:hideMark/>
          </w:tcPr>
          <w:p w14:paraId="37B039CE" w14:textId="596D5CA3"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D202E" w:rsidRPr="004F1200" w14:paraId="22CEBFFA" w14:textId="77777777" w:rsidTr="00DC7B59">
        <w:trPr>
          <w:trHeight w:val="227"/>
        </w:trPr>
        <w:tc>
          <w:tcPr>
            <w:tcW w:w="1754" w:type="pct"/>
            <w:tcBorders>
              <w:top w:val="nil"/>
              <w:left w:val="nil"/>
              <w:bottom w:val="single" w:sz="4" w:space="0" w:color="54BBAB"/>
              <w:right w:val="nil"/>
            </w:tcBorders>
            <w:shd w:val="clear" w:color="auto" w:fill="auto"/>
            <w:vAlign w:val="center"/>
            <w:hideMark/>
          </w:tcPr>
          <w:p w14:paraId="51267EE4"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449" w:type="pct"/>
            <w:tcBorders>
              <w:top w:val="nil"/>
              <w:left w:val="nil"/>
              <w:bottom w:val="single" w:sz="4" w:space="0" w:color="54BBAB"/>
              <w:right w:val="nil"/>
            </w:tcBorders>
            <w:shd w:val="clear" w:color="auto" w:fill="auto"/>
            <w:vAlign w:val="center"/>
            <w:hideMark/>
          </w:tcPr>
          <w:p w14:paraId="4CDECF03"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76" w:type="pct"/>
            <w:tcBorders>
              <w:top w:val="nil"/>
              <w:left w:val="nil"/>
              <w:bottom w:val="single" w:sz="4" w:space="0" w:color="54BBAB"/>
              <w:right w:val="nil"/>
            </w:tcBorders>
            <w:shd w:val="clear" w:color="auto" w:fill="auto"/>
            <w:vAlign w:val="center"/>
            <w:hideMark/>
          </w:tcPr>
          <w:p w14:paraId="1AB88C4B"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476" w:type="pct"/>
            <w:tcBorders>
              <w:top w:val="nil"/>
              <w:left w:val="nil"/>
              <w:bottom w:val="single" w:sz="4" w:space="0" w:color="54BBAB"/>
              <w:right w:val="nil"/>
            </w:tcBorders>
            <w:shd w:val="clear" w:color="auto" w:fill="auto"/>
            <w:vAlign w:val="center"/>
            <w:hideMark/>
          </w:tcPr>
          <w:p w14:paraId="34EAE9CC"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476" w:type="pct"/>
            <w:tcBorders>
              <w:top w:val="nil"/>
              <w:left w:val="nil"/>
              <w:bottom w:val="single" w:sz="4" w:space="0" w:color="54BBAB"/>
              <w:right w:val="nil"/>
            </w:tcBorders>
            <w:shd w:val="clear" w:color="auto" w:fill="auto"/>
            <w:vAlign w:val="center"/>
            <w:hideMark/>
          </w:tcPr>
          <w:p w14:paraId="3317F4B4"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w:t>
            </w:r>
          </w:p>
        </w:tc>
        <w:tc>
          <w:tcPr>
            <w:tcW w:w="477" w:type="pct"/>
            <w:tcBorders>
              <w:top w:val="nil"/>
              <w:left w:val="nil"/>
              <w:bottom w:val="single" w:sz="4" w:space="0" w:color="54BBAB"/>
              <w:right w:val="nil"/>
            </w:tcBorders>
            <w:shd w:val="clear" w:color="auto" w:fill="auto"/>
            <w:vAlign w:val="center"/>
            <w:hideMark/>
          </w:tcPr>
          <w:p w14:paraId="39135CB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Assistance Services </w:t>
            </w:r>
          </w:p>
        </w:tc>
        <w:tc>
          <w:tcPr>
            <w:tcW w:w="449" w:type="pct"/>
            <w:tcBorders>
              <w:top w:val="nil"/>
              <w:left w:val="nil"/>
              <w:bottom w:val="single" w:sz="4" w:space="0" w:color="54BBAB"/>
              <w:right w:val="nil"/>
            </w:tcBorders>
            <w:shd w:val="clear" w:color="auto" w:fill="auto"/>
            <w:vAlign w:val="center"/>
            <w:hideMark/>
          </w:tcPr>
          <w:p w14:paraId="36D851E3"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443" w:type="pct"/>
            <w:vMerge/>
            <w:tcBorders>
              <w:top w:val="nil"/>
              <w:left w:val="nil"/>
              <w:bottom w:val="single" w:sz="4" w:space="0" w:color="54BBAB"/>
              <w:right w:val="nil"/>
            </w:tcBorders>
            <w:shd w:val="clear" w:color="auto" w:fill="auto"/>
            <w:vAlign w:val="center"/>
            <w:hideMark/>
          </w:tcPr>
          <w:p w14:paraId="23CA4BE8"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r>
      <w:tr w:rsidR="00BD202E" w:rsidRPr="004F1200" w14:paraId="4201FFE1" w14:textId="77777777" w:rsidTr="00DC7B59">
        <w:trPr>
          <w:trHeight w:val="227"/>
        </w:trPr>
        <w:tc>
          <w:tcPr>
            <w:tcW w:w="1754" w:type="pct"/>
            <w:tcBorders>
              <w:top w:val="nil"/>
              <w:left w:val="nil"/>
              <w:bottom w:val="single" w:sz="4" w:space="0" w:color="54BBAB"/>
              <w:right w:val="nil"/>
            </w:tcBorders>
            <w:shd w:val="clear" w:color="auto" w:fill="auto"/>
            <w:vAlign w:val="center"/>
            <w:hideMark/>
          </w:tcPr>
          <w:p w14:paraId="70A7923D"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449" w:type="pct"/>
            <w:tcBorders>
              <w:top w:val="nil"/>
              <w:left w:val="nil"/>
              <w:bottom w:val="single" w:sz="4" w:space="0" w:color="54BBAB"/>
              <w:right w:val="nil"/>
            </w:tcBorders>
            <w:shd w:val="clear" w:color="auto" w:fill="auto"/>
            <w:vAlign w:val="center"/>
            <w:hideMark/>
          </w:tcPr>
          <w:p w14:paraId="67A225B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476" w:type="pct"/>
            <w:tcBorders>
              <w:top w:val="nil"/>
              <w:left w:val="nil"/>
              <w:bottom w:val="single" w:sz="4" w:space="0" w:color="54BBAB"/>
              <w:right w:val="nil"/>
            </w:tcBorders>
            <w:shd w:val="clear" w:color="auto" w:fill="auto"/>
            <w:vAlign w:val="center"/>
            <w:hideMark/>
          </w:tcPr>
          <w:p w14:paraId="528EE654"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Holding</w:t>
            </w:r>
          </w:p>
        </w:tc>
        <w:tc>
          <w:tcPr>
            <w:tcW w:w="476" w:type="pct"/>
            <w:tcBorders>
              <w:top w:val="nil"/>
              <w:left w:val="nil"/>
              <w:bottom w:val="single" w:sz="4" w:space="0" w:color="54BBAB"/>
              <w:right w:val="nil"/>
            </w:tcBorders>
            <w:shd w:val="clear" w:color="auto" w:fill="auto"/>
            <w:vAlign w:val="center"/>
            <w:hideMark/>
          </w:tcPr>
          <w:p w14:paraId="4F270B77"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476" w:type="pct"/>
            <w:tcBorders>
              <w:top w:val="nil"/>
              <w:left w:val="nil"/>
              <w:bottom w:val="single" w:sz="4" w:space="0" w:color="54BBAB"/>
              <w:right w:val="nil"/>
            </w:tcBorders>
            <w:shd w:val="clear" w:color="auto" w:fill="auto"/>
            <w:vAlign w:val="center"/>
            <w:hideMark/>
          </w:tcPr>
          <w:p w14:paraId="27EFC41A"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477" w:type="pct"/>
            <w:tcBorders>
              <w:top w:val="nil"/>
              <w:left w:val="nil"/>
              <w:bottom w:val="single" w:sz="4" w:space="0" w:color="54BBAB"/>
              <w:right w:val="nil"/>
            </w:tcBorders>
            <w:shd w:val="clear" w:color="auto" w:fill="auto"/>
            <w:vAlign w:val="center"/>
            <w:hideMark/>
          </w:tcPr>
          <w:p w14:paraId="3442D431"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449" w:type="pct"/>
            <w:tcBorders>
              <w:top w:val="nil"/>
              <w:left w:val="nil"/>
              <w:bottom w:val="single" w:sz="4" w:space="0" w:color="54BBAB"/>
              <w:right w:val="nil"/>
            </w:tcBorders>
            <w:shd w:val="clear" w:color="auto" w:fill="auto"/>
            <w:vAlign w:val="center"/>
            <w:hideMark/>
          </w:tcPr>
          <w:p w14:paraId="02D31ED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Corretora</w:t>
            </w:r>
          </w:p>
        </w:tc>
        <w:tc>
          <w:tcPr>
            <w:tcW w:w="443" w:type="pct"/>
            <w:vMerge/>
            <w:tcBorders>
              <w:top w:val="nil"/>
              <w:left w:val="nil"/>
              <w:bottom w:val="single" w:sz="4" w:space="0" w:color="54BBAB"/>
              <w:right w:val="nil"/>
            </w:tcBorders>
            <w:shd w:val="clear" w:color="auto" w:fill="auto"/>
            <w:vAlign w:val="center"/>
            <w:hideMark/>
          </w:tcPr>
          <w:p w14:paraId="7853CD90"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r>
      <w:tr w:rsidR="00BD202E" w:rsidRPr="004F1200" w14:paraId="44FC9DF7" w14:textId="77777777" w:rsidTr="00DC7B59">
        <w:trPr>
          <w:trHeight w:val="227"/>
        </w:trPr>
        <w:tc>
          <w:tcPr>
            <w:tcW w:w="1754" w:type="pct"/>
            <w:tcBorders>
              <w:top w:val="nil"/>
              <w:left w:val="nil"/>
              <w:bottom w:val="nil"/>
              <w:right w:val="nil"/>
            </w:tcBorders>
            <w:shd w:val="clear" w:color="auto" w:fill="auto"/>
            <w:vAlign w:val="center"/>
            <w:hideMark/>
          </w:tcPr>
          <w:p w14:paraId="61C2412A"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449" w:type="pct"/>
            <w:tcBorders>
              <w:top w:val="nil"/>
              <w:left w:val="nil"/>
              <w:bottom w:val="nil"/>
              <w:right w:val="nil"/>
            </w:tcBorders>
            <w:shd w:val="clear" w:color="auto" w:fill="auto"/>
            <w:vAlign w:val="center"/>
            <w:hideMark/>
          </w:tcPr>
          <w:p w14:paraId="744ACDB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10,945,274</w:t>
            </w:r>
          </w:p>
        </w:tc>
        <w:tc>
          <w:tcPr>
            <w:tcW w:w="476" w:type="pct"/>
            <w:tcBorders>
              <w:top w:val="nil"/>
              <w:left w:val="nil"/>
              <w:bottom w:val="nil"/>
              <w:right w:val="nil"/>
            </w:tcBorders>
            <w:shd w:val="clear" w:color="auto" w:fill="auto"/>
            <w:vAlign w:val="center"/>
            <w:hideMark/>
          </w:tcPr>
          <w:p w14:paraId="74C296B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2,380,640</w:t>
            </w:r>
          </w:p>
        </w:tc>
        <w:tc>
          <w:tcPr>
            <w:tcW w:w="476" w:type="pct"/>
            <w:tcBorders>
              <w:top w:val="nil"/>
              <w:left w:val="nil"/>
              <w:bottom w:val="nil"/>
              <w:right w:val="nil"/>
            </w:tcBorders>
            <w:shd w:val="clear" w:color="auto" w:fill="auto"/>
            <w:vAlign w:val="center"/>
            <w:hideMark/>
          </w:tcPr>
          <w:p w14:paraId="681C84A1"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174,173,324</w:t>
            </w:r>
          </w:p>
        </w:tc>
        <w:tc>
          <w:tcPr>
            <w:tcW w:w="476" w:type="pct"/>
            <w:tcBorders>
              <w:top w:val="nil"/>
              <w:left w:val="nil"/>
              <w:bottom w:val="nil"/>
              <w:right w:val="nil"/>
            </w:tcBorders>
            <w:shd w:val="clear" w:color="auto" w:fill="auto"/>
            <w:vAlign w:val="center"/>
            <w:hideMark/>
          </w:tcPr>
          <w:p w14:paraId="2918FD7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834,676</w:t>
            </w:r>
          </w:p>
        </w:tc>
        <w:tc>
          <w:tcPr>
            <w:tcW w:w="477" w:type="pct"/>
            <w:tcBorders>
              <w:top w:val="nil"/>
              <w:left w:val="nil"/>
              <w:bottom w:val="nil"/>
              <w:right w:val="nil"/>
            </w:tcBorders>
            <w:shd w:val="clear" w:color="auto" w:fill="auto"/>
            <w:vAlign w:val="center"/>
            <w:hideMark/>
          </w:tcPr>
          <w:p w14:paraId="3EC08410"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101,120</w:t>
            </w:r>
          </w:p>
        </w:tc>
        <w:tc>
          <w:tcPr>
            <w:tcW w:w="449" w:type="pct"/>
            <w:tcBorders>
              <w:top w:val="nil"/>
              <w:left w:val="nil"/>
              <w:bottom w:val="nil"/>
              <w:right w:val="nil"/>
            </w:tcBorders>
            <w:shd w:val="clear" w:color="auto" w:fill="auto"/>
            <w:vAlign w:val="center"/>
            <w:hideMark/>
          </w:tcPr>
          <w:p w14:paraId="7A973EBD"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591,235</w:t>
            </w:r>
          </w:p>
        </w:tc>
        <w:tc>
          <w:tcPr>
            <w:tcW w:w="443" w:type="pct"/>
            <w:tcBorders>
              <w:top w:val="nil"/>
              <w:left w:val="nil"/>
              <w:bottom w:val="nil"/>
              <w:right w:val="nil"/>
            </w:tcBorders>
            <w:shd w:val="clear" w:color="auto" w:fill="auto"/>
            <w:vAlign w:val="center"/>
            <w:hideMark/>
          </w:tcPr>
          <w:p w14:paraId="174ECC3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189,026,269</w:t>
            </w:r>
          </w:p>
        </w:tc>
      </w:tr>
      <w:tr w:rsidR="00BD202E" w:rsidRPr="004F1200" w14:paraId="68DDDB64" w14:textId="77777777" w:rsidTr="00DC7B59">
        <w:trPr>
          <w:trHeight w:val="227"/>
        </w:trPr>
        <w:tc>
          <w:tcPr>
            <w:tcW w:w="1754" w:type="pct"/>
            <w:tcBorders>
              <w:top w:val="nil"/>
              <w:left w:val="nil"/>
              <w:bottom w:val="nil"/>
              <w:right w:val="nil"/>
            </w:tcBorders>
            <w:shd w:val="clear" w:color="auto" w:fill="auto"/>
            <w:vAlign w:val="center"/>
            <w:hideMark/>
          </w:tcPr>
          <w:p w14:paraId="2A44D39D"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Cash and cash equivalents</w:t>
            </w:r>
          </w:p>
        </w:tc>
        <w:tc>
          <w:tcPr>
            <w:tcW w:w="449" w:type="pct"/>
            <w:tcBorders>
              <w:top w:val="nil"/>
              <w:left w:val="nil"/>
              <w:bottom w:val="nil"/>
              <w:right w:val="nil"/>
            </w:tcBorders>
            <w:shd w:val="clear" w:color="auto" w:fill="auto"/>
            <w:vAlign w:val="center"/>
            <w:hideMark/>
          </w:tcPr>
          <w:p w14:paraId="2D77016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12,020</w:t>
            </w:r>
          </w:p>
        </w:tc>
        <w:tc>
          <w:tcPr>
            <w:tcW w:w="476" w:type="pct"/>
            <w:tcBorders>
              <w:top w:val="nil"/>
              <w:left w:val="nil"/>
              <w:bottom w:val="nil"/>
              <w:right w:val="nil"/>
            </w:tcBorders>
            <w:shd w:val="clear" w:color="auto" w:fill="auto"/>
            <w:vAlign w:val="center"/>
            <w:hideMark/>
          </w:tcPr>
          <w:p w14:paraId="497EB92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w:t>
            </w:r>
          </w:p>
        </w:tc>
        <w:tc>
          <w:tcPr>
            <w:tcW w:w="476" w:type="pct"/>
            <w:tcBorders>
              <w:top w:val="nil"/>
              <w:left w:val="nil"/>
              <w:bottom w:val="nil"/>
              <w:right w:val="nil"/>
            </w:tcBorders>
            <w:shd w:val="clear" w:color="auto" w:fill="auto"/>
            <w:vAlign w:val="center"/>
            <w:hideMark/>
          </w:tcPr>
          <w:p w14:paraId="1D92892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205,230</w:t>
            </w:r>
          </w:p>
        </w:tc>
        <w:tc>
          <w:tcPr>
            <w:tcW w:w="476" w:type="pct"/>
            <w:tcBorders>
              <w:top w:val="nil"/>
              <w:left w:val="nil"/>
              <w:bottom w:val="nil"/>
              <w:right w:val="nil"/>
            </w:tcBorders>
            <w:shd w:val="clear" w:color="auto" w:fill="auto"/>
            <w:vAlign w:val="center"/>
            <w:hideMark/>
          </w:tcPr>
          <w:p w14:paraId="19A4718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10,075</w:t>
            </w:r>
          </w:p>
        </w:tc>
        <w:tc>
          <w:tcPr>
            <w:tcW w:w="477" w:type="pct"/>
            <w:tcBorders>
              <w:top w:val="nil"/>
              <w:left w:val="nil"/>
              <w:bottom w:val="nil"/>
              <w:right w:val="nil"/>
            </w:tcBorders>
            <w:shd w:val="clear" w:color="auto" w:fill="auto"/>
            <w:vAlign w:val="center"/>
            <w:hideMark/>
          </w:tcPr>
          <w:p w14:paraId="54A482D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49,856</w:t>
            </w:r>
          </w:p>
        </w:tc>
        <w:tc>
          <w:tcPr>
            <w:tcW w:w="449" w:type="pct"/>
            <w:tcBorders>
              <w:top w:val="nil"/>
              <w:left w:val="nil"/>
              <w:bottom w:val="nil"/>
              <w:right w:val="nil"/>
            </w:tcBorders>
            <w:shd w:val="clear" w:color="auto" w:fill="auto"/>
            <w:vAlign w:val="center"/>
            <w:hideMark/>
          </w:tcPr>
          <w:p w14:paraId="463C456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328</w:t>
            </w:r>
          </w:p>
        </w:tc>
        <w:tc>
          <w:tcPr>
            <w:tcW w:w="443" w:type="pct"/>
            <w:tcBorders>
              <w:top w:val="nil"/>
              <w:left w:val="nil"/>
              <w:bottom w:val="nil"/>
              <w:right w:val="nil"/>
            </w:tcBorders>
            <w:shd w:val="clear" w:color="auto" w:fill="auto"/>
            <w:vAlign w:val="center"/>
            <w:hideMark/>
          </w:tcPr>
          <w:p w14:paraId="11403FD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277,510</w:t>
            </w:r>
          </w:p>
        </w:tc>
      </w:tr>
      <w:tr w:rsidR="00BD202E" w:rsidRPr="004F1200" w14:paraId="779FFAD1" w14:textId="77777777" w:rsidTr="00DC7B59">
        <w:trPr>
          <w:trHeight w:val="227"/>
        </w:trPr>
        <w:tc>
          <w:tcPr>
            <w:tcW w:w="1754" w:type="pct"/>
            <w:tcBorders>
              <w:top w:val="nil"/>
              <w:left w:val="nil"/>
              <w:bottom w:val="nil"/>
              <w:right w:val="nil"/>
            </w:tcBorders>
            <w:shd w:val="clear" w:color="auto" w:fill="auto"/>
            <w:vAlign w:val="center"/>
            <w:hideMark/>
          </w:tcPr>
          <w:p w14:paraId="223685B0"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investments</w:t>
            </w:r>
          </w:p>
        </w:tc>
        <w:tc>
          <w:tcPr>
            <w:tcW w:w="449" w:type="pct"/>
            <w:tcBorders>
              <w:top w:val="nil"/>
              <w:left w:val="nil"/>
              <w:bottom w:val="nil"/>
              <w:right w:val="nil"/>
            </w:tcBorders>
            <w:shd w:val="clear" w:color="auto" w:fill="auto"/>
            <w:vAlign w:val="center"/>
            <w:hideMark/>
          </w:tcPr>
          <w:p w14:paraId="20B37C2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6,118,858</w:t>
            </w:r>
          </w:p>
        </w:tc>
        <w:tc>
          <w:tcPr>
            <w:tcW w:w="476" w:type="pct"/>
            <w:tcBorders>
              <w:top w:val="nil"/>
              <w:left w:val="nil"/>
              <w:bottom w:val="nil"/>
              <w:right w:val="nil"/>
            </w:tcBorders>
            <w:shd w:val="clear" w:color="auto" w:fill="auto"/>
            <w:vAlign w:val="center"/>
            <w:hideMark/>
          </w:tcPr>
          <w:p w14:paraId="20AF3F3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100,140</w:t>
            </w:r>
          </w:p>
        </w:tc>
        <w:tc>
          <w:tcPr>
            <w:tcW w:w="476" w:type="pct"/>
            <w:tcBorders>
              <w:top w:val="nil"/>
              <w:left w:val="nil"/>
              <w:bottom w:val="nil"/>
              <w:right w:val="nil"/>
            </w:tcBorders>
            <w:shd w:val="clear" w:color="auto" w:fill="auto"/>
            <w:vAlign w:val="center"/>
            <w:hideMark/>
          </w:tcPr>
          <w:p w14:paraId="7E17C57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165,429,300</w:t>
            </w:r>
          </w:p>
        </w:tc>
        <w:tc>
          <w:tcPr>
            <w:tcW w:w="476" w:type="pct"/>
            <w:tcBorders>
              <w:top w:val="nil"/>
              <w:left w:val="nil"/>
              <w:bottom w:val="nil"/>
              <w:right w:val="nil"/>
            </w:tcBorders>
            <w:shd w:val="clear" w:color="auto" w:fill="auto"/>
            <w:vAlign w:val="center"/>
            <w:hideMark/>
          </w:tcPr>
          <w:p w14:paraId="70FE51F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197,482</w:t>
            </w:r>
          </w:p>
        </w:tc>
        <w:tc>
          <w:tcPr>
            <w:tcW w:w="477" w:type="pct"/>
            <w:tcBorders>
              <w:top w:val="nil"/>
              <w:left w:val="nil"/>
              <w:bottom w:val="nil"/>
              <w:right w:val="nil"/>
            </w:tcBorders>
            <w:shd w:val="clear" w:color="auto" w:fill="auto"/>
            <w:vAlign w:val="center"/>
            <w:hideMark/>
          </w:tcPr>
          <w:p w14:paraId="679A9F48"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31DD7C6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488,575</w:t>
            </w:r>
          </w:p>
        </w:tc>
        <w:tc>
          <w:tcPr>
            <w:tcW w:w="443" w:type="pct"/>
            <w:tcBorders>
              <w:top w:val="nil"/>
              <w:left w:val="nil"/>
              <w:bottom w:val="nil"/>
              <w:right w:val="nil"/>
            </w:tcBorders>
            <w:shd w:val="clear" w:color="auto" w:fill="auto"/>
            <w:vAlign w:val="center"/>
            <w:hideMark/>
          </w:tcPr>
          <w:p w14:paraId="18FB315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172,334,355</w:t>
            </w:r>
          </w:p>
        </w:tc>
      </w:tr>
      <w:tr w:rsidR="00BD202E" w:rsidRPr="004F1200" w14:paraId="1816623A" w14:textId="77777777" w:rsidTr="00DC7B59">
        <w:trPr>
          <w:trHeight w:val="227"/>
        </w:trPr>
        <w:tc>
          <w:tcPr>
            <w:tcW w:w="1754" w:type="pct"/>
            <w:tcBorders>
              <w:top w:val="nil"/>
              <w:left w:val="nil"/>
              <w:bottom w:val="nil"/>
              <w:right w:val="nil"/>
            </w:tcBorders>
            <w:shd w:val="clear" w:color="auto" w:fill="auto"/>
            <w:vAlign w:val="center"/>
            <w:hideMark/>
          </w:tcPr>
          <w:p w14:paraId="4F661092"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Insurance operating assets</w:t>
            </w:r>
          </w:p>
        </w:tc>
        <w:tc>
          <w:tcPr>
            <w:tcW w:w="449" w:type="pct"/>
            <w:tcBorders>
              <w:top w:val="nil"/>
              <w:left w:val="nil"/>
              <w:bottom w:val="nil"/>
              <w:right w:val="nil"/>
            </w:tcBorders>
            <w:shd w:val="clear" w:color="auto" w:fill="auto"/>
            <w:vAlign w:val="center"/>
            <w:hideMark/>
          </w:tcPr>
          <w:p w14:paraId="1996999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758,193</w:t>
            </w:r>
          </w:p>
        </w:tc>
        <w:tc>
          <w:tcPr>
            <w:tcW w:w="476" w:type="pct"/>
            <w:tcBorders>
              <w:top w:val="nil"/>
              <w:left w:val="nil"/>
              <w:bottom w:val="nil"/>
              <w:right w:val="nil"/>
            </w:tcBorders>
            <w:shd w:val="clear" w:color="auto" w:fill="auto"/>
            <w:vAlign w:val="center"/>
            <w:hideMark/>
          </w:tcPr>
          <w:p w14:paraId="418E121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0257C71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1,171,623</w:t>
            </w:r>
          </w:p>
        </w:tc>
        <w:tc>
          <w:tcPr>
            <w:tcW w:w="476" w:type="pct"/>
            <w:tcBorders>
              <w:top w:val="nil"/>
              <w:left w:val="nil"/>
              <w:bottom w:val="nil"/>
              <w:right w:val="nil"/>
            </w:tcBorders>
            <w:shd w:val="clear" w:color="auto" w:fill="auto"/>
            <w:vAlign w:val="center"/>
            <w:hideMark/>
          </w:tcPr>
          <w:p w14:paraId="7C7E21BC"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0DE11BB8"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0FF113F9"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2E97FEC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1,929,816</w:t>
            </w:r>
          </w:p>
        </w:tc>
      </w:tr>
      <w:tr w:rsidR="00BD202E" w:rsidRPr="004F1200" w14:paraId="1802A67F" w14:textId="77777777" w:rsidTr="00DC7B59">
        <w:trPr>
          <w:trHeight w:val="227"/>
        </w:trPr>
        <w:tc>
          <w:tcPr>
            <w:tcW w:w="1754" w:type="pct"/>
            <w:tcBorders>
              <w:top w:val="nil"/>
              <w:left w:val="nil"/>
              <w:bottom w:val="nil"/>
              <w:right w:val="nil"/>
            </w:tcBorders>
            <w:shd w:val="clear" w:color="auto" w:fill="auto"/>
            <w:vAlign w:val="center"/>
            <w:hideMark/>
          </w:tcPr>
          <w:p w14:paraId="2DC3128E"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Reinsurance operating assets</w:t>
            </w:r>
          </w:p>
        </w:tc>
        <w:tc>
          <w:tcPr>
            <w:tcW w:w="449" w:type="pct"/>
            <w:tcBorders>
              <w:top w:val="nil"/>
              <w:left w:val="nil"/>
              <w:bottom w:val="nil"/>
              <w:right w:val="nil"/>
            </w:tcBorders>
            <w:shd w:val="clear" w:color="auto" w:fill="auto"/>
            <w:vAlign w:val="center"/>
            <w:hideMark/>
          </w:tcPr>
          <w:p w14:paraId="2FAB9001"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63C0359A"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5FD53A7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5,265</w:t>
            </w:r>
          </w:p>
        </w:tc>
        <w:tc>
          <w:tcPr>
            <w:tcW w:w="476" w:type="pct"/>
            <w:tcBorders>
              <w:top w:val="nil"/>
              <w:left w:val="nil"/>
              <w:bottom w:val="nil"/>
              <w:right w:val="nil"/>
            </w:tcBorders>
            <w:shd w:val="clear" w:color="auto" w:fill="auto"/>
            <w:vAlign w:val="center"/>
            <w:hideMark/>
          </w:tcPr>
          <w:p w14:paraId="12311285"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7FA034A1"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40100D28"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42D59D5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5,265</w:t>
            </w:r>
          </w:p>
        </w:tc>
      </w:tr>
      <w:tr w:rsidR="00BD202E" w:rsidRPr="004F1200" w14:paraId="38B8B8EF" w14:textId="77777777" w:rsidTr="00DC7B59">
        <w:trPr>
          <w:trHeight w:val="227"/>
        </w:trPr>
        <w:tc>
          <w:tcPr>
            <w:tcW w:w="1754" w:type="pct"/>
            <w:tcBorders>
              <w:top w:val="nil"/>
              <w:left w:val="nil"/>
              <w:bottom w:val="nil"/>
              <w:right w:val="nil"/>
            </w:tcBorders>
            <w:shd w:val="clear" w:color="auto" w:fill="auto"/>
            <w:vAlign w:val="center"/>
            <w:hideMark/>
          </w:tcPr>
          <w:p w14:paraId="38BA01F8"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Securities and credits receivable</w:t>
            </w:r>
          </w:p>
        </w:tc>
        <w:tc>
          <w:tcPr>
            <w:tcW w:w="449" w:type="pct"/>
            <w:tcBorders>
              <w:top w:val="nil"/>
              <w:left w:val="nil"/>
              <w:bottom w:val="nil"/>
              <w:right w:val="nil"/>
            </w:tcBorders>
            <w:shd w:val="clear" w:color="auto" w:fill="auto"/>
            <w:vAlign w:val="center"/>
            <w:hideMark/>
          </w:tcPr>
          <w:p w14:paraId="52EA6AE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371,486</w:t>
            </w:r>
          </w:p>
        </w:tc>
        <w:tc>
          <w:tcPr>
            <w:tcW w:w="476" w:type="pct"/>
            <w:tcBorders>
              <w:top w:val="nil"/>
              <w:left w:val="nil"/>
              <w:bottom w:val="nil"/>
              <w:right w:val="nil"/>
            </w:tcBorders>
            <w:shd w:val="clear" w:color="auto" w:fill="auto"/>
            <w:vAlign w:val="center"/>
            <w:hideMark/>
          </w:tcPr>
          <w:p w14:paraId="0613D14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139,926</w:t>
            </w:r>
          </w:p>
        </w:tc>
        <w:tc>
          <w:tcPr>
            <w:tcW w:w="476" w:type="pct"/>
            <w:tcBorders>
              <w:top w:val="nil"/>
              <w:left w:val="nil"/>
              <w:bottom w:val="nil"/>
              <w:right w:val="nil"/>
            </w:tcBorders>
            <w:shd w:val="clear" w:color="auto" w:fill="auto"/>
            <w:vAlign w:val="center"/>
            <w:hideMark/>
          </w:tcPr>
          <w:p w14:paraId="41511EF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95,079</w:t>
            </w:r>
          </w:p>
        </w:tc>
        <w:tc>
          <w:tcPr>
            <w:tcW w:w="476" w:type="pct"/>
            <w:tcBorders>
              <w:top w:val="nil"/>
              <w:left w:val="nil"/>
              <w:bottom w:val="nil"/>
              <w:right w:val="nil"/>
            </w:tcBorders>
            <w:shd w:val="clear" w:color="auto" w:fill="auto"/>
            <w:vAlign w:val="center"/>
            <w:hideMark/>
          </w:tcPr>
          <w:p w14:paraId="601E833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17,772</w:t>
            </w:r>
          </w:p>
        </w:tc>
        <w:tc>
          <w:tcPr>
            <w:tcW w:w="477" w:type="pct"/>
            <w:tcBorders>
              <w:top w:val="nil"/>
              <w:left w:val="nil"/>
              <w:bottom w:val="nil"/>
              <w:right w:val="nil"/>
            </w:tcBorders>
            <w:shd w:val="clear" w:color="auto" w:fill="auto"/>
            <w:noWrap/>
            <w:vAlign w:val="center"/>
            <w:hideMark/>
          </w:tcPr>
          <w:p w14:paraId="0D9D7EE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9,597</w:t>
            </w:r>
          </w:p>
        </w:tc>
        <w:tc>
          <w:tcPr>
            <w:tcW w:w="449" w:type="pct"/>
            <w:tcBorders>
              <w:top w:val="nil"/>
              <w:left w:val="nil"/>
              <w:bottom w:val="nil"/>
              <w:right w:val="nil"/>
            </w:tcBorders>
            <w:shd w:val="clear" w:color="auto" w:fill="auto"/>
            <w:noWrap/>
            <w:vAlign w:val="center"/>
            <w:hideMark/>
          </w:tcPr>
          <w:p w14:paraId="6E19F8D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102,122</w:t>
            </w:r>
          </w:p>
        </w:tc>
        <w:tc>
          <w:tcPr>
            <w:tcW w:w="443" w:type="pct"/>
            <w:tcBorders>
              <w:top w:val="nil"/>
              <w:left w:val="nil"/>
              <w:bottom w:val="nil"/>
              <w:right w:val="nil"/>
            </w:tcBorders>
            <w:shd w:val="clear" w:color="auto" w:fill="auto"/>
            <w:vAlign w:val="center"/>
            <w:hideMark/>
          </w:tcPr>
          <w:p w14:paraId="756B842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735,982</w:t>
            </w:r>
          </w:p>
        </w:tc>
      </w:tr>
      <w:tr w:rsidR="00BD202E" w:rsidRPr="004F1200" w14:paraId="18B82920" w14:textId="77777777" w:rsidTr="00DC7B59">
        <w:trPr>
          <w:trHeight w:val="227"/>
        </w:trPr>
        <w:tc>
          <w:tcPr>
            <w:tcW w:w="1754" w:type="pct"/>
            <w:tcBorders>
              <w:top w:val="nil"/>
              <w:left w:val="nil"/>
              <w:bottom w:val="nil"/>
              <w:right w:val="nil"/>
            </w:tcBorders>
            <w:shd w:val="clear" w:color="auto" w:fill="auto"/>
            <w:vAlign w:val="center"/>
            <w:hideMark/>
          </w:tcPr>
          <w:p w14:paraId="219B85AA"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assets</w:t>
            </w:r>
          </w:p>
        </w:tc>
        <w:tc>
          <w:tcPr>
            <w:tcW w:w="449" w:type="pct"/>
            <w:tcBorders>
              <w:top w:val="nil"/>
              <w:left w:val="nil"/>
              <w:bottom w:val="nil"/>
              <w:right w:val="nil"/>
            </w:tcBorders>
            <w:shd w:val="clear" w:color="auto" w:fill="auto"/>
            <w:vAlign w:val="center"/>
            <w:hideMark/>
          </w:tcPr>
          <w:p w14:paraId="6663804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813,885</w:t>
            </w:r>
          </w:p>
        </w:tc>
        <w:tc>
          <w:tcPr>
            <w:tcW w:w="476" w:type="pct"/>
            <w:tcBorders>
              <w:top w:val="nil"/>
              <w:left w:val="nil"/>
              <w:bottom w:val="nil"/>
              <w:right w:val="nil"/>
            </w:tcBorders>
            <w:shd w:val="clear" w:color="auto" w:fill="auto"/>
            <w:vAlign w:val="center"/>
            <w:hideMark/>
          </w:tcPr>
          <w:p w14:paraId="123C31FB"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2A56210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164,024</w:t>
            </w:r>
          </w:p>
        </w:tc>
        <w:tc>
          <w:tcPr>
            <w:tcW w:w="476" w:type="pct"/>
            <w:tcBorders>
              <w:top w:val="nil"/>
              <w:left w:val="nil"/>
              <w:bottom w:val="nil"/>
              <w:right w:val="nil"/>
            </w:tcBorders>
            <w:shd w:val="clear" w:color="auto" w:fill="auto"/>
            <w:vAlign w:val="center"/>
            <w:hideMark/>
          </w:tcPr>
          <w:p w14:paraId="453E083F"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77CF38A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2,396</w:t>
            </w:r>
          </w:p>
        </w:tc>
        <w:tc>
          <w:tcPr>
            <w:tcW w:w="449" w:type="pct"/>
            <w:tcBorders>
              <w:top w:val="nil"/>
              <w:left w:val="nil"/>
              <w:bottom w:val="nil"/>
              <w:right w:val="nil"/>
            </w:tcBorders>
            <w:shd w:val="clear" w:color="auto" w:fill="auto"/>
            <w:vAlign w:val="center"/>
            <w:hideMark/>
          </w:tcPr>
          <w:p w14:paraId="63BCF106"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6277605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980,305</w:t>
            </w:r>
          </w:p>
        </w:tc>
      </w:tr>
      <w:tr w:rsidR="00BD202E" w:rsidRPr="004F1200" w14:paraId="39AF8C3D" w14:textId="77777777" w:rsidTr="00DC7B59">
        <w:trPr>
          <w:trHeight w:val="227"/>
        </w:trPr>
        <w:tc>
          <w:tcPr>
            <w:tcW w:w="1754" w:type="pct"/>
            <w:tcBorders>
              <w:top w:val="nil"/>
              <w:left w:val="nil"/>
              <w:bottom w:val="nil"/>
              <w:right w:val="nil"/>
            </w:tcBorders>
            <w:shd w:val="clear" w:color="auto" w:fill="auto"/>
            <w:vAlign w:val="center"/>
            <w:hideMark/>
          </w:tcPr>
          <w:p w14:paraId="6C0E6E97"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Investments</w:t>
            </w:r>
          </w:p>
        </w:tc>
        <w:tc>
          <w:tcPr>
            <w:tcW w:w="449" w:type="pct"/>
            <w:tcBorders>
              <w:top w:val="nil"/>
              <w:left w:val="nil"/>
              <w:bottom w:val="nil"/>
              <w:right w:val="nil"/>
            </w:tcBorders>
            <w:shd w:val="clear" w:color="auto" w:fill="auto"/>
            <w:vAlign w:val="center"/>
            <w:hideMark/>
          </w:tcPr>
          <w:p w14:paraId="00B5790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122,865</w:t>
            </w:r>
          </w:p>
        </w:tc>
        <w:tc>
          <w:tcPr>
            <w:tcW w:w="476" w:type="pct"/>
            <w:tcBorders>
              <w:top w:val="nil"/>
              <w:left w:val="nil"/>
              <w:bottom w:val="nil"/>
              <w:right w:val="nil"/>
            </w:tcBorders>
            <w:shd w:val="clear" w:color="auto" w:fill="auto"/>
            <w:vAlign w:val="center"/>
            <w:hideMark/>
          </w:tcPr>
          <w:p w14:paraId="4CF0402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2,140,573</w:t>
            </w:r>
          </w:p>
        </w:tc>
        <w:tc>
          <w:tcPr>
            <w:tcW w:w="476" w:type="pct"/>
            <w:tcBorders>
              <w:top w:val="nil"/>
              <w:left w:val="nil"/>
              <w:bottom w:val="nil"/>
              <w:right w:val="nil"/>
            </w:tcBorders>
            <w:shd w:val="clear" w:color="auto" w:fill="auto"/>
            <w:vAlign w:val="center"/>
            <w:hideMark/>
          </w:tcPr>
          <w:p w14:paraId="37D91C3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1F1D24D5"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3C1ABC99"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68C1FC6A"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74FD6F9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2,263,438</w:t>
            </w:r>
          </w:p>
        </w:tc>
      </w:tr>
      <w:tr w:rsidR="00BD202E" w:rsidRPr="004F1200" w14:paraId="45DE6D28" w14:textId="77777777" w:rsidTr="00DC7B59">
        <w:trPr>
          <w:trHeight w:val="227"/>
        </w:trPr>
        <w:tc>
          <w:tcPr>
            <w:tcW w:w="1754" w:type="pct"/>
            <w:tcBorders>
              <w:top w:val="nil"/>
              <w:left w:val="nil"/>
              <w:bottom w:val="nil"/>
              <w:right w:val="nil"/>
            </w:tcBorders>
            <w:shd w:val="clear" w:color="auto" w:fill="auto"/>
            <w:vAlign w:val="center"/>
            <w:hideMark/>
          </w:tcPr>
          <w:p w14:paraId="1EA3CE9D"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Intangible</w:t>
            </w:r>
          </w:p>
        </w:tc>
        <w:tc>
          <w:tcPr>
            <w:tcW w:w="449" w:type="pct"/>
            <w:tcBorders>
              <w:top w:val="nil"/>
              <w:left w:val="nil"/>
              <w:bottom w:val="nil"/>
              <w:right w:val="nil"/>
            </w:tcBorders>
            <w:shd w:val="clear" w:color="auto" w:fill="auto"/>
            <w:vAlign w:val="center"/>
            <w:hideMark/>
          </w:tcPr>
          <w:p w14:paraId="0D3A175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192,804</w:t>
            </w:r>
          </w:p>
        </w:tc>
        <w:tc>
          <w:tcPr>
            <w:tcW w:w="476" w:type="pct"/>
            <w:tcBorders>
              <w:top w:val="nil"/>
              <w:left w:val="nil"/>
              <w:bottom w:val="nil"/>
              <w:right w:val="nil"/>
            </w:tcBorders>
            <w:shd w:val="clear" w:color="auto" w:fill="auto"/>
            <w:vAlign w:val="center"/>
            <w:hideMark/>
          </w:tcPr>
          <w:p w14:paraId="089DD77F"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2A60DEC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6,201,505</w:t>
            </w:r>
          </w:p>
        </w:tc>
        <w:tc>
          <w:tcPr>
            <w:tcW w:w="476" w:type="pct"/>
            <w:tcBorders>
              <w:top w:val="nil"/>
              <w:left w:val="nil"/>
              <w:bottom w:val="nil"/>
              <w:right w:val="nil"/>
            </w:tcBorders>
            <w:shd w:val="clear" w:color="auto" w:fill="auto"/>
            <w:vAlign w:val="center"/>
            <w:hideMark/>
          </w:tcPr>
          <w:p w14:paraId="614F689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217,931</w:t>
            </w:r>
          </w:p>
        </w:tc>
        <w:tc>
          <w:tcPr>
            <w:tcW w:w="477" w:type="pct"/>
            <w:tcBorders>
              <w:top w:val="nil"/>
              <w:left w:val="nil"/>
              <w:bottom w:val="nil"/>
              <w:right w:val="nil"/>
            </w:tcBorders>
            <w:shd w:val="clear" w:color="auto" w:fill="auto"/>
            <w:vAlign w:val="center"/>
            <w:hideMark/>
          </w:tcPr>
          <w:p w14:paraId="3E6D0D3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25,681</w:t>
            </w:r>
          </w:p>
        </w:tc>
        <w:tc>
          <w:tcPr>
            <w:tcW w:w="449" w:type="pct"/>
            <w:tcBorders>
              <w:top w:val="nil"/>
              <w:left w:val="nil"/>
              <w:bottom w:val="nil"/>
              <w:right w:val="nil"/>
            </w:tcBorders>
            <w:shd w:val="clear" w:color="auto" w:fill="auto"/>
            <w:vAlign w:val="center"/>
            <w:hideMark/>
          </w:tcPr>
          <w:p w14:paraId="78A13AC4"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5C58631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6,637,921</w:t>
            </w:r>
          </w:p>
        </w:tc>
      </w:tr>
      <w:tr w:rsidR="00BD202E" w:rsidRPr="004F1200" w14:paraId="0BA1A825" w14:textId="77777777" w:rsidTr="00DC7B59">
        <w:trPr>
          <w:trHeight w:val="227"/>
        </w:trPr>
        <w:tc>
          <w:tcPr>
            <w:tcW w:w="1754" w:type="pct"/>
            <w:tcBorders>
              <w:top w:val="nil"/>
              <w:left w:val="nil"/>
              <w:bottom w:val="nil"/>
              <w:right w:val="nil"/>
            </w:tcBorders>
            <w:shd w:val="clear" w:color="auto" w:fill="auto"/>
            <w:vAlign w:val="center"/>
            <w:hideMark/>
          </w:tcPr>
          <w:p w14:paraId="010E5E6B"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assets</w:t>
            </w:r>
          </w:p>
        </w:tc>
        <w:tc>
          <w:tcPr>
            <w:tcW w:w="449" w:type="pct"/>
            <w:tcBorders>
              <w:top w:val="nil"/>
              <w:left w:val="nil"/>
              <w:bottom w:val="nil"/>
              <w:right w:val="nil"/>
            </w:tcBorders>
            <w:shd w:val="clear" w:color="auto" w:fill="auto"/>
            <w:vAlign w:val="center"/>
            <w:hideMark/>
          </w:tcPr>
          <w:p w14:paraId="1F48DBE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2,555,163</w:t>
            </w:r>
          </w:p>
        </w:tc>
        <w:tc>
          <w:tcPr>
            <w:tcW w:w="476" w:type="pct"/>
            <w:tcBorders>
              <w:top w:val="nil"/>
              <w:left w:val="nil"/>
              <w:bottom w:val="nil"/>
              <w:right w:val="nil"/>
            </w:tcBorders>
            <w:shd w:val="clear" w:color="auto" w:fill="auto"/>
            <w:vAlign w:val="center"/>
            <w:hideMark/>
          </w:tcPr>
          <w:p w14:paraId="49290D2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46E972A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901,298</w:t>
            </w:r>
          </w:p>
        </w:tc>
        <w:tc>
          <w:tcPr>
            <w:tcW w:w="476" w:type="pct"/>
            <w:tcBorders>
              <w:top w:val="nil"/>
              <w:left w:val="nil"/>
              <w:bottom w:val="nil"/>
              <w:right w:val="nil"/>
            </w:tcBorders>
            <w:shd w:val="clear" w:color="auto" w:fill="auto"/>
            <w:vAlign w:val="center"/>
            <w:hideMark/>
          </w:tcPr>
          <w:p w14:paraId="04E07A1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391,416</w:t>
            </w:r>
          </w:p>
        </w:tc>
        <w:tc>
          <w:tcPr>
            <w:tcW w:w="477" w:type="pct"/>
            <w:tcBorders>
              <w:top w:val="nil"/>
              <w:left w:val="nil"/>
              <w:bottom w:val="nil"/>
              <w:right w:val="nil"/>
            </w:tcBorders>
            <w:shd w:val="clear" w:color="auto" w:fill="auto"/>
            <w:vAlign w:val="center"/>
            <w:hideMark/>
          </w:tcPr>
          <w:p w14:paraId="32B87CC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13,590</w:t>
            </w:r>
          </w:p>
        </w:tc>
        <w:tc>
          <w:tcPr>
            <w:tcW w:w="449" w:type="pct"/>
            <w:tcBorders>
              <w:top w:val="nil"/>
              <w:left w:val="nil"/>
              <w:bottom w:val="nil"/>
              <w:right w:val="nil"/>
            </w:tcBorders>
            <w:shd w:val="clear" w:color="auto" w:fill="auto"/>
            <w:vAlign w:val="center"/>
            <w:hideMark/>
          </w:tcPr>
          <w:p w14:paraId="6A97AF8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210</w:t>
            </w:r>
          </w:p>
        </w:tc>
        <w:tc>
          <w:tcPr>
            <w:tcW w:w="443" w:type="pct"/>
            <w:tcBorders>
              <w:top w:val="nil"/>
              <w:left w:val="nil"/>
              <w:bottom w:val="nil"/>
              <w:right w:val="nil"/>
            </w:tcBorders>
            <w:shd w:val="clear" w:color="auto" w:fill="auto"/>
            <w:vAlign w:val="center"/>
            <w:hideMark/>
          </w:tcPr>
          <w:p w14:paraId="583530E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3,861,677</w:t>
            </w:r>
          </w:p>
        </w:tc>
      </w:tr>
      <w:tr w:rsidR="00BD202E" w:rsidRPr="004F1200" w14:paraId="5312D1AF" w14:textId="77777777" w:rsidTr="00DC7B59">
        <w:trPr>
          <w:trHeight w:val="227"/>
        </w:trPr>
        <w:tc>
          <w:tcPr>
            <w:tcW w:w="1754" w:type="pct"/>
            <w:tcBorders>
              <w:top w:val="nil"/>
              <w:left w:val="nil"/>
              <w:bottom w:val="nil"/>
              <w:right w:val="nil"/>
            </w:tcBorders>
            <w:shd w:val="clear" w:color="auto" w:fill="auto"/>
            <w:vAlign w:val="center"/>
            <w:hideMark/>
          </w:tcPr>
          <w:p w14:paraId="53BC5CF2"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49" w:type="pct"/>
            <w:tcBorders>
              <w:top w:val="nil"/>
              <w:left w:val="nil"/>
              <w:bottom w:val="nil"/>
              <w:right w:val="nil"/>
            </w:tcBorders>
            <w:shd w:val="clear" w:color="auto" w:fill="auto"/>
            <w:vAlign w:val="center"/>
            <w:hideMark/>
          </w:tcPr>
          <w:p w14:paraId="7C46910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76" w:type="pct"/>
            <w:tcBorders>
              <w:top w:val="nil"/>
              <w:left w:val="nil"/>
              <w:bottom w:val="nil"/>
              <w:right w:val="nil"/>
            </w:tcBorders>
            <w:shd w:val="clear" w:color="auto" w:fill="auto"/>
            <w:vAlign w:val="center"/>
            <w:hideMark/>
          </w:tcPr>
          <w:p w14:paraId="3A36563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76" w:type="pct"/>
            <w:tcBorders>
              <w:top w:val="nil"/>
              <w:left w:val="nil"/>
              <w:bottom w:val="nil"/>
              <w:right w:val="nil"/>
            </w:tcBorders>
            <w:shd w:val="clear" w:color="auto" w:fill="auto"/>
            <w:vAlign w:val="center"/>
            <w:hideMark/>
          </w:tcPr>
          <w:p w14:paraId="519751E1"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76" w:type="pct"/>
            <w:tcBorders>
              <w:top w:val="nil"/>
              <w:left w:val="nil"/>
              <w:bottom w:val="nil"/>
              <w:right w:val="nil"/>
            </w:tcBorders>
            <w:shd w:val="clear" w:color="auto" w:fill="auto"/>
            <w:vAlign w:val="center"/>
            <w:hideMark/>
          </w:tcPr>
          <w:p w14:paraId="352CF7E9"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77" w:type="pct"/>
            <w:tcBorders>
              <w:top w:val="nil"/>
              <w:left w:val="nil"/>
              <w:bottom w:val="nil"/>
              <w:right w:val="nil"/>
            </w:tcBorders>
            <w:shd w:val="clear" w:color="auto" w:fill="auto"/>
            <w:vAlign w:val="center"/>
            <w:hideMark/>
          </w:tcPr>
          <w:p w14:paraId="192F70F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49" w:type="pct"/>
            <w:tcBorders>
              <w:top w:val="nil"/>
              <w:left w:val="nil"/>
              <w:bottom w:val="nil"/>
              <w:right w:val="nil"/>
            </w:tcBorders>
            <w:shd w:val="clear" w:color="auto" w:fill="auto"/>
            <w:vAlign w:val="center"/>
            <w:hideMark/>
          </w:tcPr>
          <w:p w14:paraId="4C0CE2CF"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43" w:type="pct"/>
            <w:tcBorders>
              <w:top w:val="nil"/>
              <w:left w:val="nil"/>
              <w:bottom w:val="nil"/>
              <w:right w:val="nil"/>
            </w:tcBorders>
            <w:shd w:val="clear" w:color="auto" w:fill="auto"/>
            <w:vAlign w:val="center"/>
            <w:hideMark/>
          </w:tcPr>
          <w:p w14:paraId="2565F272"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BD202E" w:rsidRPr="004F1200" w14:paraId="16660423" w14:textId="77777777" w:rsidTr="00DC7B59">
        <w:trPr>
          <w:trHeight w:val="227"/>
        </w:trPr>
        <w:tc>
          <w:tcPr>
            <w:tcW w:w="1754" w:type="pct"/>
            <w:tcBorders>
              <w:top w:val="nil"/>
              <w:left w:val="nil"/>
              <w:bottom w:val="nil"/>
              <w:right w:val="nil"/>
            </w:tcBorders>
            <w:shd w:val="clear" w:color="auto" w:fill="auto"/>
            <w:vAlign w:val="center"/>
            <w:hideMark/>
          </w:tcPr>
          <w:p w14:paraId="1403115A"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w:t>
            </w:r>
          </w:p>
        </w:tc>
        <w:tc>
          <w:tcPr>
            <w:tcW w:w="449" w:type="pct"/>
            <w:tcBorders>
              <w:top w:val="nil"/>
              <w:left w:val="nil"/>
              <w:bottom w:val="nil"/>
              <w:right w:val="nil"/>
            </w:tcBorders>
            <w:shd w:val="clear" w:color="auto" w:fill="auto"/>
            <w:vAlign w:val="center"/>
            <w:hideMark/>
          </w:tcPr>
          <w:p w14:paraId="54BD56F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5,744,775</w:t>
            </w:r>
          </w:p>
        </w:tc>
        <w:tc>
          <w:tcPr>
            <w:tcW w:w="476" w:type="pct"/>
            <w:tcBorders>
              <w:top w:val="nil"/>
              <w:left w:val="nil"/>
              <w:bottom w:val="nil"/>
              <w:right w:val="nil"/>
            </w:tcBorders>
            <w:shd w:val="clear" w:color="auto" w:fill="auto"/>
            <w:vAlign w:val="center"/>
            <w:hideMark/>
          </w:tcPr>
          <w:p w14:paraId="7EBD9D6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190,686</w:t>
            </w:r>
          </w:p>
        </w:tc>
        <w:tc>
          <w:tcPr>
            <w:tcW w:w="476" w:type="pct"/>
            <w:tcBorders>
              <w:top w:val="nil"/>
              <w:left w:val="nil"/>
              <w:bottom w:val="nil"/>
              <w:right w:val="nil"/>
            </w:tcBorders>
            <w:shd w:val="clear" w:color="auto" w:fill="auto"/>
            <w:vAlign w:val="center"/>
            <w:hideMark/>
          </w:tcPr>
          <w:p w14:paraId="4B4BDB7F"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161,780,987</w:t>
            </w:r>
          </w:p>
        </w:tc>
        <w:tc>
          <w:tcPr>
            <w:tcW w:w="476" w:type="pct"/>
            <w:tcBorders>
              <w:top w:val="nil"/>
              <w:left w:val="nil"/>
              <w:bottom w:val="nil"/>
              <w:right w:val="nil"/>
            </w:tcBorders>
            <w:shd w:val="clear" w:color="auto" w:fill="auto"/>
            <w:vAlign w:val="center"/>
            <w:hideMark/>
          </w:tcPr>
          <w:p w14:paraId="38306CC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333,046</w:t>
            </w:r>
          </w:p>
        </w:tc>
        <w:tc>
          <w:tcPr>
            <w:tcW w:w="477" w:type="pct"/>
            <w:tcBorders>
              <w:top w:val="nil"/>
              <w:left w:val="nil"/>
              <w:bottom w:val="nil"/>
              <w:right w:val="nil"/>
            </w:tcBorders>
            <w:shd w:val="clear" w:color="auto" w:fill="auto"/>
            <w:vAlign w:val="center"/>
            <w:hideMark/>
          </w:tcPr>
          <w:p w14:paraId="34C9FFBC"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59,266</w:t>
            </w:r>
          </w:p>
        </w:tc>
        <w:tc>
          <w:tcPr>
            <w:tcW w:w="449" w:type="pct"/>
            <w:tcBorders>
              <w:top w:val="nil"/>
              <w:left w:val="nil"/>
              <w:bottom w:val="nil"/>
              <w:right w:val="nil"/>
            </w:tcBorders>
            <w:shd w:val="clear" w:color="auto" w:fill="auto"/>
            <w:vAlign w:val="center"/>
            <w:hideMark/>
          </w:tcPr>
          <w:p w14:paraId="4464A949"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327,759</w:t>
            </w:r>
          </w:p>
        </w:tc>
        <w:tc>
          <w:tcPr>
            <w:tcW w:w="443" w:type="pct"/>
            <w:tcBorders>
              <w:top w:val="nil"/>
              <w:left w:val="nil"/>
              <w:bottom w:val="nil"/>
              <w:right w:val="nil"/>
            </w:tcBorders>
            <w:shd w:val="clear" w:color="auto" w:fill="auto"/>
            <w:vAlign w:val="center"/>
            <w:hideMark/>
          </w:tcPr>
          <w:p w14:paraId="64BF3520"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168,436,519</w:t>
            </w:r>
          </w:p>
        </w:tc>
      </w:tr>
      <w:tr w:rsidR="00BD202E" w:rsidRPr="004F1200" w14:paraId="76E55E53" w14:textId="77777777" w:rsidTr="00DC7B59">
        <w:trPr>
          <w:trHeight w:val="227"/>
        </w:trPr>
        <w:tc>
          <w:tcPr>
            <w:tcW w:w="1754" w:type="pct"/>
            <w:tcBorders>
              <w:top w:val="nil"/>
              <w:left w:val="nil"/>
              <w:bottom w:val="nil"/>
              <w:right w:val="nil"/>
            </w:tcBorders>
            <w:shd w:val="clear" w:color="auto" w:fill="auto"/>
            <w:vAlign w:val="center"/>
            <w:hideMark/>
          </w:tcPr>
          <w:p w14:paraId="62B981B0"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Operating Liabilities</w:t>
            </w:r>
          </w:p>
        </w:tc>
        <w:tc>
          <w:tcPr>
            <w:tcW w:w="449" w:type="pct"/>
            <w:tcBorders>
              <w:top w:val="nil"/>
              <w:left w:val="nil"/>
              <w:bottom w:val="nil"/>
              <w:right w:val="nil"/>
            </w:tcBorders>
            <w:shd w:val="clear" w:color="auto" w:fill="auto"/>
            <w:vAlign w:val="center"/>
            <w:hideMark/>
          </w:tcPr>
          <w:p w14:paraId="01B1280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260,457</w:t>
            </w:r>
          </w:p>
        </w:tc>
        <w:tc>
          <w:tcPr>
            <w:tcW w:w="476" w:type="pct"/>
            <w:tcBorders>
              <w:top w:val="nil"/>
              <w:left w:val="nil"/>
              <w:bottom w:val="nil"/>
              <w:right w:val="nil"/>
            </w:tcBorders>
            <w:shd w:val="clear" w:color="auto" w:fill="auto"/>
            <w:vAlign w:val="center"/>
            <w:hideMark/>
          </w:tcPr>
          <w:p w14:paraId="0458C439"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5C6C7CF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13,567</w:t>
            </w:r>
          </w:p>
        </w:tc>
        <w:tc>
          <w:tcPr>
            <w:tcW w:w="476" w:type="pct"/>
            <w:tcBorders>
              <w:top w:val="nil"/>
              <w:left w:val="nil"/>
              <w:bottom w:val="nil"/>
              <w:right w:val="nil"/>
            </w:tcBorders>
            <w:shd w:val="clear" w:color="auto" w:fill="auto"/>
            <w:vAlign w:val="center"/>
            <w:hideMark/>
          </w:tcPr>
          <w:p w14:paraId="49034B1E"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1E65935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14,206</w:t>
            </w:r>
          </w:p>
        </w:tc>
        <w:tc>
          <w:tcPr>
            <w:tcW w:w="449" w:type="pct"/>
            <w:tcBorders>
              <w:top w:val="nil"/>
              <w:left w:val="nil"/>
              <w:bottom w:val="nil"/>
              <w:right w:val="nil"/>
            </w:tcBorders>
            <w:shd w:val="clear" w:color="auto" w:fill="auto"/>
            <w:vAlign w:val="center"/>
            <w:hideMark/>
          </w:tcPr>
          <w:p w14:paraId="39D166F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62,271</w:t>
            </w:r>
          </w:p>
        </w:tc>
        <w:tc>
          <w:tcPr>
            <w:tcW w:w="443" w:type="pct"/>
            <w:tcBorders>
              <w:top w:val="nil"/>
              <w:left w:val="nil"/>
              <w:bottom w:val="nil"/>
              <w:right w:val="nil"/>
            </w:tcBorders>
            <w:shd w:val="clear" w:color="auto" w:fill="auto"/>
            <w:vAlign w:val="center"/>
            <w:hideMark/>
          </w:tcPr>
          <w:p w14:paraId="3167D1B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350,501</w:t>
            </w:r>
          </w:p>
        </w:tc>
      </w:tr>
      <w:tr w:rsidR="00BD202E" w:rsidRPr="004F1200" w14:paraId="2D614C6B" w14:textId="77777777" w:rsidTr="00DC7B59">
        <w:trPr>
          <w:trHeight w:val="227"/>
        </w:trPr>
        <w:tc>
          <w:tcPr>
            <w:tcW w:w="1754" w:type="pct"/>
            <w:tcBorders>
              <w:top w:val="nil"/>
              <w:left w:val="nil"/>
              <w:bottom w:val="nil"/>
              <w:right w:val="nil"/>
            </w:tcBorders>
            <w:shd w:val="clear" w:color="auto" w:fill="auto"/>
            <w:vAlign w:val="center"/>
            <w:hideMark/>
          </w:tcPr>
          <w:p w14:paraId="5860983A"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liabilities</w:t>
            </w:r>
          </w:p>
        </w:tc>
        <w:tc>
          <w:tcPr>
            <w:tcW w:w="449" w:type="pct"/>
            <w:tcBorders>
              <w:top w:val="nil"/>
              <w:left w:val="nil"/>
              <w:bottom w:val="nil"/>
              <w:right w:val="nil"/>
            </w:tcBorders>
            <w:shd w:val="clear" w:color="auto" w:fill="auto"/>
            <w:vAlign w:val="center"/>
            <w:hideMark/>
          </w:tcPr>
          <w:p w14:paraId="0CBCCF8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1,036,919</w:t>
            </w:r>
          </w:p>
        </w:tc>
        <w:tc>
          <w:tcPr>
            <w:tcW w:w="476" w:type="pct"/>
            <w:tcBorders>
              <w:top w:val="nil"/>
              <w:left w:val="nil"/>
              <w:bottom w:val="nil"/>
              <w:right w:val="nil"/>
            </w:tcBorders>
            <w:shd w:val="clear" w:color="auto" w:fill="auto"/>
            <w:vAlign w:val="center"/>
            <w:hideMark/>
          </w:tcPr>
          <w:p w14:paraId="4271209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4,800</w:t>
            </w:r>
          </w:p>
        </w:tc>
        <w:tc>
          <w:tcPr>
            <w:tcW w:w="476" w:type="pct"/>
            <w:tcBorders>
              <w:top w:val="nil"/>
              <w:left w:val="nil"/>
              <w:bottom w:val="nil"/>
              <w:right w:val="nil"/>
            </w:tcBorders>
            <w:shd w:val="clear" w:color="auto" w:fill="auto"/>
            <w:vAlign w:val="center"/>
            <w:hideMark/>
          </w:tcPr>
          <w:p w14:paraId="08FC187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1,531,921</w:t>
            </w:r>
          </w:p>
        </w:tc>
        <w:tc>
          <w:tcPr>
            <w:tcW w:w="476" w:type="pct"/>
            <w:tcBorders>
              <w:top w:val="nil"/>
              <w:left w:val="nil"/>
              <w:bottom w:val="nil"/>
              <w:right w:val="nil"/>
            </w:tcBorders>
            <w:shd w:val="clear" w:color="auto" w:fill="auto"/>
            <w:vAlign w:val="center"/>
            <w:hideMark/>
          </w:tcPr>
          <w:p w14:paraId="4A42B43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103,740</w:t>
            </w:r>
          </w:p>
        </w:tc>
        <w:tc>
          <w:tcPr>
            <w:tcW w:w="477" w:type="pct"/>
            <w:tcBorders>
              <w:top w:val="nil"/>
              <w:left w:val="nil"/>
              <w:bottom w:val="nil"/>
              <w:right w:val="nil"/>
            </w:tcBorders>
            <w:shd w:val="clear" w:color="auto" w:fill="auto"/>
            <w:vAlign w:val="center"/>
            <w:hideMark/>
          </w:tcPr>
          <w:p w14:paraId="7C0883E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1,067</w:t>
            </w:r>
          </w:p>
        </w:tc>
        <w:tc>
          <w:tcPr>
            <w:tcW w:w="449" w:type="pct"/>
            <w:tcBorders>
              <w:top w:val="nil"/>
              <w:left w:val="nil"/>
              <w:bottom w:val="nil"/>
              <w:right w:val="nil"/>
            </w:tcBorders>
            <w:shd w:val="clear" w:color="auto" w:fill="auto"/>
            <w:vAlign w:val="center"/>
            <w:hideMark/>
          </w:tcPr>
          <w:p w14:paraId="6DB96AF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55,092</w:t>
            </w:r>
          </w:p>
        </w:tc>
        <w:tc>
          <w:tcPr>
            <w:tcW w:w="443" w:type="pct"/>
            <w:tcBorders>
              <w:top w:val="nil"/>
              <w:left w:val="nil"/>
              <w:bottom w:val="nil"/>
              <w:right w:val="nil"/>
            </w:tcBorders>
            <w:shd w:val="clear" w:color="auto" w:fill="auto"/>
            <w:vAlign w:val="center"/>
            <w:hideMark/>
          </w:tcPr>
          <w:p w14:paraId="7D4A7B1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2,733,539</w:t>
            </w:r>
          </w:p>
        </w:tc>
      </w:tr>
      <w:tr w:rsidR="00BD202E" w:rsidRPr="004F1200" w14:paraId="30A3B583" w14:textId="77777777" w:rsidTr="00DC7B59">
        <w:trPr>
          <w:trHeight w:val="227"/>
        </w:trPr>
        <w:tc>
          <w:tcPr>
            <w:tcW w:w="1754" w:type="pct"/>
            <w:tcBorders>
              <w:top w:val="nil"/>
              <w:left w:val="nil"/>
              <w:bottom w:val="nil"/>
              <w:right w:val="nil"/>
            </w:tcBorders>
            <w:shd w:val="clear" w:color="auto" w:fill="auto"/>
            <w:vAlign w:val="center"/>
            <w:hideMark/>
          </w:tcPr>
          <w:p w14:paraId="08BD72BA"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Liabilities with insurance and reinsurance operations</w:t>
            </w:r>
          </w:p>
        </w:tc>
        <w:tc>
          <w:tcPr>
            <w:tcW w:w="449" w:type="pct"/>
            <w:tcBorders>
              <w:top w:val="nil"/>
              <w:left w:val="nil"/>
              <w:bottom w:val="nil"/>
              <w:right w:val="nil"/>
            </w:tcBorders>
            <w:shd w:val="clear" w:color="auto" w:fill="auto"/>
            <w:vAlign w:val="center"/>
            <w:hideMark/>
          </w:tcPr>
          <w:p w14:paraId="66E6F27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253,825</w:t>
            </w:r>
          </w:p>
        </w:tc>
        <w:tc>
          <w:tcPr>
            <w:tcW w:w="476" w:type="pct"/>
            <w:tcBorders>
              <w:top w:val="nil"/>
              <w:left w:val="nil"/>
              <w:bottom w:val="nil"/>
              <w:right w:val="nil"/>
            </w:tcBorders>
            <w:shd w:val="clear" w:color="auto" w:fill="auto"/>
            <w:vAlign w:val="center"/>
            <w:hideMark/>
          </w:tcPr>
          <w:p w14:paraId="44F13944"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752EC4B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158,705,290</w:t>
            </w:r>
          </w:p>
        </w:tc>
        <w:tc>
          <w:tcPr>
            <w:tcW w:w="476" w:type="pct"/>
            <w:tcBorders>
              <w:top w:val="nil"/>
              <w:left w:val="nil"/>
              <w:bottom w:val="nil"/>
              <w:right w:val="nil"/>
            </w:tcBorders>
            <w:shd w:val="clear" w:color="auto" w:fill="auto"/>
            <w:vAlign w:val="center"/>
            <w:hideMark/>
          </w:tcPr>
          <w:p w14:paraId="1E3D603F"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33A21A8B"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6CE10F2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1110128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158,959,115</w:t>
            </w:r>
          </w:p>
        </w:tc>
      </w:tr>
      <w:tr w:rsidR="00BD202E" w:rsidRPr="004F1200" w14:paraId="30A23E4E" w14:textId="77777777" w:rsidTr="00DC7B59">
        <w:trPr>
          <w:trHeight w:val="227"/>
        </w:trPr>
        <w:tc>
          <w:tcPr>
            <w:tcW w:w="1754" w:type="pct"/>
            <w:tcBorders>
              <w:top w:val="nil"/>
              <w:left w:val="nil"/>
              <w:bottom w:val="nil"/>
              <w:right w:val="nil"/>
            </w:tcBorders>
            <w:shd w:val="clear" w:color="auto" w:fill="auto"/>
            <w:vAlign w:val="center"/>
            <w:hideMark/>
          </w:tcPr>
          <w:p w14:paraId="4252FB63"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Judicial provisions</w:t>
            </w:r>
          </w:p>
        </w:tc>
        <w:tc>
          <w:tcPr>
            <w:tcW w:w="449" w:type="pct"/>
            <w:tcBorders>
              <w:top w:val="nil"/>
              <w:left w:val="nil"/>
              <w:bottom w:val="nil"/>
              <w:right w:val="nil"/>
            </w:tcBorders>
            <w:shd w:val="clear" w:color="auto" w:fill="auto"/>
            <w:vAlign w:val="center"/>
            <w:hideMark/>
          </w:tcPr>
          <w:p w14:paraId="0482DDD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3,920,506</w:t>
            </w:r>
          </w:p>
        </w:tc>
        <w:tc>
          <w:tcPr>
            <w:tcW w:w="476" w:type="pct"/>
            <w:tcBorders>
              <w:top w:val="nil"/>
              <w:left w:val="nil"/>
              <w:bottom w:val="nil"/>
              <w:right w:val="nil"/>
            </w:tcBorders>
            <w:shd w:val="clear" w:color="auto" w:fill="auto"/>
            <w:vAlign w:val="center"/>
            <w:hideMark/>
          </w:tcPr>
          <w:p w14:paraId="2B84F831"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2732320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870,636</w:t>
            </w:r>
          </w:p>
        </w:tc>
        <w:tc>
          <w:tcPr>
            <w:tcW w:w="476" w:type="pct"/>
            <w:tcBorders>
              <w:top w:val="nil"/>
              <w:left w:val="nil"/>
              <w:bottom w:val="nil"/>
              <w:right w:val="nil"/>
            </w:tcBorders>
            <w:shd w:val="clear" w:color="auto" w:fill="auto"/>
            <w:vAlign w:val="center"/>
            <w:hideMark/>
          </w:tcPr>
          <w:p w14:paraId="4BB672F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7" w:type="pct"/>
            <w:tcBorders>
              <w:top w:val="nil"/>
              <w:left w:val="nil"/>
              <w:bottom w:val="nil"/>
              <w:right w:val="nil"/>
            </w:tcBorders>
            <w:shd w:val="clear" w:color="auto" w:fill="auto"/>
            <w:vAlign w:val="center"/>
            <w:hideMark/>
          </w:tcPr>
          <w:p w14:paraId="31662715"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9" w:type="pct"/>
            <w:tcBorders>
              <w:top w:val="nil"/>
              <w:left w:val="nil"/>
              <w:bottom w:val="nil"/>
              <w:right w:val="nil"/>
            </w:tcBorders>
            <w:shd w:val="clear" w:color="auto" w:fill="auto"/>
            <w:vAlign w:val="center"/>
            <w:hideMark/>
          </w:tcPr>
          <w:p w14:paraId="36F61BEF"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1A9A685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4,791,142</w:t>
            </w:r>
          </w:p>
        </w:tc>
      </w:tr>
      <w:tr w:rsidR="00BD202E" w:rsidRPr="004F1200" w14:paraId="550366B7" w14:textId="77777777" w:rsidTr="00DC7B59">
        <w:trPr>
          <w:trHeight w:val="227"/>
        </w:trPr>
        <w:tc>
          <w:tcPr>
            <w:tcW w:w="1754" w:type="pct"/>
            <w:tcBorders>
              <w:top w:val="nil"/>
              <w:left w:val="nil"/>
              <w:bottom w:val="nil"/>
              <w:right w:val="nil"/>
            </w:tcBorders>
            <w:shd w:val="clear" w:color="auto" w:fill="auto"/>
            <w:vAlign w:val="center"/>
            <w:hideMark/>
          </w:tcPr>
          <w:p w14:paraId="5B3D089B"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liabilities</w:t>
            </w:r>
          </w:p>
        </w:tc>
        <w:tc>
          <w:tcPr>
            <w:tcW w:w="449" w:type="pct"/>
            <w:tcBorders>
              <w:top w:val="nil"/>
              <w:left w:val="nil"/>
              <w:bottom w:val="nil"/>
              <w:right w:val="nil"/>
            </w:tcBorders>
            <w:shd w:val="clear" w:color="auto" w:fill="auto"/>
            <w:vAlign w:val="center"/>
            <w:hideMark/>
          </w:tcPr>
          <w:p w14:paraId="4F800D1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273,068</w:t>
            </w:r>
          </w:p>
        </w:tc>
        <w:tc>
          <w:tcPr>
            <w:tcW w:w="476" w:type="pct"/>
            <w:tcBorders>
              <w:top w:val="nil"/>
              <w:left w:val="nil"/>
              <w:bottom w:val="nil"/>
              <w:right w:val="nil"/>
            </w:tcBorders>
            <w:shd w:val="clear" w:color="auto" w:fill="auto"/>
            <w:vAlign w:val="center"/>
            <w:hideMark/>
          </w:tcPr>
          <w:p w14:paraId="7E82B23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185,886</w:t>
            </w:r>
          </w:p>
        </w:tc>
        <w:tc>
          <w:tcPr>
            <w:tcW w:w="476" w:type="pct"/>
            <w:tcBorders>
              <w:top w:val="nil"/>
              <w:left w:val="nil"/>
              <w:bottom w:val="nil"/>
              <w:right w:val="nil"/>
            </w:tcBorders>
            <w:shd w:val="clear" w:color="auto" w:fill="auto"/>
            <w:vAlign w:val="center"/>
            <w:hideMark/>
          </w:tcPr>
          <w:p w14:paraId="76FD0FF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659,573</w:t>
            </w:r>
          </w:p>
        </w:tc>
        <w:tc>
          <w:tcPr>
            <w:tcW w:w="476" w:type="pct"/>
            <w:tcBorders>
              <w:top w:val="nil"/>
              <w:left w:val="nil"/>
              <w:bottom w:val="nil"/>
              <w:right w:val="nil"/>
            </w:tcBorders>
            <w:shd w:val="clear" w:color="auto" w:fill="auto"/>
            <w:vAlign w:val="center"/>
            <w:hideMark/>
          </w:tcPr>
          <w:p w14:paraId="655BA63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229,306</w:t>
            </w:r>
          </w:p>
        </w:tc>
        <w:tc>
          <w:tcPr>
            <w:tcW w:w="477" w:type="pct"/>
            <w:tcBorders>
              <w:top w:val="nil"/>
              <w:left w:val="nil"/>
              <w:bottom w:val="nil"/>
              <w:right w:val="nil"/>
            </w:tcBorders>
            <w:shd w:val="clear" w:color="auto" w:fill="auto"/>
            <w:vAlign w:val="center"/>
            <w:hideMark/>
          </w:tcPr>
          <w:p w14:paraId="0805751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43,993</w:t>
            </w:r>
          </w:p>
        </w:tc>
        <w:tc>
          <w:tcPr>
            <w:tcW w:w="449" w:type="pct"/>
            <w:tcBorders>
              <w:top w:val="nil"/>
              <w:left w:val="nil"/>
              <w:bottom w:val="nil"/>
              <w:right w:val="nil"/>
            </w:tcBorders>
            <w:shd w:val="clear" w:color="auto" w:fill="auto"/>
            <w:vAlign w:val="center"/>
            <w:hideMark/>
          </w:tcPr>
          <w:p w14:paraId="5468A6C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210,396</w:t>
            </w:r>
          </w:p>
        </w:tc>
        <w:tc>
          <w:tcPr>
            <w:tcW w:w="443" w:type="pct"/>
            <w:tcBorders>
              <w:top w:val="nil"/>
              <w:left w:val="nil"/>
              <w:bottom w:val="nil"/>
              <w:right w:val="nil"/>
            </w:tcBorders>
            <w:shd w:val="clear" w:color="auto" w:fill="auto"/>
            <w:vAlign w:val="center"/>
            <w:hideMark/>
          </w:tcPr>
          <w:p w14:paraId="4DD3E4F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1,602,222</w:t>
            </w:r>
          </w:p>
        </w:tc>
      </w:tr>
      <w:tr w:rsidR="00BD202E" w:rsidRPr="004F1200" w14:paraId="3A8F4A57" w14:textId="77777777" w:rsidTr="00DC7B59">
        <w:trPr>
          <w:trHeight w:val="227"/>
        </w:trPr>
        <w:tc>
          <w:tcPr>
            <w:tcW w:w="1754" w:type="pct"/>
            <w:tcBorders>
              <w:top w:val="nil"/>
              <w:left w:val="nil"/>
              <w:bottom w:val="nil"/>
              <w:right w:val="nil"/>
            </w:tcBorders>
            <w:shd w:val="clear" w:color="auto" w:fill="auto"/>
            <w:vAlign w:val="center"/>
            <w:hideMark/>
          </w:tcPr>
          <w:p w14:paraId="7E8860E7" w14:textId="77777777" w:rsidR="004F1200" w:rsidRPr="004F1200" w:rsidRDefault="004F1200" w:rsidP="004F1200">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49" w:type="pct"/>
            <w:tcBorders>
              <w:top w:val="nil"/>
              <w:left w:val="nil"/>
              <w:bottom w:val="nil"/>
              <w:right w:val="nil"/>
            </w:tcBorders>
            <w:shd w:val="clear" w:color="auto" w:fill="auto"/>
            <w:vAlign w:val="center"/>
            <w:hideMark/>
          </w:tcPr>
          <w:p w14:paraId="50FA89B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hideMark/>
          </w:tcPr>
          <w:p w14:paraId="3682C90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hideMark/>
          </w:tcPr>
          <w:p w14:paraId="5267530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76" w:type="pct"/>
            <w:tcBorders>
              <w:top w:val="nil"/>
              <w:left w:val="nil"/>
              <w:bottom w:val="nil"/>
              <w:right w:val="nil"/>
            </w:tcBorders>
            <w:shd w:val="clear" w:color="auto" w:fill="auto"/>
            <w:vAlign w:val="center"/>
            <w:hideMark/>
          </w:tcPr>
          <w:p w14:paraId="60E84D6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77" w:type="pct"/>
            <w:tcBorders>
              <w:top w:val="nil"/>
              <w:left w:val="nil"/>
              <w:bottom w:val="nil"/>
              <w:right w:val="nil"/>
            </w:tcBorders>
            <w:shd w:val="clear" w:color="auto" w:fill="auto"/>
            <w:vAlign w:val="center"/>
            <w:hideMark/>
          </w:tcPr>
          <w:p w14:paraId="4AEEC59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49" w:type="pct"/>
            <w:tcBorders>
              <w:top w:val="nil"/>
              <w:left w:val="nil"/>
              <w:bottom w:val="nil"/>
              <w:right w:val="nil"/>
            </w:tcBorders>
            <w:shd w:val="clear" w:color="auto" w:fill="auto"/>
            <w:vAlign w:val="center"/>
            <w:hideMark/>
          </w:tcPr>
          <w:p w14:paraId="451FACF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43" w:type="pct"/>
            <w:tcBorders>
              <w:top w:val="nil"/>
              <w:left w:val="nil"/>
              <w:bottom w:val="nil"/>
              <w:right w:val="nil"/>
            </w:tcBorders>
            <w:shd w:val="clear" w:color="auto" w:fill="auto"/>
            <w:vAlign w:val="center"/>
            <w:hideMark/>
          </w:tcPr>
          <w:p w14:paraId="6B3A670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r>
      <w:tr w:rsidR="00BD202E" w:rsidRPr="004F1200" w14:paraId="26C912A3" w14:textId="77777777" w:rsidTr="00DC7B59">
        <w:trPr>
          <w:trHeight w:val="227"/>
        </w:trPr>
        <w:tc>
          <w:tcPr>
            <w:tcW w:w="1754" w:type="pct"/>
            <w:tcBorders>
              <w:top w:val="nil"/>
              <w:left w:val="nil"/>
              <w:bottom w:val="nil"/>
              <w:right w:val="nil"/>
            </w:tcBorders>
            <w:shd w:val="clear" w:color="auto" w:fill="auto"/>
            <w:vAlign w:val="center"/>
            <w:hideMark/>
          </w:tcPr>
          <w:p w14:paraId="2623BA82"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w:t>
            </w:r>
          </w:p>
        </w:tc>
        <w:tc>
          <w:tcPr>
            <w:tcW w:w="449" w:type="pct"/>
            <w:tcBorders>
              <w:top w:val="nil"/>
              <w:left w:val="nil"/>
              <w:bottom w:val="nil"/>
              <w:right w:val="nil"/>
            </w:tcBorders>
            <w:shd w:val="clear" w:color="auto" w:fill="auto"/>
            <w:vAlign w:val="center"/>
            <w:hideMark/>
          </w:tcPr>
          <w:p w14:paraId="43B6CAF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5,200,499</w:t>
            </w:r>
          </w:p>
        </w:tc>
        <w:tc>
          <w:tcPr>
            <w:tcW w:w="476" w:type="pct"/>
            <w:tcBorders>
              <w:top w:val="nil"/>
              <w:left w:val="nil"/>
              <w:bottom w:val="nil"/>
              <w:right w:val="nil"/>
            </w:tcBorders>
            <w:shd w:val="clear" w:color="auto" w:fill="auto"/>
            <w:vAlign w:val="center"/>
            <w:hideMark/>
          </w:tcPr>
          <w:p w14:paraId="5695595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2,189,954</w:t>
            </w:r>
          </w:p>
        </w:tc>
        <w:tc>
          <w:tcPr>
            <w:tcW w:w="476" w:type="pct"/>
            <w:tcBorders>
              <w:top w:val="nil"/>
              <w:left w:val="nil"/>
              <w:bottom w:val="nil"/>
              <w:right w:val="nil"/>
            </w:tcBorders>
            <w:shd w:val="clear" w:color="auto" w:fill="auto"/>
            <w:vAlign w:val="center"/>
            <w:hideMark/>
          </w:tcPr>
          <w:p w14:paraId="3A916939"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12,392,337</w:t>
            </w:r>
          </w:p>
        </w:tc>
        <w:tc>
          <w:tcPr>
            <w:tcW w:w="476" w:type="pct"/>
            <w:tcBorders>
              <w:top w:val="nil"/>
              <w:left w:val="nil"/>
              <w:bottom w:val="nil"/>
              <w:right w:val="nil"/>
            </w:tcBorders>
            <w:shd w:val="clear" w:color="auto" w:fill="auto"/>
            <w:vAlign w:val="center"/>
            <w:hideMark/>
          </w:tcPr>
          <w:p w14:paraId="777E8AE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501,630</w:t>
            </w:r>
          </w:p>
        </w:tc>
        <w:tc>
          <w:tcPr>
            <w:tcW w:w="477" w:type="pct"/>
            <w:tcBorders>
              <w:top w:val="nil"/>
              <w:left w:val="nil"/>
              <w:bottom w:val="nil"/>
              <w:right w:val="nil"/>
            </w:tcBorders>
            <w:shd w:val="clear" w:color="auto" w:fill="auto"/>
            <w:vAlign w:val="center"/>
            <w:hideMark/>
          </w:tcPr>
          <w:p w14:paraId="4CA34F3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41,854</w:t>
            </w:r>
          </w:p>
        </w:tc>
        <w:tc>
          <w:tcPr>
            <w:tcW w:w="449" w:type="pct"/>
            <w:tcBorders>
              <w:top w:val="nil"/>
              <w:left w:val="nil"/>
              <w:bottom w:val="nil"/>
              <w:right w:val="nil"/>
            </w:tcBorders>
            <w:shd w:val="clear" w:color="auto" w:fill="auto"/>
            <w:vAlign w:val="center"/>
            <w:hideMark/>
          </w:tcPr>
          <w:p w14:paraId="302259D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263,476</w:t>
            </w:r>
          </w:p>
        </w:tc>
        <w:tc>
          <w:tcPr>
            <w:tcW w:w="443" w:type="pct"/>
            <w:tcBorders>
              <w:top w:val="nil"/>
              <w:left w:val="nil"/>
              <w:bottom w:val="nil"/>
              <w:right w:val="nil"/>
            </w:tcBorders>
            <w:shd w:val="clear" w:color="auto" w:fill="auto"/>
            <w:vAlign w:val="center"/>
            <w:hideMark/>
          </w:tcPr>
          <w:p w14:paraId="30DCEEFC"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20,589,750</w:t>
            </w:r>
          </w:p>
        </w:tc>
      </w:tr>
      <w:tr w:rsidR="00BD202E" w:rsidRPr="004F1200" w14:paraId="7403E105" w14:textId="77777777" w:rsidTr="00DC7B59">
        <w:trPr>
          <w:trHeight w:val="227"/>
        </w:trPr>
        <w:tc>
          <w:tcPr>
            <w:tcW w:w="1754" w:type="pct"/>
            <w:tcBorders>
              <w:top w:val="nil"/>
              <w:left w:val="nil"/>
              <w:bottom w:val="nil"/>
              <w:right w:val="nil"/>
            </w:tcBorders>
            <w:shd w:val="clear" w:color="auto" w:fill="auto"/>
            <w:vAlign w:val="center"/>
            <w:hideMark/>
          </w:tcPr>
          <w:p w14:paraId="0ADCCFEF"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CAIXA Seguridade (1) (2)</w:t>
            </w:r>
          </w:p>
        </w:tc>
        <w:tc>
          <w:tcPr>
            <w:tcW w:w="449" w:type="pct"/>
            <w:tcBorders>
              <w:top w:val="nil"/>
              <w:left w:val="nil"/>
              <w:bottom w:val="nil"/>
              <w:right w:val="nil"/>
            </w:tcBorders>
            <w:shd w:val="clear" w:color="auto" w:fill="auto"/>
            <w:vAlign w:val="center"/>
            <w:hideMark/>
          </w:tcPr>
          <w:p w14:paraId="5421B9B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2,487,830</w:t>
            </w:r>
          </w:p>
        </w:tc>
        <w:tc>
          <w:tcPr>
            <w:tcW w:w="476" w:type="pct"/>
            <w:tcBorders>
              <w:top w:val="nil"/>
              <w:left w:val="nil"/>
              <w:bottom w:val="nil"/>
              <w:right w:val="nil"/>
            </w:tcBorders>
            <w:shd w:val="clear" w:color="auto" w:fill="auto"/>
            <w:vAlign w:val="center"/>
            <w:hideMark/>
          </w:tcPr>
          <w:p w14:paraId="2CDDD28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2,189,954</w:t>
            </w:r>
          </w:p>
        </w:tc>
        <w:tc>
          <w:tcPr>
            <w:tcW w:w="476" w:type="pct"/>
            <w:tcBorders>
              <w:top w:val="nil"/>
              <w:left w:val="nil"/>
              <w:bottom w:val="nil"/>
              <w:right w:val="nil"/>
            </w:tcBorders>
            <w:shd w:val="clear" w:color="auto" w:fill="auto"/>
            <w:vAlign w:val="center"/>
            <w:hideMark/>
          </w:tcPr>
          <w:p w14:paraId="54E18DD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7,503,711</w:t>
            </w:r>
          </w:p>
        </w:tc>
        <w:tc>
          <w:tcPr>
            <w:tcW w:w="476" w:type="pct"/>
            <w:tcBorders>
              <w:top w:val="nil"/>
              <w:left w:val="nil"/>
              <w:bottom w:val="nil"/>
              <w:right w:val="nil"/>
            </w:tcBorders>
            <w:shd w:val="clear" w:color="auto" w:fill="auto"/>
            <w:vAlign w:val="center"/>
            <w:hideMark/>
          </w:tcPr>
          <w:p w14:paraId="6C0AFE9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376,209</w:t>
            </w:r>
          </w:p>
        </w:tc>
        <w:tc>
          <w:tcPr>
            <w:tcW w:w="477" w:type="pct"/>
            <w:tcBorders>
              <w:top w:val="nil"/>
              <w:left w:val="nil"/>
              <w:bottom w:val="nil"/>
              <w:right w:val="nil"/>
            </w:tcBorders>
            <w:shd w:val="clear" w:color="auto" w:fill="auto"/>
            <w:vAlign w:val="center"/>
            <w:hideMark/>
          </w:tcPr>
          <w:p w14:paraId="7CD5DB5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31,390</w:t>
            </w:r>
          </w:p>
        </w:tc>
        <w:tc>
          <w:tcPr>
            <w:tcW w:w="449" w:type="pct"/>
            <w:tcBorders>
              <w:top w:val="nil"/>
              <w:left w:val="nil"/>
              <w:bottom w:val="nil"/>
              <w:right w:val="nil"/>
            </w:tcBorders>
            <w:shd w:val="clear" w:color="auto" w:fill="auto"/>
            <w:vAlign w:val="center"/>
            <w:hideMark/>
          </w:tcPr>
          <w:p w14:paraId="334D905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263,476</w:t>
            </w:r>
          </w:p>
        </w:tc>
        <w:tc>
          <w:tcPr>
            <w:tcW w:w="443" w:type="pct"/>
            <w:tcBorders>
              <w:top w:val="nil"/>
              <w:left w:val="nil"/>
              <w:bottom w:val="nil"/>
              <w:right w:val="nil"/>
            </w:tcBorders>
            <w:shd w:val="clear" w:color="auto" w:fill="auto"/>
            <w:vAlign w:val="center"/>
            <w:hideMark/>
          </w:tcPr>
          <w:p w14:paraId="41A863A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12,852,570</w:t>
            </w:r>
          </w:p>
        </w:tc>
      </w:tr>
      <w:tr w:rsidR="00BD202E" w:rsidRPr="004F1200" w14:paraId="12C8D03E" w14:textId="77777777" w:rsidTr="00DC7B59">
        <w:trPr>
          <w:trHeight w:val="227"/>
        </w:trPr>
        <w:tc>
          <w:tcPr>
            <w:tcW w:w="1754" w:type="pct"/>
            <w:tcBorders>
              <w:top w:val="nil"/>
              <w:left w:val="nil"/>
              <w:bottom w:val="nil"/>
              <w:right w:val="nil"/>
            </w:tcBorders>
            <w:shd w:val="clear" w:color="auto" w:fill="auto"/>
            <w:vAlign w:val="center"/>
            <w:hideMark/>
          </w:tcPr>
          <w:p w14:paraId="53DC7779"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other shareholders (1)</w:t>
            </w:r>
          </w:p>
        </w:tc>
        <w:tc>
          <w:tcPr>
            <w:tcW w:w="449" w:type="pct"/>
            <w:tcBorders>
              <w:top w:val="nil"/>
              <w:left w:val="nil"/>
              <w:bottom w:val="nil"/>
              <w:right w:val="nil"/>
            </w:tcBorders>
            <w:shd w:val="clear" w:color="auto" w:fill="auto"/>
            <w:vAlign w:val="center"/>
            <w:hideMark/>
          </w:tcPr>
          <w:p w14:paraId="4BE0442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2,691,260</w:t>
            </w:r>
          </w:p>
        </w:tc>
        <w:tc>
          <w:tcPr>
            <w:tcW w:w="476" w:type="pct"/>
            <w:tcBorders>
              <w:top w:val="nil"/>
              <w:left w:val="nil"/>
              <w:bottom w:val="nil"/>
              <w:right w:val="nil"/>
            </w:tcBorders>
            <w:shd w:val="clear" w:color="auto" w:fill="auto"/>
            <w:vAlign w:val="center"/>
            <w:hideMark/>
          </w:tcPr>
          <w:p w14:paraId="75A2AAC2"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6" w:type="pct"/>
            <w:tcBorders>
              <w:top w:val="nil"/>
              <w:left w:val="nil"/>
              <w:bottom w:val="nil"/>
              <w:right w:val="nil"/>
            </w:tcBorders>
            <w:shd w:val="clear" w:color="auto" w:fill="auto"/>
            <w:vAlign w:val="center"/>
            <w:hideMark/>
          </w:tcPr>
          <w:p w14:paraId="7C7DCF9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4,956,935</w:t>
            </w:r>
          </w:p>
        </w:tc>
        <w:tc>
          <w:tcPr>
            <w:tcW w:w="476" w:type="pct"/>
            <w:tcBorders>
              <w:top w:val="nil"/>
              <w:left w:val="nil"/>
              <w:bottom w:val="nil"/>
              <w:right w:val="nil"/>
            </w:tcBorders>
            <w:shd w:val="clear" w:color="auto" w:fill="auto"/>
            <w:vAlign w:val="center"/>
            <w:hideMark/>
          </w:tcPr>
          <w:p w14:paraId="019171C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125,421</w:t>
            </w:r>
          </w:p>
        </w:tc>
        <w:tc>
          <w:tcPr>
            <w:tcW w:w="477" w:type="pct"/>
            <w:tcBorders>
              <w:top w:val="nil"/>
              <w:left w:val="nil"/>
              <w:bottom w:val="nil"/>
              <w:right w:val="nil"/>
            </w:tcBorders>
            <w:shd w:val="clear" w:color="auto" w:fill="auto"/>
            <w:vAlign w:val="center"/>
            <w:hideMark/>
          </w:tcPr>
          <w:p w14:paraId="43C5BED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10,464</w:t>
            </w:r>
          </w:p>
        </w:tc>
        <w:tc>
          <w:tcPr>
            <w:tcW w:w="449" w:type="pct"/>
            <w:tcBorders>
              <w:top w:val="nil"/>
              <w:left w:val="nil"/>
              <w:bottom w:val="nil"/>
              <w:right w:val="nil"/>
            </w:tcBorders>
            <w:shd w:val="clear" w:color="auto" w:fill="auto"/>
            <w:vAlign w:val="center"/>
            <w:hideMark/>
          </w:tcPr>
          <w:p w14:paraId="14384EFA"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43" w:type="pct"/>
            <w:tcBorders>
              <w:top w:val="nil"/>
              <w:left w:val="nil"/>
              <w:bottom w:val="nil"/>
              <w:right w:val="nil"/>
            </w:tcBorders>
            <w:shd w:val="clear" w:color="auto" w:fill="auto"/>
            <w:vAlign w:val="center"/>
            <w:hideMark/>
          </w:tcPr>
          <w:p w14:paraId="4F3A833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7,784,080</w:t>
            </w:r>
          </w:p>
        </w:tc>
      </w:tr>
      <w:tr w:rsidR="00BD202E" w:rsidRPr="004F1200" w14:paraId="5D5C9D3F" w14:textId="77777777" w:rsidTr="00DC7B59">
        <w:trPr>
          <w:trHeight w:val="227"/>
        </w:trPr>
        <w:tc>
          <w:tcPr>
            <w:tcW w:w="1754" w:type="pct"/>
            <w:tcBorders>
              <w:top w:val="nil"/>
              <w:left w:val="nil"/>
              <w:bottom w:val="single" w:sz="4" w:space="0" w:color="54BBAB"/>
              <w:right w:val="nil"/>
            </w:tcBorders>
            <w:shd w:val="clear" w:color="auto" w:fill="auto"/>
            <w:vAlign w:val="center"/>
            <w:hideMark/>
          </w:tcPr>
          <w:p w14:paraId="3CE98648"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liabilities and equity</w:t>
            </w:r>
          </w:p>
        </w:tc>
        <w:tc>
          <w:tcPr>
            <w:tcW w:w="449" w:type="pct"/>
            <w:tcBorders>
              <w:top w:val="nil"/>
              <w:left w:val="nil"/>
              <w:bottom w:val="single" w:sz="4" w:space="0" w:color="54BBAB"/>
              <w:right w:val="nil"/>
            </w:tcBorders>
            <w:shd w:val="clear" w:color="auto" w:fill="auto"/>
            <w:vAlign w:val="center"/>
            <w:hideMark/>
          </w:tcPr>
          <w:p w14:paraId="65D154F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10,945,274</w:t>
            </w:r>
          </w:p>
        </w:tc>
        <w:tc>
          <w:tcPr>
            <w:tcW w:w="476" w:type="pct"/>
            <w:tcBorders>
              <w:top w:val="nil"/>
              <w:left w:val="nil"/>
              <w:bottom w:val="single" w:sz="4" w:space="0" w:color="54BBAB"/>
              <w:right w:val="nil"/>
            </w:tcBorders>
            <w:shd w:val="clear" w:color="auto" w:fill="auto"/>
            <w:vAlign w:val="center"/>
            <w:hideMark/>
          </w:tcPr>
          <w:p w14:paraId="2AB6702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2,380,640</w:t>
            </w:r>
          </w:p>
        </w:tc>
        <w:tc>
          <w:tcPr>
            <w:tcW w:w="476" w:type="pct"/>
            <w:tcBorders>
              <w:top w:val="nil"/>
              <w:left w:val="nil"/>
              <w:bottom w:val="single" w:sz="4" w:space="0" w:color="54BBAB"/>
              <w:right w:val="nil"/>
            </w:tcBorders>
            <w:shd w:val="clear" w:color="auto" w:fill="auto"/>
            <w:vAlign w:val="center"/>
            <w:hideMark/>
          </w:tcPr>
          <w:p w14:paraId="33F8BCB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174,173,324</w:t>
            </w:r>
          </w:p>
        </w:tc>
        <w:tc>
          <w:tcPr>
            <w:tcW w:w="476" w:type="pct"/>
            <w:tcBorders>
              <w:top w:val="nil"/>
              <w:left w:val="nil"/>
              <w:bottom w:val="single" w:sz="4" w:space="0" w:color="54BBAB"/>
              <w:right w:val="nil"/>
            </w:tcBorders>
            <w:shd w:val="clear" w:color="auto" w:fill="auto"/>
            <w:vAlign w:val="center"/>
            <w:hideMark/>
          </w:tcPr>
          <w:p w14:paraId="686C95B0"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834,676</w:t>
            </w:r>
          </w:p>
        </w:tc>
        <w:tc>
          <w:tcPr>
            <w:tcW w:w="477" w:type="pct"/>
            <w:tcBorders>
              <w:top w:val="nil"/>
              <w:left w:val="nil"/>
              <w:bottom w:val="single" w:sz="4" w:space="0" w:color="54BBAB"/>
              <w:right w:val="nil"/>
            </w:tcBorders>
            <w:shd w:val="clear" w:color="auto" w:fill="auto"/>
            <w:vAlign w:val="center"/>
            <w:hideMark/>
          </w:tcPr>
          <w:p w14:paraId="28B77FA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101,120</w:t>
            </w:r>
          </w:p>
        </w:tc>
        <w:tc>
          <w:tcPr>
            <w:tcW w:w="449" w:type="pct"/>
            <w:tcBorders>
              <w:top w:val="nil"/>
              <w:left w:val="nil"/>
              <w:bottom w:val="single" w:sz="4" w:space="0" w:color="54BBAB"/>
              <w:right w:val="nil"/>
            </w:tcBorders>
            <w:shd w:val="clear" w:color="auto" w:fill="auto"/>
            <w:vAlign w:val="center"/>
            <w:hideMark/>
          </w:tcPr>
          <w:p w14:paraId="22A8965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591,235</w:t>
            </w:r>
          </w:p>
        </w:tc>
        <w:tc>
          <w:tcPr>
            <w:tcW w:w="443" w:type="pct"/>
            <w:tcBorders>
              <w:top w:val="nil"/>
              <w:left w:val="nil"/>
              <w:bottom w:val="single" w:sz="4" w:space="0" w:color="54BBAB"/>
              <w:right w:val="nil"/>
            </w:tcBorders>
            <w:shd w:val="clear" w:color="auto" w:fill="auto"/>
            <w:vAlign w:val="center"/>
            <w:hideMark/>
          </w:tcPr>
          <w:p w14:paraId="389C405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189,026,269</w:t>
            </w:r>
          </w:p>
        </w:tc>
      </w:tr>
    </w:tbl>
    <w:p w14:paraId="6D9AEEEE" w14:textId="10A49FE4" w:rsidR="00E853A7" w:rsidRPr="003D7AE6" w:rsidRDefault="00E853A7"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CNP Brasil: considers individual net worth.</w:t>
      </w:r>
    </w:p>
    <w:p w14:paraId="6F5E74BF" w14:textId="77777777" w:rsidR="003D7AE6" w:rsidRDefault="00E853A7"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(2) The investment balance includes R$68,309 referring to the adjustment of Holding XS1's equity equivalence result, net of tax impacts, due to the elimination of the effects of the Launch Performance Commission (LPC) expense recorded by the investee to be paid to Company, as well as the earn-out expense to be paid to CAIXA.</w:t>
      </w:r>
    </w:p>
    <w:p w14:paraId="1F00691F" w14:textId="1E92589E" w:rsidR="002C6C11" w:rsidRPr="00E97C45" w:rsidRDefault="002C6C11" w:rsidP="003D7AE6">
      <w:pPr>
        <w:spacing w:after="0" w:line="240" w:lineRule="auto"/>
        <w:jc w:val="both"/>
        <w:rPr>
          <w:rFonts w:asciiTheme="majorHAnsi" w:hAnsiTheme="majorHAnsi" w:cstheme="majorHAnsi"/>
          <w:color w:val="2F75B5"/>
          <w:sz w:val="14"/>
          <w:szCs w:val="20"/>
        </w:rPr>
      </w:pPr>
      <w:r>
        <w:rPr>
          <w:rFonts w:asciiTheme="majorHAnsi" w:hAnsiTheme="majorHAnsi" w:cstheme="majorHAnsi"/>
          <w:color w:val="2F75B5"/>
          <w:sz w:val="14"/>
          <w:szCs w:val="20"/>
          <w:lang w:val="en-US"/>
        </w:rPr>
        <w:br w:type="page"/>
      </w:r>
    </w:p>
    <w:tbl>
      <w:tblPr>
        <w:tblW w:w="5000" w:type="pct"/>
        <w:tblCellMar>
          <w:left w:w="70" w:type="dxa"/>
          <w:right w:w="70" w:type="dxa"/>
        </w:tblCellMar>
        <w:tblLook w:val="04A0" w:firstRow="1" w:lastRow="0" w:firstColumn="1" w:lastColumn="0" w:noHBand="0" w:noVBand="1"/>
      </w:tblPr>
      <w:tblGrid>
        <w:gridCol w:w="4325"/>
        <w:gridCol w:w="1172"/>
        <w:gridCol w:w="1172"/>
        <w:gridCol w:w="1221"/>
        <w:gridCol w:w="1093"/>
        <w:gridCol w:w="1098"/>
        <w:gridCol w:w="1197"/>
        <w:gridCol w:w="1098"/>
        <w:gridCol w:w="1098"/>
        <w:gridCol w:w="1095"/>
      </w:tblGrid>
      <w:tr w:rsidR="004F1200" w:rsidRPr="004F1200" w14:paraId="19A4101E" w14:textId="77777777" w:rsidTr="004138FC">
        <w:trPr>
          <w:trHeight w:val="227"/>
        </w:trPr>
        <w:tc>
          <w:tcPr>
            <w:tcW w:w="5000" w:type="pct"/>
            <w:gridSpan w:val="10"/>
            <w:tcBorders>
              <w:top w:val="single" w:sz="4" w:space="0" w:color="54BBAB"/>
              <w:left w:val="nil"/>
              <w:bottom w:val="single" w:sz="4" w:space="0" w:color="54BBAB"/>
              <w:right w:val="nil"/>
            </w:tcBorders>
            <w:shd w:val="clear" w:color="auto" w:fill="auto"/>
            <w:vAlign w:val="center"/>
            <w:hideMark/>
          </w:tcPr>
          <w:p w14:paraId="1A1102C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lastRenderedPageBreak/>
              <w:t>Consolidated</w:t>
            </w:r>
          </w:p>
        </w:tc>
      </w:tr>
      <w:tr w:rsidR="004F1200" w:rsidRPr="004F1200" w14:paraId="30EAFD17" w14:textId="77777777" w:rsidTr="004138FC">
        <w:trPr>
          <w:trHeight w:val="227"/>
        </w:trPr>
        <w:tc>
          <w:tcPr>
            <w:tcW w:w="5000" w:type="pct"/>
            <w:gridSpan w:val="10"/>
            <w:tcBorders>
              <w:top w:val="single" w:sz="4" w:space="0" w:color="54BBAB"/>
              <w:left w:val="nil"/>
              <w:bottom w:val="single" w:sz="4" w:space="0" w:color="54BBAB"/>
              <w:right w:val="nil"/>
            </w:tcBorders>
            <w:shd w:val="clear" w:color="auto" w:fill="auto"/>
            <w:vAlign w:val="center"/>
            <w:hideMark/>
          </w:tcPr>
          <w:p w14:paraId="460B0C7D"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BD202E" w:rsidRPr="004F1200" w14:paraId="18A5A3F0" w14:textId="77777777" w:rsidTr="00593EB8">
        <w:trPr>
          <w:trHeight w:val="227"/>
        </w:trPr>
        <w:tc>
          <w:tcPr>
            <w:tcW w:w="1494" w:type="pct"/>
            <w:tcBorders>
              <w:top w:val="nil"/>
              <w:left w:val="nil"/>
              <w:bottom w:val="single" w:sz="4" w:space="0" w:color="54BBAB"/>
              <w:right w:val="nil"/>
            </w:tcBorders>
            <w:shd w:val="clear" w:color="auto" w:fill="auto"/>
            <w:vAlign w:val="center"/>
            <w:hideMark/>
          </w:tcPr>
          <w:p w14:paraId="41FC217D"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1191" w:type="pct"/>
            <w:gridSpan w:val="3"/>
            <w:tcBorders>
              <w:top w:val="single" w:sz="4" w:space="0" w:color="54BBAB"/>
              <w:left w:val="nil"/>
              <w:bottom w:val="single" w:sz="4" w:space="0" w:color="54BBAB"/>
              <w:right w:val="nil"/>
            </w:tcBorders>
            <w:shd w:val="clear" w:color="auto" w:fill="auto"/>
            <w:vAlign w:val="center"/>
            <w:hideMark/>
          </w:tcPr>
          <w:p w14:paraId="009D92DA"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30" w:type="pct"/>
            <w:gridSpan w:val="5"/>
            <w:tcBorders>
              <w:top w:val="single" w:sz="4" w:space="0" w:color="54BBAB"/>
              <w:left w:val="nil"/>
              <w:bottom w:val="single" w:sz="4" w:space="0" w:color="54BBAB"/>
              <w:right w:val="nil"/>
            </w:tcBorders>
            <w:shd w:val="clear" w:color="auto" w:fill="auto"/>
            <w:vAlign w:val="center"/>
            <w:hideMark/>
          </w:tcPr>
          <w:p w14:paraId="381771E3"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w:t>
            </w:r>
          </w:p>
        </w:tc>
        <w:tc>
          <w:tcPr>
            <w:tcW w:w="385" w:type="pct"/>
            <w:vMerge w:val="restart"/>
            <w:tcBorders>
              <w:top w:val="nil"/>
              <w:left w:val="nil"/>
              <w:bottom w:val="single" w:sz="4" w:space="0" w:color="54BBAB"/>
              <w:right w:val="nil"/>
            </w:tcBorders>
            <w:shd w:val="clear" w:color="auto" w:fill="auto"/>
            <w:vAlign w:val="center"/>
            <w:hideMark/>
          </w:tcPr>
          <w:p w14:paraId="7678F03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4F1200" w:rsidRPr="004F1200" w14:paraId="6FCC476C" w14:textId="77777777" w:rsidTr="00593EB8">
        <w:trPr>
          <w:trHeight w:val="227"/>
        </w:trPr>
        <w:tc>
          <w:tcPr>
            <w:tcW w:w="1494" w:type="pct"/>
            <w:tcBorders>
              <w:top w:val="nil"/>
              <w:left w:val="nil"/>
              <w:bottom w:val="single" w:sz="4" w:space="0" w:color="54BBAB"/>
              <w:right w:val="nil"/>
            </w:tcBorders>
            <w:shd w:val="clear" w:color="auto" w:fill="auto"/>
            <w:vAlign w:val="center"/>
            <w:hideMark/>
          </w:tcPr>
          <w:p w14:paraId="258EFC31"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382" w:type="pct"/>
            <w:tcBorders>
              <w:top w:val="nil"/>
              <w:left w:val="nil"/>
              <w:bottom w:val="single" w:sz="4" w:space="0" w:color="54BBAB"/>
              <w:right w:val="nil"/>
            </w:tcBorders>
            <w:shd w:val="clear" w:color="auto" w:fill="auto"/>
            <w:vAlign w:val="center"/>
            <w:hideMark/>
          </w:tcPr>
          <w:p w14:paraId="796D9AA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 and Brokerage</w:t>
            </w:r>
          </w:p>
        </w:tc>
        <w:tc>
          <w:tcPr>
            <w:tcW w:w="382" w:type="pct"/>
            <w:tcBorders>
              <w:top w:val="nil"/>
              <w:left w:val="nil"/>
              <w:bottom w:val="single" w:sz="4" w:space="0" w:color="54BBAB"/>
              <w:right w:val="nil"/>
            </w:tcBorders>
            <w:shd w:val="clear" w:color="auto" w:fill="auto"/>
            <w:vAlign w:val="center"/>
            <w:hideMark/>
          </w:tcPr>
          <w:p w14:paraId="7CD2AAA4"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w:t>
            </w:r>
          </w:p>
        </w:tc>
        <w:tc>
          <w:tcPr>
            <w:tcW w:w="427" w:type="pct"/>
            <w:tcBorders>
              <w:top w:val="nil"/>
              <w:left w:val="nil"/>
              <w:bottom w:val="single" w:sz="4" w:space="0" w:color="54BBAB"/>
              <w:right w:val="nil"/>
            </w:tcBorders>
            <w:shd w:val="clear" w:color="auto" w:fill="auto"/>
            <w:vAlign w:val="center"/>
            <w:hideMark/>
          </w:tcPr>
          <w:p w14:paraId="38E95BC7"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386" w:type="pct"/>
            <w:tcBorders>
              <w:top w:val="nil"/>
              <w:left w:val="nil"/>
              <w:bottom w:val="single" w:sz="4" w:space="0" w:color="54BBAB"/>
              <w:right w:val="nil"/>
            </w:tcBorders>
            <w:shd w:val="clear" w:color="auto" w:fill="auto"/>
            <w:vAlign w:val="center"/>
            <w:hideMark/>
          </w:tcPr>
          <w:p w14:paraId="6B72A10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386" w:type="pct"/>
            <w:tcBorders>
              <w:top w:val="nil"/>
              <w:left w:val="nil"/>
              <w:bottom w:val="single" w:sz="4" w:space="0" w:color="54BBAB"/>
              <w:right w:val="nil"/>
            </w:tcBorders>
            <w:shd w:val="clear" w:color="auto" w:fill="auto"/>
            <w:vAlign w:val="center"/>
            <w:hideMark/>
          </w:tcPr>
          <w:p w14:paraId="27998608"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Mortgage and Homeowner</w:t>
            </w:r>
          </w:p>
        </w:tc>
        <w:tc>
          <w:tcPr>
            <w:tcW w:w="386" w:type="pct"/>
            <w:tcBorders>
              <w:top w:val="nil"/>
              <w:left w:val="nil"/>
              <w:bottom w:val="single" w:sz="4" w:space="0" w:color="54BBAB"/>
              <w:right w:val="nil"/>
            </w:tcBorders>
            <w:shd w:val="clear" w:color="auto" w:fill="auto"/>
            <w:vAlign w:val="center"/>
            <w:hideMark/>
          </w:tcPr>
          <w:p w14:paraId="47B7A2C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Premium Bonds [Capitalização]</w:t>
            </w:r>
          </w:p>
        </w:tc>
        <w:tc>
          <w:tcPr>
            <w:tcW w:w="386" w:type="pct"/>
            <w:tcBorders>
              <w:top w:val="nil"/>
              <w:left w:val="nil"/>
              <w:bottom w:val="single" w:sz="4" w:space="0" w:color="54BBAB"/>
              <w:right w:val="nil"/>
            </w:tcBorders>
            <w:shd w:val="clear" w:color="auto" w:fill="auto"/>
            <w:vAlign w:val="center"/>
            <w:hideMark/>
          </w:tcPr>
          <w:p w14:paraId="6AEC2C71"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Letters</w:t>
            </w:r>
          </w:p>
        </w:tc>
        <w:tc>
          <w:tcPr>
            <w:tcW w:w="386" w:type="pct"/>
            <w:tcBorders>
              <w:top w:val="nil"/>
              <w:left w:val="nil"/>
              <w:bottom w:val="single" w:sz="4" w:space="0" w:color="54BBAB"/>
              <w:right w:val="nil"/>
            </w:tcBorders>
            <w:shd w:val="clear" w:color="auto" w:fill="auto"/>
            <w:vAlign w:val="center"/>
            <w:hideMark/>
          </w:tcPr>
          <w:p w14:paraId="0171D2D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Assistance Services</w:t>
            </w:r>
          </w:p>
        </w:tc>
        <w:tc>
          <w:tcPr>
            <w:tcW w:w="385" w:type="pct"/>
            <w:vMerge/>
            <w:tcBorders>
              <w:top w:val="nil"/>
              <w:left w:val="nil"/>
              <w:bottom w:val="single" w:sz="4" w:space="0" w:color="54BBAB"/>
              <w:right w:val="nil"/>
            </w:tcBorders>
            <w:shd w:val="clear" w:color="auto" w:fill="auto"/>
            <w:vAlign w:val="center"/>
            <w:hideMark/>
          </w:tcPr>
          <w:p w14:paraId="06B1D886"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r>
      <w:tr w:rsidR="004F1200" w:rsidRPr="004F1200" w14:paraId="3F983210" w14:textId="77777777" w:rsidTr="00593EB8">
        <w:trPr>
          <w:trHeight w:val="227"/>
        </w:trPr>
        <w:tc>
          <w:tcPr>
            <w:tcW w:w="1494" w:type="pct"/>
            <w:tcBorders>
              <w:top w:val="nil"/>
              <w:left w:val="nil"/>
              <w:bottom w:val="single" w:sz="4" w:space="0" w:color="54BBAB"/>
              <w:right w:val="nil"/>
            </w:tcBorders>
            <w:shd w:val="clear" w:color="auto" w:fill="auto"/>
            <w:vAlign w:val="center"/>
            <w:hideMark/>
          </w:tcPr>
          <w:p w14:paraId="0ADCEF2A"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382" w:type="pct"/>
            <w:tcBorders>
              <w:top w:val="nil"/>
              <w:left w:val="nil"/>
              <w:bottom w:val="single" w:sz="4" w:space="0" w:color="54BBAB"/>
              <w:right w:val="nil"/>
            </w:tcBorders>
            <w:shd w:val="clear" w:color="auto" w:fill="auto"/>
            <w:vAlign w:val="center"/>
            <w:hideMark/>
          </w:tcPr>
          <w:p w14:paraId="58CFCFE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382" w:type="pct"/>
            <w:tcBorders>
              <w:top w:val="nil"/>
              <w:left w:val="nil"/>
              <w:bottom w:val="single" w:sz="4" w:space="0" w:color="54BBAB"/>
              <w:right w:val="nil"/>
            </w:tcBorders>
            <w:shd w:val="clear" w:color="auto" w:fill="auto"/>
            <w:vAlign w:val="center"/>
            <w:hideMark/>
          </w:tcPr>
          <w:p w14:paraId="3768EE13"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Too Seguros</w:t>
            </w:r>
          </w:p>
        </w:tc>
        <w:tc>
          <w:tcPr>
            <w:tcW w:w="427" w:type="pct"/>
            <w:tcBorders>
              <w:top w:val="nil"/>
              <w:left w:val="nil"/>
              <w:bottom w:val="single" w:sz="4" w:space="0" w:color="54BBAB"/>
              <w:right w:val="nil"/>
            </w:tcBorders>
            <w:shd w:val="clear" w:color="auto" w:fill="auto"/>
            <w:vAlign w:val="center"/>
            <w:hideMark/>
          </w:tcPr>
          <w:p w14:paraId="4F82181B"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PAN Corretora</w:t>
            </w:r>
          </w:p>
        </w:tc>
        <w:tc>
          <w:tcPr>
            <w:tcW w:w="386" w:type="pct"/>
            <w:tcBorders>
              <w:top w:val="nil"/>
              <w:left w:val="nil"/>
              <w:bottom w:val="single" w:sz="4" w:space="0" w:color="54BBAB"/>
              <w:right w:val="nil"/>
            </w:tcBorders>
            <w:shd w:val="clear" w:color="auto" w:fill="auto"/>
            <w:vAlign w:val="center"/>
            <w:hideMark/>
          </w:tcPr>
          <w:p w14:paraId="4CE3AF68"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386" w:type="pct"/>
            <w:tcBorders>
              <w:top w:val="nil"/>
              <w:left w:val="nil"/>
              <w:bottom w:val="single" w:sz="4" w:space="0" w:color="54BBAB"/>
              <w:right w:val="nil"/>
            </w:tcBorders>
            <w:shd w:val="clear" w:color="auto" w:fill="auto"/>
            <w:vAlign w:val="center"/>
            <w:hideMark/>
          </w:tcPr>
          <w:p w14:paraId="55CCFC53"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w:t>
            </w:r>
          </w:p>
        </w:tc>
        <w:tc>
          <w:tcPr>
            <w:tcW w:w="386" w:type="pct"/>
            <w:tcBorders>
              <w:top w:val="nil"/>
              <w:left w:val="nil"/>
              <w:bottom w:val="single" w:sz="4" w:space="0" w:color="54BBAB"/>
              <w:right w:val="nil"/>
            </w:tcBorders>
            <w:shd w:val="clear" w:color="auto" w:fill="auto"/>
            <w:vAlign w:val="center"/>
            <w:hideMark/>
          </w:tcPr>
          <w:p w14:paraId="33F8EA4C" w14:textId="77777777" w:rsidR="004F1200" w:rsidRPr="004F1200" w:rsidRDefault="004F1200" w:rsidP="0042248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XS4 Capitalização</w:t>
            </w:r>
          </w:p>
        </w:tc>
        <w:tc>
          <w:tcPr>
            <w:tcW w:w="386" w:type="pct"/>
            <w:tcBorders>
              <w:top w:val="nil"/>
              <w:left w:val="nil"/>
              <w:bottom w:val="single" w:sz="4" w:space="0" w:color="54BBAB"/>
              <w:right w:val="nil"/>
            </w:tcBorders>
            <w:shd w:val="clear" w:color="auto" w:fill="auto"/>
            <w:vAlign w:val="center"/>
            <w:hideMark/>
          </w:tcPr>
          <w:p w14:paraId="6F413FE5" w14:textId="77777777" w:rsidR="004F1200" w:rsidRPr="004F1200" w:rsidRDefault="004F1200" w:rsidP="0042248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386" w:type="pct"/>
            <w:tcBorders>
              <w:top w:val="nil"/>
              <w:left w:val="nil"/>
              <w:bottom w:val="single" w:sz="4" w:space="0" w:color="54BBAB"/>
              <w:right w:val="nil"/>
            </w:tcBorders>
            <w:shd w:val="clear" w:color="auto" w:fill="auto"/>
            <w:vAlign w:val="center"/>
            <w:hideMark/>
          </w:tcPr>
          <w:p w14:paraId="353D2FAD" w14:textId="77777777" w:rsidR="004F1200" w:rsidRPr="004F1200" w:rsidRDefault="004F1200" w:rsidP="0042248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385" w:type="pct"/>
            <w:vMerge/>
            <w:tcBorders>
              <w:top w:val="nil"/>
              <w:left w:val="nil"/>
              <w:bottom w:val="single" w:sz="4" w:space="0" w:color="54BBAB"/>
              <w:right w:val="nil"/>
            </w:tcBorders>
            <w:shd w:val="clear" w:color="auto" w:fill="auto"/>
            <w:vAlign w:val="center"/>
            <w:hideMark/>
          </w:tcPr>
          <w:p w14:paraId="075AC084"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r>
      <w:tr w:rsidR="00B23DCD" w:rsidRPr="004F1200" w14:paraId="57098B92" w14:textId="77777777" w:rsidTr="00B23DCD">
        <w:trPr>
          <w:trHeight w:val="227"/>
        </w:trPr>
        <w:tc>
          <w:tcPr>
            <w:tcW w:w="1494" w:type="pct"/>
            <w:tcBorders>
              <w:top w:val="nil"/>
              <w:left w:val="nil"/>
              <w:bottom w:val="nil"/>
              <w:right w:val="nil"/>
            </w:tcBorders>
            <w:shd w:val="clear" w:color="auto" w:fill="auto"/>
            <w:vAlign w:val="center"/>
            <w:hideMark/>
          </w:tcPr>
          <w:p w14:paraId="4CC56CCC" w14:textId="77777777" w:rsidR="00B23DCD" w:rsidRPr="004F1200" w:rsidRDefault="00B23DCD" w:rsidP="00B23DC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382" w:type="pct"/>
            <w:tcBorders>
              <w:top w:val="nil"/>
              <w:left w:val="nil"/>
              <w:bottom w:val="nil"/>
              <w:right w:val="nil"/>
            </w:tcBorders>
            <w:shd w:val="clear" w:color="auto" w:fill="auto"/>
            <w:vAlign w:val="center"/>
          </w:tcPr>
          <w:p w14:paraId="4CEBB7E8" w14:textId="7679D47B"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10,855,047</w:t>
            </w:r>
          </w:p>
        </w:tc>
        <w:tc>
          <w:tcPr>
            <w:tcW w:w="382" w:type="pct"/>
            <w:tcBorders>
              <w:top w:val="nil"/>
              <w:left w:val="nil"/>
              <w:bottom w:val="nil"/>
              <w:right w:val="nil"/>
            </w:tcBorders>
            <w:shd w:val="clear" w:color="auto" w:fill="auto"/>
            <w:vAlign w:val="center"/>
          </w:tcPr>
          <w:p w14:paraId="09FB2B68" w14:textId="3AD96FE4"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2,385,958</w:t>
            </w:r>
          </w:p>
        </w:tc>
        <w:tc>
          <w:tcPr>
            <w:tcW w:w="427" w:type="pct"/>
            <w:tcBorders>
              <w:top w:val="nil"/>
              <w:left w:val="nil"/>
              <w:bottom w:val="nil"/>
              <w:right w:val="nil"/>
            </w:tcBorders>
            <w:shd w:val="clear" w:color="auto" w:fill="auto"/>
            <w:vAlign w:val="center"/>
          </w:tcPr>
          <w:p w14:paraId="03BCEC62" w14:textId="42A64563"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87,268</w:t>
            </w:r>
          </w:p>
        </w:tc>
        <w:tc>
          <w:tcPr>
            <w:tcW w:w="386" w:type="pct"/>
            <w:tcBorders>
              <w:top w:val="nil"/>
              <w:left w:val="nil"/>
              <w:bottom w:val="nil"/>
              <w:right w:val="nil"/>
            </w:tcBorders>
            <w:shd w:val="clear" w:color="auto" w:fill="auto"/>
            <w:vAlign w:val="center"/>
          </w:tcPr>
          <w:p w14:paraId="01C5168A" w14:textId="7FC0AC58"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179,254,565</w:t>
            </w:r>
          </w:p>
        </w:tc>
        <w:tc>
          <w:tcPr>
            <w:tcW w:w="386" w:type="pct"/>
            <w:tcBorders>
              <w:top w:val="nil"/>
              <w:left w:val="nil"/>
              <w:bottom w:val="nil"/>
              <w:right w:val="nil"/>
            </w:tcBorders>
            <w:shd w:val="clear" w:color="auto" w:fill="auto"/>
            <w:vAlign w:val="center"/>
          </w:tcPr>
          <w:p w14:paraId="00FE62AF" w14:textId="1DA0B3D1"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2,393,970</w:t>
            </w:r>
          </w:p>
        </w:tc>
        <w:tc>
          <w:tcPr>
            <w:tcW w:w="386" w:type="pct"/>
            <w:tcBorders>
              <w:top w:val="nil"/>
              <w:left w:val="nil"/>
              <w:bottom w:val="nil"/>
              <w:right w:val="nil"/>
            </w:tcBorders>
            <w:shd w:val="clear" w:color="auto" w:fill="auto"/>
            <w:vAlign w:val="center"/>
          </w:tcPr>
          <w:p w14:paraId="3A1C900B" w14:textId="391F188A"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2,191,208</w:t>
            </w:r>
          </w:p>
        </w:tc>
        <w:tc>
          <w:tcPr>
            <w:tcW w:w="386" w:type="pct"/>
            <w:tcBorders>
              <w:top w:val="nil"/>
              <w:left w:val="nil"/>
              <w:bottom w:val="nil"/>
              <w:right w:val="nil"/>
            </w:tcBorders>
            <w:shd w:val="clear" w:color="auto" w:fill="auto"/>
            <w:vAlign w:val="center"/>
          </w:tcPr>
          <w:p w14:paraId="74CED6DF" w14:textId="78FD4823"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889,029</w:t>
            </w:r>
          </w:p>
        </w:tc>
        <w:tc>
          <w:tcPr>
            <w:tcW w:w="386" w:type="pct"/>
            <w:tcBorders>
              <w:top w:val="nil"/>
              <w:left w:val="nil"/>
              <w:bottom w:val="nil"/>
              <w:right w:val="nil"/>
            </w:tcBorders>
            <w:shd w:val="clear" w:color="auto" w:fill="auto"/>
            <w:vAlign w:val="center"/>
          </w:tcPr>
          <w:p w14:paraId="3E1610CA" w14:textId="27C55709"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129,344</w:t>
            </w:r>
          </w:p>
        </w:tc>
        <w:tc>
          <w:tcPr>
            <w:tcW w:w="385" w:type="pct"/>
            <w:tcBorders>
              <w:top w:val="nil"/>
              <w:left w:val="nil"/>
              <w:bottom w:val="nil"/>
              <w:right w:val="nil"/>
            </w:tcBorders>
            <w:shd w:val="clear" w:color="auto" w:fill="auto"/>
            <w:vAlign w:val="center"/>
          </w:tcPr>
          <w:p w14:paraId="6F8EDEE3" w14:textId="58A8B289"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198,186,389</w:t>
            </w:r>
          </w:p>
        </w:tc>
      </w:tr>
      <w:tr w:rsidR="00B23DCD" w:rsidRPr="004F1200" w14:paraId="75E43C99" w14:textId="77777777" w:rsidTr="00B23DCD">
        <w:trPr>
          <w:trHeight w:val="227"/>
        </w:trPr>
        <w:tc>
          <w:tcPr>
            <w:tcW w:w="1494" w:type="pct"/>
            <w:tcBorders>
              <w:top w:val="nil"/>
              <w:left w:val="nil"/>
              <w:bottom w:val="nil"/>
              <w:right w:val="nil"/>
            </w:tcBorders>
            <w:shd w:val="clear" w:color="auto" w:fill="auto"/>
            <w:vAlign w:val="center"/>
            <w:hideMark/>
          </w:tcPr>
          <w:p w14:paraId="243C4977"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Cash and cash equivalents</w:t>
            </w:r>
          </w:p>
        </w:tc>
        <w:tc>
          <w:tcPr>
            <w:tcW w:w="382" w:type="pct"/>
            <w:tcBorders>
              <w:top w:val="nil"/>
              <w:left w:val="nil"/>
              <w:bottom w:val="nil"/>
              <w:right w:val="nil"/>
            </w:tcBorders>
            <w:shd w:val="clear" w:color="auto" w:fill="auto"/>
            <w:vAlign w:val="center"/>
          </w:tcPr>
          <w:p w14:paraId="37DB2383" w14:textId="5AD6096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10,083</w:t>
            </w:r>
          </w:p>
        </w:tc>
        <w:tc>
          <w:tcPr>
            <w:tcW w:w="382" w:type="pct"/>
            <w:tcBorders>
              <w:top w:val="nil"/>
              <w:left w:val="nil"/>
              <w:bottom w:val="nil"/>
              <w:right w:val="nil"/>
            </w:tcBorders>
            <w:shd w:val="clear" w:color="auto" w:fill="auto"/>
            <w:vAlign w:val="center"/>
          </w:tcPr>
          <w:p w14:paraId="6CEE24CA" w14:textId="6034D51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415</w:t>
            </w:r>
          </w:p>
        </w:tc>
        <w:tc>
          <w:tcPr>
            <w:tcW w:w="427" w:type="pct"/>
            <w:tcBorders>
              <w:top w:val="nil"/>
              <w:left w:val="nil"/>
              <w:bottom w:val="nil"/>
              <w:right w:val="nil"/>
            </w:tcBorders>
            <w:shd w:val="clear" w:color="auto" w:fill="auto"/>
            <w:vAlign w:val="center"/>
          </w:tcPr>
          <w:p w14:paraId="07064F2D" w14:textId="65DFD787"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w:t>
            </w:r>
          </w:p>
        </w:tc>
        <w:tc>
          <w:tcPr>
            <w:tcW w:w="386" w:type="pct"/>
            <w:tcBorders>
              <w:top w:val="nil"/>
              <w:left w:val="nil"/>
              <w:bottom w:val="nil"/>
              <w:right w:val="nil"/>
            </w:tcBorders>
            <w:shd w:val="clear" w:color="auto" w:fill="auto"/>
            <w:vAlign w:val="center"/>
          </w:tcPr>
          <w:p w14:paraId="18181325" w14:textId="575C3FC4"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182,632</w:t>
            </w:r>
          </w:p>
        </w:tc>
        <w:tc>
          <w:tcPr>
            <w:tcW w:w="386" w:type="pct"/>
            <w:tcBorders>
              <w:top w:val="nil"/>
              <w:left w:val="nil"/>
              <w:bottom w:val="nil"/>
              <w:right w:val="nil"/>
            </w:tcBorders>
            <w:shd w:val="clear" w:color="auto" w:fill="auto"/>
            <w:vAlign w:val="center"/>
          </w:tcPr>
          <w:p w14:paraId="6EA322D8" w14:textId="0907275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194</w:t>
            </w:r>
          </w:p>
        </w:tc>
        <w:tc>
          <w:tcPr>
            <w:tcW w:w="386" w:type="pct"/>
            <w:tcBorders>
              <w:top w:val="nil"/>
              <w:left w:val="nil"/>
              <w:bottom w:val="nil"/>
              <w:right w:val="nil"/>
            </w:tcBorders>
            <w:shd w:val="clear" w:color="auto" w:fill="auto"/>
            <w:vAlign w:val="center"/>
          </w:tcPr>
          <w:p w14:paraId="037C9F59" w14:textId="727DB02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25,872</w:t>
            </w:r>
          </w:p>
        </w:tc>
        <w:tc>
          <w:tcPr>
            <w:tcW w:w="386" w:type="pct"/>
            <w:tcBorders>
              <w:top w:val="nil"/>
              <w:left w:val="nil"/>
              <w:bottom w:val="nil"/>
              <w:right w:val="nil"/>
            </w:tcBorders>
            <w:shd w:val="clear" w:color="auto" w:fill="auto"/>
            <w:vAlign w:val="center"/>
          </w:tcPr>
          <w:p w14:paraId="5EF9DBF1" w14:textId="5ADB260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179</w:t>
            </w:r>
          </w:p>
        </w:tc>
        <w:tc>
          <w:tcPr>
            <w:tcW w:w="386" w:type="pct"/>
            <w:tcBorders>
              <w:top w:val="nil"/>
              <w:left w:val="nil"/>
              <w:bottom w:val="nil"/>
              <w:right w:val="nil"/>
            </w:tcBorders>
            <w:shd w:val="clear" w:color="auto" w:fill="auto"/>
            <w:vAlign w:val="center"/>
          </w:tcPr>
          <w:p w14:paraId="327798C0" w14:textId="244DAE6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73,778</w:t>
            </w:r>
          </w:p>
        </w:tc>
        <w:tc>
          <w:tcPr>
            <w:tcW w:w="385" w:type="pct"/>
            <w:tcBorders>
              <w:top w:val="nil"/>
              <w:left w:val="nil"/>
              <w:bottom w:val="nil"/>
              <w:right w:val="nil"/>
            </w:tcBorders>
            <w:shd w:val="clear" w:color="auto" w:fill="auto"/>
            <w:vAlign w:val="center"/>
          </w:tcPr>
          <w:p w14:paraId="312BBC51" w14:textId="5329A96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293,221</w:t>
            </w:r>
          </w:p>
        </w:tc>
      </w:tr>
      <w:tr w:rsidR="00B23DCD" w:rsidRPr="004F1200" w14:paraId="2CA17138" w14:textId="77777777" w:rsidTr="004037EF">
        <w:trPr>
          <w:trHeight w:val="227"/>
        </w:trPr>
        <w:tc>
          <w:tcPr>
            <w:tcW w:w="1494" w:type="pct"/>
            <w:tcBorders>
              <w:top w:val="nil"/>
              <w:left w:val="nil"/>
              <w:bottom w:val="nil"/>
              <w:right w:val="nil"/>
            </w:tcBorders>
            <w:shd w:val="clear" w:color="auto" w:fill="auto"/>
            <w:vAlign w:val="center"/>
            <w:hideMark/>
          </w:tcPr>
          <w:p w14:paraId="4FF5BD3B"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investments</w:t>
            </w:r>
          </w:p>
        </w:tc>
        <w:tc>
          <w:tcPr>
            <w:tcW w:w="382" w:type="pct"/>
            <w:tcBorders>
              <w:top w:val="nil"/>
              <w:left w:val="nil"/>
              <w:bottom w:val="nil"/>
              <w:right w:val="nil"/>
            </w:tcBorders>
            <w:shd w:val="clear" w:color="auto" w:fill="auto"/>
            <w:vAlign w:val="center"/>
          </w:tcPr>
          <w:p w14:paraId="21695FD2" w14:textId="0054761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5,955,592</w:t>
            </w:r>
          </w:p>
        </w:tc>
        <w:tc>
          <w:tcPr>
            <w:tcW w:w="382" w:type="pct"/>
            <w:tcBorders>
              <w:top w:val="nil"/>
              <w:left w:val="nil"/>
              <w:bottom w:val="nil"/>
              <w:right w:val="nil"/>
            </w:tcBorders>
            <w:shd w:val="clear" w:color="auto" w:fill="auto"/>
            <w:vAlign w:val="center"/>
          </w:tcPr>
          <w:p w14:paraId="628DB788" w14:textId="43420CA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1,553,675</w:t>
            </w:r>
          </w:p>
        </w:tc>
        <w:tc>
          <w:tcPr>
            <w:tcW w:w="427" w:type="pct"/>
            <w:tcBorders>
              <w:top w:val="nil"/>
              <w:left w:val="nil"/>
              <w:bottom w:val="nil"/>
              <w:right w:val="nil"/>
            </w:tcBorders>
            <w:shd w:val="clear" w:color="auto" w:fill="auto"/>
            <w:vAlign w:val="center"/>
          </w:tcPr>
          <w:p w14:paraId="71C6B7BE" w14:textId="57EBDEB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81,583</w:t>
            </w:r>
          </w:p>
        </w:tc>
        <w:tc>
          <w:tcPr>
            <w:tcW w:w="386" w:type="pct"/>
            <w:tcBorders>
              <w:top w:val="nil"/>
              <w:left w:val="nil"/>
              <w:bottom w:val="nil"/>
              <w:right w:val="nil"/>
            </w:tcBorders>
            <w:shd w:val="clear" w:color="auto" w:fill="auto"/>
            <w:vAlign w:val="center"/>
          </w:tcPr>
          <w:p w14:paraId="6F83DDF8" w14:textId="0ECB4934"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170,509,343</w:t>
            </w:r>
          </w:p>
        </w:tc>
        <w:tc>
          <w:tcPr>
            <w:tcW w:w="386" w:type="pct"/>
            <w:tcBorders>
              <w:top w:val="nil"/>
              <w:left w:val="nil"/>
              <w:bottom w:val="nil"/>
              <w:right w:val="nil"/>
            </w:tcBorders>
            <w:shd w:val="clear" w:color="auto" w:fill="auto"/>
            <w:vAlign w:val="center"/>
          </w:tcPr>
          <w:p w14:paraId="30E76D4E" w14:textId="27C4110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990,700</w:t>
            </w:r>
          </w:p>
        </w:tc>
        <w:tc>
          <w:tcPr>
            <w:tcW w:w="386" w:type="pct"/>
            <w:tcBorders>
              <w:top w:val="nil"/>
              <w:left w:val="nil"/>
              <w:bottom w:val="nil"/>
              <w:right w:val="nil"/>
            </w:tcBorders>
            <w:shd w:val="clear" w:color="auto" w:fill="auto"/>
            <w:vAlign w:val="center"/>
          </w:tcPr>
          <w:p w14:paraId="395906B4" w14:textId="27CD274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1,987,480</w:t>
            </w:r>
          </w:p>
        </w:tc>
        <w:tc>
          <w:tcPr>
            <w:tcW w:w="386" w:type="pct"/>
            <w:tcBorders>
              <w:top w:val="nil"/>
              <w:left w:val="nil"/>
              <w:bottom w:val="nil"/>
              <w:right w:val="nil"/>
            </w:tcBorders>
            <w:shd w:val="clear" w:color="auto" w:fill="auto"/>
            <w:vAlign w:val="center"/>
          </w:tcPr>
          <w:p w14:paraId="2762F82A" w14:textId="0468DFC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233,778</w:t>
            </w:r>
          </w:p>
        </w:tc>
        <w:tc>
          <w:tcPr>
            <w:tcW w:w="386" w:type="pct"/>
            <w:tcBorders>
              <w:top w:val="nil"/>
              <w:left w:val="nil"/>
              <w:bottom w:val="nil"/>
              <w:right w:val="nil"/>
            </w:tcBorders>
            <w:shd w:val="clear" w:color="auto" w:fill="auto"/>
            <w:vAlign w:val="center"/>
          </w:tcPr>
          <w:p w14:paraId="1AD735C2" w14:textId="465DC157"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4D36066D" w14:textId="15CEFD9A"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181,312,151</w:t>
            </w:r>
          </w:p>
        </w:tc>
      </w:tr>
      <w:tr w:rsidR="00B23DCD" w:rsidRPr="004F1200" w14:paraId="2E584074" w14:textId="77777777" w:rsidTr="004037EF">
        <w:trPr>
          <w:trHeight w:val="227"/>
        </w:trPr>
        <w:tc>
          <w:tcPr>
            <w:tcW w:w="1494" w:type="pct"/>
            <w:tcBorders>
              <w:top w:val="nil"/>
              <w:left w:val="nil"/>
              <w:bottom w:val="nil"/>
              <w:right w:val="nil"/>
            </w:tcBorders>
            <w:shd w:val="clear" w:color="auto" w:fill="auto"/>
            <w:vAlign w:val="center"/>
            <w:hideMark/>
          </w:tcPr>
          <w:p w14:paraId="48814138"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Insurance operating assets</w:t>
            </w:r>
          </w:p>
        </w:tc>
        <w:tc>
          <w:tcPr>
            <w:tcW w:w="382" w:type="pct"/>
            <w:tcBorders>
              <w:top w:val="nil"/>
              <w:left w:val="nil"/>
              <w:bottom w:val="nil"/>
              <w:right w:val="nil"/>
            </w:tcBorders>
            <w:shd w:val="clear" w:color="auto" w:fill="auto"/>
            <w:vAlign w:val="center"/>
          </w:tcPr>
          <w:p w14:paraId="21AFCCF3" w14:textId="40E3AC0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824,799</w:t>
            </w:r>
          </w:p>
        </w:tc>
        <w:tc>
          <w:tcPr>
            <w:tcW w:w="382" w:type="pct"/>
            <w:tcBorders>
              <w:top w:val="nil"/>
              <w:left w:val="nil"/>
              <w:bottom w:val="nil"/>
              <w:right w:val="nil"/>
            </w:tcBorders>
            <w:shd w:val="clear" w:color="auto" w:fill="auto"/>
            <w:vAlign w:val="center"/>
          </w:tcPr>
          <w:p w14:paraId="70564451" w14:textId="794A588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5,381</w:t>
            </w:r>
          </w:p>
        </w:tc>
        <w:tc>
          <w:tcPr>
            <w:tcW w:w="427" w:type="pct"/>
            <w:tcBorders>
              <w:top w:val="nil"/>
              <w:left w:val="nil"/>
              <w:bottom w:val="nil"/>
              <w:right w:val="nil"/>
            </w:tcBorders>
            <w:shd w:val="clear" w:color="auto" w:fill="auto"/>
            <w:vAlign w:val="center"/>
          </w:tcPr>
          <w:p w14:paraId="3887C08D" w14:textId="3433661F"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4AF2B511" w14:textId="32E191E6"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1,110,728</w:t>
            </w:r>
          </w:p>
        </w:tc>
        <w:tc>
          <w:tcPr>
            <w:tcW w:w="386" w:type="pct"/>
            <w:tcBorders>
              <w:top w:val="nil"/>
              <w:left w:val="nil"/>
              <w:bottom w:val="nil"/>
              <w:right w:val="nil"/>
            </w:tcBorders>
            <w:shd w:val="clear" w:color="auto" w:fill="auto"/>
            <w:vAlign w:val="center"/>
          </w:tcPr>
          <w:p w14:paraId="5C1930D4" w14:textId="12A6E7D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106,036</w:t>
            </w:r>
          </w:p>
        </w:tc>
        <w:tc>
          <w:tcPr>
            <w:tcW w:w="386" w:type="pct"/>
            <w:tcBorders>
              <w:top w:val="nil"/>
              <w:left w:val="nil"/>
              <w:bottom w:val="nil"/>
              <w:right w:val="nil"/>
            </w:tcBorders>
            <w:shd w:val="clear" w:color="auto" w:fill="auto"/>
            <w:vAlign w:val="center"/>
          </w:tcPr>
          <w:p w14:paraId="4D73252F" w14:textId="2819014B"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13,806</w:t>
            </w:r>
          </w:p>
        </w:tc>
        <w:tc>
          <w:tcPr>
            <w:tcW w:w="386" w:type="pct"/>
            <w:tcBorders>
              <w:top w:val="nil"/>
              <w:left w:val="nil"/>
              <w:bottom w:val="nil"/>
              <w:right w:val="nil"/>
            </w:tcBorders>
            <w:shd w:val="clear" w:color="auto" w:fill="auto"/>
            <w:vAlign w:val="center"/>
          </w:tcPr>
          <w:p w14:paraId="556652B1" w14:textId="62535A15"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517F293D" w14:textId="32B3CE8B"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165DFA4E" w14:textId="37076817"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2,060,750</w:t>
            </w:r>
          </w:p>
        </w:tc>
      </w:tr>
      <w:tr w:rsidR="00B23DCD" w:rsidRPr="004F1200" w14:paraId="0862A578" w14:textId="77777777" w:rsidTr="004037EF">
        <w:trPr>
          <w:trHeight w:val="227"/>
        </w:trPr>
        <w:tc>
          <w:tcPr>
            <w:tcW w:w="1494" w:type="pct"/>
            <w:tcBorders>
              <w:top w:val="nil"/>
              <w:left w:val="nil"/>
              <w:bottom w:val="nil"/>
              <w:right w:val="nil"/>
            </w:tcBorders>
            <w:shd w:val="clear" w:color="auto" w:fill="auto"/>
            <w:vAlign w:val="center"/>
            <w:hideMark/>
          </w:tcPr>
          <w:p w14:paraId="0AAD6BE0"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Reinsurance operating assets</w:t>
            </w:r>
          </w:p>
        </w:tc>
        <w:tc>
          <w:tcPr>
            <w:tcW w:w="382" w:type="pct"/>
            <w:tcBorders>
              <w:top w:val="nil"/>
              <w:left w:val="nil"/>
              <w:bottom w:val="nil"/>
              <w:right w:val="nil"/>
            </w:tcBorders>
            <w:shd w:val="clear" w:color="auto" w:fill="auto"/>
            <w:vAlign w:val="center"/>
          </w:tcPr>
          <w:p w14:paraId="3A1019A9" w14:textId="3230F9AC"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16B54575" w14:textId="1BE7019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255,581</w:t>
            </w:r>
          </w:p>
        </w:tc>
        <w:tc>
          <w:tcPr>
            <w:tcW w:w="427" w:type="pct"/>
            <w:tcBorders>
              <w:top w:val="nil"/>
              <w:left w:val="nil"/>
              <w:bottom w:val="nil"/>
              <w:right w:val="nil"/>
            </w:tcBorders>
            <w:shd w:val="clear" w:color="auto" w:fill="auto"/>
            <w:vAlign w:val="center"/>
          </w:tcPr>
          <w:p w14:paraId="433663E8" w14:textId="0835E4D7"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18A3A349" w14:textId="1698C8C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5,089</w:t>
            </w:r>
          </w:p>
        </w:tc>
        <w:tc>
          <w:tcPr>
            <w:tcW w:w="386" w:type="pct"/>
            <w:tcBorders>
              <w:top w:val="nil"/>
              <w:left w:val="nil"/>
              <w:bottom w:val="nil"/>
              <w:right w:val="nil"/>
            </w:tcBorders>
            <w:shd w:val="clear" w:color="auto" w:fill="auto"/>
            <w:vAlign w:val="center"/>
          </w:tcPr>
          <w:p w14:paraId="58BBDF7D" w14:textId="7E5C18E4"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3A79B28D" w14:textId="2E33DA6A"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69C39387" w14:textId="164EEA74"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0EFF86C0" w14:textId="6C8524BA"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7BE12C05" w14:textId="4ADEE37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260,670</w:t>
            </w:r>
          </w:p>
        </w:tc>
      </w:tr>
      <w:tr w:rsidR="00B23DCD" w:rsidRPr="004F1200" w14:paraId="3553C476" w14:textId="77777777" w:rsidTr="004037EF">
        <w:trPr>
          <w:trHeight w:val="227"/>
        </w:trPr>
        <w:tc>
          <w:tcPr>
            <w:tcW w:w="1494" w:type="pct"/>
            <w:tcBorders>
              <w:top w:val="nil"/>
              <w:left w:val="nil"/>
              <w:bottom w:val="nil"/>
              <w:right w:val="nil"/>
            </w:tcBorders>
            <w:shd w:val="clear" w:color="auto" w:fill="auto"/>
            <w:vAlign w:val="center"/>
            <w:hideMark/>
          </w:tcPr>
          <w:p w14:paraId="4B72A491"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Securities and credits receivable</w:t>
            </w:r>
          </w:p>
        </w:tc>
        <w:tc>
          <w:tcPr>
            <w:tcW w:w="382" w:type="pct"/>
            <w:tcBorders>
              <w:top w:val="nil"/>
              <w:left w:val="nil"/>
              <w:bottom w:val="nil"/>
              <w:right w:val="nil"/>
            </w:tcBorders>
            <w:shd w:val="clear" w:color="auto" w:fill="auto"/>
            <w:vAlign w:val="center"/>
          </w:tcPr>
          <w:p w14:paraId="08201C75" w14:textId="63C820DE"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396,253</w:t>
            </w:r>
          </w:p>
        </w:tc>
        <w:tc>
          <w:tcPr>
            <w:tcW w:w="382" w:type="pct"/>
            <w:tcBorders>
              <w:top w:val="nil"/>
              <w:left w:val="nil"/>
              <w:bottom w:val="nil"/>
              <w:right w:val="nil"/>
            </w:tcBorders>
            <w:shd w:val="clear" w:color="auto" w:fill="auto"/>
            <w:vAlign w:val="center"/>
          </w:tcPr>
          <w:p w14:paraId="52F05672" w14:textId="0FA1D50B"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7" w:type="pct"/>
            <w:tcBorders>
              <w:top w:val="nil"/>
              <w:left w:val="nil"/>
              <w:bottom w:val="nil"/>
              <w:right w:val="nil"/>
            </w:tcBorders>
            <w:shd w:val="clear" w:color="auto" w:fill="auto"/>
            <w:vAlign w:val="center"/>
          </w:tcPr>
          <w:p w14:paraId="6931381E" w14:textId="4E76CC2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5,418</w:t>
            </w:r>
          </w:p>
        </w:tc>
        <w:tc>
          <w:tcPr>
            <w:tcW w:w="386" w:type="pct"/>
            <w:tcBorders>
              <w:top w:val="nil"/>
              <w:left w:val="nil"/>
              <w:bottom w:val="nil"/>
              <w:right w:val="nil"/>
            </w:tcBorders>
            <w:shd w:val="clear" w:color="auto" w:fill="auto"/>
            <w:vAlign w:val="center"/>
          </w:tcPr>
          <w:p w14:paraId="2042B589" w14:textId="3E82E71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200,641</w:t>
            </w:r>
          </w:p>
        </w:tc>
        <w:tc>
          <w:tcPr>
            <w:tcW w:w="386" w:type="pct"/>
            <w:tcBorders>
              <w:top w:val="nil"/>
              <w:left w:val="nil"/>
              <w:bottom w:val="nil"/>
              <w:right w:val="nil"/>
            </w:tcBorders>
            <w:shd w:val="clear" w:color="auto" w:fill="auto"/>
            <w:vAlign w:val="center"/>
          </w:tcPr>
          <w:p w14:paraId="3A3B0C0E" w14:textId="3EE8E91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4,956</w:t>
            </w:r>
          </w:p>
        </w:tc>
        <w:tc>
          <w:tcPr>
            <w:tcW w:w="386" w:type="pct"/>
            <w:tcBorders>
              <w:top w:val="nil"/>
              <w:left w:val="nil"/>
              <w:bottom w:val="nil"/>
              <w:right w:val="nil"/>
            </w:tcBorders>
            <w:shd w:val="clear" w:color="auto" w:fill="auto"/>
            <w:vAlign w:val="center"/>
          </w:tcPr>
          <w:p w14:paraId="064A5346" w14:textId="084257D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4,466</w:t>
            </w:r>
          </w:p>
        </w:tc>
        <w:tc>
          <w:tcPr>
            <w:tcW w:w="386" w:type="pct"/>
            <w:tcBorders>
              <w:top w:val="nil"/>
              <w:left w:val="nil"/>
              <w:bottom w:val="nil"/>
              <w:right w:val="nil"/>
            </w:tcBorders>
            <w:shd w:val="clear" w:color="auto" w:fill="auto"/>
            <w:vAlign w:val="center"/>
          </w:tcPr>
          <w:p w14:paraId="6C696444" w14:textId="742FC59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17,893</w:t>
            </w:r>
          </w:p>
        </w:tc>
        <w:tc>
          <w:tcPr>
            <w:tcW w:w="386" w:type="pct"/>
            <w:tcBorders>
              <w:top w:val="nil"/>
              <w:left w:val="nil"/>
              <w:bottom w:val="nil"/>
              <w:right w:val="nil"/>
            </w:tcBorders>
            <w:shd w:val="clear" w:color="auto" w:fill="auto"/>
            <w:vAlign w:val="center"/>
          </w:tcPr>
          <w:p w14:paraId="22387B9E" w14:textId="67BB20F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9,914</w:t>
            </w:r>
          </w:p>
        </w:tc>
        <w:tc>
          <w:tcPr>
            <w:tcW w:w="385" w:type="pct"/>
            <w:tcBorders>
              <w:top w:val="nil"/>
              <w:left w:val="nil"/>
              <w:bottom w:val="nil"/>
              <w:right w:val="nil"/>
            </w:tcBorders>
            <w:shd w:val="clear" w:color="auto" w:fill="auto"/>
            <w:vAlign w:val="center"/>
          </w:tcPr>
          <w:p w14:paraId="6BEB1A10" w14:textId="10EBB2AB"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639,541</w:t>
            </w:r>
          </w:p>
        </w:tc>
      </w:tr>
      <w:tr w:rsidR="00B23DCD" w:rsidRPr="004F1200" w14:paraId="6D12EF76" w14:textId="77777777" w:rsidTr="004037EF">
        <w:trPr>
          <w:trHeight w:val="227"/>
        </w:trPr>
        <w:tc>
          <w:tcPr>
            <w:tcW w:w="1494" w:type="pct"/>
            <w:tcBorders>
              <w:top w:val="nil"/>
              <w:left w:val="nil"/>
              <w:bottom w:val="nil"/>
              <w:right w:val="nil"/>
            </w:tcBorders>
            <w:shd w:val="clear" w:color="auto" w:fill="auto"/>
            <w:vAlign w:val="center"/>
            <w:hideMark/>
          </w:tcPr>
          <w:p w14:paraId="69A4A507"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assets</w:t>
            </w:r>
          </w:p>
        </w:tc>
        <w:tc>
          <w:tcPr>
            <w:tcW w:w="382" w:type="pct"/>
            <w:tcBorders>
              <w:top w:val="nil"/>
              <w:left w:val="nil"/>
              <w:bottom w:val="nil"/>
              <w:right w:val="nil"/>
            </w:tcBorders>
            <w:shd w:val="clear" w:color="auto" w:fill="auto"/>
            <w:vAlign w:val="center"/>
          </w:tcPr>
          <w:p w14:paraId="6C5BE64A" w14:textId="3D31F9E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767,437</w:t>
            </w:r>
          </w:p>
        </w:tc>
        <w:tc>
          <w:tcPr>
            <w:tcW w:w="382" w:type="pct"/>
            <w:tcBorders>
              <w:top w:val="nil"/>
              <w:left w:val="nil"/>
              <w:bottom w:val="nil"/>
              <w:right w:val="nil"/>
            </w:tcBorders>
            <w:shd w:val="clear" w:color="auto" w:fill="auto"/>
            <w:vAlign w:val="center"/>
          </w:tcPr>
          <w:p w14:paraId="1C9EA28A" w14:textId="414DCE97"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62,748</w:t>
            </w:r>
          </w:p>
        </w:tc>
        <w:tc>
          <w:tcPr>
            <w:tcW w:w="427" w:type="pct"/>
            <w:tcBorders>
              <w:top w:val="nil"/>
              <w:left w:val="nil"/>
              <w:bottom w:val="nil"/>
              <w:right w:val="nil"/>
            </w:tcBorders>
            <w:shd w:val="clear" w:color="auto" w:fill="auto"/>
            <w:vAlign w:val="center"/>
          </w:tcPr>
          <w:p w14:paraId="0CCE5324" w14:textId="60FB5A5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w:t>
            </w:r>
          </w:p>
        </w:tc>
        <w:tc>
          <w:tcPr>
            <w:tcW w:w="386" w:type="pct"/>
            <w:tcBorders>
              <w:top w:val="nil"/>
              <w:left w:val="nil"/>
              <w:bottom w:val="nil"/>
              <w:right w:val="nil"/>
            </w:tcBorders>
            <w:shd w:val="clear" w:color="auto" w:fill="auto"/>
            <w:vAlign w:val="center"/>
          </w:tcPr>
          <w:p w14:paraId="625838BC" w14:textId="25C65DA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193,271</w:t>
            </w:r>
          </w:p>
        </w:tc>
        <w:tc>
          <w:tcPr>
            <w:tcW w:w="386" w:type="pct"/>
            <w:tcBorders>
              <w:top w:val="nil"/>
              <w:left w:val="nil"/>
              <w:bottom w:val="nil"/>
              <w:right w:val="nil"/>
            </w:tcBorders>
            <w:shd w:val="clear" w:color="auto" w:fill="auto"/>
            <w:vAlign w:val="center"/>
          </w:tcPr>
          <w:p w14:paraId="6D856806" w14:textId="4603AE87"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31F4A551" w14:textId="164B493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228</w:t>
            </w:r>
          </w:p>
        </w:tc>
        <w:tc>
          <w:tcPr>
            <w:tcW w:w="386" w:type="pct"/>
            <w:tcBorders>
              <w:top w:val="nil"/>
              <w:left w:val="nil"/>
              <w:bottom w:val="nil"/>
              <w:right w:val="nil"/>
            </w:tcBorders>
            <w:shd w:val="clear" w:color="auto" w:fill="auto"/>
            <w:vAlign w:val="center"/>
          </w:tcPr>
          <w:p w14:paraId="1176E713" w14:textId="6145549E"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198B84CB" w14:textId="3BCC18BA"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2,472</w:t>
            </w:r>
          </w:p>
        </w:tc>
        <w:tc>
          <w:tcPr>
            <w:tcW w:w="385" w:type="pct"/>
            <w:tcBorders>
              <w:top w:val="nil"/>
              <w:left w:val="nil"/>
              <w:bottom w:val="nil"/>
              <w:right w:val="nil"/>
            </w:tcBorders>
            <w:shd w:val="clear" w:color="auto" w:fill="auto"/>
            <w:vAlign w:val="center"/>
          </w:tcPr>
          <w:p w14:paraId="18721EC3" w14:textId="1FDD5D8E"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1,026,163</w:t>
            </w:r>
          </w:p>
        </w:tc>
      </w:tr>
      <w:tr w:rsidR="00B23DCD" w:rsidRPr="004F1200" w14:paraId="54A522CC" w14:textId="77777777" w:rsidTr="004037EF">
        <w:trPr>
          <w:trHeight w:val="227"/>
        </w:trPr>
        <w:tc>
          <w:tcPr>
            <w:tcW w:w="1494" w:type="pct"/>
            <w:tcBorders>
              <w:top w:val="nil"/>
              <w:left w:val="nil"/>
              <w:bottom w:val="nil"/>
              <w:right w:val="nil"/>
            </w:tcBorders>
            <w:shd w:val="clear" w:color="auto" w:fill="auto"/>
            <w:vAlign w:val="center"/>
            <w:hideMark/>
          </w:tcPr>
          <w:p w14:paraId="0A796CCB"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Investments</w:t>
            </w:r>
          </w:p>
        </w:tc>
        <w:tc>
          <w:tcPr>
            <w:tcW w:w="382" w:type="pct"/>
            <w:tcBorders>
              <w:top w:val="nil"/>
              <w:left w:val="nil"/>
              <w:bottom w:val="nil"/>
              <w:right w:val="nil"/>
            </w:tcBorders>
            <w:shd w:val="clear" w:color="auto" w:fill="auto"/>
            <w:vAlign w:val="center"/>
          </w:tcPr>
          <w:p w14:paraId="6F4F6303" w14:textId="0A5ADD17"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130,396</w:t>
            </w:r>
          </w:p>
        </w:tc>
        <w:tc>
          <w:tcPr>
            <w:tcW w:w="382" w:type="pct"/>
            <w:tcBorders>
              <w:top w:val="nil"/>
              <w:left w:val="nil"/>
              <w:bottom w:val="nil"/>
              <w:right w:val="nil"/>
            </w:tcBorders>
            <w:shd w:val="clear" w:color="auto" w:fill="auto"/>
            <w:vAlign w:val="center"/>
          </w:tcPr>
          <w:p w14:paraId="53965DEE" w14:textId="5AE0804A"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7" w:type="pct"/>
            <w:tcBorders>
              <w:top w:val="nil"/>
              <w:left w:val="nil"/>
              <w:bottom w:val="nil"/>
              <w:right w:val="nil"/>
            </w:tcBorders>
            <w:shd w:val="clear" w:color="auto" w:fill="auto"/>
            <w:vAlign w:val="center"/>
          </w:tcPr>
          <w:p w14:paraId="4A9E4668" w14:textId="71A674EA"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34FFE08B" w14:textId="19E033A4"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57560964" w14:textId="4929CD28"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1AB31374" w14:textId="63B0424F"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62FDFF9D" w14:textId="7BECB52D"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454405E6" w14:textId="42EF6F71"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5DA3168E" w14:textId="769311B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130,396</w:t>
            </w:r>
          </w:p>
        </w:tc>
      </w:tr>
      <w:tr w:rsidR="00B23DCD" w:rsidRPr="004F1200" w14:paraId="48BF8096" w14:textId="77777777" w:rsidTr="004037EF">
        <w:trPr>
          <w:trHeight w:val="227"/>
        </w:trPr>
        <w:tc>
          <w:tcPr>
            <w:tcW w:w="1494" w:type="pct"/>
            <w:tcBorders>
              <w:top w:val="nil"/>
              <w:left w:val="nil"/>
              <w:bottom w:val="nil"/>
              <w:right w:val="nil"/>
            </w:tcBorders>
            <w:shd w:val="clear" w:color="auto" w:fill="auto"/>
            <w:vAlign w:val="center"/>
            <w:hideMark/>
          </w:tcPr>
          <w:p w14:paraId="5E34C473"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Intangible</w:t>
            </w:r>
          </w:p>
        </w:tc>
        <w:tc>
          <w:tcPr>
            <w:tcW w:w="382" w:type="pct"/>
            <w:tcBorders>
              <w:top w:val="nil"/>
              <w:left w:val="nil"/>
              <w:bottom w:val="nil"/>
              <w:right w:val="nil"/>
            </w:tcBorders>
            <w:shd w:val="clear" w:color="auto" w:fill="auto"/>
            <w:vAlign w:val="center"/>
          </w:tcPr>
          <w:p w14:paraId="29614F8A" w14:textId="031ADD1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185,396</w:t>
            </w:r>
          </w:p>
        </w:tc>
        <w:tc>
          <w:tcPr>
            <w:tcW w:w="382" w:type="pct"/>
            <w:tcBorders>
              <w:top w:val="nil"/>
              <w:left w:val="nil"/>
              <w:bottom w:val="nil"/>
              <w:right w:val="nil"/>
            </w:tcBorders>
            <w:shd w:val="clear" w:color="auto" w:fill="auto"/>
            <w:vAlign w:val="center"/>
          </w:tcPr>
          <w:p w14:paraId="153519DB" w14:textId="38A085E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301,510</w:t>
            </w:r>
          </w:p>
        </w:tc>
        <w:tc>
          <w:tcPr>
            <w:tcW w:w="427" w:type="pct"/>
            <w:tcBorders>
              <w:top w:val="nil"/>
              <w:left w:val="nil"/>
              <w:bottom w:val="nil"/>
              <w:right w:val="nil"/>
            </w:tcBorders>
            <w:shd w:val="clear" w:color="auto" w:fill="auto"/>
            <w:vAlign w:val="center"/>
          </w:tcPr>
          <w:p w14:paraId="312DAD4B" w14:textId="013E0B3A"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405DDBB4" w14:textId="4441507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6,132,876</w:t>
            </w:r>
          </w:p>
        </w:tc>
        <w:tc>
          <w:tcPr>
            <w:tcW w:w="386" w:type="pct"/>
            <w:tcBorders>
              <w:top w:val="nil"/>
              <w:left w:val="nil"/>
              <w:bottom w:val="nil"/>
              <w:right w:val="nil"/>
            </w:tcBorders>
            <w:shd w:val="clear" w:color="auto" w:fill="auto"/>
            <w:vAlign w:val="center"/>
          </w:tcPr>
          <w:p w14:paraId="6BC270D7" w14:textId="18B7C48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1,289,267</w:t>
            </w:r>
          </w:p>
        </w:tc>
        <w:tc>
          <w:tcPr>
            <w:tcW w:w="386" w:type="pct"/>
            <w:tcBorders>
              <w:top w:val="nil"/>
              <w:left w:val="nil"/>
              <w:bottom w:val="nil"/>
              <w:right w:val="nil"/>
            </w:tcBorders>
            <w:shd w:val="clear" w:color="auto" w:fill="auto"/>
            <w:vAlign w:val="center"/>
          </w:tcPr>
          <w:p w14:paraId="1D6FC9E4" w14:textId="5CFAA324"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156,932</w:t>
            </w:r>
          </w:p>
        </w:tc>
        <w:tc>
          <w:tcPr>
            <w:tcW w:w="386" w:type="pct"/>
            <w:tcBorders>
              <w:top w:val="nil"/>
              <w:left w:val="nil"/>
              <w:bottom w:val="nil"/>
              <w:right w:val="nil"/>
            </w:tcBorders>
            <w:shd w:val="clear" w:color="auto" w:fill="auto"/>
            <w:vAlign w:val="center"/>
          </w:tcPr>
          <w:p w14:paraId="64A0E4F3" w14:textId="165175D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215,642</w:t>
            </w:r>
          </w:p>
        </w:tc>
        <w:tc>
          <w:tcPr>
            <w:tcW w:w="386" w:type="pct"/>
            <w:tcBorders>
              <w:top w:val="nil"/>
              <w:left w:val="nil"/>
              <w:bottom w:val="nil"/>
              <w:right w:val="nil"/>
            </w:tcBorders>
            <w:shd w:val="clear" w:color="auto" w:fill="auto"/>
            <w:vAlign w:val="center"/>
          </w:tcPr>
          <w:p w14:paraId="0B7C362B" w14:textId="4E22AA2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25,290</w:t>
            </w:r>
          </w:p>
        </w:tc>
        <w:tc>
          <w:tcPr>
            <w:tcW w:w="385" w:type="pct"/>
            <w:tcBorders>
              <w:top w:val="nil"/>
              <w:left w:val="nil"/>
              <w:bottom w:val="nil"/>
              <w:right w:val="nil"/>
            </w:tcBorders>
            <w:shd w:val="clear" w:color="auto" w:fill="auto"/>
            <w:vAlign w:val="center"/>
          </w:tcPr>
          <w:p w14:paraId="3736B4B6" w14:textId="22E7377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8,306,913</w:t>
            </w:r>
          </w:p>
        </w:tc>
      </w:tr>
      <w:tr w:rsidR="00B23DCD" w:rsidRPr="004F1200" w14:paraId="29A90D44" w14:textId="77777777" w:rsidTr="00B23DCD">
        <w:trPr>
          <w:trHeight w:val="227"/>
        </w:trPr>
        <w:tc>
          <w:tcPr>
            <w:tcW w:w="1494" w:type="pct"/>
            <w:tcBorders>
              <w:top w:val="nil"/>
              <w:left w:val="nil"/>
              <w:bottom w:val="nil"/>
              <w:right w:val="nil"/>
            </w:tcBorders>
            <w:shd w:val="clear" w:color="auto" w:fill="auto"/>
            <w:vAlign w:val="center"/>
            <w:hideMark/>
          </w:tcPr>
          <w:p w14:paraId="75B4C57E"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assets</w:t>
            </w:r>
          </w:p>
        </w:tc>
        <w:tc>
          <w:tcPr>
            <w:tcW w:w="382" w:type="pct"/>
            <w:tcBorders>
              <w:top w:val="nil"/>
              <w:left w:val="nil"/>
              <w:bottom w:val="nil"/>
              <w:right w:val="nil"/>
            </w:tcBorders>
            <w:shd w:val="clear" w:color="auto" w:fill="auto"/>
            <w:vAlign w:val="center"/>
          </w:tcPr>
          <w:p w14:paraId="33096C29" w14:textId="1B48D0F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2,585,091</w:t>
            </w:r>
          </w:p>
        </w:tc>
        <w:tc>
          <w:tcPr>
            <w:tcW w:w="382" w:type="pct"/>
            <w:tcBorders>
              <w:top w:val="nil"/>
              <w:left w:val="nil"/>
              <w:bottom w:val="nil"/>
              <w:right w:val="nil"/>
            </w:tcBorders>
            <w:shd w:val="clear" w:color="auto" w:fill="auto"/>
            <w:vAlign w:val="center"/>
          </w:tcPr>
          <w:p w14:paraId="0B871E44" w14:textId="5386492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206,648</w:t>
            </w:r>
          </w:p>
        </w:tc>
        <w:tc>
          <w:tcPr>
            <w:tcW w:w="427" w:type="pct"/>
            <w:tcBorders>
              <w:top w:val="nil"/>
              <w:left w:val="nil"/>
              <w:bottom w:val="nil"/>
              <w:right w:val="nil"/>
            </w:tcBorders>
            <w:shd w:val="clear" w:color="auto" w:fill="auto"/>
            <w:vAlign w:val="center"/>
          </w:tcPr>
          <w:p w14:paraId="59A0C11C" w14:textId="61B270A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192</w:t>
            </w:r>
          </w:p>
        </w:tc>
        <w:tc>
          <w:tcPr>
            <w:tcW w:w="386" w:type="pct"/>
            <w:tcBorders>
              <w:top w:val="nil"/>
              <w:left w:val="nil"/>
              <w:bottom w:val="nil"/>
              <w:right w:val="nil"/>
            </w:tcBorders>
            <w:shd w:val="clear" w:color="auto" w:fill="auto"/>
            <w:vAlign w:val="center"/>
          </w:tcPr>
          <w:p w14:paraId="071D4809" w14:textId="1598BC0B"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919,985</w:t>
            </w:r>
          </w:p>
        </w:tc>
        <w:tc>
          <w:tcPr>
            <w:tcW w:w="386" w:type="pct"/>
            <w:tcBorders>
              <w:top w:val="nil"/>
              <w:left w:val="nil"/>
              <w:bottom w:val="nil"/>
              <w:right w:val="nil"/>
            </w:tcBorders>
            <w:shd w:val="clear" w:color="auto" w:fill="auto"/>
            <w:vAlign w:val="center"/>
          </w:tcPr>
          <w:p w14:paraId="09613439" w14:textId="1F72B1C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2,817</w:t>
            </w:r>
          </w:p>
        </w:tc>
        <w:tc>
          <w:tcPr>
            <w:tcW w:w="386" w:type="pct"/>
            <w:tcBorders>
              <w:top w:val="nil"/>
              <w:left w:val="nil"/>
              <w:bottom w:val="nil"/>
              <w:right w:val="nil"/>
            </w:tcBorders>
            <w:shd w:val="clear" w:color="auto" w:fill="auto"/>
            <w:vAlign w:val="center"/>
          </w:tcPr>
          <w:p w14:paraId="711D35F6" w14:textId="0E1A4F6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2,424</w:t>
            </w:r>
          </w:p>
        </w:tc>
        <w:tc>
          <w:tcPr>
            <w:tcW w:w="386" w:type="pct"/>
            <w:tcBorders>
              <w:top w:val="nil"/>
              <w:left w:val="nil"/>
              <w:bottom w:val="nil"/>
              <w:right w:val="nil"/>
            </w:tcBorders>
            <w:shd w:val="clear" w:color="auto" w:fill="auto"/>
            <w:vAlign w:val="center"/>
          </w:tcPr>
          <w:p w14:paraId="08AC149C" w14:textId="2265A3F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421,537</w:t>
            </w:r>
          </w:p>
        </w:tc>
        <w:tc>
          <w:tcPr>
            <w:tcW w:w="386" w:type="pct"/>
            <w:tcBorders>
              <w:top w:val="nil"/>
              <w:left w:val="nil"/>
              <w:bottom w:val="nil"/>
              <w:right w:val="nil"/>
            </w:tcBorders>
            <w:shd w:val="clear" w:color="auto" w:fill="auto"/>
            <w:vAlign w:val="center"/>
          </w:tcPr>
          <w:p w14:paraId="4C9F4A10" w14:textId="304F603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17,890</w:t>
            </w:r>
          </w:p>
        </w:tc>
        <w:tc>
          <w:tcPr>
            <w:tcW w:w="385" w:type="pct"/>
            <w:tcBorders>
              <w:top w:val="nil"/>
              <w:left w:val="nil"/>
              <w:bottom w:val="nil"/>
              <w:right w:val="nil"/>
            </w:tcBorders>
            <w:shd w:val="clear" w:color="auto" w:fill="auto"/>
            <w:vAlign w:val="center"/>
          </w:tcPr>
          <w:p w14:paraId="15E913CB" w14:textId="702B0DF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4,156,584</w:t>
            </w:r>
          </w:p>
        </w:tc>
      </w:tr>
      <w:tr w:rsidR="00B23DCD" w:rsidRPr="004F1200" w14:paraId="299160D2" w14:textId="77777777" w:rsidTr="00B23DCD">
        <w:trPr>
          <w:trHeight w:val="227"/>
        </w:trPr>
        <w:tc>
          <w:tcPr>
            <w:tcW w:w="1494" w:type="pct"/>
            <w:tcBorders>
              <w:top w:val="nil"/>
              <w:left w:val="nil"/>
              <w:bottom w:val="nil"/>
              <w:right w:val="nil"/>
            </w:tcBorders>
            <w:shd w:val="clear" w:color="auto" w:fill="auto"/>
            <w:vAlign w:val="center"/>
            <w:hideMark/>
          </w:tcPr>
          <w:p w14:paraId="556EBE39" w14:textId="77777777" w:rsidR="00B23DCD" w:rsidRPr="004F1200" w:rsidRDefault="00B23DCD" w:rsidP="00B23DC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82" w:type="pct"/>
            <w:tcBorders>
              <w:top w:val="nil"/>
              <w:left w:val="nil"/>
              <w:bottom w:val="nil"/>
              <w:right w:val="nil"/>
            </w:tcBorders>
            <w:shd w:val="clear" w:color="auto" w:fill="auto"/>
            <w:vAlign w:val="center"/>
          </w:tcPr>
          <w:p w14:paraId="1484665A" w14:textId="3EC4DEAE"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2" w:type="pct"/>
            <w:tcBorders>
              <w:top w:val="nil"/>
              <w:left w:val="nil"/>
              <w:bottom w:val="nil"/>
              <w:right w:val="nil"/>
            </w:tcBorders>
            <w:shd w:val="clear" w:color="auto" w:fill="auto"/>
            <w:vAlign w:val="center"/>
          </w:tcPr>
          <w:p w14:paraId="365755C6" w14:textId="219F9A8C"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427" w:type="pct"/>
            <w:tcBorders>
              <w:top w:val="nil"/>
              <w:left w:val="nil"/>
              <w:bottom w:val="nil"/>
              <w:right w:val="nil"/>
            </w:tcBorders>
            <w:shd w:val="clear" w:color="auto" w:fill="auto"/>
            <w:vAlign w:val="center"/>
          </w:tcPr>
          <w:p w14:paraId="4F8266EB" w14:textId="02F89E77"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386" w:type="pct"/>
            <w:tcBorders>
              <w:top w:val="nil"/>
              <w:left w:val="nil"/>
              <w:bottom w:val="nil"/>
              <w:right w:val="nil"/>
            </w:tcBorders>
            <w:shd w:val="clear" w:color="auto" w:fill="auto"/>
            <w:vAlign w:val="center"/>
          </w:tcPr>
          <w:p w14:paraId="58B324FA" w14:textId="16E3F82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386" w:type="pct"/>
            <w:tcBorders>
              <w:top w:val="nil"/>
              <w:left w:val="nil"/>
              <w:bottom w:val="nil"/>
              <w:right w:val="nil"/>
            </w:tcBorders>
            <w:shd w:val="clear" w:color="auto" w:fill="auto"/>
            <w:vAlign w:val="center"/>
          </w:tcPr>
          <w:p w14:paraId="6B9E8254" w14:textId="42B39722"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386" w:type="pct"/>
            <w:tcBorders>
              <w:top w:val="nil"/>
              <w:left w:val="nil"/>
              <w:bottom w:val="nil"/>
              <w:right w:val="nil"/>
            </w:tcBorders>
            <w:shd w:val="clear" w:color="auto" w:fill="auto"/>
            <w:vAlign w:val="center"/>
          </w:tcPr>
          <w:p w14:paraId="3AFAC5DB" w14:textId="7EB9CF3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386" w:type="pct"/>
            <w:tcBorders>
              <w:top w:val="nil"/>
              <w:left w:val="nil"/>
              <w:bottom w:val="nil"/>
              <w:right w:val="nil"/>
            </w:tcBorders>
            <w:shd w:val="clear" w:color="auto" w:fill="auto"/>
            <w:vAlign w:val="center"/>
          </w:tcPr>
          <w:p w14:paraId="4185276B" w14:textId="394F3EFB"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386" w:type="pct"/>
            <w:tcBorders>
              <w:top w:val="nil"/>
              <w:left w:val="nil"/>
              <w:bottom w:val="nil"/>
              <w:right w:val="nil"/>
            </w:tcBorders>
            <w:shd w:val="clear" w:color="auto" w:fill="auto"/>
            <w:vAlign w:val="center"/>
          </w:tcPr>
          <w:p w14:paraId="2C460AF0" w14:textId="30300078"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c>
          <w:tcPr>
            <w:tcW w:w="385" w:type="pct"/>
            <w:tcBorders>
              <w:top w:val="nil"/>
              <w:left w:val="nil"/>
              <w:bottom w:val="nil"/>
              <w:right w:val="nil"/>
            </w:tcBorders>
            <w:shd w:val="clear" w:color="auto" w:fill="auto"/>
            <w:vAlign w:val="center"/>
          </w:tcPr>
          <w:p w14:paraId="161E7594" w14:textId="3C8EDAE7"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w:t>
            </w:r>
          </w:p>
        </w:tc>
      </w:tr>
      <w:tr w:rsidR="00B23DCD" w:rsidRPr="004F1200" w14:paraId="544EF748" w14:textId="77777777" w:rsidTr="00B23DCD">
        <w:trPr>
          <w:trHeight w:val="227"/>
        </w:trPr>
        <w:tc>
          <w:tcPr>
            <w:tcW w:w="1494" w:type="pct"/>
            <w:tcBorders>
              <w:top w:val="nil"/>
              <w:left w:val="nil"/>
              <w:bottom w:val="nil"/>
              <w:right w:val="nil"/>
            </w:tcBorders>
            <w:shd w:val="clear" w:color="auto" w:fill="auto"/>
            <w:vAlign w:val="center"/>
            <w:hideMark/>
          </w:tcPr>
          <w:p w14:paraId="493C18A7" w14:textId="77777777" w:rsidR="00B23DCD" w:rsidRPr="004F1200" w:rsidRDefault="00B23DCD" w:rsidP="00B23DC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w:t>
            </w:r>
          </w:p>
        </w:tc>
        <w:tc>
          <w:tcPr>
            <w:tcW w:w="382" w:type="pct"/>
            <w:tcBorders>
              <w:top w:val="nil"/>
              <w:left w:val="nil"/>
              <w:bottom w:val="nil"/>
              <w:right w:val="nil"/>
            </w:tcBorders>
            <w:shd w:val="clear" w:color="auto" w:fill="auto"/>
            <w:vAlign w:val="center"/>
          </w:tcPr>
          <w:p w14:paraId="218A99A2" w14:textId="4F70AB8E"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5,767,605</w:t>
            </w:r>
          </w:p>
        </w:tc>
        <w:tc>
          <w:tcPr>
            <w:tcW w:w="382" w:type="pct"/>
            <w:tcBorders>
              <w:top w:val="nil"/>
              <w:left w:val="nil"/>
              <w:bottom w:val="nil"/>
              <w:right w:val="nil"/>
            </w:tcBorders>
            <w:shd w:val="clear" w:color="auto" w:fill="auto"/>
            <w:vAlign w:val="center"/>
          </w:tcPr>
          <w:p w14:paraId="5D34A2F5" w14:textId="3072460C"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1,464,634</w:t>
            </w:r>
          </w:p>
        </w:tc>
        <w:tc>
          <w:tcPr>
            <w:tcW w:w="427" w:type="pct"/>
            <w:tcBorders>
              <w:top w:val="nil"/>
              <w:left w:val="nil"/>
              <w:bottom w:val="nil"/>
              <w:right w:val="nil"/>
            </w:tcBorders>
            <w:shd w:val="clear" w:color="auto" w:fill="auto"/>
            <w:vAlign w:val="center"/>
          </w:tcPr>
          <w:p w14:paraId="475C794E" w14:textId="2AF5FD92"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7,369</w:t>
            </w:r>
          </w:p>
        </w:tc>
        <w:tc>
          <w:tcPr>
            <w:tcW w:w="386" w:type="pct"/>
            <w:tcBorders>
              <w:top w:val="nil"/>
              <w:left w:val="nil"/>
              <w:bottom w:val="nil"/>
              <w:right w:val="nil"/>
            </w:tcBorders>
            <w:shd w:val="clear" w:color="auto" w:fill="auto"/>
            <w:vAlign w:val="center"/>
          </w:tcPr>
          <w:p w14:paraId="41A6792E" w14:textId="3A0DA142"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167,054,312</w:t>
            </w:r>
          </w:p>
        </w:tc>
        <w:tc>
          <w:tcPr>
            <w:tcW w:w="386" w:type="pct"/>
            <w:tcBorders>
              <w:top w:val="nil"/>
              <w:left w:val="nil"/>
              <w:bottom w:val="nil"/>
              <w:right w:val="nil"/>
            </w:tcBorders>
            <w:shd w:val="clear" w:color="auto" w:fill="auto"/>
            <w:vAlign w:val="center"/>
          </w:tcPr>
          <w:p w14:paraId="2A83BD5E" w14:textId="37F024F0"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507,290</w:t>
            </w:r>
          </w:p>
        </w:tc>
        <w:tc>
          <w:tcPr>
            <w:tcW w:w="386" w:type="pct"/>
            <w:tcBorders>
              <w:top w:val="nil"/>
              <w:left w:val="nil"/>
              <w:bottom w:val="nil"/>
              <w:right w:val="nil"/>
            </w:tcBorders>
            <w:shd w:val="clear" w:color="auto" w:fill="auto"/>
            <w:vAlign w:val="center"/>
          </w:tcPr>
          <w:p w14:paraId="1B0488F5" w14:textId="12C5DB5D"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1,877,700</w:t>
            </w:r>
          </w:p>
        </w:tc>
        <w:tc>
          <w:tcPr>
            <w:tcW w:w="386" w:type="pct"/>
            <w:tcBorders>
              <w:top w:val="nil"/>
              <w:left w:val="nil"/>
              <w:bottom w:val="nil"/>
              <w:right w:val="nil"/>
            </w:tcBorders>
            <w:shd w:val="clear" w:color="auto" w:fill="auto"/>
            <w:vAlign w:val="center"/>
          </w:tcPr>
          <w:p w14:paraId="1806CF43" w14:textId="4B7D3FE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338,994</w:t>
            </w:r>
          </w:p>
        </w:tc>
        <w:tc>
          <w:tcPr>
            <w:tcW w:w="386" w:type="pct"/>
            <w:tcBorders>
              <w:top w:val="nil"/>
              <w:left w:val="nil"/>
              <w:bottom w:val="nil"/>
              <w:right w:val="nil"/>
            </w:tcBorders>
            <w:shd w:val="clear" w:color="auto" w:fill="auto"/>
            <w:vAlign w:val="center"/>
          </w:tcPr>
          <w:p w14:paraId="5849EFEA" w14:textId="1F092E7A"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80,609</w:t>
            </w:r>
          </w:p>
        </w:tc>
        <w:tc>
          <w:tcPr>
            <w:tcW w:w="385" w:type="pct"/>
            <w:tcBorders>
              <w:top w:val="nil"/>
              <w:left w:val="nil"/>
              <w:bottom w:val="nil"/>
              <w:right w:val="nil"/>
            </w:tcBorders>
            <w:shd w:val="clear" w:color="auto" w:fill="auto"/>
            <w:vAlign w:val="center"/>
          </w:tcPr>
          <w:p w14:paraId="2785D527" w14:textId="3E48C295"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177,098,513</w:t>
            </w:r>
          </w:p>
        </w:tc>
      </w:tr>
      <w:tr w:rsidR="00B23DCD" w:rsidRPr="004F1200" w14:paraId="7FA6770B" w14:textId="77777777" w:rsidTr="004037EF">
        <w:trPr>
          <w:trHeight w:val="227"/>
        </w:trPr>
        <w:tc>
          <w:tcPr>
            <w:tcW w:w="1494" w:type="pct"/>
            <w:tcBorders>
              <w:top w:val="nil"/>
              <w:left w:val="nil"/>
              <w:bottom w:val="nil"/>
              <w:right w:val="nil"/>
            </w:tcBorders>
            <w:shd w:val="clear" w:color="auto" w:fill="auto"/>
            <w:vAlign w:val="center"/>
            <w:hideMark/>
          </w:tcPr>
          <w:p w14:paraId="7471753F"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Operating Liabilities</w:t>
            </w:r>
          </w:p>
        </w:tc>
        <w:tc>
          <w:tcPr>
            <w:tcW w:w="382" w:type="pct"/>
            <w:tcBorders>
              <w:top w:val="nil"/>
              <w:left w:val="nil"/>
              <w:bottom w:val="nil"/>
              <w:right w:val="nil"/>
            </w:tcBorders>
            <w:shd w:val="clear" w:color="auto" w:fill="auto"/>
            <w:vAlign w:val="center"/>
          </w:tcPr>
          <w:p w14:paraId="3FABE7E6" w14:textId="085D93D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65,497</w:t>
            </w:r>
          </w:p>
        </w:tc>
        <w:tc>
          <w:tcPr>
            <w:tcW w:w="382" w:type="pct"/>
            <w:tcBorders>
              <w:top w:val="nil"/>
              <w:left w:val="nil"/>
              <w:bottom w:val="nil"/>
              <w:right w:val="nil"/>
            </w:tcBorders>
            <w:shd w:val="clear" w:color="auto" w:fill="auto"/>
            <w:vAlign w:val="center"/>
          </w:tcPr>
          <w:p w14:paraId="40EC3FB1" w14:textId="08FC698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157,513</w:t>
            </w:r>
          </w:p>
        </w:tc>
        <w:tc>
          <w:tcPr>
            <w:tcW w:w="427" w:type="pct"/>
            <w:tcBorders>
              <w:top w:val="nil"/>
              <w:left w:val="nil"/>
              <w:bottom w:val="nil"/>
              <w:right w:val="nil"/>
            </w:tcBorders>
            <w:shd w:val="clear" w:color="auto" w:fill="auto"/>
            <w:vAlign w:val="center"/>
          </w:tcPr>
          <w:p w14:paraId="42543AAC" w14:textId="566A420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239</w:t>
            </w:r>
          </w:p>
        </w:tc>
        <w:tc>
          <w:tcPr>
            <w:tcW w:w="386" w:type="pct"/>
            <w:tcBorders>
              <w:top w:val="nil"/>
              <w:left w:val="nil"/>
              <w:bottom w:val="nil"/>
              <w:right w:val="nil"/>
            </w:tcBorders>
            <w:shd w:val="clear" w:color="auto" w:fill="auto"/>
            <w:vAlign w:val="center"/>
          </w:tcPr>
          <w:p w14:paraId="345BBC5D" w14:textId="4572FCE6"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5,077</w:t>
            </w:r>
          </w:p>
        </w:tc>
        <w:tc>
          <w:tcPr>
            <w:tcW w:w="386" w:type="pct"/>
            <w:tcBorders>
              <w:top w:val="nil"/>
              <w:left w:val="nil"/>
              <w:bottom w:val="nil"/>
              <w:right w:val="nil"/>
            </w:tcBorders>
            <w:shd w:val="clear" w:color="auto" w:fill="auto"/>
            <w:vAlign w:val="center"/>
          </w:tcPr>
          <w:p w14:paraId="3E561A7F" w14:textId="675CE9E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427,734</w:t>
            </w:r>
          </w:p>
        </w:tc>
        <w:tc>
          <w:tcPr>
            <w:tcW w:w="386" w:type="pct"/>
            <w:tcBorders>
              <w:top w:val="nil"/>
              <w:left w:val="nil"/>
              <w:bottom w:val="nil"/>
              <w:right w:val="nil"/>
            </w:tcBorders>
            <w:shd w:val="clear" w:color="auto" w:fill="auto"/>
            <w:vAlign w:val="center"/>
          </w:tcPr>
          <w:p w14:paraId="08434465" w14:textId="728647C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91,612</w:t>
            </w:r>
          </w:p>
        </w:tc>
        <w:tc>
          <w:tcPr>
            <w:tcW w:w="386" w:type="pct"/>
            <w:tcBorders>
              <w:top w:val="nil"/>
              <w:left w:val="nil"/>
              <w:bottom w:val="nil"/>
              <w:right w:val="nil"/>
            </w:tcBorders>
            <w:shd w:val="clear" w:color="auto" w:fill="auto"/>
            <w:vAlign w:val="center"/>
          </w:tcPr>
          <w:p w14:paraId="17A38A65" w14:textId="247C05EB"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780104E7" w14:textId="44FBC86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18,575</w:t>
            </w:r>
          </w:p>
        </w:tc>
        <w:tc>
          <w:tcPr>
            <w:tcW w:w="385" w:type="pct"/>
            <w:tcBorders>
              <w:top w:val="nil"/>
              <w:left w:val="nil"/>
              <w:bottom w:val="nil"/>
              <w:right w:val="nil"/>
            </w:tcBorders>
            <w:shd w:val="clear" w:color="auto" w:fill="auto"/>
            <w:vAlign w:val="center"/>
          </w:tcPr>
          <w:p w14:paraId="5A26054E" w14:textId="0A452FC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766,247</w:t>
            </w:r>
          </w:p>
        </w:tc>
      </w:tr>
      <w:tr w:rsidR="00B23DCD" w:rsidRPr="004F1200" w14:paraId="7928EB3B" w14:textId="77777777" w:rsidTr="00B23DCD">
        <w:trPr>
          <w:trHeight w:val="227"/>
        </w:trPr>
        <w:tc>
          <w:tcPr>
            <w:tcW w:w="1494" w:type="pct"/>
            <w:tcBorders>
              <w:top w:val="nil"/>
              <w:left w:val="nil"/>
              <w:bottom w:val="nil"/>
              <w:right w:val="nil"/>
            </w:tcBorders>
            <w:shd w:val="clear" w:color="auto" w:fill="auto"/>
            <w:vAlign w:val="center"/>
            <w:hideMark/>
          </w:tcPr>
          <w:p w14:paraId="3031EEE9"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liabilities</w:t>
            </w:r>
          </w:p>
        </w:tc>
        <w:tc>
          <w:tcPr>
            <w:tcW w:w="382" w:type="pct"/>
            <w:tcBorders>
              <w:top w:val="nil"/>
              <w:left w:val="nil"/>
              <w:bottom w:val="nil"/>
              <w:right w:val="nil"/>
            </w:tcBorders>
            <w:shd w:val="clear" w:color="auto" w:fill="auto"/>
            <w:vAlign w:val="center"/>
          </w:tcPr>
          <w:p w14:paraId="06A73BB0" w14:textId="1B46BCE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656,300</w:t>
            </w:r>
          </w:p>
        </w:tc>
        <w:tc>
          <w:tcPr>
            <w:tcW w:w="382" w:type="pct"/>
            <w:tcBorders>
              <w:top w:val="nil"/>
              <w:left w:val="nil"/>
              <w:bottom w:val="nil"/>
              <w:right w:val="nil"/>
            </w:tcBorders>
            <w:shd w:val="clear" w:color="auto" w:fill="auto"/>
            <w:vAlign w:val="center"/>
          </w:tcPr>
          <w:p w14:paraId="58A976A6" w14:textId="03C910E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68,341</w:t>
            </w:r>
          </w:p>
        </w:tc>
        <w:tc>
          <w:tcPr>
            <w:tcW w:w="427" w:type="pct"/>
            <w:tcBorders>
              <w:top w:val="nil"/>
              <w:left w:val="nil"/>
              <w:bottom w:val="nil"/>
              <w:right w:val="nil"/>
            </w:tcBorders>
            <w:shd w:val="clear" w:color="auto" w:fill="auto"/>
            <w:vAlign w:val="center"/>
          </w:tcPr>
          <w:p w14:paraId="7839A27B" w14:textId="539A4FD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5,873</w:t>
            </w:r>
          </w:p>
        </w:tc>
        <w:tc>
          <w:tcPr>
            <w:tcW w:w="386" w:type="pct"/>
            <w:tcBorders>
              <w:top w:val="nil"/>
              <w:left w:val="nil"/>
              <w:bottom w:val="nil"/>
              <w:right w:val="nil"/>
            </w:tcBorders>
            <w:shd w:val="clear" w:color="auto" w:fill="auto"/>
            <w:vAlign w:val="center"/>
          </w:tcPr>
          <w:p w14:paraId="561B4344" w14:textId="61F6212E"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1,203,906</w:t>
            </w:r>
          </w:p>
        </w:tc>
        <w:tc>
          <w:tcPr>
            <w:tcW w:w="386" w:type="pct"/>
            <w:tcBorders>
              <w:top w:val="nil"/>
              <w:left w:val="nil"/>
              <w:bottom w:val="nil"/>
              <w:right w:val="nil"/>
            </w:tcBorders>
            <w:shd w:val="clear" w:color="auto" w:fill="auto"/>
            <w:vAlign w:val="center"/>
          </w:tcPr>
          <w:p w14:paraId="6EF067D5" w14:textId="3A63CA6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80,480</w:t>
            </w:r>
          </w:p>
        </w:tc>
        <w:tc>
          <w:tcPr>
            <w:tcW w:w="386" w:type="pct"/>
            <w:tcBorders>
              <w:top w:val="nil"/>
              <w:left w:val="nil"/>
              <w:bottom w:val="nil"/>
              <w:right w:val="nil"/>
            </w:tcBorders>
            <w:shd w:val="clear" w:color="auto" w:fill="auto"/>
            <w:vAlign w:val="center"/>
          </w:tcPr>
          <w:p w14:paraId="17CC584F" w14:textId="2158084A"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15,858</w:t>
            </w:r>
          </w:p>
        </w:tc>
        <w:tc>
          <w:tcPr>
            <w:tcW w:w="386" w:type="pct"/>
            <w:tcBorders>
              <w:top w:val="nil"/>
              <w:left w:val="nil"/>
              <w:bottom w:val="nil"/>
              <w:right w:val="nil"/>
            </w:tcBorders>
            <w:shd w:val="clear" w:color="auto" w:fill="auto"/>
            <w:vAlign w:val="center"/>
          </w:tcPr>
          <w:p w14:paraId="156480FB" w14:textId="4942CDE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107,250</w:t>
            </w:r>
          </w:p>
        </w:tc>
        <w:tc>
          <w:tcPr>
            <w:tcW w:w="386" w:type="pct"/>
            <w:tcBorders>
              <w:top w:val="nil"/>
              <w:left w:val="nil"/>
              <w:bottom w:val="nil"/>
              <w:right w:val="nil"/>
            </w:tcBorders>
            <w:shd w:val="clear" w:color="auto" w:fill="auto"/>
            <w:vAlign w:val="center"/>
          </w:tcPr>
          <w:p w14:paraId="4BB4CC17" w14:textId="22E3158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997</w:t>
            </w:r>
          </w:p>
        </w:tc>
        <w:tc>
          <w:tcPr>
            <w:tcW w:w="385" w:type="pct"/>
            <w:tcBorders>
              <w:top w:val="nil"/>
              <w:left w:val="nil"/>
              <w:bottom w:val="nil"/>
              <w:right w:val="nil"/>
            </w:tcBorders>
            <w:shd w:val="clear" w:color="auto" w:fill="auto"/>
            <w:vAlign w:val="center"/>
          </w:tcPr>
          <w:p w14:paraId="72065CF4" w14:textId="7CBCBADE"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2,139,005</w:t>
            </w:r>
          </w:p>
        </w:tc>
      </w:tr>
      <w:tr w:rsidR="00B23DCD" w:rsidRPr="004F1200" w14:paraId="40054D7D" w14:textId="77777777" w:rsidTr="004037EF">
        <w:trPr>
          <w:trHeight w:val="227"/>
        </w:trPr>
        <w:tc>
          <w:tcPr>
            <w:tcW w:w="1494" w:type="pct"/>
            <w:tcBorders>
              <w:top w:val="nil"/>
              <w:left w:val="nil"/>
              <w:bottom w:val="nil"/>
              <w:right w:val="nil"/>
            </w:tcBorders>
            <w:shd w:val="clear" w:color="auto" w:fill="auto"/>
            <w:vAlign w:val="center"/>
            <w:hideMark/>
          </w:tcPr>
          <w:p w14:paraId="31D53A89"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Liabilities with insurance and reinsurance operations</w:t>
            </w:r>
          </w:p>
        </w:tc>
        <w:tc>
          <w:tcPr>
            <w:tcW w:w="382" w:type="pct"/>
            <w:tcBorders>
              <w:top w:val="nil"/>
              <w:left w:val="nil"/>
              <w:bottom w:val="nil"/>
              <w:right w:val="nil"/>
            </w:tcBorders>
            <w:shd w:val="clear" w:color="auto" w:fill="auto"/>
            <w:vAlign w:val="center"/>
          </w:tcPr>
          <w:p w14:paraId="5C33563C" w14:textId="6F59E20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216,381</w:t>
            </w:r>
          </w:p>
        </w:tc>
        <w:tc>
          <w:tcPr>
            <w:tcW w:w="382" w:type="pct"/>
            <w:tcBorders>
              <w:top w:val="nil"/>
              <w:left w:val="nil"/>
              <w:bottom w:val="nil"/>
              <w:right w:val="nil"/>
            </w:tcBorders>
            <w:shd w:val="clear" w:color="auto" w:fill="auto"/>
            <w:vAlign w:val="center"/>
          </w:tcPr>
          <w:p w14:paraId="38802C0A" w14:textId="6640879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1,115,539</w:t>
            </w:r>
          </w:p>
        </w:tc>
        <w:tc>
          <w:tcPr>
            <w:tcW w:w="427" w:type="pct"/>
            <w:tcBorders>
              <w:top w:val="nil"/>
              <w:left w:val="nil"/>
              <w:bottom w:val="nil"/>
              <w:right w:val="nil"/>
            </w:tcBorders>
            <w:shd w:val="clear" w:color="auto" w:fill="auto"/>
            <w:vAlign w:val="center"/>
          </w:tcPr>
          <w:p w14:paraId="28265938" w14:textId="549ED1D2"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62398E29" w14:textId="6BE44BF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163,633,774</w:t>
            </w:r>
          </w:p>
        </w:tc>
        <w:tc>
          <w:tcPr>
            <w:tcW w:w="386" w:type="pct"/>
            <w:tcBorders>
              <w:top w:val="nil"/>
              <w:left w:val="nil"/>
              <w:bottom w:val="nil"/>
              <w:right w:val="nil"/>
            </w:tcBorders>
            <w:shd w:val="clear" w:color="auto" w:fill="auto"/>
            <w:vAlign w:val="center"/>
          </w:tcPr>
          <w:p w14:paraId="550FAC69" w14:textId="3042308C"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5556191A" w14:textId="764D362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1,999</w:t>
            </w:r>
          </w:p>
        </w:tc>
        <w:tc>
          <w:tcPr>
            <w:tcW w:w="386" w:type="pct"/>
            <w:tcBorders>
              <w:top w:val="nil"/>
              <w:left w:val="nil"/>
              <w:bottom w:val="nil"/>
              <w:right w:val="nil"/>
            </w:tcBorders>
            <w:shd w:val="clear" w:color="auto" w:fill="auto"/>
            <w:vAlign w:val="center"/>
          </w:tcPr>
          <w:p w14:paraId="630DD5EE" w14:textId="0B23B1CB"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24D50359" w14:textId="736865A0"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1AEE38CA" w14:textId="070FA3C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164,967,693</w:t>
            </w:r>
          </w:p>
        </w:tc>
      </w:tr>
      <w:tr w:rsidR="00B23DCD" w:rsidRPr="004F1200" w14:paraId="6183DC12" w14:textId="77777777" w:rsidTr="004037EF">
        <w:trPr>
          <w:trHeight w:val="227"/>
        </w:trPr>
        <w:tc>
          <w:tcPr>
            <w:tcW w:w="1494" w:type="pct"/>
            <w:tcBorders>
              <w:top w:val="nil"/>
              <w:left w:val="nil"/>
              <w:bottom w:val="nil"/>
              <w:right w:val="nil"/>
            </w:tcBorders>
            <w:shd w:val="clear" w:color="auto" w:fill="auto"/>
            <w:vAlign w:val="center"/>
            <w:hideMark/>
          </w:tcPr>
          <w:p w14:paraId="267A7F6A"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Technical provisions</w:t>
            </w:r>
          </w:p>
        </w:tc>
        <w:tc>
          <w:tcPr>
            <w:tcW w:w="382" w:type="pct"/>
            <w:tcBorders>
              <w:top w:val="nil"/>
              <w:left w:val="nil"/>
              <w:bottom w:val="nil"/>
              <w:right w:val="nil"/>
            </w:tcBorders>
            <w:shd w:val="clear" w:color="auto" w:fill="auto"/>
            <w:vAlign w:val="center"/>
          </w:tcPr>
          <w:p w14:paraId="4476D887" w14:textId="7E0A3465"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2" w:type="pct"/>
            <w:tcBorders>
              <w:top w:val="nil"/>
              <w:left w:val="nil"/>
              <w:bottom w:val="nil"/>
              <w:right w:val="nil"/>
            </w:tcBorders>
            <w:shd w:val="clear" w:color="auto" w:fill="auto"/>
            <w:vAlign w:val="center"/>
          </w:tcPr>
          <w:p w14:paraId="1E5D96C6" w14:textId="68890E9C"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7" w:type="pct"/>
            <w:tcBorders>
              <w:top w:val="nil"/>
              <w:left w:val="nil"/>
              <w:bottom w:val="nil"/>
              <w:right w:val="nil"/>
            </w:tcBorders>
            <w:shd w:val="clear" w:color="auto" w:fill="auto"/>
            <w:vAlign w:val="center"/>
          </w:tcPr>
          <w:p w14:paraId="076DFAB5" w14:textId="6D0263B1"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21379DE4" w14:textId="0FB76228"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6DB0E6C7" w14:textId="093D5EE5"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36924DEA" w14:textId="126E19D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1,763,545</w:t>
            </w:r>
          </w:p>
        </w:tc>
        <w:tc>
          <w:tcPr>
            <w:tcW w:w="386" w:type="pct"/>
            <w:tcBorders>
              <w:top w:val="nil"/>
              <w:left w:val="nil"/>
              <w:bottom w:val="nil"/>
              <w:right w:val="nil"/>
            </w:tcBorders>
            <w:shd w:val="clear" w:color="auto" w:fill="auto"/>
            <w:vAlign w:val="center"/>
          </w:tcPr>
          <w:p w14:paraId="25C3D9F5" w14:textId="24E0F0E5"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658D5E93" w14:textId="64863ABC"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7B720DAF" w14:textId="0C882B5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1,763,545</w:t>
            </w:r>
          </w:p>
        </w:tc>
      </w:tr>
      <w:tr w:rsidR="00B23DCD" w:rsidRPr="004F1200" w14:paraId="4316FA13" w14:textId="77777777" w:rsidTr="004037EF">
        <w:trPr>
          <w:trHeight w:val="227"/>
        </w:trPr>
        <w:tc>
          <w:tcPr>
            <w:tcW w:w="1494" w:type="pct"/>
            <w:tcBorders>
              <w:top w:val="nil"/>
              <w:left w:val="nil"/>
              <w:bottom w:val="nil"/>
              <w:right w:val="nil"/>
            </w:tcBorders>
            <w:shd w:val="clear" w:color="auto" w:fill="auto"/>
            <w:vAlign w:val="center"/>
            <w:hideMark/>
          </w:tcPr>
          <w:p w14:paraId="1A9E9527"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Judicial provisions</w:t>
            </w:r>
          </w:p>
        </w:tc>
        <w:tc>
          <w:tcPr>
            <w:tcW w:w="382" w:type="pct"/>
            <w:tcBorders>
              <w:top w:val="nil"/>
              <w:left w:val="nil"/>
              <w:bottom w:val="nil"/>
              <w:right w:val="nil"/>
            </w:tcBorders>
            <w:shd w:val="clear" w:color="auto" w:fill="auto"/>
            <w:vAlign w:val="center"/>
          </w:tcPr>
          <w:p w14:paraId="50CCC140" w14:textId="5EF2A747"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3,973,442</w:t>
            </w:r>
          </w:p>
        </w:tc>
        <w:tc>
          <w:tcPr>
            <w:tcW w:w="382" w:type="pct"/>
            <w:tcBorders>
              <w:top w:val="nil"/>
              <w:left w:val="nil"/>
              <w:bottom w:val="nil"/>
              <w:right w:val="nil"/>
            </w:tcBorders>
            <w:shd w:val="clear" w:color="auto" w:fill="auto"/>
            <w:vAlign w:val="center"/>
          </w:tcPr>
          <w:p w14:paraId="5A1E840C" w14:textId="1E083B5E"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27" w:type="pct"/>
            <w:tcBorders>
              <w:top w:val="nil"/>
              <w:left w:val="nil"/>
              <w:bottom w:val="nil"/>
              <w:right w:val="nil"/>
            </w:tcBorders>
            <w:shd w:val="clear" w:color="auto" w:fill="auto"/>
            <w:vAlign w:val="center"/>
          </w:tcPr>
          <w:p w14:paraId="5FBCAB5B" w14:textId="3CDA4031"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c>
          <w:tcPr>
            <w:tcW w:w="386" w:type="pct"/>
            <w:tcBorders>
              <w:top w:val="nil"/>
              <w:left w:val="nil"/>
              <w:bottom w:val="nil"/>
              <w:right w:val="nil"/>
            </w:tcBorders>
            <w:shd w:val="clear" w:color="auto" w:fill="auto"/>
            <w:vAlign w:val="center"/>
          </w:tcPr>
          <w:p w14:paraId="6406AA95" w14:textId="1BDD76B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887,682</w:t>
            </w:r>
          </w:p>
        </w:tc>
        <w:tc>
          <w:tcPr>
            <w:tcW w:w="386" w:type="pct"/>
            <w:tcBorders>
              <w:top w:val="nil"/>
              <w:left w:val="nil"/>
              <w:bottom w:val="nil"/>
              <w:right w:val="nil"/>
            </w:tcBorders>
            <w:shd w:val="clear" w:color="auto" w:fill="auto"/>
            <w:vAlign w:val="center"/>
          </w:tcPr>
          <w:p w14:paraId="6ECAFEE0" w14:textId="1A20E97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392</w:t>
            </w:r>
          </w:p>
        </w:tc>
        <w:tc>
          <w:tcPr>
            <w:tcW w:w="386" w:type="pct"/>
            <w:tcBorders>
              <w:top w:val="nil"/>
              <w:left w:val="nil"/>
              <w:bottom w:val="nil"/>
              <w:right w:val="nil"/>
            </w:tcBorders>
            <w:shd w:val="clear" w:color="auto" w:fill="auto"/>
            <w:vAlign w:val="center"/>
          </w:tcPr>
          <w:p w14:paraId="7CA0D507" w14:textId="7BA8FB34"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41195EE9" w14:textId="1CB9E198"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6" w:type="pct"/>
            <w:tcBorders>
              <w:top w:val="nil"/>
              <w:left w:val="nil"/>
              <w:bottom w:val="nil"/>
              <w:right w:val="nil"/>
            </w:tcBorders>
            <w:shd w:val="clear" w:color="auto" w:fill="auto"/>
            <w:vAlign w:val="center"/>
          </w:tcPr>
          <w:p w14:paraId="055AE3BE" w14:textId="221046AF" w:rsidR="00B23DCD" w:rsidRPr="004F1200" w:rsidRDefault="00B23DCD" w:rsidP="004037E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5" w:type="pct"/>
            <w:tcBorders>
              <w:top w:val="nil"/>
              <w:left w:val="nil"/>
              <w:bottom w:val="nil"/>
              <w:right w:val="nil"/>
            </w:tcBorders>
            <w:shd w:val="clear" w:color="auto" w:fill="auto"/>
            <w:vAlign w:val="center"/>
          </w:tcPr>
          <w:p w14:paraId="0ADFB45D" w14:textId="65745F7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4,862,717</w:t>
            </w:r>
          </w:p>
        </w:tc>
      </w:tr>
      <w:tr w:rsidR="00B23DCD" w:rsidRPr="004F1200" w14:paraId="273A64AA" w14:textId="77777777" w:rsidTr="00B23DCD">
        <w:trPr>
          <w:trHeight w:val="227"/>
        </w:trPr>
        <w:tc>
          <w:tcPr>
            <w:tcW w:w="1494" w:type="pct"/>
            <w:tcBorders>
              <w:top w:val="nil"/>
              <w:left w:val="nil"/>
              <w:bottom w:val="nil"/>
              <w:right w:val="nil"/>
            </w:tcBorders>
            <w:shd w:val="clear" w:color="auto" w:fill="auto"/>
            <w:vAlign w:val="center"/>
            <w:hideMark/>
          </w:tcPr>
          <w:p w14:paraId="63847DC5" w14:textId="77777777"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liabilities</w:t>
            </w:r>
          </w:p>
        </w:tc>
        <w:tc>
          <w:tcPr>
            <w:tcW w:w="382" w:type="pct"/>
            <w:tcBorders>
              <w:top w:val="nil"/>
              <w:left w:val="nil"/>
              <w:bottom w:val="nil"/>
              <w:right w:val="nil"/>
            </w:tcBorders>
            <w:shd w:val="clear" w:color="auto" w:fill="auto"/>
            <w:vAlign w:val="center"/>
          </w:tcPr>
          <w:p w14:paraId="6CD9EAB8" w14:textId="3C7F6BC4"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855,985</w:t>
            </w:r>
          </w:p>
        </w:tc>
        <w:tc>
          <w:tcPr>
            <w:tcW w:w="382" w:type="pct"/>
            <w:tcBorders>
              <w:top w:val="nil"/>
              <w:left w:val="nil"/>
              <w:bottom w:val="nil"/>
              <w:right w:val="nil"/>
            </w:tcBorders>
            <w:shd w:val="clear" w:color="auto" w:fill="auto"/>
            <w:vAlign w:val="center"/>
          </w:tcPr>
          <w:p w14:paraId="7F0E9438" w14:textId="7F560AA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123,241</w:t>
            </w:r>
          </w:p>
        </w:tc>
        <w:tc>
          <w:tcPr>
            <w:tcW w:w="427" w:type="pct"/>
            <w:tcBorders>
              <w:top w:val="nil"/>
              <w:left w:val="nil"/>
              <w:bottom w:val="nil"/>
              <w:right w:val="nil"/>
            </w:tcBorders>
            <w:shd w:val="clear" w:color="auto" w:fill="auto"/>
            <w:vAlign w:val="center"/>
          </w:tcPr>
          <w:p w14:paraId="6D592074" w14:textId="22E2A6D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56</w:t>
            </w:r>
          </w:p>
        </w:tc>
        <w:tc>
          <w:tcPr>
            <w:tcW w:w="386" w:type="pct"/>
            <w:tcBorders>
              <w:top w:val="nil"/>
              <w:left w:val="nil"/>
              <w:bottom w:val="nil"/>
              <w:right w:val="nil"/>
            </w:tcBorders>
            <w:shd w:val="clear" w:color="auto" w:fill="auto"/>
            <w:vAlign w:val="center"/>
          </w:tcPr>
          <w:p w14:paraId="0F3EE294" w14:textId="6C26822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1,323,873</w:t>
            </w:r>
          </w:p>
        </w:tc>
        <w:tc>
          <w:tcPr>
            <w:tcW w:w="386" w:type="pct"/>
            <w:tcBorders>
              <w:top w:val="nil"/>
              <w:left w:val="nil"/>
              <w:bottom w:val="nil"/>
              <w:right w:val="nil"/>
            </w:tcBorders>
            <w:shd w:val="clear" w:color="auto" w:fill="auto"/>
            <w:vAlign w:val="center"/>
          </w:tcPr>
          <w:p w14:paraId="7A86F28C" w14:textId="1C5C176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(1,316)</w:t>
            </w:r>
          </w:p>
        </w:tc>
        <w:tc>
          <w:tcPr>
            <w:tcW w:w="386" w:type="pct"/>
            <w:tcBorders>
              <w:top w:val="nil"/>
              <w:left w:val="nil"/>
              <w:bottom w:val="nil"/>
              <w:right w:val="nil"/>
            </w:tcBorders>
            <w:shd w:val="clear" w:color="auto" w:fill="auto"/>
            <w:vAlign w:val="center"/>
          </w:tcPr>
          <w:p w14:paraId="2613DA33" w14:textId="13FA2FA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4,686</w:t>
            </w:r>
          </w:p>
        </w:tc>
        <w:tc>
          <w:tcPr>
            <w:tcW w:w="386" w:type="pct"/>
            <w:tcBorders>
              <w:top w:val="nil"/>
              <w:left w:val="nil"/>
              <w:bottom w:val="nil"/>
              <w:right w:val="nil"/>
            </w:tcBorders>
            <w:shd w:val="clear" w:color="auto" w:fill="auto"/>
            <w:vAlign w:val="center"/>
          </w:tcPr>
          <w:p w14:paraId="62A69B62" w14:textId="000392E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231,744</w:t>
            </w:r>
          </w:p>
        </w:tc>
        <w:tc>
          <w:tcPr>
            <w:tcW w:w="386" w:type="pct"/>
            <w:tcBorders>
              <w:top w:val="nil"/>
              <w:left w:val="nil"/>
              <w:bottom w:val="nil"/>
              <w:right w:val="nil"/>
            </w:tcBorders>
            <w:shd w:val="clear" w:color="auto" w:fill="auto"/>
            <w:vAlign w:val="center"/>
          </w:tcPr>
          <w:p w14:paraId="2CA3FC08" w14:textId="2426A0D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61,037</w:t>
            </w:r>
          </w:p>
        </w:tc>
        <w:tc>
          <w:tcPr>
            <w:tcW w:w="385" w:type="pct"/>
            <w:tcBorders>
              <w:top w:val="nil"/>
              <w:left w:val="nil"/>
              <w:bottom w:val="nil"/>
              <w:right w:val="nil"/>
            </w:tcBorders>
            <w:shd w:val="clear" w:color="auto" w:fill="auto"/>
            <w:vAlign w:val="center"/>
          </w:tcPr>
          <w:p w14:paraId="2A089B4B" w14:textId="78F4856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2,599,306</w:t>
            </w:r>
          </w:p>
        </w:tc>
      </w:tr>
      <w:tr w:rsidR="00B23DCD" w:rsidRPr="004F1200" w14:paraId="34F80D81" w14:textId="77777777" w:rsidTr="00B23DCD">
        <w:trPr>
          <w:trHeight w:val="227"/>
        </w:trPr>
        <w:tc>
          <w:tcPr>
            <w:tcW w:w="1494" w:type="pct"/>
            <w:tcBorders>
              <w:top w:val="nil"/>
              <w:left w:val="nil"/>
              <w:bottom w:val="nil"/>
              <w:right w:val="nil"/>
            </w:tcBorders>
            <w:shd w:val="clear" w:color="auto" w:fill="auto"/>
            <w:vAlign w:val="center"/>
            <w:hideMark/>
          </w:tcPr>
          <w:p w14:paraId="06348E20" w14:textId="77777777" w:rsidR="00B23DCD" w:rsidRPr="004F1200" w:rsidRDefault="00B23DCD" w:rsidP="00B23DC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82" w:type="pct"/>
            <w:tcBorders>
              <w:top w:val="nil"/>
              <w:left w:val="nil"/>
              <w:bottom w:val="nil"/>
              <w:right w:val="nil"/>
            </w:tcBorders>
            <w:shd w:val="clear" w:color="auto" w:fill="auto"/>
            <w:vAlign w:val="center"/>
          </w:tcPr>
          <w:p w14:paraId="293D163A" w14:textId="57ADFA3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2" w:type="pct"/>
            <w:tcBorders>
              <w:top w:val="nil"/>
              <w:left w:val="nil"/>
              <w:bottom w:val="nil"/>
              <w:right w:val="nil"/>
            </w:tcBorders>
            <w:shd w:val="clear" w:color="auto" w:fill="auto"/>
            <w:vAlign w:val="center"/>
          </w:tcPr>
          <w:p w14:paraId="278A762E" w14:textId="48662BD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427" w:type="pct"/>
            <w:tcBorders>
              <w:top w:val="nil"/>
              <w:left w:val="nil"/>
              <w:bottom w:val="nil"/>
              <w:right w:val="nil"/>
            </w:tcBorders>
            <w:shd w:val="clear" w:color="auto" w:fill="auto"/>
            <w:vAlign w:val="center"/>
          </w:tcPr>
          <w:p w14:paraId="05E484A7" w14:textId="12AD831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6" w:type="pct"/>
            <w:tcBorders>
              <w:top w:val="nil"/>
              <w:left w:val="nil"/>
              <w:bottom w:val="nil"/>
              <w:right w:val="nil"/>
            </w:tcBorders>
            <w:shd w:val="clear" w:color="auto" w:fill="auto"/>
            <w:vAlign w:val="center"/>
          </w:tcPr>
          <w:p w14:paraId="2AC1A827" w14:textId="258BFAD4"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6" w:type="pct"/>
            <w:tcBorders>
              <w:top w:val="nil"/>
              <w:left w:val="nil"/>
              <w:bottom w:val="nil"/>
              <w:right w:val="nil"/>
            </w:tcBorders>
            <w:shd w:val="clear" w:color="auto" w:fill="auto"/>
            <w:vAlign w:val="center"/>
          </w:tcPr>
          <w:p w14:paraId="625C9D75" w14:textId="0622643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6" w:type="pct"/>
            <w:tcBorders>
              <w:top w:val="nil"/>
              <w:left w:val="nil"/>
              <w:bottom w:val="nil"/>
              <w:right w:val="nil"/>
            </w:tcBorders>
            <w:shd w:val="clear" w:color="auto" w:fill="auto"/>
            <w:vAlign w:val="center"/>
          </w:tcPr>
          <w:p w14:paraId="161181AD" w14:textId="706A891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6" w:type="pct"/>
            <w:tcBorders>
              <w:top w:val="nil"/>
              <w:left w:val="nil"/>
              <w:bottom w:val="nil"/>
              <w:right w:val="nil"/>
            </w:tcBorders>
            <w:shd w:val="clear" w:color="auto" w:fill="auto"/>
            <w:vAlign w:val="center"/>
          </w:tcPr>
          <w:p w14:paraId="38A87A1A" w14:textId="4219F04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6" w:type="pct"/>
            <w:tcBorders>
              <w:top w:val="nil"/>
              <w:left w:val="nil"/>
              <w:bottom w:val="nil"/>
              <w:right w:val="nil"/>
            </w:tcBorders>
            <w:shd w:val="clear" w:color="auto" w:fill="auto"/>
            <w:vAlign w:val="center"/>
          </w:tcPr>
          <w:p w14:paraId="32611063" w14:textId="7824959B"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385" w:type="pct"/>
            <w:tcBorders>
              <w:top w:val="nil"/>
              <w:left w:val="nil"/>
              <w:bottom w:val="nil"/>
              <w:right w:val="nil"/>
            </w:tcBorders>
            <w:shd w:val="clear" w:color="auto" w:fill="auto"/>
            <w:vAlign w:val="center"/>
          </w:tcPr>
          <w:p w14:paraId="50BE70BE" w14:textId="2E8C6122"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r>
      <w:tr w:rsidR="00B23DCD" w:rsidRPr="004F1200" w14:paraId="1DEC6F59" w14:textId="77777777" w:rsidTr="00B23DCD">
        <w:trPr>
          <w:trHeight w:val="227"/>
        </w:trPr>
        <w:tc>
          <w:tcPr>
            <w:tcW w:w="1494" w:type="pct"/>
            <w:tcBorders>
              <w:top w:val="nil"/>
              <w:left w:val="nil"/>
              <w:bottom w:val="nil"/>
              <w:right w:val="nil"/>
            </w:tcBorders>
            <w:shd w:val="clear" w:color="auto" w:fill="auto"/>
            <w:vAlign w:val="center"/>
            <w:hideMark/>
          </w:tcPr>
          <w:p w14:paraId="2B2AD798" w14:textId="77777777" w:rsidR="00B23DCD" w:rsidRPr="004F1200" w:rsidRDefault="00B23DCD" w:rsidP="00B23DC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w:t>
            </w:r>
          </w:p>
        </w:tc>
        <w:tc>
          <w:tcPr>
            <w:tcW w:w="382" w:type="pct"/>
            <w:tcBorders>
              <w:top w:val="nil"/>
              <w:left w:val="nil"/>
              <w:bottom w:val="nil"/>
              <w:right w:val="nil"/>
            </w:tcBorders>
            <w:shd w:val="clear" w:color="auto" w:fill="auto"/>
            <w:vAlign w:val="center"/>
          </w:tcPr>
          <w:p w14:paraId="259DB1DF" w14:textId="5A7718B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5,087,442</w:t>
            </w:r>
          </w:p>
        </w:tc>
        <w:tc>
          <w:tcPr>
            <w:tcW w:w="382" w:type="pct"/>
            <w:tcBorders>
              <w:top w:val="nil"/>
              <w:left w:val="nil"/>
              <w:bottom w:val="nil"/>
              <w:right w:val="nil"/>
            </w:tcBorders>
            <w:shd w:val="clear" w:color="auto" w:fill="auto"/>
            <w:vAlign w:val="center"/>
          </w:tcPr>
          <w:p w14:paraId="2DBD6EB6" w14:textId="25FBE34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921,324</w:t>
            </w:r>
          </w:p>
        </w:tc>
        <w:tc>
          <w:tcPr>
            <w:tcW w:w="427" w:type="pct"/>
            <w:tcBorders>
              <w:top w:val="nil"/>
              <w:left w:val="nil"/>
              <w:bottom w:val="nil"/>
              <w:right w:val="nil"/>
            </w:tcBorders>
            <w:shd w:val="clear" w:color="auto" w:fill="auto"/>
            <w:vAlign w:val="center"/>
          </w:tcPr>
          <w:p w14:paraId="574D0685" w14:textId="4B4AB02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79,899</w:t>
            </w:r>
          </w:p>
        </w:tc>
        <w:tc>
          <w:tcPr>
            <w:tcW w:w="386" w:type="pct"/>
            <w:tcBorders>
              <w:top w:val="nil"/>
              <w:left w:val="nil"/>
              <w:bottom w:val="nil"/>
              <w:right w:val="nil"/>
            </w:tcBorders>
            <w:shd w:val="clear" w:color="auto" w:fill="auto"/>
            <w:vAlign w:val="center"/>
          </w:tcPr>
          <w:p w14:paraId="41000451" w14:textId="0B5472BB"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12,200,253</w:t>
            </w:r>
          </w:p>
        </w:tc>
        <w:tc>
          <w:tcPr>
            <w:tcW w:w="386" w:type="pct"/>
            <w:tcBorders>
              <w:top w:val="nil"/>
              <w:left w:val="nil"/>
              <w:bottom w:val="nil"/>
              <w:right w:val="nil"/>
            </w:tcBorders>
            <w:shd w:val="clear" w:color="auto" w:fill="auto"/>
            <w:vAlign w:val="center"/>
          </w:tcPr>
          <w:p w14:paraId="38B275C3" w14:textId="41C22A01"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1,886,680</w:t>
            </w:r>
          </w:p>
        </w:tc>
        <w:tc>
          <w:tcPr>
            <w:tcW w:w="386" w:type="pct"/>
            <w:tcBorders>
              <w:top w:val="nil"/>
              <w:left w:val="nil"/>
              <w:bottom w:val="nil"/>
              <w:right w:val="nil"/>
            </w:tcBorders>
            <w:shd w:val="clear" w:color="auto" w:fill="auto"/>
            <w:vAlign w:val="center"/>
          </w:tcPr>
          <w:p w14:paraId="315C879E" w14:textId="50D2396F"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313,508</w:t>
            </w:r>
          </w:p>
        </w:tc>
        <w:tc>
          <w:tcPr>
            <w:tcW w:w="386" w:type="pct"/>
            <w:tcBorders>
              <w:top w:val="nil"/>
              <w:left w:val="nil"/>
              <w:bottom w:val="nil"/>
              <w:right w:val="nil"/>
            </w:tcBorders>
            <w:shd w:val="clear" w:color="auto" w:fill="auto"/>
            <w:vAlign w:val="center"/>
          </w:tcPr>
          <w:p w14:paraId="45CB80B4" w14:textId="2BF245B2"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550,035</w:t>
            </w:r>
          </w:p>
        </w:tc>
        <w:tc>
          <w:tcPr>
            <w:tcW w:w="386" w:type="pct"/>
            <w:tcBorders>
              <w:top w:val="nil"/>
              <w:left w:val="nil"/>
              <w:bottom w:val="nil"/>
              <w:right w:val="nil"/>
            </w:tcBorders>
            <w:shd w:val="clear" w:color="auto" w:fill="auto"/>
            <w:vAlign w:val="center"/>
          </w:tcPr>
          <w:p w14:paraId="2B155E19" w14:textId="08688680"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48,735</w:t>
            </w:r>
          </w:p>
        </w:tc>
        <w:tc>
          <w:tcPr>
            <w:tcW w:w="385" w:type="pct"/>
            <w:tcBorders>
              <w:top w:val="nil"/>
              <w:left w:val="nil"/>
              <w:bottom w:val="nil"/>
              <w:right w:val="nil"/>
            </w:tcBorders>
            <w:shd w:val="clear" w:color="auto" w:fill="auto"/>
            <w:vAlign w:val="center"/>
          </w:tcPr>
          <w:p w14:paraId="6DC79D5A" w14:textId="2CFC7EE5"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21,087,876</w:t>
            </w:r>
          </w:p>
        </w:tc>
      </w:tr>
      <w:tr w:rsidR="00B23DCD" w:rsidRPr="004F1200" w14:paraId="7757054F" w14:textId="77777777" w:rsidTr="00B23DCD">
        <w:trPr>
          <w:trHeight w:val="227"/>
        </w:trPr>
        <w:tc>
          <w:tcPr>
            <w:tcW w:w="1494" w:type="pct"/>
            <w:tcBorders>
              <w:top w:val="nil"/>
              <w:left w:val="nil"/>
              <w:bottom w:val="nil"/>
              <w:right w:val="nil"/>
            </w:tcBorders>
            <w:shd w:val="clear" w:color="auto" w:fill="auto"/>
            <w:vAlign w:val="center"/>
            <w:hideMark/>
          </w:tcPr>
          <w:p w14:paraId="1278614E" w14:textId="47CAB23F"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CAIXA Seguridade (1) (2)</w:t>
            </w:r>
          </w:p>
        </w:tc>
        <w:tc>
          <w:tcPr>
            <w:tcW w:w="382" w:type="pct"/>
            <w:tcBorders>
              <w:top w:val="nil"/>
              <w:left w:val="nil"/>
              <w:bottom w:val="nil"/>
              <w:right w:val="nil"/>
            </w:tcBorders>
            <w:shd w:val="clear" w:color="auto" w:fill="auto"/>
            <w:vAlign w:val="center"/>
          </w:tcPr>
          <w:p w14:paraId="2F39BB1D" w14:textId="6D9CD8FA"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2,433,464</w:t>
            </w:r>
          </w:p>
        </w:tc>
        <w:tc>
          <w:tcPr>
            <w:tcW w:w="382" w:type="pct"/>
            <w:tcBorders>
              <w:top w:val="nil"/>
              <w:left w:val="nil"/>
              <w:bottom w:val="nil"/>
              <w:right w:val="nil"/>
            </w:tcBorders>
            <w:shd w:val="clear" w:color="auto" w:fill="auto"/>
            <w:vAlign w:val="center"/>
          </w:tcPr>
          <w:p w14:paraId="54CC0FD7" w14:textId="353CDB1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448,967</w:t>
            </w:r>
          </w:p>
        </w:tc>
        <w:tc>
          <w:tcPr>
            <w:tcW w:w="427" w:type="pct"/>
            <w:tcBorders>
              <w:top w:val="nil"/>
              <w:left w:val="nil"/>
              <w:bottom w:val="nil"/>
              <w:right w:val="nil"/>
            </w:tcBorders>
            <w:shd w:val="clear" w:color="auto" w:fill="auto"/>
            <w:vAlign w:val="center"/>
          </w:tcPr>
          <w:p w14:paraId="33888FCF" w14:textId="7AADED53"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39,151</w:t>
            </w:r>
          </w:p>
        </w:tc>
        <w:tc>
          <w:tcPr>
            <w:tcW w:w="386" w:type="pct"/>
            <w:tcBorders>
              <w:top w:val="nil"/>
              <w:left w:val="nil"/>
              <w:bottom w:val="nil"/>
              <w:right w:val="nil"/>
            </w:tcBorders>
            <w:shd w:val="clear" w:color="auto" w:fill="auto"/>
            <w:vAlign w:val="center"/>
          </w:tcPr>
          <w:p w14:paraId="1901D6D6" w14:textId="7D767F8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7,390,281</w:t>
            </w:r>
          </w:p>
        </w:tc>
        <w:tc>
          <w:tcPr>
            <w:tcW w:w="386" w:type="pct"/>
            <w:tcBorders>
              <w:top w:val="nil"/>
              <w:left w:val="nil"/>
              <w:bottom w:val="nil"/>
              <w:right w:val="nil"/>
            </w:tcBorders>
            <w:shd w:val="clear" w:color="auto" w:fill="auto"/>
            <w:vAlign w:val="center"/>
          </w:tcPr>
          <w:p w14:paraId="769B9306" w14:textId="4607AAAC"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1,414,940</w:t>
            </w:r>
          </w:p>
        </w:tc>
        <w:tc>
          <w:tcPr>
            <w:tcW w:w="386" w:type="pct"/>
            <w:tcBorders>
              <w:top w:val="nil"/>
              <w:left w:val="nil"/>
              <w:bottom w:val="nil"/>
              <w:right w:val="nil"/>
            </w:tcBorders>
            <w:shd w:val="clear" w:color="auto" w:fill="auto"/>
            <w:vAlign w:val="center"/>
          </w:tcPr>
          <w:p w14:paraId="496451BA" w14:textId="2F2B64B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235,115</w:t>
            </w:r>
          </w:p>
        </w:tc>
        <w:tc>
          <w:tcPr>
            <w:tcW w:w="386" w:type="pct"/>
            <w:tcBorders>
              <w:top w:val="nil"/>
              <w:left w:val="nil"/>
              <w:bottom w:val="nil"/>
              <w:right w:val="nil"/>
            </w:tcBorders>
            <w:shd w:val="clear" w:color="auto" w:fill="auto"/>
            <w:vAlign w:val="center"/>
          </w:tcPr>
          <w:p w14:paraId="28A032D9" w14:textId="2EC3D7B0"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412,511</w:t>
            </w:r>
          </w:p>
        </w:tc>
        <w:tc>
          <w:tcPr>
            <w:tcW w:w="386" w:type="pct"/>
            <w:tcBorders>
              <w:top w:val="nil"/>
              <w:left w:val="nil"/>
              <w:bottom w:val="nil"/>
              <w:right w:val="nil"/>
            </w:tcBorders>
            <w:shd w:val="clear" w:color="auto" w:fill="auto"/>
            <w:vAlign w:val="center"/>
          </w:tcPr>
          <w:p w14:paraId="24CB865A" w14:textId="2A36438B"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36,550</w:t>
            </w:r>
          </w:p>
        </w:tc>
        <w:tc>
          <w:tcPr>
            <w:tcW w:w="385" w:type="pct"/>
            <w:tcBorders>
              <w:top w:val="nil"/>
              <w:left w:val="nil"/>
              <w:bottom w:val="nil"/>
              <w:right w:val="nil"/>
            </w:tcBorders>
            <w:shd w:val="clear" w:color="auto" w:fill="auto"/>
            <w:vAlign w:val="center"/>
          </w:tcPr>
          <w:p w14:paraId="2EEDE42B" w14:textId="7ECA05B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12,410,979</w:t>
            </w:r>
          </w:p>
        </w:tc>
      </w:tr>
      <w:tr w:rsidR="00B23DCD" w:rsidRPr="004F1200" w14:paraId="38ED2965" w14:textId="77777777" w:rsidTr="00B23DCD">
        <w:trPr>
          <w:trHeight w:val="227"/>
        </w:trPr>
        <w:tc>
          <w:tcPr>
            <w:tcW w:w="1494" w:type="pct"/>
            <w:tcBorders>
              <w:top w:val="nil"/>
              <w:left w:val="nil"/>
              <w:bottom w:val="nil"/>
              <w:right w:val="nil"/>
            </w:tcBorders>
            <w:shd w:val="clear" w:color="auto" w:fill="auto"/>
            <w:vAlign w:val="center"/>
            <w:hideMark/>
          </w:tcPr>
          <w:p w14:paraId="607390AC" w14:textId="72F3A29A" w:rsidR="00B23DCD" w:rsidRPr="004F1200" w:rsidRDefault="00B23DCD" w:rsidP="00B23DCD">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other shareholders (1)</w:t>
            </w:r>
          </w:p>
        </w:tc>
        <w:tc>
          <w:tcPr>
            <w:tcW w:w="382" w:type="pct"/>
            <w:tcBorders>
              <w:top w:val="nil"/>
              <w:left w:val="nil"/>
              <w:bottom w:val="nil"/>
              <w:right w:val="nil"/>
            </w:tcBorders>
            <w:shd w:val="clear" w:color="auto" w:fill="auto"/>
            <w:vAlign w:val="center"/>
          </w:tcPr>
          <w:p w14:paraId="4C8202C1" w14:textId="2749E54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2,632,752</w:t>
            </w:r>
          </w:p>
        </w:tc>
        <w:tc>
          <w:tcPr>
            <w:tcW w:w="382" w:type="pct"/>
            <w:tcBorders>
              <w:top w:val="nil"/>
              <w:left w:val="nil"/>
              <w:bottom w:val="nil"/>
              <w:right w:val="nil"/>
            </w:tcBorders>
            <w:shd w:val="clear" w:color="auto" w:fill="auto"/>
            <w:vAlign w:val="center"/>
          </w:tcPr>
          <w:p w14:paraId="32B09203" w14:textId="58ED4CED"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469,875</w:t>
            </w:r>
          </w:p>
        </w:tc>
        <w:tc>
          <w:tcPr>
            <w:tcW w:w="427" w:type="pct"/>
            <w:tcBorders>
              <w:top w:val="nil"/>
              <w:left w:val="nil"/>
              <w:bottom w:val="nil"/>
              <w:right w:val="nil"/>
            </w:tcBorders>
            <w:shd w:val="clear" w:color="auto" w:fill="auto"/>
            <w:vAlign w:val="center"/>
          </w:tcPr>
          <w:p w14:paraId="3ADE4625" w14:textId="22ACF72B"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40,748</w:t>
            </w:r>
          </w:p>
        </w:tc>
        <w:tc>
          <w:tcPr>
            <w:tcW w:w="386" w:type="pct"/>
            <w:tcBorders>
              <w:top w:val="nil"/>
              <w:left w:val="nil"/>
              <w:bottom w:val="nil"/>
              <w:right w:val="nil"/>
            </w:tcBorders>
            <w:shd w:val="clear" w:color="auto" w:fill="auto"/>
            <w:vAlign w:val="center"/>
          </w:tcPr>
          <w:p w14:paraId="7C35D719" w14:textId="6092E2A5"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4,880,101</w:t>
            </w:r>
          </w:p>
        </w:tc>
        <w:tc>
          <w:tcPr>
            <w:tcW w:w="386" w:type="pct"/>
            <w:tcBorders>
              <w:top w:val="nil"/>
              <w:left w:val="nil"/>
              <w:bottom w:val="nil"/>
              <w:right w:val="nil"/>
            </w:tcBorders>
            <w:shd w:val="clear" w:color="auto" w:fill="auto"/>
            <w:vAlign w:val="center"/>
          </w:tcPr>
          <w:p w14:paraId="3889DC3C" w14:textId="7E0DAC5A"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471,740</w:t>
            </w:r>
          </w:p>
        </w:tc>
        <w:tc>
          <w:tcPr>
            <w:tcW w:w="386" w:type="pct"/>
            <w:tcBorders>
              <w:top w:val="nil"/>
              <w:left w:val="nil"/>
              <w:bottom w:val="nil"/>
              <w:right w:val="nil"/>
            </w:tcBorders>
            <w:shd w:val="clear" w:color="auto" w:fill="auto"/>
            <w:vAlign w:val="center"/>
          </w:tcPr>
          <w:p w14:paraId="1BD2B0E8" w14:textId="6D9A05C8"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78,393</w:t>
            </w:r>
          </w:p>
        </w:tc>
        <w:tc>
          <w:tcPr>
            <w:tcW w:w="386" w:type="pct"/>
            <w:tcBorders>
              <w:top w:val="nil"/>
              <w:left w:val="nil"/>
              <w:bottom w:val="nil"/>
              <w:right w:val="nil"/>
            </w:tcBorders>
            <w:shd w:val="clear" w:color="auto" w:fill="auto"/>
            <w:vAlign w:val="center"/>
          </w:tcPr>
          <w:p w14:paraId="7CD97637" w14:textId="48DCCB0F"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137,524</w:t>
            </w:r>
          </w:p>
        </w:tc>
        <w:tc>
          <w:tcPr>
            <w:tcW w:w="386" w:type="pct"/>
            <w:tcBorders>
              <w:top w:val="nil"/>
              <w:left w:val="nil"/>
              <w:bottom w:val="nil"/>
              <w:right w:val="nil"/>
            </w:tcBorders>
            <w:shd w:val="clear" w:color="auto" w:fill="auto"/>
            <w:vAlign w:val="center"/>
          </w:tcPr>
          <w:p w14:paraId="3D991630" w14:textId="5966CC99"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12,185</w:t>
            </w:r>
          </w:p>
        </w:tc>
        <w:tc>
          <w:tcPr>
            <w:tcW w:w="385" w:type="pct"/>
            <w:tcBorders>
              <w:top w:val="nil"/>
              <w:left w:val="nil"/>
              <w:bottom w:val="nil"/>
              <w:right w:val="nil"/>
            </w:tcBorders>
            <w:shd w:val="clear" w:color="auto" w:fill="auto"/>
            <w:vAlign w:val="center"/>
          </w:tcPr>
          <w:p w14:paraId="34F5132B" w14:textId="57C3F4BA" w:rsidR="00B23DCD" w:rsidRPr="004F1200" w:rsidRDefault="00B23DCD" w:rsidP="00B23DC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8,723,318</w:t>
            </w:r>
          </w:p>
        </w:tc>
      </w:tr>
      <w:tr w:rsidR="00B23DCD" w:rsidRPr="004F1200" w14:paraId="7B298598" w14:textId="77777777" w:rsidTr="00A609B1">
        <w:trPr>
          <w:trHeight w:val="227"/>
        </w:trPr>
        <w:tc>
          <w:tcPr>
            <w:tcW w:w="1494" w:type="pct"/>
            <w:tcBorders>
              <w:top w:val="nil"/>
              <w:left w:val="nil"/>
              <w:bottom w:val="single" w:sz="4" w:space="0" w:color="54BBAB"/>
              <w:right w:val="nil"/>
            </w:tcBorders>
            <w:shd w:val="clear" w:color="auto" w:fill="auto"/>
            <w:vAlign w:val="center"/>
            <w:hideMark/>
          </w:tcPr>
          <w:p w14:paraId="7D59DA2F" w14:textId="77777777" w:rsidR="00B23DCD" w:rsidRPr="004F1200" w:rsidRDefault="00B23DCD" w:rsidP="00B23DC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liabilities and equity</w:t>
            </w:r>
          </w:p>
        </w:tc>
        <w:tc>
          <w:tcPr>
            <w:tcW w:w="382" w:type="pct"/>
            <w:tcBorders>
              <w:top w:val="nil"/>
              <w:left w:val="nil"/>
              <w:bottom w:val="single" w:sz="4" w:space="0" w:color="54BBAB"/>
              <w:right w:val="nil"/>
            </w:tcBorders>
            <w:shd w:val="clear" w:color="auto" w:fill="auto"/>
            <w:vAlign w:val="center"/>
          </w:tcPr>
          <w:p w14:paraId="7B143CC0" w14:textId="13907A09"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10,855,047</w:t>
            </w:r>
          </w:p>
        </w:tc>
        <w:tc>
          <w:tcPr>
            <w:tcW w:w="382" w:type="pct"/>
            <w:tcBorders>
              <w:top w:val="nil"/>
              <w:left w:val="nil"/>
              <w:bottom w:val="single" w:sz="4" w:space="0" w:color="54BBAB"/>
              <w:right w:val="nil"/>
            </w:tcBorders>
            <w:shd w:val="clear" w:color="auto" w:fill="auto"/>
            <w:vAlign w:val="center"/>
          </w:tcPr>
          <w:p w14:paraId="526B7F5F" w14:textId="28A6656A"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2,385,958</w:t>
            </w:r>
          </w:p>
        </w:tc>
        <w:tc>
          <w:tcPr>
            <w:tcW w:w="427" w:type="pct"/>
            <w:tcBorders>
              <w:top w:val="nil"/>
              <w:left w:val="nil"/>
              <w:bottom w:val="single" w:sz="4" w:space="0" w:color="54BBAB"/>
              <w:right w:val="nil"/>
            </w:tcBorders>
            <w:shd w:val="clear" w:color="auto" w:fill="auto"/>
            <w:vAlign w:val="center"/>
          </w:tcPr>
          <w:p w14:paraId="01022F77" w14:textId="128D6B8D"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87,268</w:t>
            </w:r>
          </w:p>
        </w:tc>
        <w:tc>
          <w:tcPr>
            <w:tcW w:w="386" w:type="pct"/>
            <w:tcBorders>
              <w:top w:val="nil"/>
              <w:left w:val="nil"/>
              <w:bottom w:val="single" w:sz="4" w:space="0" w:color="54BBAB"/>
              <w:right w:val="nil"/>
            </w:tcBorders>
            <w:shd w:val="clear" w:color="auto" w:fill="auto"/>
            <w:vAlign w:val="center"/>
          </w:tcPr>
          <w:p w14:paraId="4BE39470" w14:textId="5663C41B"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179,254,565</w:t>
            </w:r>
          </w:p>
        </w:tc>
        <w:tc>
          <w:tcPr>
            <w:tcW w:w="386" w:type="pct"/>
            <w:tcBorders>
              <w:top w:val="nil"/>
              <w:left w:val="nil"/>
              <w:bottom w:val="single" w:sz="4" w:space="0" w:color="54BBAB"/>
              <w:right w:val="nil"/>
            </w:tcBorders>
            <w:shd w:val="clear" w:color="auto" w:fill="auto"/>
            <w:vAlign w:val="center"/>
          </w:tcPr>
          <w:p w14:paraId="74C26CF8" w14:textId="4C672F60"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2,393,970</w:t>
            </w:r>
          </w:p>
        </w:tc>
        <w:tc>
          <w:tcPr>
            <w:tcW w:w="386" w:type="pct"/>
            <w:tcBorders>
              <w:top w:val="nil"/>
              <w:left w:val="nil"/>
              <w:bottom w:val="single" w:sz="4" w:space="0" w:color="54BBAB"/>
              <w:right w:val="nil"/>
            </w:tcBorders>
            <w:shd w:val="clear" w:color="auto" w:fill="auto"/>
            <w:vAlign w:val="center"/>
          </w:tcPr>
          <w:p w14:paraId="61DB5B0E" w14:textId="2D916179"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2,191,208</w:t>
            </w:r>
          </w:p>
        </w:tc>
        <w:tc>
          <w:tcPr>
            <w:tcW w:w="386" w:type="pct"/>
            <w:tcBorders>
              <w:top w:val="nil"/>
              <w:left w:val="nil"/>
              <w:bottom w:val="single" w:sz="4" w:space="0" w:color="54BBAB"/>
              <w:right w:val="nil"/>
            </w:tcBorders>
            <w:shd w:val="clear" w:color="auto" w:fill="auto"/>
            <w:vAlign w:val="center"/>
          </w:tcPr>
          <w:p w14:paraId="374116C2" w14:textId="3D553281"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889,029</w:t>
            </w:r>
          </w:p>
        </w:tc>
        <w:tc>
          <w:tcPr>
            <w:tcW w:w="386" w:type="pct"/>
            <w:tcBorders>
              <w:top w:val="nil"/>
              <w:left w:val="nil"/>
              <w:bottom w:val="single" w:sz="4" w:space="0" w:color="54BBAB"/>
              <w:right w:val="nil"/>
            </w:tcBorders>
            <w:shd w:val="clear" w:color="auto" w:fill="auto"/>
            <w:vAlign w:val="center"/>
          </w:tcPr>
          <w:p w14:paraId="5712CED1" w14:textId="087F46A6"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129,344</w:t>
            </w:r>
          </w:p>
        </w:tc>
        <w:tc>
          <w:tcPr>
            <w:tcW w:w="385" w:type="pct"/>
            <w:tcBorders>
              <w:top w:val="nil"/>
              <w:left w:val="nil"/>
              <w:bottom w:val="single" w:sz="4" w:space="0" w:color="54BBAB"/>
              <w:right w:val="nil"/>
            </w:tcBorders>
            <w:shd w:val="clear" w:color="auto" w:fill="auto"/>
            <w:vAlign w:val="center"/>
          </w:tcPr>
          <w:p w14:paraId="07950690" w14:textId="15C6023C" w:rsidR="00B23DCD" w:rsidRPr="004F1200" w:rsidRDefault="00B23DCD" w:rsidP="00B23DC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198,186,389</w:t>
            </w:r>
          </w:p>
        </w:tc>
      </w:tr>
    </w:tbl>
    <w:p w14:paraId="2DDDC88F" w14:textId="3A641BDA" w:rsidR="00B530DF" w:rsidRPr="00B530DF" w:rsidRDefault="00B530DF" w:rsidP="00B530DF">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CNP Brasil: considers individual net worth.</w:t>
      </w:r>
    </w:p>
    <w:p w14:paraId="5696CD37" w14:textId="57DB3F36" w:rsidR="00A32D33" w:rsidRPr="00B530DF" w:rsidRDefault="00B530DF" w:rsidP="00B530DF">
      <w:pPr>
        <w:spacing w:after="0" w:line="240" w:lineRule="auto"/>
        <w:jc w:val="both"/>
        <w:rPr>
          <w:rFonts w:asciiTheme="majorHAnsi" w:hAnsiTheme="majorHAnsi" w:cstheme="majorHAnsi"/>
          <w:color w:val="2F75B5"/>
          <w:sz w:val="18"/>
          <w:szCs w:val="18"/>
        </w:rPr>
      </w:pPr>
      <w:r>
        <w:rPr>
          <w:rFonts w:asciiTheme="majorHAnsi" w:hAnsiTheme="majorHAnsi" w:cstheme="majorHAnsi"/>
          <w:color w:val="2F75B5"/>
          <w:sz w:val="16"/>
          <w:szCs w:val="16"/>
          <w:lang w:val="en-US"/>
        </w:rPr>
        <w:t>(2) The investment balance includes BRL 70,129 referring to the adjustment of Holding XS1's equity equivalence result, net of tax impacts, due to the elimination of the effects of the Launch Performance Commission (LPC) expense recorded by the investee to be paid to Company, as well as the earn-out expense to be paid to CAIXA.</w:t>
      </w:r>
    </w:p>
    <w:p w14:paraId="4B2721DE" w14:textId="77777777" w:rsidR="007D78DB" w:rsidRPr="00E97C45" w:rsidRDefault="007D78DB" w:rsidP="00B530DF">
      <w:pPr>
        <w:jc w:val="both"/>
        <w:rPr>
          <w:rFonts w:asciiTheme="majorHAnsi" w:hAnsiTheme="majorHAnsi" w:cstheme="majorHAnsi"/>
        </w:rPr>
      </w:pPr>
      <w:r>
        <w:rPr>
          <w:rFonts w:asciiTheme="majorHAnsi" w:hAnsiTheme="majorHAnsi" w:cstheme="majorHAnsi"/>
          <w:lang w:val="en-US"/>
        </w:rPr>
        <w:br w:type="page"/>
      </w:r>
    </w:p>
    <w:p w14:paraId="4AA83B71" w14:textId="77777777" w:rsidR="00AC3276" w:rsidRPr="00E97C45" w:rsidRDefault="00AC3276" w:rsidP="002C6C11">
      <w:pPr>
        <w:spacing w:after="0" w:line="240" w:lineRule="auto"/>
        <w:ind w:left="360"/>
        <w:rPr>
          <w:rFonts w:asciiTheme="majorHAnsi" w:hAnsiTheme="majorHAnsi" w:cstheme="majorHAnsi"/>
          <w:bCs/>
          <w:color w:val="2F75B5"/>
          <w:sz w:val="2"/>
          <w:szCs w:val="2"/>
        </w:rPr>
      </w:pPr>
    </w:p>
    <w:tbl>
      <w:tblPr>
        <w:tblW w:w="5000" w:type="pct"/>
        <w:tblLayout w:type="fixed"/>
        <w:tblCellMar>
          <w:left w:w="70" w:type="dxa"/>
          <w:right w:w="70" w:type="dxa"/>
        </w:tblCellMar>
        <w:tblLook w:val="04A0" w:firstRow="1" w:lastRow="0" w:firstColumn="1" w:lastColumn="0" w:noHBand="0" w:noVBand="1"/>
      </w:tblPr>
      <w:tblGrid>
        <w:gridCol w:w="4317"/>
        <w:gridCol w:w="1078"/>
        <w:gridCol w:w="1078"/>
        <w:gridCol w:w="1209"/>
        <w:gridCol w:w="1160"/>
        <w:gridCol w:w="1160"/>
        <w:gridCol w:w="1160"/>
        <w:gridCol w:w="1160"/>
        <w:gridCol w:w="1166"/>
        <w:gridCol w:w="1081"/>
      </w:tblGrid>
      <w:tr w:rsidR="004F1200" w:rsidRPr="004F1200" w14:paraId="3D6A3D03" w14:textId="77777777" w:rsidTr="00422485">
        <w:trPr>
          <w:trHeight w:val="227"/>
        </w:trPr>
        <w:tc>
          <w:tcPr>
            <w:tcW w:w="5000" w:type="pct"/>
            <w:gridSpan w:val="10"/>
            <w:tcBorders>
              <w:top w:val="single" w:sz="4" w:space="0" w:color="57BBAB"/>
              <w:left w:val="nil"/>
              <w:bottom w:val="single" w:sz="4" w:space="0" w:color="54BBAB"/>
              <w:right w:val="nil"/>
            </w:tcBorders>
            <w:shd w:val="clear" w:color="auto" w:fill="auto"/>
            <w:vAlign w:val="center"/>
            <w:hideMark/>
          </w:tcPr>
          <w:p w14:paraId="6FA8E51B"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4F1200" w:rsidRPr="004F1200" w14:paraId="11898B1A" w14:textId="77777777" w:rsidTr="00422485">
        <w:trPr>
          <w:trHeight w:val="227"/>
        </w:trPr>
        <w:tc>
          <w:tcPr>
            <w:tcW w:w="5000" w:type="pct"/>
            <w:gridSpan w:val="10"/>
            <w:tcBorders>
              <w:top w:val="single" w:sz="4" w:space="0" w:color="54BBAB"/>
              <w:left w:val="nil"/>
              <w:bottom w:val="single" w:sz="4" w:space="0" w:color="54BBAB"/>
              <w:right w:val="nil"/>
            </w:tcBorders>
            <w:shd w:val="clear" w:color="auto" w:fill="auto"/>
            <w:vAlign w:val="center"/>
            <w:hideMark/>
          </w:tcPr>
          <w:p w14:paraId="2FB36DD7"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BD202E" w:rsidRPr="004F1200" w14:paraId="2412BBC1" w14:textId="77777777" w:rsidTr="00422485">
        <w:trPr>
          <w:trHeight w:val="227"/>
        </w:trPr>
        <w:tc>
          <w:tcPr>
            <w:tcW w:w="1482" w:type="pct"/>
            <w:tcBorders>
              <w:top w:val="nil"/>
              <w:left w:val="nil"/>
              <w:bottom w:val="single" w:sz="4" w:space="0" w:color="54BBAB"/>
              <w:right w:val="nil"/>
            </w:tcBorders>
            <w:shd w:val="clear" w:color="auto" w:fill="auto"/>
            <w:vAlign w:val="center"/>
            <w:hideMark/>
          </w:tcPr>
          <w:p w14:paraId="64AA2E8C"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Segment</w:t>
            </w:r>
          </w:p>
        </w:tc>
        <w:tc>
          <w:tcPr>
            <w:tcW w:w="1155" w:type="pct"/>
            <w:gridSpan w:val="3"/>
            <w:tcBorders>
              <w:top w:val="single" w:sz="4" w:space="0" w:color="54BBAB"/>
              <w:left w:val="nil"/>
              <w:bottom w:val="single" w:sz="4" w:space="0" w:color="54BBAB"/>
              <w:right w:val="nil"/>
            </w:tcBorders>
            <w:shd w:val="clear" w:color="auto" w:fill="auto"/>
            <w:vAlign w:val="center"/>
            <w:hideMark/>
          </w:tcPr>
          <w:p w14:paraId="6FC8A359"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Run-off / Open Sea</w:t>
            </w:r>
          </w:p>
        </w:tc>
        <w:tc>
          <w:tcPr>
            <w:tcW w:w="1992" w:type="pct"/>
            <w:gridSpan w:val="5"/>
            <w:tcBorders>
              <w:top w:val="single" w:sz="4" w:space="0" w:color="54BBAB"/>
              <w:left w:val="nil"/>
              <w:bottom w:val="single" w:sz="4" w:space="0" w:color="54BBAB"/>
              <w:right w:val="nil"/>
            </w:tcBorders>
            <w:shd w:val="clear" w:color="auto" w:fill="auto"/>
            <w:vAlign w:val="center"/>
            <w:hideMark/>
          </w:tcPr>
          <w:p w14:paraId="7F2F7C26"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w:t>
            </w:r>
          </w:p>
        </w:tc>
        <w:tc>
          <w:tcPr>
            <w:tcW w:w="372" w:type="pct"/>
            <w:vMerge w:val="restart"/>
            <w:tcBorders>
              <w:top w:val="nil"/>
              <w:left w:val="nil"/>
              <w:bottom w:val="single" w:sz="4" w:space="0" w:color="54BBAB"/>
              <w:right w:val="nil"/>
            </w:tcBorders>
            <w:shd w:val="clear" w:color="auto" w:fill="auto"/>
            <w:vAlign w:val="center"/>
            <w:hideMark/>
          </w:tcPr>
          <w:p w14:paraId="5BBAB08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4F1200" w:rsidRPr="004F1200" w14:paraId="6C100E28" w14:textId="77777777" w:rsidTr="00422485">
        <w:trPr>
          <w:trHeight w:val="227"/>
        </w:trPr>
        <w:tc>
          <w:tcPr>
            <w:tcW w:w="1482" w:type="pct"/>
            <w:tcBorders>
              <w:top w:val="nil"/>
              <w:left w:val="nil"/>
              <w:bottom w:val="single" w:sz="4" w:space="0" w:color="54BBAB"/>
              <w:right w:val="nil"/>
            </w:tcBorders>
            <w:shd w:val="clear" w:color="auto" w:fill="auto"/>
            <w:vAlign w:val="center"/>
            <w:hideMark/>
          </w:tcPr>
          <w:p w14:paraId="7DB9A1F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Branches of activity</w:t>
            </w:r>
          </w:p>
        </w:tc>
        <w:tc>
          <w:tcPr>
            <w:tcW w:w="370" w:type="pct"/>
            <w:tcBorders>
              <w:top w:val="nil"/>
              <w:left w:val="nil"/>
              <w:bottom w:val="single" w:sz="4" w:space="0" w:color="54BBAB"/>
              <w:right w:val="nil"/>
            </w:tcBorders>
            <w:shd w:val="clear" w:color="auto" w:fill="auto"/>
            <w:vAlign w:val="center"/>
            <w:hideMark/>
          </w:tcPr>
          <w:p w14:paraId="55888708"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Miscellaneous Branches and Brokerage </w:t>
            </w:r>
          </w:p>
        </w:tc>
        <w:tc>
          <w:tcPr>
            <w:tcW w:w="370" w:type="pct"/>
            <w:tcBorders>
              <w:top w:val="nil"/>
              <w:left w:val="nil"/>
              <w:bottom w:val="single" w:sz="4" w:space="0" w:color="54BBAB"/>
              <w:right w:val="nil"/>
            </w:tcBorders>
            <w:shd w:val="clear" w:color="auto" w:fill="auto"/>
            <w:vAlign w:val="center"/>
            <w:hideMark/>
          </w:tcPr>
          <w:p w14:paraId="71B11E30"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Miscellaneous branches</w:t>
            </w:r>
          </w:p>
        </w:tc>
        <w:tc>
          <w:tcPr>
            <w:tcW w:w="415" w:type="pct"/>
            <w:tcBorders>
              <w:top w:val="nil"/>
              <w:left w:val="nil"/>
              <w:bottom w:val="single" w:sz="4" w:space="0" w:color="54BBAB"/>
              <w:right w:val="nil"/>
            </w:tcBorders>
            <w:shd w:val="clear" w:color="auto" w:fill="auto"/>
            <w:vAlign w:val="center"/>
            <w:hideMark/>
          </w:tcPr>
          <w:p w14:paraId="32E000F0"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Insurance brokerage and intermediation</w:t>
            </w:r>
          </w:p>
        </w:tc>
        <w:tc>
          <w:tcPr>
            <w:tcW w:w="398" w:type="pct"/>
            <w:tcBorders>
              <w:top w:val="nil"/>
              <w:left w:val="nil"/>
              <w:bottom w:val="single" w:sz="4" w:space="0" w:color="54BBAB"/>
              <w:right w:val="nil"/>
            </w:tcBorders>
            <w:shd w:val="clear" w:color="auto" w:fill="auto"/>
            <w:vAlign w:val="center"/>
            <w:hideMark/>
          </w:tcPr>
          <w:p w14:paraId="5690C76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Life, Credit Life and Pension Plans</w:t>
            </w:r>
          </w:p>
        </w:tc>
        <w:tc>
          <w:tcPr>
            <w:tcW w:w="398" w:type="pct"/>
            <w:tcBorders>
              <w:top w:val="nil"/>
              <w:left w:val="nil"/>
              <w:bottom w:val="single" w:sz="4" w:space="0" w:color="54BBAB"/>
              <w:right w:val="nil"/>
            </w:tcBorders>
            <w:shd w:val="clear" w:color="auto" w:fill="auto"/>
            <w:vAlign w:val="center"/>
            <w:hideMark/>
          </w:tcPr>
          <w:p w14:paraId="0B3FDBC6"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Mortgage and Homeowner</w:t>
            </w:r>
          </w:p>
        </w:tc>
        <w:tc>
          <w:tcPr>
            <w:tcW w:w="398" w:type="pct"/>
            <w:tcBorders>
              <w:top w:val="nil"/>
              <w:left w:val="nil"/>
              <w:bottom w:val="single" w:sz="4" w:space="0" w:color="54BBAB"/>
              <w:right w:val="nil"/>
            </w:tcBorders>
            <w:shd w:val="clear" w:color="auto" w:fill="auto"/>
            <w:vAlign w:val="center"/>
            <w:hideMark/>
          </w:tcPr>
          <w:p w14:paraId="2BDEE45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Premium Bonds [Capitalização]</w:t>
            </w:r>
          </w:p>
        </w:tc>
        <w:tc>
          <w:tcPr>
            <w:tcW w:w="398" w:type="pct"/>
            <w:tcBorders>
              <w:top w:val="nil"/>
              <w:left w:val="nil"/>
              <w:bottom w:val="single" w:sz="4" w:space="0" w:color="54BBAB"/>
              <w:right w:val="nil"/>
            </w:tcBorders>
            <w:shd w:val="clear" w:color="auto" w:fill="auto"/>
            <w:vAlign w:val="center"/>
            <w:hideMark/>
          </w:tcPr>
          <w:p w14:paraId="20EBAEC9"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Credit Letters</w:t>
            </w:r>
          </w:p>
        </w:tc>
        <w:tc>
          <w:tcPr>
            <w:tcW w:w="398" w:type="pct"/>
            <w:tcBorders>
              <w:top w:val="nil"/>
              <w:left w:val="nil"/>
              <w:bottom w:val="single" w:sz="4" w:space="0" w:color="54BBAB"/>
              <w:right w:val="nil"/>
            </w:tcBorders>
            <w:shd w:val="clear" w:color="auto" w:fill="auto"/>
            <w:vAlign w:val="center"/>
            <w:hideMark/>
          </w:tcPr>
          <w:p w14:paraId="0C9D172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Assistance Services</w:t>
            </w:r>
          </w:p>
        </w:tc>
        <w:tc>
          <w:tcPr>
            <w:tcW w:w="372" w:type="pct"/>
            <w:vMerge/>
            <w:tcBorders>
              <w:top w:val="nil"/>
              <w:left w:val="nil"/>
              <w:bottom w:val="single" w:sz="4" w:space="0" w:color="54BBAB"/>
              <w:right w:val="nil"/>
            </w:tcBorders>
            <w:shd w:val="clear" w:color="auto" w:fill="auto"/>
            <w:vAlign w:val="center"/>
            <w:hideMark/>
          </w:tcPr>
          <w:p w14:paraId="018F2877"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r>
      <w:tr w:rsidR="004F1200" w:rsidRPr="004F1200" w14:paraId="46AAD0C1" w14:textId="77777777" w:rsidTr="000954F5">
        <w:trPr>
          <w:trHeight w:val="227"/>
        </w:trPr>
        <w:tc>
          <w:tcPr>
            <w:tcW w:w="1482" w:type="pct"/>
            <w:tcBorders>
              <w:top w:val="nil"/>
              <w:left w:val="nil"/>
              <w:bottom w:val="single" w:sz="4" w:space="0" w:color="54BBAB"/>
              <w:right w:val="nil"/>
            </w:tcBorders>
            <w:shd w:val="clear" w:color="auto" w:fill="auto"/>
            <w:vAlign w:val="center"/>
            <w:hideMark/>
          </w:tcPr>
          <w:p w14:paraId="3EFC05D3"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Company</w:t>
            </w:r>
          </w:p>
        </w:tc>
        <w:tc>
          <w:tcPr>
            <w:tcW w:w="370" w:type="pct"/>
            <w:tcBorders>
              <w:top w:val="nil"/>
              <w:left w:val="nil"/>
              <w:bottom w:val="single" w:sz="4" w:space="0" w:color="54BBAB"/>
              <w:right w:val="nil"/>
            </w:tcBorders>
            <w:shd w:val="clear" w:color="auto" w:fill="auto"/>
            <w:vAlign w:val="center"/>
            <w:hideMark/>
          </w:tcPr>
          <w:p w14:paraId="6578473E"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w:t>
            </w:r>
          </w:p>
        </w:tc>
        <w:tc>
          <w:tcPr>
            <w:tcW w:w="370" w:type="pct"/>
            <w:tcBorders>
              <w:top w:val="nil"/>
              <w:left w:val="nil"/>
              <w:bottom w:val="single" w:sz="4" w:space="0" w:color="54BBAB"/>
              <w:right w:val="nil"/>
            </w:tcBorders>
            <w:shd w:val="clear" w:color="auto" w:fill="auto"/>
            <w:vAlign w:val="center"/>
            <w:hideMark/>
          </w:tcPr>
          <w:p w14:paraId="5251FC53"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Too Seguros</w:t>
            </w:r>
          </w:p>
        </w:tc>
        <w:tc>
          <w:tcPr>
            <w:tcW w:w="415" w:type="pct"/>
            <w:tcBorders>
              <w:top w:val="nil"/>
              <w:left w:val="nil"/>
              <w:bottom w:val="single" w:sz="4" w:space="0" w:color="54BBAB"/>
              <w:right w:val="nil"/>
            </w:tcBorders>
            <w:shd w:val="clear" w:color="auto" w:fill="auto"/>
            <w:vAlign w:val="center"/>
            <w:hideMark/>
          </w:tcPr>
          <w:p w14:paraId="2E49DE16"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PAN Corretora</w:t>
            </w:r>
          </w:p>
        </w:tc>
        <w:tc>
          <w:tcPr>
            <w:tcW w:w="398" w:type="pct"/>
            <w:tcBorders>
              <w:top w:val="nil"/>
              <w:left w:val="nil"/>
              <w:bottom w:val="single" w:sz="4" w:space="0" w:color="54BBAB"/>
              <w:right w:val="nil"/>
            </w:tcBorders>
            <w:shd w:val="clear" w:color="auto" w:fill="auto"/>
            <w:vAlign w:val="center"/>
            <w:hideMark/>
          </w:tcPr>
          <w:p w14:paraId="62D9B4FA"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398" w:type="pct"/>
            <w:tcBorders>
              <w:top w:val="nil"/>
              <w:left w:val="nil"/>
              <w:bottom w:val="single" w:sz="4" w:space="0" w:color="54BBAB"/>
              <w:right w:val="nil"/>
            </w:tcBorders>
            <w:shd w:val="clear" w:color="auto" w:fill="auto"/>
            <w:vAlign w:val="center"/>
            <w:hideMark/>
          </w:tcPr>
          <w:p w14:paraId="5500C37F"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w:t>
            </w:r>
          </w:p>
        </w:tc>
        <w:tc>
          <w:tcPr>
            <w:tcW w:w="398" w:type="pct"/>
            <w:tcBorders>
              <w:top w:val="nil"/>
              <w:left w:val="nil"/>
              <w:bottom w:val="single" w:sz="4" w:space="0" w:color="54BBAB"/>
              <w:right w:val="nil"/>
            </w:tcBorders>
            <w:shd w:val="clear" w:color="auto" w:fill="auto"/>
            <w:noWrap/>
            <w:vAlign w:val="center"/>
            <w:hideMark/>
          </w:tcPr>
          <w:p w14:paraId="1958AF76"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XS4 Capitalização</w:t>
            </w:r>
          </w:p>
        </w:tc>
        <w:tc>
          <w:tcPr>
            <w:tcW w:w="398" w:type="pct"/>
            <w:tcBorders>
              <w:top w:val="nil"/>
              <w:left w:val="nil"/>
              <w:bottom w:val="single" w:sz="4" w:space="0" w:color="54BBAB"/>
              <w:right w:val="nil"/>
            </w:tcBorders>
            <w:shd w:val="clear" w:color="auto" w:fill="auto"/>
            <w:vAlign w:val="center"/>
            <w:hideMark/>
          </w:tcPr>
          <w:p w14:paraId="7A5010EA"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398" w:type="pct"/>
            <w:tcBorders>
              <w:top w:val="nil"/>
              <w:left w:val="nil"/>
              <w:bottom w:val="single" w:sz="4" w:space="0" w:color="54BBAB"/>
              <w:right w:val="nil"/>
            </w:tcBorders>
            <w:shd w:val="clear" w:color="auto" w:fill="auto"/>
            <w:vAlign w:val="center"/>
            <w:hideMark/>
          </w:tcPr>
          <w:p w14:paraId="6CA5D30C" w14:textId="77777777" w:rsidR="004F1200" w:rsidRPr="004F1200" w:rsidRDefault="004F1200" w:rsidP="000954F5">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372" w:type="pct"/>
            <w:vMerge/>
            <w:tcBorders>
              <w:top w:val="nil"/>
              <w:left w:val="nil"/>
              <w:bottom w:val="single" w:sz="4" w:space="0" w:color="54BBAB"/>
              <w:right w:val="nil"/>
            </w:tcBorders>
            <w:shd w:val="clear" w:color="auto" w:fill="auto"/>
            <w:vAlign w:val="center"/>
            <w:hideMark/>
          </w:tcPr>
          <w:p w14:paraId="309E5EE2"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r>
      <w:tr w:rsidR="004F1200" w:rsidRPr="004F1200" w14:paraId="3604D258" w14:textId="77777777" w:rsidTr="00422485">
        <w:trPr>
          <w:trHeight w:val="227"/>
        </w:trPr>
        <w:tc>
          <w:tcPr>
            <w:tcW w:w="1482" w:type="pct"/>
            <w:tcBorders>
              <w:top w:val="nil"/>
              <w:left w:val="nil"/>
              <w:bottom w:val="nil"/>
              <w:right w:val="nil"/>
            </w:tcBorders>
            <w:shd w:val="clear" w:color="auto" w:fill="auto"/>
            <w:vAlign w:val="center"/>
            <w:hideMark/>
          </w:tcPr>
          <w:p w14:paraId="22174EFC"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370" w:type="pct"/>
            <w:tcBorders>
              <w:top w:val="nil"/>
              <w:left w:val="nil"/>
              <w:bottom w:val="nil"/>
              <w:right w:val="nil"/>
            </w:tcBorders>
            <w:shd w:val="clear" w:color="auto" w:fill="auto"/>
            <w:vAlign w:val="center"/>
            <w:hideMark/>
          </w:tcPr>
          <w:p w14:paraId="733DEF56"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10,945,274</w:t>
            </w:r>
          </w:p>
        </w:tc>
        <w:tc>
          <w:tcPr>
            <w:tcW w:w="370" w:type="pct"/>
            <w:tcBorders>
              <w:top w:val="nil"/>
              <w:left w:val="nil"/>
              <w:bottom w:val="nil"/>
              <w:right w:val="nil"/>
            </w:tcBorders>
            <w:shd w:val="clear" w:color="auto" w:fill="auto"/>
            <w:vAlign w:val="center"/>
            <w:hideMark/>
          </w:tcPr>
          <w:p w14:paraId="2A13B59F"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2,342,279</w:t>
            </w:r>
          </w:p>
        </w:tc>
        <w:tc>
          <w:tcPr>
            <w:tcW w:w="415" w:type="pct"/>
            <w:tcBorders>
              <w:top w:val="nil"/>
              <w:left w:val="nil"/>
              <w:bottom w:val="nil"/>
              <w:right w:val="nil"/>
            </w:tcBorders>
            <w:shd w:val="clear" w:color="auto" w:fill="auto"/>
            <w:vAlign w:val="center"/>
            <w:hideMark/>
          </w:tcPr>
          <w:p w14:paraId="512B6682"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70,087</w:t>
            </w:r>
          </w:p>
        </w:tc>
        <w:tc>
          <w:tcPr>
            <w:tcW w:w="398" w:type="pct"/>
            <w:tcBorders>
              <w:top w:val="nil"/>
              <w:left w:val="nil"/>
              <w:bottom w:val="nil"/>
              <w:right w:val="nil"/>
            </w:tcBorders>
            <w:shd w:val="clear" w:color="auto" w:fill="auto"/>
            <w:vAlign w:val="center"/>
            <w:hideMark/>
          </w:tcPr>
          <w:p w14:paraId="0908699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174,173,324</w:t>
            </w:r>
          </w:p>
        </w:tc>
        <w:tc>
          <w:tcPr>
            <w:tcW w:w="398" w:type="pct"/>
            <w:tcBorders>
              <w:top w:val="nil"/>
              <w:left w:val="nil"/>
              <w:bottom w:val="nil"/>
              <w:right w:val="nil"/>
            </w:tcBorders>
            <w:shd w:val="clear" w:color="auto" w:fill="auto"/>
            <w:vAlign w:val="center"/>
            <w:hideMark/>
          </w:tcPr>
          <w:p w14:paraId="22C76999"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3,076,904</w:t>
            </w:r>
          </w:p>
        </w:tc>
        <w:tc>
          <w:tcPr>
            <w:tcW w:w="398" w:type="pct"/>
            <w:tcBorders>
              <w:top w:val="nil"/>
              <w:left w:val="nil"/>
              <w:bottom w:val="nil"/>
              <w:right w:val="nil"/>
            </w:tcBorders>
            <w:shd w:val="clear" w:color="auto" w:fill="auto"/>
            <w:vAlign w:val="center"/>
            <w:hideMark/>
          </w:tcPr>
          <w:p w14:paraId="572ADEB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1,902,320</w:t>
            </w:r>
          </w:p>
        </w:tc>
        <w:tc>
          <w:tcPr>
            <w:tcW w:w="398" w:type="pct"/>
            <w:tcBorders>
              <w:top w:val="nil"/>
              <w:left w:val="nil"/>
              <w:bottom w:val="nil"/>
              <w:right w:val="nil"/>
            </w:tcBorders>
            <w:shd w:val="clear" w:color="auto" w:fill="auto"/>
            <w:vAlign w:val="center"/>
            <w:hideMark/>
          </w:tcPr>
          <w:p w14:paraId="22AEB49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834,676</w:t>
            </w:r>
          </w:p>
        </w:tc>
        <w:tc>
          <w:tcPr>
            <w:tcW w:w="398" w:type="pct"/>
            <w:tcBorders>
              <w:top w:val="nil"/>
              <w:left w:val="nil"/>
              <w:bottom w:val="nil"/>
              <w:right w:val="nil"/>
            </w:tcBorders>
            <w:shd w:val="clear" w:color="auto" w:fill="auto"/>
            <w:vAlign w:val="center"/>
            <w:hideMark/>
          </w:tcPr>
          <w:p w14:paraId="235237A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101,120</w:t>
            </w:r>
          </w:p>
        </w:tc>
        <w:tc>
          <w:tcPr>
            <w:tcW w:w="372" w:type="pct"/>
            <w:tcBorders>
              <w:top w:val="nil"/>
              <w:left w:val="nil"/>
              <w:bottom w:val="nil"/>
              <w:right w:val="nil"/>
            </w:tcBorders>
            <w:shd w:val="clear" w:color="auto" w:fill="auto"/>
            <w:vAlign w:val="center"/>
            <w:hideMark/>
          </w:tcPr>
          <w:p w14:paraId="242EE49B"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193,445,984</w:t>
            </w:r>
          </w:p>
        </w:tc>
      </w:tr>
      <w:tr w:rsidR="004F1200" w:rsidRPr="004F1200" w14:paraId="5DE2F38E" w14:textId="77777777" w:rsidTr="00422485">
        <w:trPr>
          <w:trHeight w:val="227"/>
        </w:trPr>
        <w:tc>
          <w:tcPr>
            <w:tcW w:w="1482" w:type="pct"/>
            <w:tcBorders>
              <w:top w:val="nil"/>
              <w:left w:val="nil"/>
              <w:bottom w:val="nil"/>
              <w:right w:val="nil"/>
            </w:tcBorders>
            <w:shd w:val="clear" w:color="auto" w:fill="auto"/>
            <w:vAlign w:val="center"/>
            <w:hideMark/>
          </w:tcPr>
          <w:p w14:paraId="7206511C"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Cash and cash equivalents</w:t>
            </w:r>
          </w:p>
        </w:tc>
        <w:tc>
          <w:tcPr>
            <w:tcW w:w="370" w:type="pct"/>
            <w:tcBorders>
              <w:top w:val="nil"/>
              <w:left w:val="nil"/>
              <w:bottom w:val="nil"/>
              <w:right w:val="nil"/>
            </w:tcBorders>
            <w:shd w:val="clear" w:color="auto" w:fill="auto"/>
            <w:vAlign w:val="center"/>
            <w:hideMark/>
          </w:tcPr>
          <w:p w14:paraId="7762828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12,020</w:t>
            </w:r>
          </w:p>
        </w:tc>
        <w:tc>
          <w:tcPr>
            <w:tcW w:w="370" w:type="pct"/>
            <w:tcBorders>
              <w:top w:val="nil"/>
              <w:left w:val="nil"/>
              <w:bottom w:val="nil"/>
              <w:right w:val="nil"/>
            </w:tcBorders>
            <w:shd w:val="clear" w:color="auto" w:fill="auto"/>
            <w:vAlign w:val="center"/>
            <w:hideMark/>
          </w:tcPr>
          <w:p w14:paraId="1936497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1,915</w:t>
            </w:r>
          </w:p>
        </w:tc>
        <w:tc>
          <w:tcPr>
            <w:tcW w:w="415" w:type="pct"/>
            <w:tcBorders>
              <w:top w:val="nil"/>
              <w:left w:val="nil"/>
              <w:bottom w:val="nil"/>
              <w:right w:val="nil"/>
            </w:tcBorders>
            <w:shd w:val="clear" w:color="auto" w:fill="auto"/>
            <w:vAlign w:val="center"/>
            <w:hideMark/>
          </w:tcPr>
          <w:p w14:paraId="52AE0F2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90</w:t>
            </w:r>
          </w:p>
        </w:tc>
        <w:tc>
          <w:tcPr>
            <w:tcW w:w="398" w:type="pct"/>
            <w:tcBorders>
              <w:top w:val="nil"/>
              <w:left w:val="nil"/>
              <w:bottom w:val="nil"/>
              <w:right w:val="nil"/>
            </w:tcBorders>
            <w:shd w:val="clear" w:color="auto" w:fill="auto"/>
            <w:vAlign w:val="center"/>
            <w:hideMark/>
          </w:tcPr>
          <w:p w14:paraId="7A886E0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205,230</w:t>
            </w:r>
          </w:p>
        </w:tc>
        <w:tc>
          <w:tcPr>
            <w:tcW w:w="398" w:type="pct"/>
            <w:tcBorders>
              <w:top w:val="nil"/>
              <w:left w:val="nil"/>
              <w:bottom w:val="nil"/>
              <w:right w:val="nil"/>
            </w:tcBorders>
            <w:shd w:val="clear" w:color="auto" w:fill="auto"/>
            <w:vAlign w:val="center"/>
            <w:hideMark/>
          </w:tcPr>
          <w:p w14:paraId="5EF3314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133</w:t>
            </w:r>
          </w:p>
        </w:tc>
        <w:tc>
          <w:tcPr>
            <w:tcW w:w="398" w:type="pct"/>
            <w:tcBorders>
              <w:top w:val="nil"/>
              <w:left w:val="nil"/>
              <w:bottom w:val="nil"/>
              <w:right w:val="nil"/>
            </w:tcBorders>
            <w:shd w:val="clear" w:color="auto" w:fill="auto"/>
            <w:vAlign w:val="center"/>
            <w:hideMark/>
          </w:tcPr>
          <w:p w14:paraId="32B760E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36,912</w:t>
            </w:r>
          </w:p>
        </w:tc>
        <w:tc>
          <w:tcPr>
            <w:tcW w:w="398" w:type="pct"/>
            <w:tcBorders>
              <w:top w:val="nil"/>
              <w:left w:val="nil"/>
              <w:bottom w:val="nil"/>
              <w:right w:val="nil"/>
            </w:tcBorders>
            <w:shd w:val="clear" w:color="auto" w:fill="auto"/>
            <w:vAlign w:val="center"/>
            <w:hideMark/>
          </w:tcPr>
          <w:p w14:paraId="400DDA3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10,075</w:t>
            </w:r>
          </w:p>
        </w:tc>
        <w:tc>
          <w:tcPr>
            <w:tcW w:w="398" w:type="pct"/>
            <w:tcBorders>
              <w:top w:val="nil"/>
              <w:left w:val="nil"/>
              <w:bottom w:val="nil"/>
              <w:right w:val="nil"/>
            </w:tcBorders>
            <w:shd w:val="clear" w:color="auto" w:fill="auto"/>
            <w:noWrap/>
            <w:vAlign w:val="center"/>
            <w:hideMark/>
          </w:tcPr>
          <w:p w14:paraId="6E78FDF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49,856</w:t>
            </w:r>
          </w:p>
        </w:tc>
        <w:tc>
          <w:tcPr>
            <w:tcW w:w="372" w:type="pct"/>
            <w:tcBorders>
              <w:top w:val="nil"/>
              <w:left w:val="nil"/>
              <w:bottom w:val="nil"/>
              <w:right w:val="nil"/>
            </w:tcBorders>
            <w:shd w:val="clear" w:color="auto" w:fill="auto"/>
            <w:vAlign w:val="center"/>
            <w:hideMark/>
          </w:tcPr>
          <w:p w14:paraId="32B4D1D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316,231</w:t>
            </w:r>
          </w:p>
        </w:tc>
      </w:tr>
      <w:tr w:rsidR="004F1200" w:rsidRPr="004F1200" w14:paraId="4701F9D8" w14:textId="77777777" w:rsidTr="00422485">
        <w:trPr>
          <w:trHeight w:val="227"/>
        </w:trPr>
        <w:tc>
          <w:tcPr>
            <w:tcW w:w="1482" w:type="pct"/>
            <w:tcBorders>
              <w:top w:val="nil"/>
              <w:left w:val="nil"/>
              <w:bottom w:val="nil"/>
              <w:right w:val="nil"/>
            </w:tcBorders>
            <w:shd w:val="clear" w:color="auto" w:fill="auto"/>
            <w:vAlign w:val="center"/>
            <w:hideMark/>
          </w:tcPr>
          <w:p w14:paraId="66A66F3E"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Financial investments</w:t>
            </w:r>
          </w:p>
        </w:tc>
        <w:tc>
          <w:tcPr>
            <w:tcW w:w="370" w:type="pct"/>
            <w:tcBorders>
              <w:top w:val="nil"/>
              <w:left w:val="nil"/>
              <w:bottom w:val="nil"/>
              <w:right w:val="nil"/>
            </w:tcBorders>
            <w:shd w:val="clear" w:color="auto" w:fill="auto"/>
            <w:vAlign w:val="center"/>
            <w:hideMark/>
          </w:tcPr>
          <w:p w14:paraId="1A06838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6,118,858</w:t>
            </w:r>
          </w:p>
        </w:tc>
        <w:tc>
          <w:tcPr>
            <w:tcW w:w="370" w:type="pct"/>
            <w:tcBorders>
              <w:top w:val="nil"/>
              <w:left w:val="nil"/>
              <w:bottom w:val="nil"/>
              <w:right w:val="nil"/>
            </w:tcBorders>
            <w:shd w:val="clear" w:color="auto" w:fill="auto"/>
            <w:vAlign w:val="center"/>
            <w:hideMark/>
          </w:tcPr>
          <w:p w14:paraId="06EFA78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1,571,669</w:t>
            </w:r>
          </w:p>
        </w:tc>
        <w:tc>
          <w:tcPr>
            <w:tcW w:w="415" w:type="pct"/>
            <w:tcBorders>
              <w:top w:val="nil"/>
              <w:left w:val="nil"/>
              <w:bottom w:val="nil"/>
              <w:right w:val="nil"/>
            </w:tcBorders>
            <w:shd w:val="clear" w:color="auto" w:fill="auto"/>
            <w:vAlign w:val="center"/>
            <w:hideMark/>
          </w:tcPr>
          <w:p w14:paraId="32F9F02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61,772</w:t>
            </w:r>
          </w:p>
        </w:tc>
        <w:tc>
          <w:tcPr>
            <w:tcW w:w="398" w:type="pct"/>
            <w:tcBorders>
              <w:top w:val="nil"/>
              <w:left w:val="nil"/>
              <w:bottom w:val="nil"/>
              <w:right w:val="nil"/>
            </w:tcBorders>
            <w:shd w:val="clear" w:color="auto" w:fill="auto"/>
            <w:vAlign w:val="center"/>
            <w:hideMark/>
          </w:tcPr>
          <w:p w14:paraId="397FF94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165,429,300</w:t>
            </w:r>
          </w:p>
        </w:tc>
        <w:tc>
          <w:tcPr>
            <w:tcW w:w="398" w:type="pct"/>
            <w:tcBorders>
              <w:top w:val="nil"/>
              <w:left w:val="nil"/>
              <w:bottom w:val="nil"/>
              <w:right w:val="nil"/>
            </w:tcBorders>
            <w:shd w:val="clear" w:color="auto" w:fill="auto"/>
            <w:vAlign w:val="center"/>
            <w:hideMark/>
          </w:tcPr>
          <w:p w14:paraId="7D8A766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1,104,425</w:t>
            </w:r>
          </w:p>
        </w:tc>
        <w:tc>
          <w:tcPr>
            <w:tcW w:w="398" w:type="pct"/>
            <w:tcBorders>
              <w:top w:val="nil"/>
              <w:left w:val="nil"/>
              <w:bottom w:val="nil"/>
              <w:right w:val="nil"/>
            </w:tcBorders>
            <w:shd w:val="clear" w:color="auto" w:fill="auto"/>
            <w:vAlign w:val="center"/>
            <w:hideMark/>
          </w:tcPr>
          <w:p w14:paraId="43ED18F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1,694,576</w:t>
            </w:r>
          </w:p>
        </w:tc>
        <w:tc>
          <w:tcPr>
            <w:tcW w:w="398" w:type="pct"/>
            <w:tcBorders>
              <w:top w:val="nil"/>
              <w:left w:val="nil"/>
              <w:bottom w:val="nil"/>
              <w:right w:val="nil"/>
            </w:tcBorders>
            <w:shd w:val="clear" w:color="auto" w:fill="auto"/>
            <w:vAlign w:val="center"/>
            <w:hideMark/>
          </w:tcPr>
          <w:p w14:paraId="79E2D95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197,482</w:t>
            </w:r>
          </w:p>
        </w:tc>
        <w:tc>
          <w:tcPr>
            <w:tcW w:w="398" w:type="pct"/>
            <w:tcBorders>
              <w:top w:val="nil"/>
              <w:left w:val="nil"/>
              <w:bottom w:val="nil"/>
              <w:right w:val="nil"/>
            </w:tcBorders>
            <w:shd w:val="clear" w:color="auto" w:fill="auto"/>
            <w:vAlign w:val="center"/>
            <w:hideMark/>
          </w:tcPr>
          <w:p w14:paraId="0EB9189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372" w:type="pct"/>
            <w:tcBorders>
              <w:top w:val="nil"/>
              <w:left w:val="nil"/>
              <w:bottom w:val="nil"/>
              <w:right w:val="nil"/>
            </w:tcBorders>
            <w:shd w:val="clear" w:color="auto" w:fill="auto"/>
            <w:vAlign w:val="center"/>
            <w:hideMark/>
          </w:tcPr>
          <w:p w14:paraId="6DF0B94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176,178,082</w:t>
            </w:r>
          </w:p>
        </w:tc>
      </w:tr>
      <w:tr w:rsidR="004F1200" w:rsidRPr="004F1200" w14:paraId="7B592549" w14:textId="77777777" w:rsidTr="00422485">
        <w:trPr>
          <w:trHeight w:val="227"/>
        </w:trPr>
        <w:tc>
          <w:tcPr>
            <w:tcW w:w="1482" w:type="pct"/>
            <w:tcBorders>
              <w:top w:val="nil"/>
              <w:left w:val="nil"/>
              <w:bottom w:val="nil"/>
              <w:right w:val="nil"/>
            </w:tcBorders>
            <w:shd w:val="clear" w:color="auto" w:fill="auto"/>
            <w:vAlign w:val="center"/>
            <w:hideMark/>
          </w:tcPr>
          <w:p w14:paraId="31DAADE9"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Insurance operating assets</w:t>
            </w:r>
          </w:p>
        </w:tc>
        <w:tc>
          <w:tcPr>
            <w:tcW w:w="370" w:type="pct"/>
            <w:tcBorders>
              <w:top w:val="nil"/>
              <w:left w:val="nil"/>
              <w:bottom w:val="nil"/>
              <w:right w:val="nil"/>
            </w:tcBorders>
            <w:shd w:val="clear" w:color="auto" w:fill="auto"/>
            <w:vAlign w:val="center"/>
            <w:hideMark/>
          </w:tcPr>
          <w:p w14:paraId="2D4E805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758,193</w:t>
            </w:r>
          </w:p>
        </w:tc>
        <w:tc>
          <w:tcPr>
            <w:tcW w:w="370" w:type="pct"/>
            <w:tcBorders>
              <w:top w:val="nil"/>
              <w:left w:val="nil"/>
              <w:bottom w:val="nil"/>
              <w:right w:val="nil"/>
            </w:tcBorders>
            <w:shd w:val="clear" w:color="auto" w:fill="auto"/>
            <w:vAlign w:val="center"/>
            <w:hideMark/>
          </w:tcPr>
          <w:p w14:paraId="379E420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34,021</w:t>
            </w:r>
          </w:p>
        </w:tc>
        <w:tc>
          <w:tcPr>
            <w:tcW w:w="415" w:type="pct"/>
            <w:tcBorders>
              <w:top w:val="nil"/>
              <w:left w:val="nil"/>
              <w:bottom w:val="nil"/>
              <w:right w:val="nil"/>
            </w:tcBorders>
            <w:shd w:val="clear" w:color="auto" w:fill="auto"/>
            <w:vAlign w:val="center"/>
            <w:hideMark/>
          </w:tcPr>
          <w:p w14:paraId="4D57D7C4"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3DFD502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1,171,623</w:t>
            </w:r>
          </w:p>
        </w:tc>
        <w:tc>
          <w:tcPr>
            <w:tcW w:w="398" w:type="pct"/>
            <w:tcBorders>
              <w:top w:val="nil"/>
              <w:left w:val="nil"/>
              <w:bottom w:val="nil"/>
              <w:right w:val="nil"/>
            </w:tcBorders>
            <w:shd w:val="clear" w:color="auto" w:fill="auto"/>
            <w:vAlign w:val="center"/>
            <w:hideMark/>
          </w:tcPr>
          <w:p w14:paraId="39F8826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654,563</w:t>
            </w:r>
          </w:p>
        </w:tc>
        <w:tc>
          <w:tcPr>
            <w:tcW w:w="398" w:type="pct"/>
            <w:tcBorders>
              <w:top w:val="nil"/>
              <w:left w:val="nil"/>
              <w:bottom w:val="nil"/>
              <w:right w:val="nil"/>
            </w:tcBorders>
            <w:shd w:val="clear" w:color="auto" w:fill="auto"/>
            <w:vAlign w:val="center"/>
            <w:hideMark/>
          </w:tcPr>
          <w:p w14:paraId="0DAF263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8,873</w:t>
            </w:r>
          </w:p>
        </w:tc>
        <w:tc>
          <w:tcPr>
            <w:tcW w:w="398" w:type="pct"/>
            <w:tcBorders>
              <w:top w:val="nil"/>
              <w:left w:val="nil"/>
              <w:bottom w:val="nil"/>
              <w:right w:val="nil"/>
            </w:tcBorders>
            <w:shd w:val="clear" w:color="auto" w:fill="auto"/>
            <w:vAlign w:val="center"/>
            <w:hideMark/>
          </w:tcPr>
          <w:p w14:paraId="13592D46"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F2A997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2" w:type="pct"/>
            <w:tcBorders>
              <w:top w:val="nil"/>
              <w:left w:val="nil"/>
              <w:bottom w:val="nil"/>
              <w:right w:val="nil"/>
            </w:tcBorders>
            <w:shd w:val="clear" w:color="auto" w:fill="auto"/>
            <w:vAlign w:val="center"/>
            <w:hideMark/>
          </w:tcPr>
          <w:p w14:paraId="004F400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2,627,273</w:t>
            </w:r>
          </w:p>
        </w:tc>
      </w:tr>
      <w:tr w:rsidR="004F1200" w:rsidRPr="004F1200" w14:paraId="1BAEA28C" w14:textId="77777777" w:rsidTr="00422485">
        <w:trPr>
          <w:trHeight w:val="227"/>
        </w:trPr>
        <w:tc>
          <w:tcPr>
            <w:tcW w:w="1482" w:type="pct"/>
            <w:tcBorders>
              <w:top w:val="nil"/>
              <w:left w:val="nil"/>
              <w:bottom w:val="nil"/>
              <w:right w:val="nil"/>
            </w:tcBorders>
            <w:shd w:val="clear" w:color="auto" w:fill="auto"/>
            <w:vAlign w:val="center"/>
            <w:hideMark/>
          </w:tcPr>
          <w:p w14:paraId="25F8574F"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Reinsurance operating assets</w:t>
            </w:r>
          </w:p>
        </w:tc>
        <w:tc>
          <w:tcPr>
            <w:tcW w:w="370" w:type="pct"/>
            <w:tcBorders>
              <w:top w:val="nil"/>
              <w:left w:val="nil"/>
              <w:bottom w:val="nil"/>
              <w:right w:val="nil"/>
            </w:tcBorders>
            <w:shd w:val="clear" w:color="auto" w:fill="auto"/>
            <w:vAlign w:val="center"/>
            <w:hideMark/>
          </w:tcPr>
          <w:p w14:paraId="433A483E"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0" w:type="pct"/>
            <w:tcBorders>
              <w:top w:val="nil"/>
              <w:left w:val="nil"/>
              <w:bottom w:val="nil"/>
              <w:right w:val="nil"/>
            </w:tcBorders>
            <w:shd w:val="clear" w:color="auto" w:fill="auto"/>
            <w:vAlign w:val="center"/>
            <w:hideMark/>
          </w:tcPr>
          <w:p w14:paraId="2DF2447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255,697</w:t>
            </w:r>
          </w:p>
        </w:tc>
        <w:tc>
          <w:tcPr>
            <w:tcW w:w="415" w:type="pct"/>
            <w:tcBorders>
              <w:top w:val="nil"/>
              <w:left w:val="nil"/>
              <w:bottom w:val="nil"/>
              <w:right w:val="nil"/>
            </w:tcBorders>
            <w:shd w:val="clear" w:color="auto" w:fill="auto"/>
            <w:vAlign w:val="center"/>
            <w:hideMark/>
          </w:tcPr>
          <w:p w14:paraId="423A8B09"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AF4BC5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5,265</w:t>
            </w:r>
          </w:p>
        </w:tc>
        <w:tc>
          <w:tcPr>
            <w:tcW w:w="398" w:type="pct"/>
            <w:tcBorders>
              <w:top w:val="nil"/>
              <w:left w:val="nil"/>
              <w:bottom w:val="nil"/>
              <w:right w:val="nil"/>
            </w:tcBorders>
            <w:shd w:val="clear" w:color="auto" w:fill="auto"/>
            <w:vAlign w:val="center"/>
            <w:hideMark/>
          </w:tcPr>
          <w:p w14:paraId="79EB7C1F"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A05BBE1"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29058214"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35BFCDA"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2" w:type="pct"/>
            <w:tcBorders>
              <w:top w:val="nil"/>
              <w:left w:val="nil"/>
              <w:bottom w:val="nil"/>
              <w:right w:val="nil"/>
            </w:tcBorders>
            <w:shd w:val="clear" w:color="auto" w:fill="auto"/>
            <w:vAlign w:val="center"/>
            <w:hideMark/>
          </w:tcPr>
          <w:p w14:paraId="0B000AE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260,962</w:t>
            </w:r>
          </w:p>
        </w:tc>
      </w:tr>
      <w:tr w:rsidR="004F1200" w:rsidRPr="004F1200" w14:paraId="0BA69B3E" w14:textId="77777777" w:rsidTr="00422485">
        <w:trPr>
          <w:trHeight w:val="227"/>
        </w:trPr>
        <w:tc>
          <w:tcPr>
            <w:tcW w:w="1482" w:type="pct"/>
            <w:tcBorders>
              <w:top w:val="nil"/>
              <w:left w:val="nil"/>
              <w:bottom w:val="nil"/>
              <w:right w:val="nil"/>
            </w:tcBorders>
            <w:shd w:val="clear" w:color="auto" w:fill="auto"/>
            <w:vAlign w:val="center"/>
            <w:hideMark/>
          </w:tcPr>
          <w:p w14:paraId="159EA6E9"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Securities and credits receivable</w:t>
            </w:r>
          </w:p>
        </w:tc>
        <w:tc>
          <w:tcPr>
            <w:tcW w:w="370" w:type="pct"/>
            <w:tcBorders>
              <w:top w:val="nil"/>
              <w:left w:val="nil"/>
              <w:bottom w:val="nil"/>
              <w:right w:val="nil"/>
            </w:tcBorders>
            <w:shd w:val="clear" w:color="auto" w:fill="auto"/>
            <w:vAlign w:val="center"/>
            <w:hideMark/>
          </w:tcPr>
          <w:p w14:paraId="0275E82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371,486</w:t>
            </w:r>
          </w:p>
        </w:tc>
        <w:tc>
          <w:tcPr>
            <w:tcW w:w="370" w:type="pct"/>
            <w:tcBorders>
              <w:top w:val="nil"/>
              <w:left w:val="nil"/>
              <w:bottom w:val="nil"/>
              <w:right w:val="nil"/>
            </w:tcBorders>
            <w:shd w:val="clear" w:color="auto" w:fill="auto"/>
            <w:vAlign w:val="center"/>
            <w:hideMark/>
          </w:tcPr>
          <w:p w14:paraId="0057D9CB"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15" w:type="pct"/>
            <w:tcBorders>
              <w:top w:val="nil"/>
              <w:left w:val="nil"/>
              <w:bottom w:val="nil"/>
              <w:right w:val="nil"/>
            </w:tcBorders>
            <w:shd w:val="clear" w:color="auto" w:fill="auto"/>
            <w:vAlign w:val="center"/>
            <w:hideMark/>
          </w:tcPr>
          <w:p w14:paraId="454AE80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7,944</w:t>
            </w:r>
          </w:p>
        </w:tc>
        <w:tc>
          <w:tcPr>
            <w:tcW w:w="398" w:type="pct"/>
            <w:tcBorders>
              <w:top w:val="nil"/>
              <w:left w:val="nil"/>
              <w:bottom w:val="nil"/>
              <w:right w:val="nil"/>
            </w:tcBorders>
            <w:shd w:val="clear" w:color="auto" w:fill="auto"/>
            <w:vAlign w:val="center"/>
            <w:hideMark/>
          </w:tcPr>
          <w:p w14:paraId="65B38C7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95,079</w:t>
            </w:r>
          </w:p>
        </w:tc>
        <w:tc>
          <w:tcPr>
            <w:tcW w:w="398" w:type="pct"/>
            <w:tcBorders>
              <w:top w:val="nil"/>
              <w:left w:val="nil"/>
              <w:bottom w:val="nil"/>
              <w:right w:val="nil"/>
            </w:tcBorders>
            <w:shd w:val="clear" w:color="auto" w:fill="auto"/>
            <w:vAlign w:val="center"/>
            <w:hideMark/>
          </w:tcPr>
          <w:p w14:paraId="3420382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3,525</w:t>
            </w:r>
          </w:p>
        </w:tc>
        <w:tc>
          <w:tcPr>
            <w:tcW w:w="398" w:type="pct"/>
            <w:tcBorders>
              <w:top w:val="nil"/>
              <w:left w:val="nil"/>
              <w:bottom w:val="nil"/>
              <w:right w:val="nil"/>
            </w:tcBorders>
            <w:shd w:val="clear" w:color="auto" w:fill="auto"/>
            <w:vAlign w:val="center"/>
            <w:hideMark/>
          </w:tcPr>
          <w:p w14:paraId="5315F26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0C00230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17,772</w:t>
            </w:r>
          </w:p>
        </w:tc>
        <w:tc>
          <w:tcPr>
            <w:tcW w:w="398" w:type="pct"/>
            <w:tcBorders>
              <w:top w:val="nil"/>
              <w:left w:val="nil"/>
              <w:bottom w:val="nil"/>
              <w:right w:val="nil"/>
            </w:tcBorders>
            <w:shd w:val="clear" w:color="auto" w:fill="auto"/>
            <w:vAlign w:val="center"/>
            <w:hideMark/>
          </w:tcPr>
          <w:p w14:paraId="7C4D327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9,597</w:t>
            </w:r>
          </w:p>
        </w:tc>
        <w:tc>
          <w:tcPr>
            <w:tcW w:w="372" w:type="pct"/>
            <w:tcBorders>
              <w:top w:val="nil"/>
              <w:left w:val="nil"/>
              <w:bottom w:val="nil"/>
              <w:right w:val="nil"/>
            </w:tcBorders>
            <w:shd w:val="clear" w:color="auto" w:fill="auto"/>
            <w:vAlign w:val="center"/>
            <w:hideMark/>
          </w:tcPr>
          <w:p w14:paraId="3896C8E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505,403</w:t>
            </w:r>
          </w:p>
        </w:tc>
      </w:tr>
      <w:tr w:rsidR="004F1200" w:rsidRPr="004F1200" w14:paraId="4A876E73" w14:textId="77777777" w:rsidTr="00422485">
        <w:trPr>
          <w:trHeight w:val="227"/>
        </w:trPr>
        <w:tc>
          <w:tcPr>
            <w:tcW w:w="1482" w:type="pct"/>
            <w:tcBorders>
              <w:top w:val="nil"/>
              <w:left w:val="nil"/>
              <w:bottom w:val="nil"/>
              <w:right w:val="nil"/>
            </w:tcBorders>
            <w:shd w:val="clear" w:color="auto" w:fill="auto"/>
            <w:vAlign w:val="center"/>
            <w:hideMark/>
          </w:tcPr>
          <w:p w14:paraId="119E5206"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assets</w:t>
            </w:r>
          </w:p>
        </w:tc>
        <w:tc>
          <w:tcPr>
            <w:tcW w:w="370" w:type="pct"/>
            <w:tcBorders>
              <w:top w:val="nil"/>
              <w:left w:val="nil"/>
              <w:bottom w:val="nil"/>
              <w:right w:val="nil"/>
            </w:tcBorders>
            <w:shd w:val="clear" w:color="auto" w:fill="auto"/>
            <w:vAlign w:val="center"/>
            <w:hideMark/>
          </w:tcPr>
          <w:p w14:paraId="01BD620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813,885</w:t>
            </w:r>
          </w:p>
        </w:tc>
        <w:tc>
          <w:tcPr>
            <w:tcW w:w="370" w:type="pct"/>
            <w:tcBorders>
              <w:top w:val="nil"/>
              <w:left w:val="nil"/>
              <w:bottom w:val="nil"/>
              <w:right w:val="nil"/>
            </w:tcBorders>
            <w:shd w:val="clear" w:color="auto" w:fill="auto"/>
            <w:vAlign w:val="center"/>
            <w:hideMark/>
          </w:tcPr>
          <w:p w14:paraId="5965B88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52,698</w:t>
            </w:r>
          </w:p>
        </w:tc>
        <w:tc>
          <w:tcPr>
            <w:tcW w:w="415" w:type="pct"/>
            <w:tcBorders>
              <w:top w:val="nil"/>
              <w:left w:val="nil"/>
              <w:bottom w:val="nil"/>
              <w:right w:val="nil"/>
            </w:tcBorders>
            <w:shd w:val="clear" w:color="auto" w:fill="auto"/>
            <w:vAlign w:val="center"/>
            <w:hideMark/>
          </w:tcPr>
          <w:p w14:paraId="2E65BA3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63</w:t>
            </w:r>
          </w:p>
        </w:tc>
        <w:tc>
          <w:tcPr>
            <w:tcW w:w="398" w:type="pct"/>
            <w:tcBorders>
              <w:top w:val="nil"/>
              <w:left w:val="nil"/>
              <w:bottom w:val="nil"/>
              <w:right w:val="nil"/>
            </w:tcBorders>
            <w:shd w:val="clear" w:color="auto" w:fill="auto"/>
            <w:vAlign w:val="center"/>
            <w:hideMark/>
          </w:tcPr>
          <w:p w14:paraId="0FA4A06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164,024</w:t>
            </w:r>
          </w:p>
        </w:tc>
        <w:tc>
          <w:tcPr>
            <w:tcW w:w="398" w:type="pct"/>
            <w:tcBorders>
              <w:top w:val="nil"/>
              <w:left w:val="nil"/>
              <w:bottom w:val="nil"/>
              <w:right w:val="nil"/>
            </w:tcBorders>
            <w:shd w:val="clear" w:color="auto" w:fill="auto"/>
            <w:vAlign w:val="center"/>
            <w:hideMark/>
          </w:tcPr>
          <w:p w14:paraId="39AB3909"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78B7D40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228</w:t>
            </w:r>
          </w:p>
        </w:tc>
        <w:tc>
          <w:tcPr>
            <w:tcW w:w="398" w:type="pct"/>
            <w:tcBorders>
              <w:top w:val="nil"/>
              <w:left w:val="nil"/>
              <w:bottom w:val="nil"/>
              <w:right w:val="nil"/>
            </w:tcBorders>
            <w:shd w:val="clear" w:color="auto" w:fill="auto"/>
            <w:vAlign w:val="center"/>
            <w:hideMark/>
          </w:tcPr>
          <w:p w14:paraId="3F4DEE81"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2BC39C5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2,396</w:t>
            </w:r>
          </w:p>
        </w:tc>
        <w:tc>
          <w:tcPr>
            <w:tcW w:w="372" w:type="pct"/>
            <w:tcBorders>
              <w:top w:val="nil"/>
              <w:left w:val="nil"/>
              <w:bottom w:val="nil"/>
              <w:right w:val="nil"/>
            </w:tcBorders>
            <w:shd w:val="clear" w:color="auto" w:fill="auto"/>
            <w:vAlign w:val="center"/>
            <w:hideMark/>
          </w:tcPr>
          <w:p w14:paraId="0A506D8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1,033,294</w:t>
            </w:r>
          </w:p>
        </w:tc>
      </w:tr>
      <w:tr w:rsidR="004F1200" w:rsidRPr="004F1200" w14:paraId="2A93CE3E" w14:textId="77777777" w:rsidTr="00422485">
        <w:trPr>
          <w:trHeight w:val="227"/>
        </w:trPr>
        <w:tc>
          <w:tcPr>
            <w:tcW w:w="1482" w:type="pct"/>
            <w:tcBorders>
              <w:top w:val="nil"/>
              <w:left w:val="nil"/>
              <w:bottom w:val="nil"/>
              <w:right w:val="nil"/>
            </w:tcBorders>
            <w:shd w:val="clear" w:color="auto" w:fill="auto"/>
            <w:vAlign w:val="center"/>
            <w:hideMark/>
          </w:tcPr>
          <w:p w14:paraId="48A4FC68"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Investments</w:t>
            </w:r>
          </w:p>
        </w:tc>
        <w:tc>
          <w:tcPr>
            <w:tcW w:w="370" w:type="pct"/>
            <w:tcBorders>
              <w:top w:val="nil"/>
              <w:left w:val="nil"/>
              <w:bottom w:val="nil"/>
              <w:right w:val="nil"/>
            </w:tcBorders>
            <w:shd w:val="clear" w:color="auto" w:fill="auto"/>
            <w:vAlign w:val="center"/>
            <w:hideMark/>
          </w:tcPr>
          <w:p w14:paraId="7C73F85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122,865</w:t>
            </w:r>
          </w:p>
        </w:tc>
        <w:tc>
          <w:tcPr>
            <w:tcW w:w="370" w:type="pct"/>
            <w:tcBorders>
              <w:top w:val="nil"/>
              <w:left w:val="nil"/>
              <w:bottom w:val="nil"/>
              <w:right w:val="nil"/>
            </w:tcBorders>
            <w:shd w:val="clear" w:color="auto" w:fill="auto"/>
            <w:vAlign w:val="center"/>
            <w:hideMark/>
          </w:tcPr>
          <w:p w14:paraId="080A5A21"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15" w:type="pct"/>
            <w:tcBorders>
              <w:top w:val="nil"/>
              <w:left w:val="nil"/>
              <w:bottom w:val="nil"/>
              <w:right w:val="nil"/>
            </w:tcBorders>
            <w:shd w:val="clear" w:color="auto" w:fill="auto"/>
            <w:vAlign w:val="center"/>
            <w:hideMark/>
          </w:tcPr>
          <w:p w14:paraId="10304CA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27FA5487"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4989840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3B9BCBBA"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62E372B7"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4AB4AFA5"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2" w:type="pct"/>
            <w:tcBorders>
              <w:top w:val="nil"/>
              <w:left w:val="nil"/>
              <w:bottom w:val="nil"/>
              <w:right w:val="nil"/>
            </w:tcBorders>
            <w:shd w:val="clear" w:color="auto" w:fill="auto"/>
            <w:vAlign w:val="center"/>
            <w:hideMark/>
          </w:tcPr>
          <w:p w14:paraId="10C32CA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122,865</w:t>
            </w:r>
          </w:p>
        </w:tc>
      </w:tr>
      <w:tr w:rsidR="004F1200" w:rsidRPr="004F1200" w14:paraId="592D65AD" w14:textId="77777777" w:rsidTr="00422485">
        <w:trPr>
          <w:trHeight w:val="227"/>
        </w:trPr>
        <w:tc>
          <w:tcPr>
            <w:tcW w:w="1482" w:type="pct"/>
            <w:tcBorders>
              <w:top w:val="nil"/>
              <w:left w:val="nil"/>
              <w:bottom w:val="nil"/>
              <w:right w:val="nil"/>
            </w:tcBorders>
            <w:shd w:val="clear" w:color="auto" w:fill="auto"/>
            <w:vAlign w:val="center"/>
            <w:hideMark/>
          </w:tcPr>
          <w:p w14:paraId="035BEB61"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Intangible</w:t>
            </w:r>
          </w:p>
        </w:tc>
        <w:tc>
          <w:tcPr>
            <w:tcW w:w="370" w:type="pct"/>
            <w:tcBorders>
              <w:top w:val="nil"/>
              <w:left w:val="nil"/>
              <w:bottom w:val="nil"/>
              <w:right w:val="nil"/>
            </w:tcBorders>
            <w:shd w:val="clear" w:color="auto" w:fill="auto"/>
            <w:vAlign w:val="center"/>
            <w:hideMark/>
          </w:tcPr>
          <w:p w14:paraId="7861AD5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192,804</w:t>
            </w:r>
          </w:p>
        </w:tc>
        <w:tc>
          <w:tcPr>
            <w:tcW w:w="370" w:type="pct"/>
            <w:tcBorders>
              <w:top w:val="nil"/>
              <w:left w:val="nil"/>
              <w:bottom w:val="nil"/>
              <w:right w:val="nil"/>
            </w:tcBorders>
            <w:shd w:val="clear" w:color="auto" w:fill="auto"/>
            <w:vAlign w:val="center"/>
            <w:hideMark/>
          </w:tcPr>
          <w:p w14:paraId="56430EC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304,201</w:t>
            </w:r>
          </w:p>
        </w:tc>
        <w:tc>
          <w:tcPr>
            <w:tcW w:w="415" w:type="pct"/>
            <w:tcBorders>
              <w:top w:val="nil"/>
              <w:left w:val="nil"/>
              <w:bottom w:val="nil"/>
              <w:right w:val="nil"/>
            </w:tcBorders>
            <w:shd w:val="clear" w:color="auto" w:fill="auto"/>
            <w:vAlign w:val="center"/>
            <w:hideMark/>
          </w:tcPr>
          <w:p w14:paraId="659A1EF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64A1BDB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6,201,505</w:t>
            </w:r>
          </w:p>
        </w:tc>
        <w:tc>
          <w:tcPr>
            <w:tcW w:w="398" w:type="pct"/>
            <w:tcBorders>
              <w:top w:val="nil"/>
              <w:left w:val="nil"/>
              <w:bottom w:val="nil"/>
              <w:right w:val="nil"/>
            </w:tcBorders>
            <w:shd w:val="clear" w:color="auto" w:fill="auto"/>
            <w:vAlign w:val="center"/>
            <w:hideMark/>
          </w:tcPr>
          <w:p w14:paraId="2BF72DB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1,311,231</w:t>
            </w:r>
          </w:p>
        </w:tc>
        <w:tc>
          <w:tcPr>
            <w:tcW w:w="398" w:type="pct"/>
            <w:tcBorders>
              <w:top w:val="nil"/>
              <w:left w:val="nil"/>
              <w:bottom w:val="nil"/>
              <w:right w:val="nil"/>
            </w:tcBorders>
            <w:shd w:val="clear" w:color="auto" w:fill="auto"/>
            <w:vAlign w:val="center"/>
            <w:hideMark/>
          </w:tcPr>
          <w:p w14:paraId="44A13CA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159,154</w:t>
            </w:r>
          </w:p>
        </w:tc>
        <w:tc>
          <w:tcPr>
            <w:tcW w:w="398" w:type="pct"/>
            <w:tcBorders>
              <w:top w:val="nil"/>
              <w:left w:val="nil"/>
              <w:bottom w:val="nil"/>
              <w:right w:val="nil"/>
            </w:tcBorders>
            <w:shd w:val="clear" w:color="auto" w:fill="auto"/>
            <w:vAlign w:val="center"/>
            <w:hideMark/>
          </w:tcPr>
          <w:p w14:paraId="78A028C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217,931</w:t>
            </w:r>
          </w:p>
        </w:tc>
        <w:tc>
          <w:tcPr>
            <w:tcW w:w="398" w:type="pct"/>
            <w:tcBorders>
              <w:top w:val="nil"/>
              <w:left w:val="nil"/>
              <w:bottom w:val="nil"/>
              <w:right w:val="nil"/>
            </w:tcBorders>
            <w:shd w:val="clear" w:color="auto" w:fill="auto"/>
            <w:vAlign w:val="center"/>
            <w:hideMark/>
          </w:tcPr>
          <w:p w14:paraId="33496C4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25,681</w:t>
            </w:r>
          </w:p>
        </w:tc>
        <w:tc>
          <w:tcPr>
            <w:tcW w:w="372" w:type="pct"/>
            <w:tcBorders>
              <w:top w:val="nil"/>
              <w:left w:val="nil"/>
              <w:bottom w:val="nil"/>
              <w:right w:val="nil"/>
            </w:tcBorders>
            <w:shd w:val="clear" w:color="auto" w:fill="auto"/>
            <w:vAlign w:val="center"/>
            <w:hideMark/>
          </w:tcPr>
          <w:p w14:paraId="22CACD2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8,412,507</w:t>
            </w:r>
          </w:p>
        </w:tc>
      </w:tr>
      <w:tr w:rsidR="004F1200" w:rsidRPr="004F1200" w14:paraId="6CBEEBAE" w14:textId="77777777" w:rsidTr="00422485">
        <w:trPr>
          <w:trHeight w:val="227"/>
        </w:trPr>
        <w:tc>
          <w:tcPr>
            <w:tcW w:w="1482" w:type="pct"/>
            <w:tcBorders>
              <w:top w:val="nil"/>
              <w:left w:val="nil"/>
              <w:bottom w:val="nil"/>
              <w:right w:val="nil"/>
            </w:tcBorders>
            <w:shd w:val="clear" w:color="auto" w:fill="auto"/>
            <w:vAlign w:val="center"/>
            <w:hideMark/>
          </w:tcPr>
          <w:p w14:paraId="3DA27823"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assets</w:t>
            </w:r>
          </w:p>
        </w:tc>
        <w:tc>
          <w:tcPr>
            <w:tcW w:w="370" w:type="pct"/>
            <w:tcBorders>
              <w:top w:val="nil"/>
              <w:left w:val="nil"/>
              <w:bottom w:val="nil"/>
              <w:right w:val="nil"/>
            </w:tcBorders>
            <w:shd w:val="clear" w:color="auto" w:fill="auto"/>
            <w:vAlign w:val="center"/>
            <w:hideMark/>
          </w:tcPr>
          <w:p w14:paraId="1CE7ABD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2,555,163</w:t>
            </w:r>
          </w:p>
        </w:tc>
        <w:tc>
          <w:tcPr>
            <w:tcW w:w="370" w:type="pct"/>
            <w:tcBorders>
              <w:top w:val="nil"/>
              <w:left w:val="nil"/>
              <w:bottom w:val="nil"/>
              <w:right w:val="nil"/>
            </w:tcBorders>
            <w:shd w:val="clear" w:color="auto" w:fill="auto"/>
            <w:vAlign w:val="center"/>
            <w:hideMark/>
          </w:tcPr>
          <w:p w14:paraId="7EB7F16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122,078</w:t>
            </w:r>
          </w:p>
        </w:tc>
        <w:tc>
          <w:tcPr>
            <w:tcW w:w="415" w:type="pct"/>
            <w:tcBorders>
              <w:top w:val="nil"/>
              <w:left w:val="nil"/>
              <w:bottom w:val="nil"/>
              <w:right w:val="nil"/>
            </w:tcBorders>
            <w:shd w:val="clear" w:color="auto" w:fill="auto"/>
            <w:vAlign w:val="center"/>
            <w:hideMark/>
          </w:tcPr>
          <w:p w14:paraId="71B4F34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218</w:t>
            </w:r>
          </w:p>
        </w:tc>
        <w:tc>
          <w:tcPr>
            <w:tcW w:w="398" w:type="pct"/>
            <w:tcBorders>
              <w:top w:val="nil"/>
              <w:left w:val="nil"/>
              <w:bottom w:val="nil"/>
              <w:right w:val="nil"/>
            </w:tcBorders>
            <w:shd w:val="clear" w:color="auto" w:fill="auto"/>
            <w:vAlign w:val="center"/>
            <w:hideMark/>
          </w:tcPr>
          <w:p w14:paraId="45E4E1C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901,298</w:t>
            </w:r>
          </w:p>
        </w:tc>
        <w:tc>
          <w:tcPr>
            <w:tcW w:w="398" w:type="pct"/>
            <w:tcBorders>
              <w:top w:val="nil"/>
              <w:left w:val="nil"/>
              <w:bottom w:val="nil"/>
              <w:right w:val="nil"/>
            </w:tcBorders>
            <w:shd w:val="clear" w:color="auto" w:fill="auto"/>
            <w:vAlign w:val="center"/>
            <w:hideMark/>
          </w:tcPr>
          <w:p w14:paraId="78B5543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3,027</w:t>
            </w:r>
          </w:p>
        </w:tc>
        <w:tc>
          <w:tcPr>
            <w:tcW w:w="398" w:type="pct"/>
            <w:tcBorders>
              <w:top w:val="nil"/>
              <w:left w:val="nil"/>
              <w:bottom w:val="nil"/>
              <w:right w:val="nil"/>
            </w:tcBorders>
            <w:shd w:val="clear" w:color="auto" w:fill="auto"/>
            <w:vAlign w:val="center"/>
            <w:hideMark/>
          </w:tcPr>
          <w:p w14:paraId="5F6BED0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2,577</w:t>
            </w:r>
          </w:p>
        </w:tc>
        <w:tc>
          <w:tcPr>
            <w:tcW w:w="398" w:type="pct"/>
            <w:tcBorders>
              <w:top w:val="nil"/>
              <w:left w:val="nil"/>
              <w:bottom w:val="nil"/>
              <w:right w:val="nil"/>
            </w:tcBorders>
            <w:shd w:val="clear" w:color="auto" w:fill="auto"/>
            <w:vAlign w:val="center"/>
            <w:hideMark/>
          </w:tcPr>
          <w:p w14:paraId="4A7066D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391,416</w:t>
            </w:r>
          </w:p>
        </w:tc>
        <w:tc>
          <w:tcPr>
            <w:tcW w:w="398" w:type="pct"/>
            <w:tcBorders>
              <w:top w:val="nil"/>
              <w:left w:val="nil"/>
              <w:bottom w:val="nil"/>
              <w:right w:val="nil"/>
            </w:tcBorders>
            <w:shd w:val="clear" w:color="auto" w:fill="auto"/>
            <w:vAlign w:val="center"/>
            <w:hideMark/>
          </w:tcPr>
          <w:p w14:paraId="5525AB9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13,590</w:t>
            </w:r>
          </w:p>
        </w:tc>
        <w:tc>
          <w:tcPr>
            <w:tcW w:w="372" w:type="pct"/>
            <w:tcBorders>
              <w:top w:val="nil"/>
              <w:left w:val="nil"/>
              <w:bottom w:val="nil"/>
              <w:right w:val="nil"/>
            </w:tcBorders>
            <w:shd w:val="clear" w:color="auto" w:fill="auto"/>
            <w:vAlign w:val="center"/>
            <w:hideMark/>
          </w:tcPr>
          <w:p w14:paraId="2134416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3,989,367</w:t>
            </w:r>
          </w:p>
        </w:tc>
      </w:tr>
      <w:tr w:rsidR="004F1200" w:rsidRPr="004F1200" w14:paraId="0C297B48" w14:textId="77777777" w:rsidTr="00422485">
        <w:trPr>
          <w:trHeight w:val="227"/>
        </w:trPr>
        <w:tc>
          <w:tcPr>
            <w:tcW w:w="1482" w:type="pct"/>
            <w:tcBorders>
              <w:top w:val="nil"/>
              <w:left w:val="nil"/>
              <w:bottom w:val="nil"/>
              <w:right w:val="nil"/>
            </w:tcBorders>
            <w:shd w:val="clear" w:color="auto" w:fill="auto"/>
            <w:vAlign w:val="center"/>
            <w:hideMark/>
          </w:tcPr>
          <w:p w14:paraId="7364606D"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70" w:type="pct"/>
            <w:tcBorders>
              <w:top w:val="nil"/>
              <w:left w:val="nil"/>
              <w:bottom w:val="nil"/>
              <w:right w:val="nil"/>
            </w:tcBorders>
            <w:shd w:val="clear" w:color="auto" w:fill="auto"/>
            <w:vAlign w:val="center"/>
            <w:hideMark/>
          </w:tcPr>
          <w:p w14:paraId="6CD43D4A"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70" w:type="pct"/>
            <w:tcBorders>
              <w:top w:val="nil"/>
              <w:left w:val="nil"/>
              <w:bottom w:val="nil"/>
              <w:right w:val="nil"/>
            </w:tcBorders>
            <w:shd w:val="clear" w:color="auto" w:fill="auto"/>
            <w:vAlign w:val="center"/>
            <w:hideMark/>
          </w:tcPr>
          <w:p w14:paraId="25403E4A"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415" w:type="pct"/>
            <w:tcBorders>
              <w:top w:val="nil"/>
              <w:left w:val="nil"/>
              <w:bottom w:val="nil"/>
              <w:right w:val="nil"/>
            </w:tcBorders>
            <w:shd w:val="clear" w:color="auto" w:fill="auto"/>
            <w:vAlign w:val="center"/>
            <w:hideMark/>
          </w:tcPr>
          <w:p w14:paraId="2CA260D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98" w:type="pct"/>
            <w:tcBorders>
              <w:top w:val="nil"/>
              <w:left w:val="nil"/>
              <w:bottom w:val="nil"/>
              <w:right w:val="nil"/>
            </w:tcBorders>
            <w:shd w:val="clear" w:color="auto" w:fill="auto"/>
            <w:vAlign w:val="center"/>
            <w:hideMark/>
          </w:tcPr>
          <w:p w14:paraId="6C6A0EA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98" w:type="pct"/>
            <w:tcBorders>
              <w:top w:val="nil"/>
              <w:left w:val="nil"/>
              <w:bottom w:val="nil"/>
              <w:right w:val="nil"/>
            </w:tcBorders>
            <w:shd w:val="clear" w:color="auto" w:fill="auto"/>
            <w:vAlign w:val="center"/>
            <w:hideMark/>
          </w:tcPr>
          <w:p w14:paraId="3BC0910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98" w:type="pct"/>
            <w:tcBorders>
              <w:top w:val="nil"/>
              <w:left w:val="nil"/>
              <w:bottom w:val="nil"/>
              <w:right w:val="nil"/>
            </w:tcBorders>
            <w:shd w:val="clear" w:color="auto" w:fill="auto"/>
            <w:vAlign w:val="center"/>
            <w:hideMark/>
          </w:tcPr>
          <w:p w14:paraId="65899A14"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98" w:type="pct"/>
            <w:tcBorders>
              <w:top w:val="nil"/>
              <w:left w:val="nil"/>
              <w:bottom w:val="nil"/>
              <w:right w:val="nil"/>
            </w:tcBorders>
            <w:shd w:val="clear" w:color="auto" w:fill="auto"/>
            <w:vAlign w:val="center"/>
            <w:hideMark/>
          </w:tcPr>
          <w:p w14:paraId="6AE8E2DB"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c>
          <w:tcPr>
            <w:tcW w:w="398" w:type="pct"/>
            <w:tcBorders>
              <w:top w:val="nil"/>
              <w:left w:val="nil"/>
              <w:bottom w:val="nil"/>
              <w:right w:val="nil"/>
            </w:tcBorders>
            <w:shd w:val="clear" w:color="auto" w:fill="auto"/>
            <w:vAlign w:val="center"/>
            <w:hideMark/>
          </w:tcPr>
          <w:p w14:paraId="0353D37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72" w:type="pct"/>
            <w:tcBorders>
              <w:top w:val="nil"/>
              <w:left w:val="nil"/>
              <w:bottom w:val="nil"/>
              <w:right w:val="nil"/>
            </w:tcBorders>
            <w:shd w:val="clear" w:color="auto" w:fill="auto"/>
            <w:vAlign w:val="center"/>
            <w:hideMark/>
          </w:tcPr>
          <w:p w14:paraId="41E5137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r>
      <w:tr w:rsidR="004F1200" w:rsidRPr="004F1200" w14:paraId="68D6A484" w14:textId="77777777" w:rsidTr="00422485">
        <w:trPr>
          <w:trHeight w:val="227"/>
        </w:trPr>
        <w:tc>
          <w:tcPr>
            <w:tcW w:w="1482" w:type="pct"/>
            <w:tcBorders>
              <w:top w:val="nil"/>
              <w:left w:val="nil"/>
              <w:bottom w:val="nil"/>
              <w:right w:val="nil"/>
            </w:tcBorders>
            <w:shd w:val="clear" w:color="auto" w:fill="auto"/>
            <w:vAlign w:val="center"/>
            <w:hideMark/>
          </w:tcPr>
          <w:p w14:paraId="2E6B2D9C"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w:t>
            </w:r>
          </w:p>
        </w:tc>
        <w:tc>
          <w:tcPr>
            <w:tcW w:w="370" w:type="pct"/>
            <w:tcBorders>
              <w:top w:val="nil"/>
              <w:left w:val="nil"/>
              <w:bottom w:val="nil"/>
              <w:right w:val="nil"/>
            </w:tcBorders>
            <w:shd w:val="clear" w:color="auto" w:fill="auto"/>
            <w:vAlign w:val="center"/>
            <w:hideMark/>
          </w:tcPr>
          <w:p w14:paraId="60C172D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5,744,775</w:t>
            </w:r>
          </w:p>
        </w:tc>
        <w:tc>
          <w:tcPr>
            <w:tcW w:w="370" w:type="pct"/>
            <w:tcBorders>
              <w:top w:val="nil"/>
              <w:left w:val="nil"/>
              <w:bottom w:val="nil"/>
              <w:right w:val="nil"/>
            </w:tcBorders>
            <w:shd w:val="clear" w:color="auto" w:fill="auto"/>
            <w:vAlign w:val="center"/>
            <w:hideMark/>
          </w:tcPr>
          <w:p w14:paraId="785F92A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1,432,766</w:t>
            </w:r>
          </w:p>
        </w:tc>
        <w:tc>
          <w:tcPr>
            <w:tcW w:w="415" w:type="pct"/>
            <w:tcBorders>
              <w:top w:val="nil"/>
              <w:left w:val="nil"/>
              <w:bottom w:val="nil"/>
              <w:right w:val="nil"/>
            </w:tcBorders>
            <w:shd w:val="clear" w:color="auto" w:fill="auto"/>
            <w:vAlign w:val="center"/>
            <w:hideMark/>
          </w:tcPr>
          <w:p w14:paraId="0589BD6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8,187</w:t>
            </w:r>
          </w:p>
        </w:tc>
        <w:tc>
          <w:tcPr>
            <w:tcW w:w="398" w:type="pct"/>
            <w:tcBorders>
              <w:top w:val="nil"/>
              <w:left w:val="nil"/>
              <w:bottom w:val="nil"/>
              <w:right w:val="nil"/>
            </w:tcBorders>
            <w:shd w:val="clear" w:color="auto" w:fill="auto"/>
            <w:vAlign w:val="center"/>
            <w:hideMark/>
          </w:tcPr>
          <w:p w14:paraId="1033DCD5"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161,780,987</w:t>
            </w:r>
          </w:p>
        </w:tc>
        <w:tc>
          <w:tcPr>
            <w:tcW w:w="398" w:type="pct"/>
            <w:tcBorders>
              <w:top w:val="nil"/>
              <w:left w:val="nil"/>
              <w:bottom w:val="nil"/>
              <w:right w:val="nil"/>
            </w:tcBorders>
            <w:shd w:val="clear" w:color="auto" w:fill="auto"/>
            <w:vAlign w:val="center"/>
            <w:hideMark/>
          </w:tcPr>
          <w:p w14:paraId="30AB84A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1,166,442</w:t>
            </w:r>
          </w:p>
        </w:tc>
        <w:tc>
          <w:tcPr>
            <w:tcW w:w="398" w:type="pct"/>
            <w:tcBorders>
              <w:top w:val="nil"/>
              <w:left w:val="nil"/>
              <w:bottom w:val="nil"/>
              <w:right w:val="nil"/>
            </w:tcBorders>
            <w:shd w:val="clear" w:color="auto" w:fill="auto"/>
            <w:vAlign w:val="center"/>
            <w:hideMark/>
          </w:tcPr>
          <w:p w14:paraId="3F0C2FF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1,589,918</w:t>
            </w:r>
          </w:p>
        </w:tc>
        <w:tc>
          <w:tcPr>
            <w:tcW w:w="398" w:type="pct"/>
            <w:tcBorders>
              <w:top w:val="nil"/>
              <w:left w:val="nil"/>
              <w:bottom w:val="nil"/>
              <w:right w:val="nil"/>
            </w:tcBorders>
            <w:shd w:val="clear" w:color="auto" w:fill="auto"/>
            <w:vAlign w:val="center"/>
            <w:hideMark/>
          </w:tcPr>
          <w:p w14:paraId="5198ECE6"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333,046</w:t>
            </w:r>
          </w:p>
        </w:tc>
        <w:tc>
          <w:tcPr>
            <w:tcW w:w="398" w:type="pct"/>
            <w:tcBorders>
              <w:top w:val="nil"/>
              <w:left w:val="nil"/>
              <w:bottom w:val="nil"/>
              <w:right w:val="nil"/>
            </w:tcBorders>
            <w:shd w:val="clear" w:color="auto" w:fill="auto"/>
            <w:vAlign w:val="center"/>
            <w:hideMark/>
          </w:tcPr>
          <w:p w14:paraId="72C5090C"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59,266</w:t>
            </w:r>
          </w:p>
        </w:tc>
        <w:tc>
          <w:tcPr>
            <w:tcW w:w="372" w:type="pct"/>
            <w:tcBorders>
              <w:top w:val="nil"/>
              <w:left w:val="nil"/>
              <w:bottom w:val="nil"/>
              <w:right w:val="nil"/>
            </w:tcBorders>
            <w:shd w:val="clear" w:color="auto" w:fill="auto"/>
            <w:vAlign w:val="center"/>
            <w:hideMark/>
          </w:tcPr>
          <w:p w14:paraId="0BF8F4D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172,115,387</w:t>
            </w:r>
          </w:p>
        </w:tc>
      </w:tr>
      <w:tr w:rsidR="004F1200" w:rsidRPr="004F1200" w14:paraId="20242EE2" w14:textId="77777777" w:rsidTr="00422485">
        <w:trPr>
          <w:trHeight w:val="227"/>
        </w:trPr>
        <w:tc>
          <w:tcPr>
            <w:tcW w:w="1482" w:type="pct"/>
            <w:tcBorders>
              <w:top w:val="nil"/>
              <w:left w:val="nil"/>
              <w:bottom w:val="nil"/>
              <w:right w:val="nil"/>
            </w:tcBorders>
            <w:shd w:val="clear" w:color="auto" w:fill="auto"/>
            <w:vAlign w:val="center"/>
            <w:hideMark/>
          </w:tcPr>
          <w:p w14:paraId="0D723AD1"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Operating Liabilities</w:t>
            </w:r>
          </w:p>
        </w:tc>
        <w:tc>
          <w:tcPr>
            <w:tcW w:w="370" w:type="pct"/>
            <w:tcBorders>
              <w:top w:val="nil"/>
              <w:left w:val="nil"/>
              <w:bottom w:val="nil"/>
              <w:right w:val="nil"/>
            </w:tcBorders>
            <w:shd w:val="clear" w:color="auto" w:fill="auto"/>
            <w:vAlign w:val="center"/>
            <w:hideMark/>
          </w:tcPr>
          <w:p w14:paraId="724715C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260,457</w:t>
            </w:r>
          </w:p>
        </w:tc>
        <w:tc>
          <w:tcPr>
            <w:tcW w:w="370" w:type="pct"/>
            <w:tcBorders>
              <w:top w:val="nil"/>
              <w:left w:val="nil"/>
              <w:bottom w:val="nil"/>
              <w:right w:val="nil"/>
            </w:tcBorders>
            <w:shd w:val="clear" w:color="auto" w:fill="auto"/>
            <w:vAlign w:val="center"/>
            <w:hideMark/>
          </w:tcPr>
          <w:p w14:paraId="2C1A5EF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121,500</w:t>
            </w:r>
          </w:p>
        </w:tc>
        <w:tc>
          <w:tcPr>
            <w:tcW w:w="415" w:type="pct"/>
            <w:tcBorders>
              <w:top w:val="nil"/>
              <w:left w:val="nil"/>
              <w:bottom w:val="nil"/>
              <w:right w:val="nil"/>
            </w:tcBorders>
            <w:shd w:val="clear" w:color="auto" w:fill="auto"/>
            <w:vAlign w:val="center"/>
            <w:hideMark/>
          </w:tcPr>
          <w:p w14:paraId="0AB8DE2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w:t>
            </w:r>
          </w:p>
        </w:tc>
        <w:tc>
          <w:tcPr>
            <w:tcW w:w="398" w:type="pct"/>
            <w:tcBorders>
              <w:top w:val="nil"/>
              <w:left w:val="nil"/>
              <w:bottom w:val="nil"/>
              <w:right w:val="nil"/>
            </w:tcBorders>
            <w:shd w:val="clear" w:color="auto" w:fill="auto"/>
            <w:vAlign w:val="center"/>
            <w:hideMark/>
          </w:tcPr>
          <w:p w14:paraId="712F442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13,567</w:t>
            </w:r>
          </w:p>
        </w:tc>
        <w:tc>
          <w:tcPr>
            <w:tcW w:w="398" w:type="pct"/>
            <w:tcBorders>
              <w:top w:val="nil"/>
              <w:left w:val="nil"/>
              <w:bottom w:val="nil"/>
              <w:right w:val="nil"/>
            </w:tcBorders>
            <w:shd w:val="clear" w:color="auto" w:fill="auto"/>
            <w:vAlign w:val="center"/>
            <w:hideMark/>
          </w:tcPr>
          <w:p w14:paraId="3D5658A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1,016,462</w:t>
            </w:r>
          </w:p>
        </w:tc>
        <w:tc>
          <w:tcPr>
            <w:tcW w:w="398" w:type="pct"/>
            <w:tcBorders>
              <w:top w:val="nil"/>
              <w:left w:val="nil"/>
              <w:bottom w:val="nil"/>
              <w:right w:val="nil"/>
            </w:tcBorders>
            <w:shd w:val="clear" w:color="auto" w:fill="auto"/>
            <w:vAlign w:val="center"/>
            <w:hideMark/>
          </w:tcPr>
          <w:p w14:paraId="3494837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54,474</w:t>
            </w:r>
          </w:p>
        </w:tc>
        <w:tc>
          <w:tcPr>
            <w:tcW w:w="398" w:type="pct"/>
            <w:tcBorders>
              <w:top w:val="nil"/>
              <w:left w:val="nil"/>
              <w:bottom w:val="nil"/>
              <w:right w:val="nil"/>
            </w:tcBorders>
            <w:shd w:val="clear" w:color="auto" w:fill="auto"/>
            <w:vAlign w:val="center"/>
            <w:hideMark/>
          </w:tcPr>
          <w:p w14:paraId="40855DC7"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76B6F70"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14,206</w:t>
            </w:r>
          </w:p>
        </w:tc>
        <w:tc>
          <w:tcPr>
            <w:tcW w:w="372" w:type="pct"/>
            <w:tcBorders>
              <w:top w:val="nil"/>
              <w:left w:val="nil"/>
              <w:bottom w:val="nil"/>
              <w:right w:val="nil"/>
            </w:tcBorders>
            <w:shd w:val="clear" w:color="auto" w:fill="auto"/>
            <w:vAlign w:val="center"/>
            <w:hideMark/>
          </w:tcPr>
          <w:p w14:paraId="4F9EF4D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1,480,892</w:t>
            </w:r>
          </w:p>
        </w:tc>
      </w:tr>
      <w:tr w:rsidR="004F1200" w:rsidRPr="004F1200" w14:paraId="3E6F2676" w14:textId="77777777" w:rsidTr="00422485">
        <w:trPr>
          <w:trHeight w:val="227"/>
        </w:trPr>
        <w:tc>
          <w:tcPr>
            <w:tcW w:w="1482" w:type="pct"/>
            <w:tcBorders>
              <w:top w:val="nil"/>
              <w:left w:val="nil"/>
              <w:bottom w:val="nil"/>
              <w:right w:val="nil"/>
            </w:tcBorders>
            <w:shd w:val="clear" w:color="auto" w:fill="auto"/>
            <w:vAlign w:val="center"/>
            <w:hideMark/>
          </w:tcPr>
          <w:p w14:paraId="272745DB"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Tax liabilities</w:t>
            </w:r>
          </w:p>
        </w:tc>
        <w:tc>
          <w:tcPr>
            <w:tcW w:w="370" w:type="pct"/>
            <w:tcBorders>
              <w:top w:val="nil"/>
              <w:left w:val="nil"/>
              <w:bottom w:val="nil"/>
              <w:right w:val="nil"/>
            </w:tcBorders>
            <w:shd w:val="clear" w:color="auto" w:fill="auto"/>
            <w:vAlign w:val="center"/>
            <w:hideMark/>
          </w:tcPr>
          <w:p w14:paraId="28AFAD6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1,036,919</w:t>
            </w:r>
          </w:p>
        </w:tc>
        <w:tc>
          <w:tcPr>
            <w:tcW w:w="370" w:type="pct"/>
            <w:tcBorders>
              <w:top w:val="nil"/>
              <w:left w:val="nil"/>
              <w:bottom w:val="nil"/>
              <w:right w:val="nil"/>
            </w:tcBorders>
            <w:shd w:val="clear" w:color="auto" w:fill="auto"/>
            <w:vAlign w:val="center"/>
            <w:hideMark/>
          </w:tcPr>
          <w:p w14:paraId="769C809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117,664</w:t>
            </w:r>
          </w:p>
        </w:tc>
        <w:tc>
          <w:tcPr>
            <w:tcW w:w="415" w:type="pct"/>
            <w:tcBorders>
              <w:top w:val="nil"/>
              <w:left w:val="nil"/>
              <w:bottom w:val="nil"/>
              <w:right w:val="nil"/>
            </w:tcBorders>
            <w:shd w:val="clear" w:color="auto" w:fill="auto"/>
            <w:vAlign w:val="center"/>
            <w:hideMark/>
          </w:tcPr>
          <w:p w14:paraId="6CFE0CD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6,308</w:t>
            </w:r>
          </w:p>
        </w:tc>
        <w:tc>
          <w:tcPr>
            <w:tcW w:w="398" w:type="pct"/>
            <w:tcBorders>
              <w:top w:val="nil"/>
              <w:left w:val="nil"/>
              <w:bottom w:val="nil"/>
              <w:right w:val="nil"/>
            </w:tcBorders>
            <w:shd w:val="clear" w:color="auto" w:fill="auto"/>
            <w:vAlign w:val="center"/>
            <w:hideMark/>
          </w:tcPr>
          <w:p w14:paraId="693EF11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1,531,921</w:t>
            </w:r>
          </w:p>
        </w:tc>
        <w:tc>
          <w:tcPr>
            <w:tcW w:w="398" w:type="pct"/>
            <w:tcBorders>
              <w:top w:val="nil"/>
              <w:left w:val="nil"/>
              <w:bottom w:val="nil"/>
              <w:right w:val="nil"/>
            </w:tcBorders>
            <w:shd w:val="clear" w:color="auto" w:fill="auto"/>
            <w:vAlign w:val="center"/>
            <w:hideMark/>
          </w:tcPr>
          <w:p w14:paraId="2EB4C61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145,406</w:t>
            </w:r>
          </w:p>
        </w:tc>
        <w:tc>
          <w:tcPr>
            <w:tcW w:w="398" w:type="pct"/>
            <w:tcBorders>
              <w:top w:val="nil"/>
              <w:left w:val="nil"/>
              <w:bottom w:val="nil"/>
              <w:right w:val="nil"/>
            </w:tcBorders>
            <w:shd w:val="clear" w:color="auto" w:fill="auto"/>
            <w:vAlign w:val="center"/>
            <w:hideMark/>
          </w:tcPr>
          <w:p w14:paraId="68214BE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15,679</w:t>
            </w:r>
          </w:p>
        </w:tc>
        <w:tc>
          <w:tcPr>
            <w:tcW w:w="398" w:type="pct"/>
            <w:tcBorders>
              <w:top w:val="nil"/>
              <w:left w:val="nil"/>
              <w:bottom w:val="nil"/>
              <w:right w:val="nil"/>
            </w:tcBorders>
            <w:shd w:val="clear" w:color="auto" w:fill="auto"/>
            <w:vAlign w:val="center"/>
            <w:hideMark/>
          </w:tcPr>
          <w:p w14:paraId="6069E96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103,740</w:t>
            </w:r>
          </w:p>
        </w:tc>
        <w:tc>
          <w:tcPr>
            <w:tcW w:w="398" w:type="pct"/>
            <w:tcBorders>
              <w:top w:val="nil"/>
              <w:left w:val="nil"/>
              <w:bottom w:val="nil"/>
              <w:right w:val="nil"/>
            </w:tcBorders>
            <w:shd w:val="clear" w:color="auto" w:fill="auto"/>
            <w:vAlign w:val="center"/>
            <w:hideMark/>
          </w:tcPr>
          <w:p w14:paraId="5A2C2AB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1,067</w:t>
            </w:r>
          </w:p>
        </w:tc>
        <w:tc>
          <w:tcPr>
            <w:tcW w:w="372" w:type="pct"/>
            <w:tcBorders>
              <w:top w:val="nil"/>
              <w:left w:val="nil"/>
              <w:bottom w:val="nil"/>
              <w:right w:val="nil"/>
            </w:tcBorders>
            <w:shd w:val="clear" w:color="auto" w:fill="auto"/>
            <w:vAlign w:val="center"/>
            <w:hideMark/>
          </w:tcPr>
          <w:p w14:paraId="6B6FE34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2,958,704</w:t>
            </w:r>
          </w:p>
        </w:tc>
      </w:tr>
      <w:tr w:rsidR="004F1200" w:rsidRPr="004F1200" w14:paraId="329490C0" w14:textId="77777777" w:rsidTr="00422485">
        <w:trPr>
          <w:trHeight w:val="227"/>
        </w:trPr>
        <w:tc>
          <w:tcPr>
            <w:tcW w:w="1482" w:type="pct"/>
            <w:tcBorders>
              <w:top w:val="nil"/>
              <w:left w:val="nil"/>
              <w:bottom w:val="nil"/>
              <w:right w:val="nil"/>
            </w:tcBorders>
            <w:shd w:val="clear" w:color="auto" w:fill="auto"/>
            <w:vAlign w:val="center"/>
            <w:hideMark/>
          </w:tcPr>
          <w:p w14:paraId="49234685"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Liabilities with insurance and reinsurance operations</w:t>
            </w:r>
          </w:p>
        </w:tc>
        <w:tc>
          <w:tcPr>
            <w:tcW w:w="370" w:type="pct"/>
            <w:tcBorders>
              <w:top w:val="nil"/>
              <w:left w:val="nil"/>
              <w:bottom w:val="nil"/>
              <w:right w:val="nil"/>
            </w:tcBorders>
            <w:shd w:val="clear" w:color="auto" w:fill="auto"/>
            <w:vAlign w:val="center"/>
            <w:hideMark/>
          </w:tcPr>
          <w:p w14:paraId="69554B5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253,825</w:t>
            </w:r>
          </w:p>
        </w:tc>
        <w:tc>
          <w:tcPr>
            <w:tcW w:w="370" w:type="pct"/>
            <w:tcBorders>
              <w:top w:val="nil"/>
              <w:left w:val="nil"/>
              <w:bottom w:val="nil"/>
              <w:right w:val="nil"/>
            </w:tcBorders>
            <w:shd w:val="clear" w:color="auto" w:fill="auto"/>
            <w:vAlign w:val="center"/>
            <w:hideMark/>
          </w:tcPr>
          <w:p w14:paraId="0838E99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1,050,162</w:t>
            </w:r>
          </w:p>
        </w:tc>
        <w:tc>
          <w:tcPr>
            <w:tcW w:w="415" w:type="pct"/>
            <w:tcBorders>
              <w:top w:val="nil"/>
              <w:left w:val="nil"/>
              <w:bottom w:val="nil"/>
              <w:right w:val="nil"/>
            </w:tcBorders>
            <w:shd w:val="clear" w:color="auto" w:fill="auto"/>
            <w:vAlign w:val="center"/>
            <w:hideMark/>
          </w:tcPr>
          <w:p w14:paraId="0A66A957"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1F7B33C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158,705,290</w:t>
            </w:r>
          </w:p>
        </w:tc>
        <w:tc>
          <w:tcPr>
            <w:tcW w:w="398" w:type="pct"/>
            <w:tcBorders>
              <w:top w:val="nil"/>
              <w:left w:val="nil"/>
              <w:bottom w:val="nil"/>
              <w:right w:val="nil"/>
            </w:tcBorders>
            <w:shd w:val="clear" w:color="auto" w:fill="auto"/>
            <w:vAlign w:val="center"/>
            <w:hideMark/>
          </w:tcPr>
          <w:p w14:paraId="547DB2C7"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75406E8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3,063</w:t>
            </w:r>
          </w:p>
        </w:tc>
        <w:tc>
          <w:tcPr>
            <w:tcW w:w="398" w:type="pct"/>
            <w:tcBorders>
              <w:top w:val="nil"/>
              <w:left w:val="nil"/>
              <w:bottom w:val="nil"/>
              <w:right w:val="nil"/>
            </w:tcBorders>
            <w:shd w:val="clear" w:color="auto" w:fill="auto"/>
            <w:vAlign w:val="center"/>
            <w:hideMark/>
          </w:tcPr>
          <w:p w14:paraId="43DE3DD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3FF81FE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2" w:type="pct"/>
            <w:tcBorders>
              <w:top w:val="nil"/>
              <w:left w:val="nil"/>
              <w:bottom w:val="nil"/>
              <w:right w:val="nil"/>
            </w:tcBorders>
            <w:shd w:val="clear" w:color="auto" w:fill="auto"/>
            <w:vAlign w:val="center"/>
            <w:hideMark/>
          </w:tcPr>
          <w:p w14:paraId="2CED9C5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160,012,340</w:t>
            </w:r>
          </w:p>
        </w:tc>
      </w:tr>
      <w:tr w:rsidR="004F1200" w:rsidRPr="004F1200" w14:paraId="78144A53" w14:textId="77777777" w:rsidTr="00422485">
        <w:trPr>
          <w:trHeight w:val="227"/>
        </w:trPr>
        <w:tc>
          <w:tcPr>
            <w:tcW w:w="1482" w:type="pct"/>
            <w:tcBorders>
              <w:top w:val="nil"/>
              <w:left w:val="nil"/>
              <w:bottom w:val="nil"/>
              <w:right w:val="nil"/>
            </w:tcBorders>
            <w:shd w:val="clear" w:color="auto" w:fill="auto"/>
            <w:vAlign w:val="center"/>
            <w:hideMark/>
          </w:tcPr>
          <w:p w14:paraId="0881DDFC"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Technical provisions</w:t>
            </w:r>
          </w:p>
        </w:tc>
        <w:tc>
          <w:tcPr>
            <w:tcW w:w="370" w:type="pct"/>
            <w:tcBorders>
              <w:top w:val="nil"/>
              <w:left w:val="nil"/>
              <w:bottom w:val="nil"/>
              <w:right w:val="nil"/>
            </w:tcBorders>
            <w:shd w:val="clear" w:color="auto" w:fill="auto"/>
            <w:vAlign w:val="center"/>
            <w:hideMark/>
          </w:tcPr>
          <w:p w14:paraId="792DC3EA"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0" w:type="pct"/>
            <w:tcBorders>
              <w:top w:val="nil"/>
              <w:left w:val="nil"/>
              <w:bottom w:val="nil"/>
              <w:right w:val="nil"/>
            </w:tcBorders>
            <w:shd w:val="clear" w:color="auto" w:fill="auto"/>
            <w:vAlign w:val="center"/>
            <w:hideMark/>
          </w:tcPr>
          <w:p w14:paraId="6BC1F12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15" w:type="pct"/>
            <w:tcBorders>
              <w:top w:val="nil"/>
              <w:left w:val="nil"/>
              <w:bottom w:val="nil"/>
              <w:right w:val="nil"/>
            </w:tcBorders>
            <w:shd w:val="clear" w:color="auto" w:fill="auto"/>
            <w:vAlign w:val="center"/>
            <w:hideMark/>
          </w:tcPr>
          <w:p w14:paraId="0A4C420D"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2A8EB614"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3FEBF07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973C3F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1,514,912</w:t>
            </w:r>
          </w:p>
        </w:tc>
        <w:tc>
          <w:tcPr>
            <w:tcW w:w="398" w:type="pct"/>
            <w:tcBorders>
              <w:top w:val="nil"/>
              <w:left w:val="nil"/>
              <w:bottom w:val="nil"/>
              <w:right w:val="nil"/>
            </w:tcBorders>
            <w:shd w:val="clear" w:color="auto" w:fill="auto"/>
            <w:vAlign w:val="center"/>
            <w:hideMark/>
          </w:tcPr>
          <w:p w14:paraId="4932AFCE"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388F4515"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2" w:type="pct"/>
            <w:tcBorders>
              <w:top w:val="nil"/>
              <w:left w:val="nil"/>
              <w:bottom w:val="nil"/>
              <w:right w:val="nil"/>
            </w:tcBorders>
            <w:shd w:val="clear" w:color="auto" w:fill="auto"/>
            <w:vAlign w:val="center"/>
            <w:hideMark/>
          </w:tcPr>
          <w:p w14:paraId="6B5A08E6"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1,514,912</w:t>
            </w:r>
          </w:p>
        </w:tc>
      </w:tr>
      <w:tr w:rsidR="004F1200" w:rsidRPr="004F1200" w14:paraId="1B641A51" w14:textId="77777777" w:rsidTr="00422485">
        <w:trPr>
          <w:trHeight w:val="227"/>
        </w:trPr>
        <w:tc>
          <w:tcPr>
            <w:tcW w:w="1482" w:type="pct"/>
            <w:tcBorders>
              <w:top w:val="nil"/>
              <w:left w:val="nil"/>
              <w:bottom w:val="nil"/>
              <w:right w:val="nil"/>
            </w:tcBorders>
            <w:shd w:val="clear" w:color="auto" w:fill="auto"/>
            <w:vAlign w:val="center"/>
            <w:hideMark/>
          </w:tcPr>
          <w:p w14:paraId="3D744C36"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Judicial provisions</w:t>
            </w:r>
          </w:p>
        </w:tc>
        <w:tc>
          <w:tcPr>
            <w:tcW w:w="370" w:type="pct"/>
            <w:tcBorders>
              <w:top w:val="nil"/>
              <w:left w:val="nil"/>
              <w:bottom w:val="nil"/>
              <w:right w:val="nil"/>
            </w:tcBorders>
            <w:shd w:val="clear" w:color="auto" w:fill="auto"/>
            <w:vAlign w:val="center"/>
            <w:hideMark/>
          </w:tcPr>
          <w:p w14:paraId="319C896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3,920,506</w:t>
            </w:r>
          </w:p>
        </w:tc>
        <w:tc>
          <w:tcPr>
            <w:tcW w:w="370" w:type="pct"/>
            <w:tcBorders>
              <w:top w:val="nil"/>
              <w:left w:val="nil"/>
              <w:bottom w:val="nil"/>
              <w:right w:val="nil"/>
            </w:tcBorders>
            <w:shd w:val="clear" w:color="auto" w:fill="auto"/>
            <w:vAlign w:val="center"/>
            <w:hideMark/>
          </w:tcPr>
          <w:p w14:paraId="5D505A28"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15" w:type="pct"/>
            <w:tcBorders>
              <w:top w:val="nil"/>
              <w:left w:val="nil"/>
              <w:bottom w:val="nil"/>
              <w:right w:val="nil"/>
            </w:tcBorders>
            <w:shd w:val="clear" w:color="auto" w:fill="auto"/>
            <w:vAlign w:val="center"/>
            <w:hideMark/>
          </w:tcPr>
          <w:p w14:paraId="6E9FA8A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1,622</w:t>
            </w:r>
          </w:p>
        </w:tc>
        <w:tc>
          <w:tcPr>
            <w:tcW w:w="398" w:type="pct"/>
            <w:tcBorders>
              <w:top w:val="nil"/>
              <w:left w:val="nil"/>
              <w:bottom w:val="nil"/>
              <w:right w:val="nil"/>
            </w:tcBorders>
            <w:shd w:val="clear" w:color="auto" w:fill="auto"/>
            <w:vAlign w:val="center"/>
            <w:hideMark/>
          </w:tcPr>
          <w:p w14:paraId="7E157BE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870,636</w:t>
            </w:r>
          </w:p>
        </w:tc>
        <w:tc>
          <w:tcPr>
            <w:tcW w:w="398" w:type="pct"/>
            <w:tcBorders>
              <w:top w:val="nil"/>
              <w:left w:val="nil"/>
              <w:bottom w:val="nil"/>
              <w:right w:val="nil"/>
            </w:tcBorders>
            <w:shd w:val="clear" w:color="auto" w:fill="auto"/>
            <w:vAlign w:val="center"/>
            <w:hideMark/>
          </w:tcPr>
          <w:p w14:paraId="1940707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287</w:t>
            </w:r>
          </w:p>
        </w:tc>
        <w:tc>
          <w:tcPr>
            <w:tcW w:w="398" w:type="pct"/>
            <w:tcBorders>
              <w:top w:val="nil"/>
              <w:left w:val="nil"/>
              <w:bottom w:val="nil"/>
              <w:right w:val="nil"/>
            </w:tcBorders>
            <w:shd w:val="clear" w:color="auto" w:fill="auto"/>
            <w:vAlign w:val="center"/>
            <w:hideMark/>
          </w:tcPr>
          <w:p w14:paraId="58267930"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70413FB"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8" w:type="pct"/>
            <w:tcBorders>
              <w:top w:val="nil"/>
              <w:left w:val="nil"/>
              <w:bottom w:val="nil"/>
              <w:right w:val="nil"/>
            </w:tcBorders>
            <w:shd w:val="clear" w:color="auto" w:fill="auto"/>
            <w:vAlign w:val="center"/>
            <w:hideMark/>
          </w:tcPr>
          <w:p w14:paraId="527F7374" w14:textId="77777777" w:rsidR="004F1200" w:rsidRPr="004F1200" w:rsidRDefault="004F1200" w:rsidP="004F1200">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72" w:type="pct"/>
            <w:tcBorders>
              <w:top w:val="nil"/>
              <w:left w:val="nil"/>
              <w:bottom w:val="nil"/>
              <w:right w:val="nil"/>
            </w:tcBorders>
            <w:shd w:val="clear" w:color="auto" w:fill="auto"/>
            <w:vAlign w:val="center"/>
            <w:hideMark/>
          </w:tcPr>
          <w:p w14:paraId="7E7CF8D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4,793,051</w:t>
            </w:r>
          </w:p>
        </w:tc>
      </w:tr>
      <w:tr w:rsidR="004F1200" w:rsidRPr="004F1200" w14:paraId="5F59C10D" w14:textId="77777777" w:rsidTr="00422485">
        <w:trPr>
          <w:trHeight w:val="227"/>
        </w:trPr>
        <w:tc>
          <w:tcPr>
            <w:tcW w:w="1482" w:type="pct"/>
            <w:tcBorders>
              <w:top w:val="nil"/>
              <w:left w:val="nil"/>
              <w:bottom w:val="nil"/>
              <w:right w:val="nil"/>
            </w:tcBorders>
            <w:shd w:val="clear" w:color="auto" w:fill="auto"/>
            <w:vAlign w:val="center"/>
            <w:hideMark/>
          </w:tcPr>
          <w:p w14:paraId="6A525BC8"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liabilities</w:t>
            </w:r>
          </w:p>
        </w:tc>
        <w:tc>
          <w:tcPr>
            <w:tcW w:w="370" w:type="pct"/>
            <w:tcBorders>
              <w:top w:val="nil"/>
              <w:left w:val="nil"/>
              <w:bottom w:val="nil"/>
              <w:right w:val="nil"/>
            </w:tcBorders>
            <w:shd w:val="clear" w:color="auto" w:fill="auto"/>
            <w:vAlign w:val="center"/>
            <w:hideMark/>
          </w:tcPr>
          <w:p w14:paraId="7497F6F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273,068</w:t>
            </w:r>
          </w:p>
        </w:tc>
        <w:tc>
          <w:tcPr>
            <w:tcW w:w="370" w:type="pct"/>
            <w:tcBorders>
              <w:top w:val="nil"/>
              <w:left w:val="nil"/>
              <w:bottom w:val="nil"/>
              <w:right w:val="nil"/>
            </w:tcBorders>
            <w:shd w:val="clear" w:color="auto" w:fill="auto"/>
            <w:vAlign w:val="center"/>
            <w:hideMark/>
          </w:tcPr>
          <w:p w14:paraId="04EB91B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143,440</w:t>
            </w:r>
          </w:p>
        </w:tc>
        <w:tc>
          <w:tcPr>
            <w:tcW w:w="415" w:type="pct"/>
            <w:tcBorders>
              <w:top w:val="nil"/>
              <w:left w:val="nil"/>
              <w:bottom w:val="nil"/>
              <w:right w:val="nil"/>
            </w:tcBorders>
            <w:shd w:val="clear" w:color="auto" w:fill="auto"/>
            <w:vAlign w:val="center"/>
            <w:hideMark/>
          </w:tcPr>
          <w:p w14:paraId="5C41134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w:t>
            </w:r>
          </w:p>
        </w:tc>
        <w:tc>
          <w:tcPr>
            <w:tcW w:w="398" w:type="pct"/>
            <w:tcBorders>
              <w:top w:val="nil"/>
              <w:left w:val="nil"/>
              <w:bottom w:val="nil"/>
              <w:right w:val="nil"/>
            </w:tcBorders>
            <w:shd w:val="clear" w:color="auto" w:fill="auto"/>
            <w:vAlign w:val="center"/>
            <w:hideMark/>
          </w:tcPr>
          <w:p w14:paraId="478DA52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659,573</w:t>
            </w:r>
          </w:p>
        </w:tc>
        <w:tc>
          <w:tcPr>
            <w:tcW w:w="398" w:type="pct"/>
            <w:tcBorders>
              <w:top w:val="nil"/>
              <w:left w:val="nil"/>
              <w:bottom w:val="nil"/>
              <w:right w:val="nil"/>
            </w:tcBorders>
            <w:shd w:val="clear" w:color="auto" w:fill="auto"/>
            <w:vAlign w:val="center"/>
            <w:hideMark/>
          </w:tcPr>
          <w:p w14:paraId="20055D2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4,287</w:t>
            </w:r>
          </w:p>
        </w:tc>
        <w:tc>
          <w:tcPr>
            <w:tcW w:w="398" w:type="pct"/>
            <w:tcBorders>
              <w:top w:val="nil"/>
              <w:left w:val="nil"/>
              <w:bottom w:val="nil"/>
              <w:right w:val="nil"/>
            </w:tcBorders>
            <w:shd w:val="clear" w:color="auto" w:fill="auto"/>
            <w:vAlign w:val="center"/>
            <w:hideMark/>
          </w:tcPr>
          <w:p w14:paraId="08D44DE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1,790</w:t>
            </w:r>
          </w:p>
        </w:tc>
        <w:tc>
          <w:tcPr>
            <w:tcW w:w="398" w:type="pct"/>
            <w:tcBorders>
              <w:top w:val="nil"/>
              <w:left w:val="nil"/>
              <w:bottom w:val="nil"/>
              <w:right w:val="nil"/>
            </w:tcBorders>
            <w:shd w:val="clear" w:color="auto" w:fill="auto"/>
            <w:vAlign w:val="center"/>
            <w:hideMark/>
          </w:tcPr>
          <w:p w14:paraId="53BE815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229,306</w:t>
            </w:r>
          </w:p>
        </w:tc>
        <w:tc>
          <w:tcPr>
            <w:tcW w:w="398" w:type="pct"/>
            <w:tcBorders>
              <w:top w:val="nil"/>
              <w:left w:val="nil"/>
              <w:bottom w:val="nil"/>
              <w:right w:val="nil"/>
            </w:tcBorders>
            <w:shd w:val="clear" w:color="auto" w:fill="auto"/>
            <w:vAlign w:val="center"/>
            <w:hideMark/>
          </w:tcPr>
          <w:p w14:paraId="4E74FDA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43,993</w:t>
            </w:r>
          </w:p>
        </w:tc>
        <w:tc>
          <w:tcPr>
            <w:tcW w:w="372" w:type="pct"/>
            <w:tcBorders>
              <w:top w:val="nil"/>
              <w:left w:val="nil"/>
              <w:bottom w:val="nil"/>
              <w:right w:val="nil"/>
            </w:tcBorders>
            <w:shd w:val="clear" w:color="auto" w:fill="auto"/>
            <w:vAlign w:val="center"/>
            <w:hideMark/>
          </w:tcPr>
          <w:p w14:paraId="79341D6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1,355,488</w:t>
            </w:r>
          </w:p>
        </w:tc>
      </w:tr>
      <w:tr w:rsidR="004F1200" w:rsidRPr="004F1200" w14:paraId="386AC530" w14:textId="77777777" w:rsidTr="00422485">
        <w:trPr>
          <w:trHeight w:val="227"/>
        </w:trPr>
        <w:tc>
          <w:tcPr>
            <w:tcW w:w="1482" w:type="pct"/>
            <w:tcBorders>
              <w:top w:val="nil"/>
              <w:left w:val="nil"/>
              <w:bottom w:val="nil"/>
              <w:right w:val="nil"/>
            </w:tcBorders>
            <w:shd w:val="clear" w:color="auto" w:fill="auto"/>
            <w:vAlign w:val="center"/>
            <w:hideMark/>
          </w:tcPr>
          <w:p w14:paraId="115003A4" w14:textId="77777777" w:rsidR="004F1200" w:rsidRPr="004F1200" w:rsidRDefault="004F1200" w:rsidP="004F1200">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70" w:type="pct"/>
            <w:tcBorders>
              <w:top w:val="nil"/>
              <w:left w:val="nil"/>
              <w:bottom w:val="nil"/>
              <w:right w:val="nil"/>
            </w:tcBorders>
            <w:shd w:val="clear" w:color="auto" w:fill="auto"/>
            <w:vAlign w:val="center"/>
            <w:hideMark/>
          </w:tcPr>
          <w:p w14:paraId="45A85DF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70" w:type="pct"/>
            <w:tcBorders>
              <w:top w:val="nil"/>
              <w:left w:val="nil"/>
              <w:bottom w:val="nil"/>
              <w:right w:val="nil"/>
            </w:tcBorders>
            <w:shd w:val="clear" w:color="auto" w:fill="auto"/>
            <w:vAlign w:val="center"/>
            <w:hideMark/>
          </w:tcPr>
          <w:p w14:paraId="672A30E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415" w:type="pct"/>
            <w:tcBorders>
              <w:top w:val="nil"/>
              <w:left w:val="nil"/>
              <w:bottom w:val="nil"/>
              <w:right w:val="nil"/>
            </w:tcBorders>
            <w:shd w:val="clear" w:color="auto" w:fill="auto"/>
            <w:vAlign w:val="center"/>
            <w:hideMark/>
          </w:tcPr>
          <w:p w14:paraId="58A251F9"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98" w:type="pct"/>
            <w:tcBorders>
              <w:top w:val="nil"/>
              <w:left w:val="nil"/>
              <w:bottom w:val="nil"/>
              <w:right w:val="nil"/>
            </w:tcBorders>
            <w:shd w:val="clear" w:color="auto" w:fill="auto"/>
            <w:vAlign w:val="center"/>
            <w:hideMark/>
          </w:tcPr>
          <w:p w14:paraId="662FB1A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98" w:type="pct"/>
            <w:tcBorders>
              <w:top w:val="nil"/>
              <w:left w:val="nil"/>
              <w:bottom w:val="nil"/>
              <w:right w:val="nil"/>
            </w:tcBorders>
            <w:shd w:val="clear" w:color="auto" w:fill="auto"/>
            <w:vAlign w:val="center"/>
            <w:hideMark/>
          </w:tcPr>
          <w:p w14:paraId="4EBFE2C2"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98" w:type="pct"/>
            <w:tcBorders>
              <w:top w:val="nil"/>
              <w:left w:val="nil"/>
              <w:bottom w:val="nil"/>
              <w:right w:val="nil"/>
            </w:tcBorders>
            <w:shd w:val="clear" w:color="auto" w:fill="auto"/>
            <w:vAlign w:val="center"/>
            <w:hideMark/>
          </w:tcPr>
          <w:p w14:paraId="326B0D0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98" w:type="pct"/>
            <w:tcBorders>
              <w:top w:val="nil"/>
              <w:left w:val="nil"/>
              <w:bottom w:val="nil"/>
              <w:right w:val="nil"/>
            </w:tcBorders>
            <w:shd w:val="clear" w:color="auto" w:fill="auto"/>
            <w:vAlign w:val="center"/>
            <w:hideMark/>
          </w:tcPr>
          <w:p w14:paraId="4FE0D77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98" w:type="pct"/>
            <w:tcBorders>
              <w:top w:val="nil"/>
              <w:left w:val="nil"/>
              <w:bottom w:val="nil"/>
              <w:right w:val="nil"/>
            </w:tcBorders>
            <w:shd w:val="clear" w:color="auto" w:fill="auto"/>
            <w:vAlign w:val="center"/>
            <w:hideMark/>
          </w:tcPr>
          <w:p w14:paraId="7FB689A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372" w:type="pct"/>
            <w:tcBorders>
              <w:top w:val="nil"/>
              <w:left w:val="nil"/>
              <w:bottom w:val="nil"/>
              <w:right w:val="nil"/>
            </w:tcBorders>
            <w:shd w:val="clear" w:color="auto" w:fill="auto"/>
            <w:vAlign w:val="center"/>
            <w:hideMark/>
          </w:tcPr>
          <w:p w14:paraId="18CAD56F"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r>
      <w:tr w:rsidR="004F1200" w:rsidRPr="004F1200" w14:paraId="57EE0B5C" w14:textId="77777777" w:rsidTr="00422485">
        <w:trPr>
          <w:trHeight w:val="227"/>
        </w:trPr>
        <w:tc>
          <w:tcPr>
            <w:tcW w:w="1482" w:type="pct"/>
            <w:tcBorders>
              <w:top w:val="nil"/>
              <w:left w:val="nil"/>
              <w:bottom w:val="nil"/>
              <w:right w:val="nil"/>
            </w:tcBorders>
            <w:shd w:val="clear" w:color="auto" w:fill="auto"/>
            <w:vAlign w:val="center"/>
            <w:hideMark/>
          </w:tcPr>
          <w:p w14:paraId="731B8F50"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w:t>
            </w:r>
          </w:p>
        </w:tc>
        <w:tc>
          <w:tcPr>
            <w:tcW w:w="370" w:type="pct"/>
            <w:tcBorders>
              <w:top w:val="nil"/>
              <w:left w:val="nil"/>
              <w:bottom w:val="nil"/>
              <w:right w:val="nil"/>
            </w:tcBorders>
            <w:shd w:val="clear" w:color="auto" w:fill="auto"/>
            <w:vAlign w:val="center"/>
            <w:hideMark/>
          </w:tcPr>
          <w:p w14:paraId="0355D7D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5,200,499</w:t>
            </w:r>
          </w:p>
        </w:tc>
        <w:tc>
          <w:tcPr>
            <w:tcW w:w="370" w:type="pct"/>
            <w:tcBorders>
              <w:top w:val="nil"/>
              <w:left w:val="nil"/>
              <w:bottom w:val="nil"/>
              <w:right w:val="nil"/>
            </w:tcBorders>
            <w:shd w:val="clear" w:color="auto" w:fill="auto"/>
            <w:vAlign w:val="center"/>
            <w:hideMark/>
          </w:tcPr>
          <w:p w14:paraId="0F461C9D"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909,513</w:t>
            </w:r>
          </w:p>
        </w:tc>
        <w:tc>
          <w:tcPr>
            <w:tcW w:w="415" w:type="pct"/>
            <w:tcBorders>
              <w:top w:val="nil"/>
              <w:left w:val="nil"/>
              <w:bottom w:val="nil"/>
              <w:right w:val="nil"/>
            </w:tcBorders>
            <w:shd w:val="clear" w:color="auto" w:fill="auto"/>
            <w:vAlign w:val="center"/>
            <w:hideMark/>
          </w:tcPr>
          <w:p w14:paraId="0FC46DC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61,900</w:t>
            </w:r>
          </w:p>
        </w:tc>
        <w:tc>
          <w:tcPr>
            <w:tcW w:w="398" w:type="pct"/>
            <w:tcBorders>
              <w:top w:val="nil"/>
              <w:left w:val="nil"/>
              <w:bottom w:val="nil"/>
              <w:right w:val="nil"/>
            </w:tcBorders>
            <w:shd w:val="clear" w:color="auto" w:fill="auto"/>
            <w:vAlign w:val="center"/>
            <w:hideMark/>
          </w:tcPr>
          <w:p w14:paraId="7DB454B7"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12,392,337</w:t>
            </w:r>
          </w:p>
        </w:tc>
        <w:tc>
          <w:tcPr>
            <w:tcW w:w="398" w:type="pct"/>
            <w:tcBorders>
              <w:top w:val="nil"/>
              <w:left w:val="nil"/>
              <w:bottom w:val="nil"/>
              <w:right w:val="nil"/>
            </w:tcBorders>
            <w:shd w:val="clear" w:color="auto" w:fill="auto"/>
            <w:vAlign w:val="center"/>
            <w:hideMark/>
          </w:tcPr>
          <w:p w14:paraId="0A22E021"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1,910,462</w:t>
            </w:r>
          </w:p>
        </w:tc>
        <w:tc>
          <w:tcPr>
            <w:tcW w:w="398" w:type="pct"/>
            <w:tcBorders>
              <w:top w:val="nil"/>
              <w:left w:val="nil"/>
              <w:bottom w:val="nil"/>
              <w:right w:val="nil"/>
            </w:tcBorders>
            <w:shd w:val="clear" w:color="auto" w:fill="auto"/>
            <w:vAlign w:val="center"/>
            <w:hideMark/>
          </w:tcPr>
          <w:p w14:paraId="76FCF7F9"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312,402</w:t>
            </w:r>
          </w:p>
        </w:tc>
        <w:tc>
          <w:tcPr>
            <w:tcW w:w="398" w:type="pct"/>
            <w:tcBorders>
              <w:top w:val="nil"/>
              <w:left w:val="nil"/>
              <w:bottom w:val="nil"/>
              <w:right w:val="nil"/>
            </w:tcBorders>
            <w:shd w:val="clear" w:color="auto" w:fill="auto"/>
            <w:vAlign w:val="center"/>
            <w:hideMark/>
          </w:tcPr>
          <w:p w14:paraId="61C20F2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501,630</w:t>
            </w:r>
          </w:p>
        </w:tc>
        <w:tc>
          <w:tcPr>
            <w:tcW w:w="398" w:type="pct"/>
            <w:tcBorders>
              <w:top w:val="nil"/>
              <w:left w:val="nil"/>
              <w:bottom w:val="nil"/>
              <w:right w:val="nil"/>
            </w:tcBorders>
            <w:shd w:val="clear" w:color="auto" w:fill="auto"/>
            <w:vAlign w:val="center"/>
            <w:hideMark/>
          </w:tcPr>
          <w:p w14:paraId="6CCD3E23"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41,854</w:t>
            </w:r>
          </w:p>
        </w:tc>
        <w:tc>
          <w:tcPr>
            <w:tcW w:w="372" w:type="pct"/>
            <w:tcBorders>
              <w:top w:val="nil"/>
              <w:left w:val="nil"/>
              <w:bottom w:val="nil"/>
              <w:right w:val="nil"/>
            </w:tcBorders>
            <w:shd w:val="clear" w:color="auto" w:fill="auto"/>
            <w:vAlign w:val="center"/>
            <w:hideMark/>
          </w:tcPr>
          <w:p w14:paraId="18D5AA2C"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21,330,597</w:t>
            </w:r>
          </w:p>
        </w:tc>
      </w:tr>
      <w:tr w:rsidR="004F1200" w:rsidRPr="004F1200" w14:paraId="35EE323B" w14:textId="77777777" w:rsidTr="00422485">
        <w:trPr>
          <w:trHeight w:val="227"/>
        </w:trPr>
        <w:tc>
          <w:tcPr>
            <w:tcW w:w="1482" w:type="pct"/>
            <w:tcBorders>
              <w:top w:val="nil"/>
              <w:left w:val="nil"/>
              <w:bottom w:val="nil"/>
              <w:right w:val="nil"/>
            </w:tcBorders>
            <w:shd w:val="clear" w:color="auto" w:fill="auto"/>
            <w:vAlign w:val="center"/>
            <w:hideMark/>
          </w:tcPr>
          <w:p w14:paraId="6236BD29"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CAIXA Seguridade (1) (2)</w:t>
            </w:r>
          </w:p>
        </w:tc>
        <w:tc>
          <w:tcPr>
            <w:tcW w:w="370" w:type="pct"/>
            <w:tcBorders>
              <w:top w:val="nil"/>
              <w:left w:val="nil"/>
              <w:bottom w:val="nil"/>
              <w:right w:val="nil"/>
            </w:tcBorders>
            <w:shd w:val="clear" w:color="auto" w:fill="auto"/>
            <w:vAlign w:val="center"/>
            <w:hideMark/>
          </w:tcPr>
          <w:p w14:paraId="6903A795"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2,487,830</w:t>
            </w:r>
          </w:p>
        </w:tc>
        <w:tc>
          <w:tcPr>
            <w:tcW w:w="370" w:type="pct"/>
            <w:tcBorders>
              <w:top w:val="nil"/>
              <w:left w:val="nil"/>
              <w:bottom w:val="nil"/>
              <w:right w:val="nil"/>
            </w:tcBorders>
            <w:shd w:val="clear" w:color="auto" w:fill="auto"/>
            <w:vAlign w:val="center"/>
            <w:hideMark/>
          </w:tcPr>
          <w:p w14:paraId="4C40E93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443,180</w:t>
            </w:r>
          </w:p>
        </w:tc>
        <w:tc>
          <w:tcPr>
            <w:tcW w:w="415" w:type="pct"/>
            <w:tcBorders>
              <w:top w:val="nil"/>
              <w:left w:val="nil"/>
              <w:bottom w:val="nil"/>
              <w:right w:val="nil"/>
            </w:tcBorders>
            <w:shd w:val="clear" w:color="auto" w:fill="auto"/>
            <w:vAlign w:val="center"/>
            <w:hideMark/>
          </w:tcPr>
          <w:p w14:paraId="714037B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30,331</w:t>
            </w:r>
          </w:p>
        </w:tc>
        <w:tc>
          <w:tcPr>
            <w:tcW w:w="398" w:type="pct"/>
            <w:tcBorders>
              <w:top w:val="nil"/>
              <w:left w:val="nil"/>
              <w:bottom w:val="nil"/>
              <w:right w:val="nil"/>
            </w:tcBorders>
            <w:shd w:val="clear" w:color="auto" w:fill="auto"/>
            <w:vAlign w:val="center"/>
            <w:hideMark/>
          </w:tcPr>
          <w:p w14:paraId="47A5C1D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7,503,711</w:t>
            </w:r>
          </w:p>
        </w:tc>
        <w:tc>
          <w:tcPr>
            <w:tcW w:w="398" w:type="pct"/>
            <w:tcBorders>
              <w:top w:val="nil"/>
              <w:left w:val="nil"/>
              <w:bottom w:val="nil"/>
              <w:right w:val="nil"/>
            </w:tcBorders>
            <w:shd w:val="clear" w:color="auto" w:fill="auto"/>
            <w:vAlign w:val="center"/>
            <w:hideMark/>
          </w:tcPr>
          <w:p w14:paraId="3D0B3498"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1,432,775</w:t>
            </w:r>
          </w:p>
        </w:tc>
        <w:tc>
          <w:tcPr>
            <w:tcW w:w="398" w:type="pct"/>
            <w:tcBorders>
              <w:top w:val="nil"/>
              <w:left w:val="nil"/>
              <w:bottom w:val="nil"/>
              <w:right w:val="nil"/>
            </w:tcBorders>
            <w:shd w:val="clear" w:color="auto" w:fill="auto"/>
            <w:vAlign w:val="center"/>
            <w:hideMark/>
          </w:tcPr>
          <w:p w14:paraId="71ED87F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234,286</w:t>
            </w:r>
          </w:p>
        </w:tc>
        <w:tc>
          <w:tcPr>
            <w:tcW w:w="398" w:type="pct"/>
            <w:tcBorders>
              <w:top w:val="nil"/>
              <w:left w:val="nil"/>
              <w:bottom w:val="nil"/>
              <w:right w:val="nil"/>
            </w:tcBorders>
            <w:shd w:val="clear" w:color="auto" w:fill="auto"/>
            <w:vAlign w:val="center"/>
            <w:hideMark/>
          </w:tcPr>
          <w:p w14:paraId="40867D14"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376,209</w:t>
            </w:r>
          </w:p>
        </w:tc>
        <w:tc>
          <w:tcPr>
            <w:tcW w:w="398" w:type="pct"/>
            <w:tcBorders>
              <w:top w:val="nil"/>
              <w:left w:val="nil"/>
              <w:bottom w:val="nil"/>
              <w:right w:val="nil"/>
            </w:tcBorders>
            <w:shd w:val="clear" w:color="auto" w:fill="auto"/>
            <w:vAlign w:val="center"/>
            <w:hideMark/>
          </w:tcPr>
          <w:p w14:paraId="02793A7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31,390</w:t>
            </w:r>
          </w:p>
        </w:tc>
        <w:tc>
          <w:tcPr>
            <w:tcW w:w="372" w:type="pct"/>
            <w:tcBorders>
              <w:top w:val="nil"/>
              <w:left w:val="nil"/>
              <w:bottom w:val="nil"/>
              <w:right w:val="nil"/>
            </w:tcBorders>
            <w:shd w:val="clear" w:color="auto" w:fill="auto"/>
            <w:vAlign w:val="center"/>
            <w:hideMark/>
          </w:tcPr>
          <w:p w14:paraId="7FC4A4AB"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12,539,712</w:t>
            </w:r>
          </w:p>
        </w:tc>
      </w:tr>
      <w:tr w:rsidR="004F1200" w:rsidRPr="004F1200" w14:paraId="63961438" w14:textId="77777777" w:rsidTr="00422485">
        <w:trPr>
          <w:trHeight w:val="227"/>
        </w:trPr>
        <w:tc>
          <w:tcPr>
            <w:tcW w:w="1482" w:type="pct"/>
            <w:tcBorders>
              <w:top w:val="nil"/>
              <w:left w:val="nil"/>
              <w:bottom w:val="nil"/>
              <w:right w:val="nil"/>
            </w:tcBorders>
            <w:shd w:val="clear" w:color="auto" w:fill="auto"/>
            <w:vAlign w:val="center"/>
            <w:hideMark/>
          </w:tcPr>
          <w:p w14:paraId="0E09C074" w14:textId="77777777" w:rsidR="004F1200" w:rsidRPr="004F1200" w:rsidRDefault="004F1200" w:rsidP="004F1200">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Attributable to other shareholders (1)</w:t>
            </w:r>
          </w:p>
        </w:tc>
        <w:tc>
          <w:tcPr>
            <w:tcW w:w="370" w:type="pct"/>
            <w:tcBorders>
              <w:top w:val="nil"/>
              <w:left w:val="nil"/>
              <w:bottom w:val="nil"/>
              <w:right w:val="nil"/>
            </w:tcBorders>
            <w:shd w:val="clear" w:color="auto" w:fill="auto"/>
            <w:vAlign w:val="center"/>
            <w:hideMark/>
          </w:tcPr>
          <w:p w14:paraId="2728CC67"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2,691,260</w:t>
            </w:r>
          </w:p>
        </w:tc>
        <w:tc>
          <w:tcPr>
            <w:tcW w:w="370" w:type="pct"/>
            <w:tcBorders>
              <w:top w:val="nil"/>
              <w:left w:val="nil"/>
              <w:bottom w:val="nil"/>
              <w:right w:val="nil"/>
            </w:tcBorders>
            <w:shd w:val="clear" w:color="auto" w:fill="auto"/>
            <w:vAlign w:val="center"/>
            <w:hideMark/>
          </w:tcPr>
          <w:p w14:paraId="63364FF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463,851</w:t>
            </w:r>
          </w:p>
        </w:tc>
        <w:tc>
          <w:tcPr>
            <w:tcW w:w="415" w:type="pct"/>
            <w:tcBorders>
              <w:top w:val="nil"/>
              <w:left w:val="nil"/>
              <w:bottom w:val="nil"/>
              <w:right w:val="nil"/>
            </w:tcBorders>
            <w:shd w:val="clear" w:color="auto" w:fill="auto"/>
            <w:vAlign w:val="center"/>
            <w:hideMark/>
          </w:tcPr>
          <w:p w14:paraId="35A70B61"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31,569</w:t>
            </w:r>
          </w:p>
        </w:tc>
        <w:tc>
          <w:tcPr>
            <w:tcW w:w="398" w:type="pct"/>
            <w:tcBorders>
              <w:top w:val="nil"/>
              <w:left w:val="nil"/>
              <w:bottom w:val="nil"/>
              <w:right w:val="nil"/>
            </w:tcBorders>
            <w:shd w:val="clear" w:color="auto" w:fill="auto"/>
            <w:vAlign w:val="center"/>
            <w:hideMark/>
          </w:tcPr>
          <w:p w14:paraId="646C4EB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4,956,935</w:t>
            </w:r>
          </w:p>
        </w:tc>
        <w:tc>
          <w:tcPr>
            <w:tcW w:w="398" w:type="pct"/>
            <w:tcBorders>
              <w:top w:val="nil"/>
              <w:left w:val="nil"/>
              <w:bottom w:val="nil"/>
              <w:right w:val="nil"/>
            </w:tcBorders>
            <w:shd w:val="clear" w:color="auto" w:fill="auto"/>
            <w:vAlign w:val="center"/>
            <w:hideMark/>
          </w:tcPr>
          <w:p w14:paraId="2A15CC4E"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477,687</w:t>
            </w:r>
          </w:p>
        </w:tc>
        <w:tc>
          <w:tcPr>
            <w:tcW w:w="398" w:type="pct"/>
            <w:tcBorders>
              <w:top w:val="nil"/>
              <w:left w:val="nil"/>
              <w:bottom w:val="nil"/>
              <w:right w:val="nil"/>
            </w:tcBorders>
            <w:shd w:val="clear" w:color="auto" w:fill="auto"/>
            <w:vAlign w:val="center"/>
            <w:hideMark/>
          </w:tcPr>
          <w:p w14:paraId="214B9ACA"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78,116</w:t>
            </w:r>
          </w:p>
        </w:tc>
        <w:tc>
          <w:tcPr>
            <w:tcW w:w="398" w:type="pct"/>
            <w:tcBorders>
              <w:top w:val="nil"/>
              <w:left w:val="nil"/>
              <w:bottom w:val="nil"/>
              <w:right w:val="nil"/>
            </w:tcBorders>
            <w:shd w:val="clear" w:color="auto" w:fill="auto"/>
            <w:vAlign w:val="center"/>
            <w:hideMark/>
          </w:tcPr>
          <w:p w14:paraId="6C7DF1AD"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125,421</w:t>
            </w:r>
          </w:p>
        </w:tc>
        <w:tc>
          <w:tcPr>
            <w:tcW w:w="398" w:type="pct"/>
            <w:tcBorders>
              <w:top w:val="nil"/>
              <w:left w:val="nil"/>
              <w:bottom w:val="nil"/>
              <w:right w:val="nil"/>
            </w:tcBorders>
            <w:shd w:val="clear" w:color="auto" w:fill="auto"/>
            <w:vAlign w:val="center"/>
            <w:hideMark/>
          </w:tcPr>
          <w:p w14:paraId="36AD5FD3"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10,464</w:t>
            </w:r>
          </w:p>
        </w:tc>
        <w:tc>
          <w:tcPr>
            <w:tcW w:w="372" w:type="pct"/>
            <w:tcBorders>
              <w:top w:val="nil"/>
              <w:left w:val="nil"/>
              <w:bottom w:val="nil"/>
              <w:right w:val="nil"/>
            </w:tcBorders>
            <w:shd w:val="clear" w:color="auto" w:fill="auto"/>
            <w:vAlign w:val="center"/>
            <w:hideMark/>
          </w:tcPr>
          <w:p w14:paraId="344203BC" w14:textId="77777777" w:rsidR="004F1200" w:rsidRPr="004F1200" w:rsidRDefault="004F1200" w:rsidP="004F1200">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8,835,303</w:t>
            </w:r>
          </w:p>
        </w:tc>
      </w:tr>
      <w:tr w:rsidR="004F1200" w:rsidRPr="004F1200" w14:paraId="2FDBE5A8" w14:textId="77777777" w:rsidTr="00422485">
        <w:trPr>
          <w:trHeight w:val="227"/>
        </w:trPr>
        <w:tc>
          <w:tcPr>
            <w:tcW w:w="1482" w:type="pct"/>
            <w:tcBorders>
              <w:top w:val="nil"/>
              <w:left w:val="nil"/>
              <w:bottom w:val="single" w:sz="4" w:space="0" w:color="54BBAB"/>
              <w:right w:val="nil"/>
            </w:tcBorders>
            <w:shd w:val="clear" w:color="auto" w:fill="auto"/>
            <w:vAlign w:val="center"/>
            <w:hideMark/>
          </w:tcPr>
          <w:p w14:paraId="0F9288C8"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liabilities and equity</w:t>
            </w:r>
          </w:p>
        </w:tc>
        <w:tc>
          <w:tcPr>
            <w:tcW w:w="370" w:type="pct"/>
            <w:tcBorders>
              <w:top w:val="nil"/>
              <w:left w:val="nil"/>
              <w:bottom w:val="single" w:sz="4" w:space="0" w:color="54BBAB"/>
              <w:right w:val="nil"/>
            </w:tcBorders>
            <w:shd w:val="clear" w:color="auto" w:fill="auto"/>
            <w:vAlign w:val="center"/>
            <w:hideMark/>
          </w:tcPr>
          <w:p w14:paraId="03960B5F"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10,945,274</w:t>
            </w:r>
          </w:p>
        </w:tc>
        <w:tc>
          <w:tcPr>
            <w:tcW w:w="370" w:type="pct"/>
            <w:tcBorders>
              <w:top w:val="nil"/>
              <w:left w:val="nil"/>
              <w:bottom w:val="single" w:sz="4" w:space="0" w:color="54BBAB"/>
              <w:right w:val="nil"/>
            </w:tcBorders>
            <w:shd w:val="clear" w:color="auto" w:fill="auto"/>
            <w:vAlign w:val="center"/>
            <w:hideMark/>
          </w:tcPr>
          <w:p w14:paraId="2E3EDD28"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2,342,279</w:t>
            </w:r>
          </w:p>
        </w:tc>
        <w:tc>
          <w:tcPr>
            <w:tcW w:w="415" w:type="pct"/>
            <w:tcBorders>
              <w:top w:val="nil"/>
              <w:left w:val="nil"/>
              <w:bottom w:val="single" w:sz="4" w:space="0" w:color="54BBAB"/>
              <w:right w:val="nil"/>
            </w:tcBorders>
            <w:shd w:val="clear" w:color="auto" w:fill="auto"/>
            <w:vAlign w:val="center"/>
            <w:hideMark/>
          </w:tcPr>
          <w:p w14:paraId="3CB7105D"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70,087</w:t>
            </w:r>
          </w:p>
        </w:tc>
        <w:tc>
          <w:tcPr>
            <w:tcW w:w="398" w:type="pct"/>
            <w:tcBorders>
              <w:top w:val="nil"/>
              <w:left w:val="nil"/>
              <w:bottom w:val="single" w:sz="4" w:space="0" w:color="54BBAB"/>
              <w:right w:val="nil"/>
            </w:tcBorders>
            <w:shd w:val="clear" w:color="auto" w:fill="auto"/>
            <w:vAlign w:val="center"/>
            <w:hideMark/>
          </w:tcPr>
          <w:p w14:paraId="55FB888A"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174,173,324</w:t>
            </w:r>
          </w:p>
        </w:tc>
        <w:tc>
          <w:tcPr>
            <w:tcW w:w="398" w:type="pct"/>
            <w:tcBorders>
              <w:top w:val="nil"/>
              <w:left w:val="nil"/>
              <w:bottom w:val="single" w:sz="4" w:space="0" w:color="54BBAB"/>
              <w:right w:val="nil"/>
            </w:tcBorders>
            <w:shd w:val="clear" w:color="auto" w:fill="auto"/>
            <w:vAlign w:val="center"/>
            <w:hideMark/>
          </w:tcPr>
          <w:p w14:paraId="2DB1FE49"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3,076,904</w:t>
            </w:r>
          </w:p>
        </w:tc>
        <w:tc>
          <w:tcPr>
            <w:tcW w:w="398" w:type="pct"/>
            <w:tcBorders>
              <w:top w:val="nil"/>
              <w:left w:val="nil"/>
              <w:bottom w:val="single" w:sz="4" w:space="0" w:color="54BBAB"/>
              <w:right w:val="nil"/>
            </w:tcBorders>
            <w:shd w:val="clear" w:color="auto" w:fill="auto"/>
            <w:vAlign w:val="center"/>
            <w:hideMark/>
          </w:tcPr>
          <w:p w14:paraId="2074FC6E"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1,902,320</w:t>
            </w:r>
          </w:p>
        </w:tc>
        <w:tc>
          <w:tcPr>
            <w:tcW w:w="398" w:type="pct"/>
            <w:tcBorders>
              <w:top w:val="nil"/>
              <w:left w:val="nil"/>
              <w:bottom w:val="single" w:sz="4" w:space="0" w:color="54BBAB"/>
              <w:right w:val="nil"/>
            </w:tcBorders>
            <w:shd w:val="clear" w:color="auto" w:fill="auto"/>
            <w:vAlign w:val="center"/>
            <w:hideMark/>
          </w:tcPr>
          <w:p w14:paraId="4304CD7F"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834,676</w:t>
            </w:r>
          </w:p>
        </w:tc>
        <w:tc>
          <w:tcPr>
            <w:tcW w:w="398" w:type="pct"/>
            <w:tcBorders>
              <w:top w:val="nil"/>
              <w:left w:val="nil"/>
              <w:bottom w:val="single" w:sz="4" w:space="0" w:color="54BBAB"/>
              <w:right w:val="nil"/>
            </w:tcBorders>
            <w:shd w:val="clear" w:color="auto" w:fill="auto"/>
            <w:vAlign w:val="center"/>
            <w:hideMark/>
          </w:tcPr>
          <w:p w14:paraId="2A4C4A32"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101,120</w:t>
            </w:r>
          </w:p>
        </w:tc>
        <w:tc>
          <w:tcPr>
            <w:tcW w:w="372" w:type="pct"/>
            <w:tcBorders>
              <w:top w:val="nil"/>
              <w:left w:val="nil"/>
              <w:bottom w:val="single" w:sz="4" w:space="0" w:color="54BBAB"/>
              <w:right w:val="nil"/>
            </w:tcBorders>
            <w:shd w:val="clear" w:color="auto" w:fill="auto"/>
            <w:vAlign w:val="center"/>
            <w:hideMark/>
          </w:tcPr>
          <w:p w14:paraId="4BC71776" w14:textId="77777777" w:rsidR="004F1200" w:rsidRPr="004F1200" w:rsidRDefault="004F1200" w:rsidP="004F1200">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193,445,984</w:t>
            </w:r>
          </w:p>
        </w:tc>
      </w:tr>
    </w:tbl>
    <w:p w14:paraId="10BA1349" w14:textId="12D25342" w:rsidR="008F5510" w:rsidRPr="003D7AE6" w:rsidRDefault="008F5510"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CNP Brasil: considers individual net worth.</w:t>
      </w:r>
    </w:p>
    <w:p w14:paraId="700B24AE" w14:textId="77777777" w:rsidR="003D7AE6" w:rsidRDefault="008F5510"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(2) The investment balance includes R$68,309 referring to the adjustment of Holding XS1's equity equivalence result, net of tax impacts, due to the elimination of the effects of the Launch Performance Commission (LPC) expense recorded by the investee to be paid to Company, as well as the earn-out expense to be paid to CAIXA.</w:t>
      </w:r>
    </w:p>
    <w:p w14:paraId="6997435B" w14:textId="38F026BE" w:rsidR="007D78DB" w:rsidRPr="00E97C45" w:rsidRDefault="007D78DB" w:rsidP="003D7AE6">
      <w:pPr>
        <w:spacing w:after="0" w:line="240" w:lineRule="auto"/>
        <w:jc w:val="both"/>
        <w:rPr>
          <w:rFonts w:asciiTheme="majorHAnsi" w:hAnsiTheme="majorHAnsi" w:cstheme="majorHAnsi"/>
        </w:rPr>
      </w:pPr>
      <w:r>
        <w:rPr>
          <w:rFonts w:asciiTheme="majorHAnsi" w:hAnsiTheme="majorHAnsi" w:cstheme="majorHAnsi"/>
          <w:lang w:val="en-US"/>
        </w:rPr>
        <w:br w:type="page"/>
      </w:r>
    </w:p>
    <w:p w14:paraId="3D218EE1" w14:textId="05A9D9EA" w:rsidR="00BE394B" w:rsidRPr="00E97C45" w:rsidRDefault="00F23F6F" w:rsidP="00BA115B">
      <w:pPr>
        <w:pStyle w:val="PargrafodaLista"/>
        <w:numPr>
          <w:ilvl w:val="0"/>
          <w:numId w:val="49"/>
        </w:numPr>
        <w:spacing w:before="240" w:after="24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Reconciliation of investment financial information:</w:t>
      </w:r>
    </w:p>
    <w:tbl>
      <w:tblPr>
        <w:tblW w:w="5000" w:type="pct"/>
        <w:tblCellMar>
          <w:left w:w="70" w:type="dxa"/>
          <w:right w:w="70" w:type="dxa"/>
        </w:tblCellMar>
        <w:tblLook w:val="04A0" w:firstRow="1" w:lastRow="0" w:firstColumn="1" w:lastColumn="0" w:noHBand="0" w:noVBand="1"/>
      </w:tblPr>
      <w:tblGrid>
        <w:gridCol w:w="5111"/>
        <w:gridCol w:w="1352"/>
        <w:gridCol w:w="1352"/>
        <w:gridCol w:w="1352"/>
        <w:gridCol w:w="1352"/>
        <w:gridCol w:w="1352"/>
        <w:gridCol w:w="1352"/>
        <w:gridCol w:w="1346"/>
      </w:tblGrid>
      <w:tr w:rsidR="004F1200" w:rsidRPr="004F1200" w14:paraId="7744AFE8" w14:textId="77777777" w:rsidTr="004138FC">
        <w:trPr>
          <w:trHeight w:val="227"/>
        </w:trPr>
        <w:tc>
          <w:tcPr>
            <w:tcW w:w="1754" w:type="pct"/>
            <w:vMerge w:val="restart"/>
            <w:tcBorders>
              <w:top w:val="single" w:sz="4" w:space="0" w:color="54BBAB"/>
              <w:left w:val="nil"/>
              <w:bottom w:val="single" w:sz="4" w:space="0" w:color="54BBAB"/>
              <w:right w:val="nil"/>
            </w:tcBorders>
            <w:shd w:val="clear" w:color="auto" w:fill="auto"/>
            <w:vAlign w:val="center"/>
            <w:hideMark/>
          </w:tcPr>
          <w:p w14:paraId="107E5CD4"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3246" w:type="pct"/>
            <w:gridSpan w:val="7"/>
            <w:tcBorders>
              <w:top w:val="single" w:sz="4" w:space="0" w:color="54BBAB"/>
              <w:left w:val="nil"/>
              <w:bottom w:val="single" w:sz="4" w:space="0" w:color="54BBAB"/>
              <w:right w:val="nil"/>
            </w:tcBorders>
            <w:shd w:val="clear" w:color="auto" w:fill="auto"/>
            <w:vAlign w:val="center"/>
            <w:hideMark/>
          </w:tcPr>
          <w:p w14:paraId="5ABBF221"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4F1200" w:rsidRPr="004F1200" w14:paraId="21C48898" w14:textId="77777777" w:rsidTr="004138FC">
        <w:trPr>
          <w:trHeight w:val="227"/>
        </w:trPr>
        <w:tc>
          <w:tcPr>
            <w:tcW w:w="1754" w:type="pct"/>
            <w:vMerge/>
            <w:tcBorders>
              <w:top w:val="single" w:sz="4" w:space="0" w:color="54BBAB"/>
              <w:left w:val="nil"/>
              <w:bottom w:val="single" w:sz="4" w:space="0" w:color="54BBAB"/>
              <w:right w:val="nil"/>
            </w:tcBorders>
            <w:shd w:val="clear" w:color="auto" w:fill="auto"/>
            <w:vAlign w:val="center"/>
            <w:hideMark/>
          </w:tcPr>
          <w:p w14:paraId="211D41E8"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c>
          <w:tcPr>
            <w:tcW w:w="3246" w:type="pct"/>
            <w:gridSpan w:val="7"/>
            <w:tcBorders>
              <w:top w:val="single" w:sz="4" w:space="0" w:color="54BBAB"/>
              <w:left w:val="nil"/>
              <w:bottom w:val="single" w:sz="4" w:space="0" w:color="54BBAB"/>
              <w:right w:val="nil"/>
            </w:tcBorders>
            <w:shd w:val="clear" w:color="auto" w:fill="auto"/>
            <w:vAlign w:val="center"/>
            <w:hideMark/>
          </w:tcPr>
          <w:p w14:paraId="7A762709"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BD202E" w:rsidRPr="004F1200" w14:paraId="3BA09580" w14:textId="77777777" w:rsidTr="00A35204">
        <w:trPr>
          <w:trHeight w:val="227"/>
        </w:trPr>
        <w:tc>
          <w:tcPr>
            <w:tcW w:w="1754" w:type="pct"/>
            <w:vMerge/>
            <w:tcBorders>
              <w:top w:val="single" w:sz="4" w:space="0" w:color="54BBAB"/>
              <w:left w:val="nil"/>
              <w:bottom w:val="single" w:sz="4" w:space="0" w:color="54BBAB"/>
              <w:right w:val="nil"/>
            </w:tcBorders>
            <w:shd w:val="clear" w:color="auto" w:fill="auto"/>
            <w:vAlign w:val="center"/>
            <w:hideMark/>
          </w:tcPr>
          <w:p w14:paraId="0BB900AB" w14:textId="77777777" w:rsidR="004F1200" w:rsidRPr="004F1200" w:rsidRDefault="004F1200" w:rsidP="004F1200">
            <w:pPr>
              <w:spacing w:after="0" w:line="240" w:lineRule="auto"/>
              <w:rPr>
                <w:rFonts w:ascii="Calibri Light" w:eastAsia="Times New Roman" w:hAnsi="Calibri Light" w:cs="Calibri Light"/>
                <w:b/>
                <w:bCs/>
                <w:color w:val="005CA9"/>
                <w:sz w:val="18"/>
                <w:szCs w:val="18"/>
              </w:rPr>
            </w:pPr>
          </w:p>
        </w:tc>
        <w:tc>
          <w:tcPr>
            <w:tcW w:w="464" w:type="pct"/>
            <w:tcBorders>
              <w:top w:val="nil"/>
              <w:left w:val="nil"/>
              <w:bottom w:val="nil"/>
              <w:right w:val="nil"/>
            </w:tcBorders>
            <w:shd w:val="clear" w:color="auto" w:fill="auto"/>
            <w:vAlign w:val="center"/>
            <w:hideMark/>
          </w:tcPr>
          <w:p w14:paraId="535B649B" w14:textId="32D53134"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 (1)</w:t>
            </w:r>
          </w:p>
        </w:tc>
        <w:tc>
          <w:tcPr>
            <w:tcW w:w="464" w:type="pct"/>
            <w:tcBorders>
              <w:top w:val="nil"/>
              <w:left w:val="nil"/>
              <w:bottom w:val="nil"/>
              <w:right w:val="nil"/>
            </w:tcBorders>
            <w:shd w:val="clear" w:color="auto" w:fill="auto"/>
            <w:vAlign w:val="center"/>
            <w:hideMark/>
          </w:tcPr>
          <w:p w14:paraId="742F68E5"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Holding</w:t>
            </w:r>
          </w:p>
        </w:tc>
        <w:tc>
          <w:tcPr>
            <w:tcW w:w="464" w:type="pct"/>
            <w:tcBorders>
              <w:top w:val="nil"/>
              <w:left w:val="nil"/>
              <w:bottom w:val="single" w:sz="4" w:space="0" w:color="54BBAB"/>
              <w:right w:val="nil"/>
            </w:tcBorders>
            <w:shd w:val="clear" w:color="auto" w:fill="auto"/>
            <w:vAlign w:val="center"/>
            <w:hideMark/>
          </w:tcPr>
          <w:p w14:paraId="59D80A2F"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464" w:type="pct"/>
            <w:tcBorders>
              <w:top w:val="nil"/>
              <w:left w:val="nil"/>
              <w:bottom w:val="single" w:sz="4" w:space="0" w:color="54BBAB"/>
              <w:right w:val="nil"/>
            </w:tcBorders>
            <w:shd w:val="clear" w:color="auto" w:fill="auto"/>
            <w:vAlign w:val="center"/>
            <w:hideMark/>
          </w:tcPr>
          <w:p w14:paraId="500B839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464" w:type="pct"/>
            <w:tcBorders>
              <w:top w:val="nil"/>
              <w:left w:val="nil"/>
              <w:bottom w:val="single" w:sz="4" w:space="0" w:color="54BBAB"/>
              <w:right w:val="nil"/>
            </w:tcBorders>
            <w:shd w:val="clear" w:color="auto" w:fill="auto"/>
            <w:vAlign w:val="center"/>
            <w:hideMark/>
          </w:tcPr>
          <w:p w14:paraId="64C5165E"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464" w:type="pct"/>
            <w:tcBorders>
              <w:top w:val="nil"/>
              <w:left w:val="nil"/>
              <w:bottom w:val="single" w:sz="4" w:space="0" w:color="54BBAB"/>
              <w:right w:val="nil"/>
            </w:tcBorders>
            <w:shd w:val="clear" w:color="auto" w:fill="auto"/>
            <w:vAlign w:val="center"/>
            <w:hideMark/>
          </w:tcPr>
          <w:p w14:paraId="77F80968"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Corretora</w:t>
            </w:r>
          </w:p>
        </w:tc>
        <w:tc>
          <w:tcPr>
            <w:tcW w:w="462" w:type="pct"/>
            <w:tcBorders>
              <w:top w:val="nil"/>
              <w:left w:val="nil"/>
              <w:bottom w:val="single" w:sz="4" w:space="0" w:color="54BBAB"/>
              <w:right w:val="nil"/>
            </w:tcBorders>
            <w:shd w:val="clear" w:color="auto" w:fill="auto"/>
            <w:vAlign w:val="center"/>
            <w:hideMark/>
          </w:tcPr>
          <w:p w14:paraId="018DE541" w14:textId="77777777" w:rsidR="004F1200" w:rsidRPr="004F1200" w:rsidRDefault="004F1200" w:rsidP="004F1200">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A35204" w:rsidRPr="004F1200" w14:paraId="2C9C82A5" w14:textId="77777777" w:rsidTr="00A35204">
        <w:trPr>
          <w:trHeight w:val="227"/>
        </w:trPr>
        <w:tc>
          <w:tcPr>
            <w:tcW w:w="1754" w:type="pct"/>
            <w:tcBorders>
              <w:top w:val="nil"/>
              <w:left w:val="nil"/>
              <w:bottom w:val="single" w:sz="4" w:space="0" w:color="54BBAB"/>
              <w:right w:val="nil"/>
            </w:tcBorders>
            <w:shd w:val="clear" w:color="auto" w:fill="auto"/>
            <w:vAlign w:val="center"/>
            <w:hideMark/>
          </w:tcPr>
          <w:p w14:paraId="1A9433C2" w14:textId="77777777" w:rsidR="00A35204" w:rsidRPr="004F1200" w:rsidRDefault="00A35204" w:rsidP="00A352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at January 1st</w:t>
            </w:r>
          </w:p>
        </w:tc>
        <w:tc>
          <w:tcPr>
            <w:tcW w:w="464" w:type="pct"/>
            <w:tcBorders>
              <w:top w:val="single" w:sz="4" w:space="0" w:color="57BBAB"/>
              <w:left w:val="nil"/>
              <w:bottom w:val="single" w:sz="4" w:space="0" w:color="54BBAB"/>
              <w:right w:val="nil"/>
            </w:tcBorders>
            <w:shd w:val="clear" w:color="auto" w:fill="auto"/>
            <w:vAlign w:val="center"/>
          </w:tcPr>
          <w:p w14:paraId="429259C4" w14:textId="0838B2B0"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5,156,127</w:t>
            </w:r>
          </w:p>
        </w:tc>
        <w:tc>
          <w:tcPr>
            <w:tcW w:w="464" w:type="pct"/>
            <w:tcBorders>
              <w:top w:val="single" w:sz="4" w:space="0" w:color="57BBAB"/>
              <w:left w:val="nil"/>
              <w:bottom w:val="single" w:sz="4" w:space="0" w:color="54BBAB"/>
              <w:right w:val="nil"/>
            </w:tcBorders>
            <w:shd w:val="clear" w:color="auto" w:fill="auto"/>
            <w:vAlign w:val="center"/>
          </w:tcPr>
          <w:p w14:paraId="038A8834" w14:textId="022BC0A4"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2,189,954</w:t>
            </w:r>
          </w:p>
        </w:tc>
        <w:tc>
          <w:tcPr>
            <w:tcW w:w="464" w:type="pct"/>
            <w:tcBorders>
              <w:top w:val="nil"/>
              <w:left w:val="nil"/>
              <w:bottom w:val="single" w:sz="4" w:space="0" w:color="54BBAB"/>
              <w:right w:val="nil"/>
            </w:tcBorders>
            <w:shd w:val="clear" w:color="auto" w:fill="auto"/>
            <w:vAlign w:val="center"/>
          </w:tcPr>
          <w:p w14:paraId="7497D7C1" w14:textId="6389F79E"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12,392,337</w:t>
            </w:r>
          </w:p>
        </w:tc>
        <w:tc>
          <w:tcPr>
            <w:tcW w:w="464" w:type="pct"/>
            <w:tcBorders>
              <w:top w:val="nil"/>
              <w:left w:val="nil"/>
              <w:bottom w:val="single" w:sz="4" w:space="0" w:color="54BBAB"/>
              <w:right w:val="nil"/>
            </w:tcBorders>
            <w:shd w:val="clear" w:color="auto" w:fill="auto"/>
            <w:vAlign w:val="center"/>
          </w:tcPr>
          <w:p w14:paraId="003CEF0B" w14:textId="3EED5067"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501,630</w:t>
            </w:r>
          </w:p>
        </w:tc>
        <w:tc>
          <w:tcPr>
            <w:tcW w:w="464" w:type="pct"/>
            <w:tcBorders>
              <w:top w:val="nil"/>
              <w:left w:val="nil"/>
              <w:bottom w:val="single" w:sz="4" w:space="0" w:color="54BBAB"/>
              <w:right w:val="nil"/>
            </w:tcBorders>
            <w:shd w:val="clear" w:color="auto" w:fill="auto"/>
            <w:vAlign w:val="center"/>
          </w:tcPr>
          <w:p w14:paraId="3CAB2A13" w14:textId="31324E65"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41,854</w:t>
            </w:r>
          </w:p>
        </w:tc>
        <w:tc>
          <w:tcPr>
            <w:tcW w:w="464" w:type="pct"/>
            <w:tcBorders>
              <w:top w:val="nil"/>
              <w:left w:val="nil"/>
              <w:bottom w:val="single" w:sz="4" w:space="0" w:color="54BBAB"/>
              <w:right w:val="nil"/>
            </w:tcBorders>
            <w:shd w:val="clear" w:color="auto" w:fill="auto"/>
            <w:vAlign w:val="center"/>
          </w:tcPr>
          <w:p w14:paraId="0D79F3C6" w14:textId="71F63D66"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263,476</w:t>
            </w:r>
          </w:p>
        </w:tc>
        <w:tc>
          <w:tcPr>
            <w:tcW w:w="462" w:type="pct"/>
            <w:tcBorders>
              <w:top w:val="nil"/>
              <w:left w:val="nil"/>
              <w:bottom w:val="single" w:sz="4" w:space="0" w:color="54BBAB"/>
              <w:right w:val="nil"/>
            </w:tcBorders>
            <w:shd w:val="clear" w:color="auto" w:fill="auto"/>
            <w:vAlign w:val="center"/>
          </w:tcPr>
          <w:p w14:paraId="1A899EC4" w14:textId="0E9E618D"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20,545,378</w:t>
            </w:r>
          </w:p>
        </w:tc>
      </w:tr>
      <w:tr w:rsidR="00A35204" w:rsidRPr="004F1200" w14:paraId="6626F4FE" w14:textId="77777777" w:rsidTr="00806D1F">
        <w:trPr>
          <w:trHeight w:val="227"/>
        </w:trPr>
        <w:tc>
          <w:tcPr>
            <w:tcW w:w="1754" w:type="pct"/>
            <w:tcBorders>
              <w:top w:val="nil"/>
              <w:left w:val="nil"/>
              <w:bottom w:val="nil"/>
              <w:right w:val="nil"/>
            </w:tcBorders>
            <w:shd w:val="clear" w:color="auto" w:fill="auto"/>
            <w:vAlign w:val="center"/>
            <w:hideMark/>
          </w:tcPr>
          <w:p w14:paraId="04A1AA4D" w14:textId="77777777" w:rsidR="00A35204" w:rsidRPr="004F1200" w:rsidRDefault="00A35204" w:rsidP="00A3520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 of dividends to stockholders</w:t>
            </w:r>
          </w:p>
        </w:tc>
        <w:tc>
          <w:tcPr>
            <w:tcW w:w="464" w:type="pct"/>
            <w:tcBorders>
              <w:top w:val="nil"/>
              <w:left w:val="nil"/>
              <w:bottom w:val="nil"/>
              <w:right w:val="nil"/>
            </w:tcBorders>
            <w:shd w:val="clear" w:color="auto" w:fill="auto"/>
            <w:vAlign w:val="center"/>
          </w:tcPr>
          <w:p w14:paraId="490F0525" w14:textId="5EEAA8D4"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(421,899)</w:t>
            </w:r>
          </w:p>
        </w:tc>
        <w:tc>
          <w:tcPr>
            <w:tcW w:w="464" w:type="pct"/>
            <w:tcBorders>
              <w:top w:val="nil"/>
              <w:left w:val="nil"/>
              <w:bottom w:val="nil"/>
              <w:right w:val="nil"/>
            </w:tcBorders>
            <w:shd w:val="clear" w:color="auto" w:fill="auto"/>
            <w:vAlign w:val="center"/>
          </w:tcPr>
          <w:p w14:paraId="6045269E" w14:textId="6B5BB131"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(202,499)</w:t>
            </w:r>
          </w:p>
        </w:tc>
        <w:tc>
          <w:tcPr>
            <w:tcW w:w="464" w:type="pct"/>
            <w:tcBorders>
              <w:top w:val="nil"/>
              <w:left w:val="nil"/>
              <w:bottom w:val="nil"/>
              <w:right w:val="nil"/>
            </w:tcBorders>
            <w:shd w:val="clear" w:color="auto" w:fill="auto"/>
            <w:vAlign w:val="center"/>
          </w:tcPr>
          <w:p w14:paraId="57E774DB" w14:textId="37A99F62"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(705,944)</w:t>
            </w:r>
          </w:p>
        </w:tc>
        <w:tc>
          <w:tcPr>
            <w:tcW w:w="464" w:type="pct"/>
            <w:tcBorders>
              <w:top w:val="nil"/>
              <w:left w:val="nil"/>
              <w:bottom w:val="nil"/>
              <w:right w:val="nil"/>
            </w:tcBorders>
            <w:shd w:val="clear" w:color="auto" w:fill="auto"/>
            <w:vAlign w:val="center"/>
          </w:tcPr>
          <w:p w14:paraId="657AE041" w14:textId="015452BD"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35FA10A1" w14:textId="1AF6D1DD"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555CC35C" w14:textId="09DDBD6B"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2" w:type="pct"/>
            <w:tcBorders>
              <w:top w:val="nil"/>
              <w:left w:val="nil"/>
              <w:bottom w:val="nil"/>
              <w:right w:val="nil"/>
            </w:tcBorders>
            <w:shd w:val="clear" w:color="auto" w:fill="auto"/>
            <w:vAlign w:val="center"/>
          </w:tcPr>
          <w:p w14:paraId="62BF7637" w14:textId="1AB85E58"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(1,330,342)</w:t>
            </w:r>
          </w:p>
        </w:tc>
      </w:tr>
      <w:tr w:rsidR="00A35204" w:rsidRPr="004F1200" w14:paraId="4C56C34B" w14:textId="77777777" w:rsidTr="00A35204">
        <w:trPr>
          <w:trHeight w:val="227"/>
        </w:trPr>
        <w:tc>
          <w:tcPr>
            <w:tcW w:w="1754" w:type="pct"/>
            <w:tcBorders>
              <w:top w:val="nil"/>
              <w:left w:val="nil"/>
              <w:bottom w:val="nil"/>
              <w:right w:val="nil"/>
            </w:tcBorders>
            <w:shd w:val="clear" w:color="auto" w:fill="auto"/>
            <w:vAlign w:val="center"/>
            <w:hideMark/>
          </w:tcPr>
          <w:p w14:paraId="7F91AC61" w14:textId="77777777" w:rsidR="00A35204" w:rsidRPr="004F1200" w:rsidRDefault="00A35204" w:rsidP="00A3520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Net profit for the period</w:t>
            </w:r>
          </w:p>
        </w:tc>
        <w:tc>
          <w:tcPr>
            <w:tcW w:w="464" w:type="pct"/>
            <w:tcBorders>
              <w:top w:val="nil"/>
              <w:left w:val="nil"/>
              <w:bottom w:val="nil"/>
              <w:right w:val="nil"/>
            </w:tcBorders>
            <w:shd w:val="clear" w:color="auto" w:fill="auto"/>
            <w:vAlign w:val="center"/>
          </w:tcPr>
          <w:p w14:paraId="128F0BF6" w14:textId="2E081519"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246,914</w:t>
            </w:r>
          </w:p>
        </w:tc>
        <w:tc>
          <w:tcPr>
            <w:tcW w:w="464" w:type="pct"/>
            <w:tcBorders>
              <w:top w:val="nil"/>
              <w:left w:val="nil"/>
              <w:bottom w:val="nil"/>
              <w:right w:val="nil"/>
            </w:tcBorders>
            <w:shd w:val="clear" w:color="auto" w:fill="auto"/>
            <w:vAlign w:val="center"/>
          </w:tcPr>
          <w:p w14:paraId="14CAA6A0" w14:textId="071E27FB"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145,892</w:t>
            </w:r>
          </w:p>
        </w:tc>
        <w:tc>
          <w:tcPr>
            <w:tcW w:w="464" w:type="pct"/>
            <w:tcBorders>
              <w:top w:val="nil"/>
              <w:left w:val="nil"/>
              <w:bottom w:val="nil"/>
              <w:right w:val="nil"/>
            </w:tcBorders>
            <w:shd w:val="clear" w:color="auto" w:fill="auto"/>
            <w:vAlign w:val="center"/>
          </w:tcPr>
          <w:p w14:paraId="3D66FBD3" w14:textId="2AF07362"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547,876</w:t>
            </w:r>
          </w:p>
        </w:tc>
        <w:tc>
          <w:tcPr>
            <w:tcW w:w="464" w:type="pct"/>
            <w:tcBorders>
              <w:top w:val="nil"/>
              <w:left w:val="nil"/>
              <w:bottom w:val="nil"/>
              <w:right w:val="nil"/>
            </w:tcBorders>
            <w:shd w:val="clear" w:color="auto" w:fill="auto"/>
            <w:vAlign w:val="center"/>
          </w:tcPr>
          <w:p w14:paraId="32D7B43B" w14:textId="6587325B"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48,405</w:t>
            </w:r>
          </w:p>
        </w:tc>
        <w:tc>
          <w:tcPr>
            <w:tcW w:w="464" w:type="pct"/>
            <w:tcBorders>
              <w:top w:val="nil"/>
              <w:left w:val="nil"/>
              <w:bottom w:val="nil"/>
              <w:right w:val="nil"/>
            </w:tcBorders>
            <w:shd w:val="clear" w:color="auto" w:fill="auto"/>
            <w:vAlign w:val="center"/>
          </w:tcPr>
          <w:p w14:paraId="182A0876" w14:textId="0EA3B4A6"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6,881</w:t>
            </w:r>
          </w:p>
        </w:tc>
        <w:tc>
          <w:tcPr>
            <w:tcW w:w="464" w:type="pct"/>
            <w:tcBorders>
              <w:top w:val="nil"/>
              <w:left w:val="nil"/>
              <w:bottom w:val="nil"/>
              <w:right w:val="nil"/>
            </w:tcBorders>
            <w:shd w:val="clear" w:color="auto" w:fill="auto"/>
            <w:vAlign w:val="center"/>
          </w:tcPr>
          <w:p w14:paraId="1F936638" w14:textId="39560F89"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224,338</w:t>
            </w:r>
          </w:p>
        </w:tc>
        <w:tc>
          <w:tcPr>
            <w:tcW w:w="462" w:type="pct"/>
            <w:tcBorders>
              <w:top w:val="nil"/>
              <w:left w:val="nil"/>
              <w:bottom w:val="nil"/>
              <w:right w:val="nil"/>
            </w:tcBorders>
            <w:shd w:val="clear" w:color="auto" w:fill="auto"/>
            <w:vAlign w:val="center"/>
          </w:tcPr>
          <w:p w14:paraId="74C53387" w14:textId="359EBC55"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1,220,306</w:t>
            </w:r>
          </w:p>
        </w:tc>
      </w:tr>
      <w:tr w:rsidR="00A35204" w:rsidRPr="004F1200" w14:paraId="0809F040" w14:textId="77777777" w:rsidTr="00806D1F">
        <w:trPr>
          <w:trHeight w:val="227"/>
        </w:trPr>
        <w:tc>
          <w:tcPr>
            <w:tcW w:w="1754" w:type="pct"/>
            <w:tcBorders>
              <w:top w:val="nil"/>
              <w:left w:val="nil"/>
              <w:bottom w:val="nil"/>
              <w:right w:val="nil"/>
            </w:tcBorders>
            <w:shd w:val="clear" w:color="auto" w:fill="auto"/>
            <w:vAlign w:val="center"/>
            <w:hideMark/>
          </w:tcPr>
          <w:p w14:paraId="378EFAD3" w14:textId="77777777" w:rsidR="00A35204" w:rsidRPr="004F1200" w:rsidRDefault="00A35204" w:rsidP="00A3520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comprehensive income</w:t>
            </w:r>
          </w:p>
        </w:tc>
        <w:tc>
          <w:tcPr>
            <w:tcW w:w="464" w:type="pct"/>
            <w:tcBorders>
              <w:top w:val="nil"/>
              <w:left w:val="nil"/>
              <w:bottom w:val="nil"/>
              <w:right w:val="nil"/>
            </w:tcBorders>
            <w:shd w:val="clear" w:color="auto" w:fill="auto"/>
            <w:vAlign w:val="center"/>
          </w:tcPr>
          <w:p w14:paraId="03393DAF" w14:textId="25ABE03F"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62,308</w:t>
            </w:r>
          </w:p>
        </w:tc>
        <w:tc>
          <w:tcPr>
            <w:tcW w:w="464" w:type="pct"/>
            <w:tcBorders>
              <w:top w:val="nil"/>
              <w:left w:val="nil"/>
              <w:bottom w:val="nil"/>
              <w:right w:val="nil"/>
            </w:tcBorders>
            <w:shd w:val="clear" w:color="auto" w:fill="auto"/>
            <w:vAlign w:val="center"/>
          </w:tcPr>
          <w:p w14:paraId="46000B8F" w14:textId="4DC6A2C8"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(21,807)</w:t>
            </w:r>
          </w:p>
        </w:tc>
        <w:tc>
          <w:tcPr>
            <w:tcW w:w="464" w:type="pct"/>
            <w:tcBorders>
              <w:top w:val="nil"/>
              <w:left w:val="nil"/>
              <w:bottom w:val="nil"/>
              <w:right w:val="nil"/>
            </w:tcBorders>
            <w:shd w:val="clear" w:color="auto" w:fill="auto"/>
            <w:vAlign w:val="center"/>
          </w:tcPr>
          <w:p w14:paraId="0AC85482" w14:textId="585FC0F3"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(34,016)</w:t>
            </w:r>
          </w:p>
        </w:tc>
        <w:tc>
          <w:tcPr>
            <w:tcW w:w="464" w:type="pct"/>
            <w:tcBorders>
              <w:top w:val="nil"/>
              <w:left w:val="nil"/>
              <w:bottom w:val="nil"/>
              <w:right w:val="nil"/>
            </w:tcBorders>
            <w:shd w:val="clear" w:color="auto" w:fill="auto"/>
            <w:vAlign w:val="center"/>
          </w:tcPr>
          <w:p w14:paraId="425EA464" w14:textId="6C7A1280"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43D56DC4" w14:textId="2224ABBE"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6DE0BF15" w14:textId="73DD5995"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2" w:type="pct"/>
            <w:tcBorders>
              <w:top w:val="nil"/>
              <w:left w:val="nil"/>
              <w:bottom w:val="nil"/>
              <w:right w:val="nil"/>
            </w:tcBorders>
            <w:shd w:val="clear" w:color="auto" w:fill="auto"/>
            <w:vAlign w:val="center"/>
          </w:tcPr>
          <w:p w14:paraId="620F8263" w14:textId="0DC2A6DD"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6,485</w:t>
            </w:r>
          </w:p>
        </w:tc>
      </w:tr>
      <w:tr w:rsidR="00A35204" w:rsidRPr="004F1200" w14:paraId="7805B2D7" w14:textId="77777777" w:rsidTr="00A35204">
        <w:trPr>
          <w:trHeight w:val="227"/>
        </w:trPr>
        <w:tc>
          <w:tcPr>
            <w:tcW w:w="1754" w:type="pct"/>
            <w:tcBorders>
              <w:top w:val="nil"/>
              <w:left w:val="nil"/>
              <w:bottom w:val="nil"/>
              <w:right w:val="nil"/>
            </w:tcBorders>
            <w:shd w:val="clear" w:color="auto" w:fill="auto"/>
            <w:vAlign w:val="center"/>
            <w:hideMark/>
          </w:tcPr>
          <w:p w14:paraId="20C2BE84" w14:textId="77777777" w:rsidR="00A35204" w:rsidRPr="004F1200" w:rsidRDefault="00A35204" w:rsidP="00A352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Worth as of March 31</w:t>
            </w:r>
          </w:p>
        </w:tc>
        <w:tc>
          <w:tcPr>
            <w:tcW w:w="464" w:type="pct"/>
            <w:tcBorders>
              <w:top w:val="nil"/>
              <w:left w:val="nil"/>
              <w:bottom w:val="nil"/>
              <w:right w:val="nil"/>
            </w:tcBorders>
            <w:shd w:val="clear" w:color="auto" w:fill="auto"/>
            <w:vAlign w:val="center"/>
          </w:tcPr>
          <w:p w14:paraId="6A138AA5" w14:textId="00D63B37"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5,043,450</w:t>
            </w:r>
          </w:p>
        </w:tc>
        <w:tc>
          <w:tcPr>
            <w:tcW w:w="464" w:type="pct"/>
            <w:tcBorders>
              <w:top w:val="nil"/>
              <w:left w:val="nil"/>
              <w:bottom w:val="nil"/>
              <w:right w:val="nil"/>
            </w:tcBorders>
            <w:shd w:val="clear" w:color="auto" w:fill="auto"/>
            <w:vAlign w:val="center"/>
          </w:tcPr>
          <w:p w14:paraId="0ABABABB" w14:textId="35AA6B66"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2,111,540</w:t>
            </w:r>
          </w:p>
        </w:tc>
        <w:tc>
          <w:tcPr>
            <w:tcW w:w="464" w:type="pct"/>
            <w:tcBorders>
              <w:top w:val="nil"/>
              <w:left w:val="nil"/>
              <w:bottom w:val="nil"/>
              <w:right w:val="nil"/>
            </w:tcBorders>
            <w:shd w:val="clear" w:color="auto" w:fill="auto"/>
            <w:vAlign w:val="center"/>
          </w:tcPr>
          <w:p w14:paraId="389A42CB" w14:textId="65E6E74B"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12,200,253</w:t>
            </w:r>
          </w:p>
        </w:tc>
        <w:tc>
          <w:tcPr>
            <w:tcW w:w="464" w:type="pct"/>
            <w:tcBorders>
              <w:top w:val="nil"/>
              <w:left w:val="nil"/>
              <w:bottom w:val="nil"/>
              <w:right w:val="nil"/>
            </w:tcBorders>
            <w:shd w:val="clear" w:color="auto" w:fill="auto"/>
            <w:vAlign w:val="center"/>
          </w:tcPr>
          <w:p w14:paraId="11013BB1" w14:textId="6644193C"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550,035</w:t>
            </w:r>
          </w:p>
        </w:tc>
        <w:tc>
          <w:tcPr>
            <w:tcW w:w="464" w:type="pct"/>
            <w:tcBorders>
              <w:top w:val="nil"/>
              <w:left w:val="nil"/>
              <w:bottom w:val="nil"/>
              <w:right w:val="nil"/>
            </w:tcBorders>
            <w:shd w:val="clear" w:color="auto" w:fill="auto"/>
            <w:vAlign w:val="center"/>
          </w:tcPr>
          <w:p w14:paraId="775BB5E3" w14:textId="5D890FB3"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48,735</w:t>
            </w:r>
          </w:p>
        </w:tc>
        <w:tc>
          <w:tcPr>
            <w:tcW w:w="464" w:type="pct"/>
            <w:tcBorders>
              <w:top w:val="nil"/>
              <w:left w:val="nil"/>
              <w:bottom w:val="nil"/>
              <w:right w:val="nil"/>
            </w:tcBorders>
            <w:shd w:val="clear" w:color="auto" w:fill="auto"/>
            <w:vAlign w:val="center"/>
          </w:tcPr>
          <w:p w14:paraId="145DB556" w14:textId="6E2C3E5C"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487,814</w:t>
            </w:r>
          </w:p>
        </w:tc>
        <w:tc>
          <w:tcPr>
            <w:tcW w:w="462" w:type="pct"/>
            <w:tcBorders>
              <w:top w:val="nil"/>
              <w:left w:val="nil"/>
              <w:bottom w:val="nil"/>
              <w:right w:val="nil"/>
            </w:tcBorders>
            <w:shd w:val="clear" w:color="auto" w:fill="auto"/>
            <w:vAlign w:val="center"/>
          </w:tcPr>
          <w:p w14:paraId="6A025F0F" w14:textId="326144B0"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20,441,827</w:t>
            </w:r>
          </w:p>
        </w:tc>
      </w:tr>
      <w:tr w:rsidR="00A35204" w:rsidRPr="004F1200" w14:paraId="0BA132B9" w14:textId="77777777" w:rsidTr="00A35204">
        <w:trPr>
          <w:trHeight w:val="227"/>
        </w:trPr>
        <w:tc>
          <w:tcPr>
            <w:tcW w:w="1754" w:type="pct"/>
            <w:tcBorders>
              <w:top w:val="nil"/>
              <w:left w:val="nil"/>
              <w:bottom w:val="nil"/>
              <w:right w:val="nil"/>
            </w:tcBorders>
            <w:shd w:val="clear" w:color="auto" w:fill="auto"/>
            <w:vAlign w:val="center"/>
            <w:hideMark/>
          </w:tcPr>
          <w:p w14:paraId="0DAACDA2" w14:textId="77777777" w:rsidR="00A35204" w:rsidRPr="004F1200" w:rsidRDefault="00A35204" w:rsidP="00A3520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Percentage of equity - %</w:t>
            </w:r>
          </w:p>
        </w:tc>
        <w:tc>
          <w:tcPr>
            <w:tcW w:w="464" w:type="pct"/>
            <w:tcBorders>
              <w:top w:val="nil"/>
              <w:left w:val="nil"/>
              <w:bottom w:val="nil"/>
              <w:right w:val="nil"/>
            </w:tcBorders>
            <w:shd w:val="clear" w:color="auto" w:fill="auto"/>
            <w:vAlign w:val="center"/>
          </w:tcPr>
          <w:p w14:paraId="6C9F6623" w14:textId="5894D1C1"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48.25</w:t>
            </w:r>
          </w:p>
        </w:tc>
        <w:tc>
          <w:tcPr>
            <w:tcW w:w="464" w:type="pct"/>
            <w:tcBorders>
              <w:top w:val="nil"/>
              <w:left w:val="nil"/>
              <w:bottom w:val="nil"/>
              <w:right w:val="nil"/>
            </w:tcBorders>
            <w:shd w:val="clear" w:color="auto" w:fill="auto"/>
            <w:vAlign w:val="center"/>
          </w:tcPr>
          <w:p w14:paraId="3A1E45F3" w14:textId="603FAD55"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100.00</w:t>
            </w:r>
          </w:p>
        </w:tc>
        <w:tc>
          <w:tcPr>
            <w:tcW w:w="464" w:type="pct"/>
            <w:tcBorders>
              <w:top w:val="nil"/>
              <w:left w:val="nil"/>
              <w:bottom w:val="nil"/>
              <w:right w:val="nil"/>
            </w:tcBorders>
            <w:shd w:val="clear" w:color="auto" w:fill="auto"/>
            <w:vAlign w:val="center"/>
          </w:tcPr>
          <w:p w14:paraId="366E5139" w14:textId="05E97604"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60.00</w:t>
            </w:r>
          </w:p>
        </w:tc>
        <w:tc>
          <w:tcPr>
            <w:tcW w:w="464" w:type="pct"/>
            <w:tcBorders>
              <w:top w:val="nil"/>
              <w:left w:val="nil"/>
              <w:bottom w:val="nil"/>
              <w:right w:val="nil"/>
            </w:tcBorders>
            <w:shd w:val="clear" w:color="auto" w:fill="auto"/>
            <w:vAlign w:val="center"/>
          </w:tcPr>
          <w:p w14:paraId="412EB84C" w14:textId="68612CA6"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464" w:type="pct"/>
            <w:tcBorders>
              <w:top w:val="nil"/>
              <w:left w:val="nil"/>
              <w:bottom w:val="nil"/>
              <w:right w:val="nil"/>
            </w:tcBorders>
            <w:shd w:val="clear" w:color="auto" w:fill="auto"/>
            <w:vAlign w:val="center"/>
          </w:tcPr>
          <w:p w14:paraId="3861051D" w14:textId="72FADB28"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464" w:type="pct"/>
            <w:tcBorders>
              <w:top w:val="nil"/>
              <w:left w:val="nil"/>
              <w:bottom w:val="nil"/>
              <w:right w:val="nil"/>
            </w:tcBorders>
            <w:shd w:val="clear" w:color="auto" w:fill="auto"/>
            <w:vAlign w:val="center"/>
          </w:tcPr>
          <w:p w14:paraId="7D0E0AA4" w14:textId="1CB67B3B"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100.00</w:t>
            </w:r>
          </w:p>
        </w:tc>
        <w:tc>
          <w:tcPr>
            <w:tcW w:w="462" w:type="pct"/>
            <w:tcBorders>
              <w:top w:val="nil"/>
              <w:left w:val="nil"/>
              <w:bottom w:val="nil"/>
              <w:right w:val="nil"/>
            </w:tcBorders>
            <w:shd w:val="clear" w:color="auto" w:fill="auto"/>
            <w:vAlign w:val="center"/>
          </w:tcPr>
          <w:p w14:paraId="1EBB1F01" w14:textId="1FA236EA"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r>
      <w:tr w:rsidR="00A35204" w:rsidRPr="004F1200" w14:paraId="291B4C8E" w14:textId="77777777" w:rsidTr="00A35204">
        <w:trPr>
          <w:trHeight w:val="227"/>
        </w:trPr>
        <w:tc>
          <w:tcPr>
            <w:tcW w:w="1754" w:type="pct"/>
            <w:tcBorders>
              <w:top w:val="nil"/>
              <w:left w:val="nil"/>
              <w:bottom w:val="nil"/>
              <w:right w:val="nil"/>
            </w:tcBorders>
            <w:shd w:val="clear" w:color="auto" w:fill="auto"/>
            <w:vAlign w:val="center"/>
            <w:hideMark/>
          </w:tcPr>
          <w:p w14:paraId="42239004" w14:textId="77777777" w:rsidR="00A35204" w:rsidRPr="004F1200" w:rsidRDefault="00A35204" w:rsidP="00A352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Participation</w:t>
            </w:r>
          </w:p>
        </w:tc>
        <w:tc>
          <w:tcPr>
            <w:tcW w:w="464" w:type="pct"/>
            <w:tcBorders>
              <w:top w:val="nil"/>
              <w:left w:val="nil"/>
              <w:bottom w:val="nil"/>
              <w:right w:val="nil"/>
            </w:tcBorders>
            <w:shd w:val="clear" w:color="auto" w:fill="auto"/>
            <w:vAlign w:val="center"/>
          </w:tcPr>
          <w:p w14:paraId="6958B4C1" w14:textId="2D21767E"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2,433,464</w:t>
            </w:r>
          </w:p>
        </w:tc>
        <w:tc>
          <w:tcPr>
            <w:tcW w:w="464" w:type="pct"/>
            <w:tcBorders>
              <w:top w:val="nil"/>
              <w:left w:val="nil"/>
              <w:bottom w:val="nil"/>
              <w:right w:val="nil"/>
            </w:tcBorders>
            <w:shd w:val="clear" w:color="auto" w:fill="auto"/>
            <w:vAlign w:val="center"/>
          </w:tcPr>
          <w:p w14:paraId="0B1B3F03" w14:textId="77CB7E30"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2,111,540</w:t>
            </w:r>
          </w:p>
        </w:tc>
        <w:tc>
          <w:tcPr>
            <w:tcW w:w="464" w:type="pct"/>
            <w:tcBorders>
              <w:top w:val="nil"/>
              <w:left w:val="nil"/>
              <w:bottom w:val="nil"/>
              <w:right w:val="nil"/>
            </w:tcBorders>
            <w:shd w:val="clear" w:color="auto" w:fill="auto"/>
            <w:vAlign w:val="center"/>
          </w:tcPr>
          <w:p w14:paraId="2F4D02F9" w14:textId="54B4DD0A"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7,320,152</w:t>
            </w:r>
          </w:p>
        </w:tc>
        <w:tc>
          <w:tcPr>
            <w:tcW w:w="464" w:type="pct"/>
            <w:tcBorders>
              <w:top w:val="nil"/>
              <w:left w:val="nil"/>
              <w:bottom w:val="nil"/>
              <w:right w:val="nil"/>
            </w:tcBorders>
            <w:shd w:val="clear" w:color="auto" w:fill="auto"/>
            <w:vAlign w:val="center"/>
          </w:tcPr>
          <w:p w14:paraId="3877DCBB" w14:textId="3990AE29"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412,511</w:t>
            </w:r>
          </w:p>
        </w:tc>
        <w:tc>
          <w:tcPr>
            <w:tcW w:w="464" w:type="pct"/>
            <w:tcBorders>
              <w:top w:val="nil"/>
              <w:left w:val="nil"/>
              <w:bottom w:val="nil"/>
              <w:right w:val="nil"/>
            </w:tcBorders>
            <w:shd w:val="clear" w:color="auto" w:fill="auto"/>
            <w:vAlign w:val="center"/>
          </w:tcPr>
          <w:p w14:paraId="695BB657" w14:textId="7E763973"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36,550</w:t>
            </w:r>
          </w:p>
        </w:tc>
        <w:tc>
          <w:tcPr>
            <w:tcW w:w="464" w:type="pct"/>
            <w:tcBorders>
              <w:top w:val="nil"/>
              <w:left w:val="nil"/>
              <w:bottom w:val="nil"/>
              <w:right w:val="nil"/>
            </w:tcBorders>
            <w:shd w:val="clear" w:color="auto" w:fill="auto"/>
            <w:vAlign w:val="center"/>
          </w:tcPr>
          <w:p w14:paraId="7E6F2196" w14:textId="1886F9D3"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487,814</w:t>
            </w:r>
          </w:p>
        </w:tc>
        <w:tc>
          <w:tcPr>
            <w:tcW w:w="462" w:type="pct"/>
            <w:tcBorders>
              <w:top w:val="nil"/>
              <w:left w:val="nil"/>
              <w:bottom w:val="nil"/>
              <w:right w:val="nil"/>
            </w:tcBorders>
            <w:shd w:val="clear" w:color="auto" w:fill="auto"/>
            <w:vAlign w:val="center"/>
          </w:tcPr>
          <w:p w14:paraId="08686C9C" w14:textId="0D2ACFAC"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12,802,031</w:t>
            </w:r>
          </w:p>
        </w:tc>
      </w:tr>
      <w:tr w:rsidR="00A35204" w:rsidRPr="004F1200" w14:paraId="3B446FEC" w14:textId="77777777" w:rsidTr="00806D1F">
        <w:trPr>
          <w:trHeight w:val="227"/>
        </w:trPr>
        <w:tc>
          <w:tcPr>
            <w:tcW w:w="1754" w:type="pct"/>
            <w:tcBorders>
              <w:top w:val="nil"/>
              <w:left w:val="nil"/>
              <w:bottom w:val="nil"/>
              <w:right w:val="nil"/>
            </w:tcBorders>
            <w:shd w:val="clear" w:color="auto" w:fill="auto"/>
            <w:vAlign w:val="center"/>
            <w:hideMark/>
          </w:tcPr>
          <w:p w14:paraId="0AADCF6A" w14:textId="32E90E5F" w:rsidR="00A35204" w:rsidRPr="004F1200" w:rsidRDefault="00A35204" w:rsidP="00A35204">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settings (2)</w:t>
            </w:r>
          </w:p>
        </w:tc>
        <w:tc>
          <w:tcPr>
            <w:tcW w:w="464" w:type="pct"/>
            <w:tcBorders>
              <w:top w:val="nil"/>
              <w:left w:val="nil"/>
              <w:bottom w:val="nil"/>
              <w:right w:val="nil"/>
            </w:tcBorders>
            <w:shd w:val="clear" w:color="auto" w:fill="auto"/>
            <w:vAlign w:val="center"/>
          </w:tcPr>
          <w:p w14:paraId="48FAC636" w14:textId="0EF4AA1F"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5792E201" w14:textId="5B2F1ABC"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38F518C8" w14:textId="39219655"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70,129</w:t>
            </w:r>
          </w:p>
        </w:tc>
        <w:tc>
          <w:tcPr>
            <w:tcW w:w="464" w:type="pct"/>
            <w:tcBorders>
              <w:top w:val="nil"/>
              <w:left w:val="nil"/>
              <w:bottom w:val="nil"/>
              <w:right w:val="nil"/>
            </w:tcBorders>
            <w:shd w:val="clear" w:color="auto" w:fill="auto"/>
            <w:vAlign w:val="center"/>
          </w:tcPr>
          <w:p w14:paraId="2DC47105" w14:textId="58911444"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6430A7C7" w14:textId="50C3694A"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tcPr>
          <w:p w14:paraId="39A16AC4" w14:textId="73AB2DFF" w:rsidR="00A35204" w:rsidRPr="004F1200" w:rsidRDefault="00A35204" w:rsidP="00806D1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462" w:type="pct"/>
            <w:tcBorders>
              <w:top w:val="nil"/>
              <w:left w:val="nil"/>
              <w:bottom w:val="nil"/>
              <w:right w:val="nil"/>
            </w:tcBorders>
            <w:shd w:val="clear" w:color="auto" w:fill="auto"/>
            <w:vAlign w:val="center"/>
          </w:tcPr>
          <w:p w14:paraId="0089A325" w14:textId="091081FB" w:rsidR="00A35204" w:rsidRPr="004F1200" w:rsidRDefault="00A35204" w:rsidP="00A3520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70,129</w:t>
            </w:r>
          </w:p>
        </w:tc>
      </w:tr>
      <w:tr w:rsidR="00A35204" w:rsidRPr="004F1200" w14:paraId="4096E3A0" w14:textId="77777777" w:rsidTr="00A35204">
        <w:trPr>
          <w:trHeight w:val="227"/>
        </w:trPr>
        <w:tc>
          <w:tcPr>
            <w:tcW w:w="1754" w:type="pct"/>
            <w:tcBorders>
              <w:top w:val="nil"/>
              <w:left w:val="nil"/>
              <w:bottom w:val="single" w:sz="4" w:space="0" w:color="54BBAB"/>
              <w:right w:val="nil"/>
            </w:tcBorders>
            <w:shd w:val="clear" w:color="auto" w:fill="auto"/>
            <w:vAlign w:val="center"/>
            <w:hideMark/>
          </w:tcPr>
          <w:p w14:paraId="4B869464" w14:textId="77777777" w:rsidR="00A35204" w:rsidRPr="004F1200" w:rsidRDefault="00A35204" w:rsidP="00A3520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Accounting balance of Group investment</w:t>
            </w:r>
          </w:p>
        </w:tc>
        <w:tc>
          <w:tcPr>
            <w:tcW w:w="464" w:type="pct"/>
            <w:tcBorders>
              <w:top w:val="nil"/>
              <w:left w:val="nil"/>
              <w:bottom w:val="single" w:sz="4" w:space="0" w:color="54BBAB"/>
              <w:right w:val="nil"/>
            </w:tcBorders>
            <w:shd w:val="clear" w:color="auto" w:fill="auto"/>
            <w:vAlign w:val="center"/>
          </w:tcPr>
          <w:p w14:paraId="04F7959A" w14:textId="595734DA"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2,433,464</w:t>
            </w:r>
          </w:p>
        </w:tc>
        <w:tc>
          <w:tcPr>
            <w:tcW w:w="464" w:type="pct"/>
            <w:tcBorders>
              <w:top w:val="nil"/>
              <w:left w:val="nil"/>
              <w:bottom w:val="single" w:sz="4" w:space="0" w:color="54BBAB"/>
              <w:right w:val="nil"/>
            </w:tcBorders>
            <w:shd w:val="clear" w:color="auto" w:fill="auto"/>
            <w:vAlign w:val="center"/>
          </w:tcPr>
          <w:p w14:paraId="2932DD2F" w14:textId="019371A8"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2,111,540</w:t>
            </w:r>
          </w:p>
        </w:tc>
        <w:tc>
          <w:tcPr>
            <w:tcW w:w="464" w:type="pct"/>
            <w:tcBorders>
              <w:top w:val="nil"/>
              <w:left w:val="nil"/>
              <w:bottom w:val="single" w:sz="4" w:space="0" w:color="54BBAB"/>
              <w:right w:val="nil"/>
            </w:tcBorders>
            <w:shd w:val="clear" w:color="auto" w:fill="auto"/>
            <w:vAlign w:val="center"/>
          </w:tcPr>
          <w:p w14:paraId="1F5C1C4F" w14:textId="107BE112"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7,390,281</w:t>
            </w:r>
          </w:p>
        </w:tc>
        <w:tc>
          <w:tcPr>
            <w:tcW w:w="464" w:type="pct"/>
            <w:tcBorders>
              <w:top w:val="nil"/>
              <w:left w:val="nil"/>
              <w:bottom w:val="single" w:sz="4" w:space="0" w:color="54BBAB"/>
              <w:right w:val="nil"/>
            </w:tcBorders>
            <w:shd w:val="clear" w:color="auto" w:fill="auto"/>
            <w:vAlign w:val="center"/>
          </w:tcPr>
          <w:p w14:paraId="2BB6BA13" w14:textId="7B763B5D"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412,511</w:t>
            </w:r>
          </w:p>
        </w:tc>
        <w:tc>
          <w:tcPr>
            <w:tcW w:w="464" w:type="pct"/>
            <w:tcBorders>
              <w:top w:val="nil"/>
              <w:left w:val="nil"/>
              <w:bottom w:val="single" w:sz="4" w:space="0" w:color="54BBAB"/>
              <w:right w:val="nil"/>
            </w:tcBorders>
            <w:shd w:val="clear" w:color="auto" w:fill="auto"/>
            <w:vAlign w:val="center"/>
          </w:tcPr>
          <w:p w14:paraId="1C0D274C" w14:textId="01D0639A"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36,550</w:t>
            </w:r>
          </w:p>
        </w:tc>
        <w:tc>
          <w:tcPr>
            <w:tcW w:w="464" w:type="pct"/>
            <w:tcBorders>
              <w:top w:val="nil"/>
              <w:left w:val="nil"/>
              <w:bottom w:val="single" w:sz="4" w:space="0" w:color="54BBAB"/>
              <w:right w:val="nil"/>
            </w:tcBorders>
            <w:shd w:val="clear" w:color="auto" w:fill="auto"/>
            <w:vAlign w:val="center"/>
          </w:tcPr>
          <w:p w14:paraId="3FA95185" w14:textId="3289A9BE"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487,814</w:t>
            </w:r>
          </w:p>
        </w:tc>
        <w:tc>
          <w:tcPr>
            <w:tcW w:w="462" w:type="pct"/>
            <w:tcBorders>
              <w:top w:val="nil"/>
              <w:left w:val="nil"/>
              <w:bottom w:val="single" w:sz="4" w:space="0" w:color="54BBAB"/>
              <w:right w:val="nil"/>
            </w:tcBorders>
            <w:shd w:val="clear" w:color="auto" w:fill="auto"/>
            <w:vAlign w:val="center"/>
          </w:tcPr>
          <w:p w14:paraId="5DA93D05" w14:textId="6641AA9A" w:rsidR="00A35204" w:rsidRPr="004F1200" w:rsidRDefault="00A35204" w:rsidP="00A3520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12,872,160</w:t>
            </w:r>
          </w:p>
        </w:tc>
      </w:tr>
    </w:tbl>
    <w:p w14:paraId="312C93EA" w14:textId="77777777" w:rsidR="00806D1F" w:rsidRPr="00806D1F" w:rsidRDefault="00806D1F" w:rsidP="00806D1F">
      <w:pPr>
        <w:pStyle w:val="PargrafodaLista"/>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(1) Considers the Individual Net Equity of CNP Brasil.</w:t>
      </w:r>
    </w:p>
    <w:p w14:paraId="6473115B" w14:textId="163333BB" w:rsidR="009C0A81" w:rsidRPr="00806D1F" w:rsidRDefault="00806D1F" w:rsidP="00806D1F">
      <w:pPr>
        <w:pStyle w:val="PargrafodaLista"/>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(2) Holding XS1 - Refers to the adjustment of the equity equivalence result of Holding Earn-out expense to be paid to CAIXA. This is remuneration to be recorded or not by CAIXA Seguridade depending on the fulfillment of uncertain future events in relation to which, to date, the Company understands that there is not a sufficient degree of certainty for its recognition (contingent asset).</w:t>
      </w:r>
      <w:r>
        <w:rPr>
          <w:rFonts w:asciiTheme="majorHAnsi" w:hAnsiTheme="majorHAnsi" w:cstheme="majorHAnsi"/>
          <w:color w:val="2F75B5"/>
          <w:sz w:val="16"/>
          <w:szCs w:val="16"/>
        </w:rPr>
        <w:tab/>
      </w:r>
      <w:r>
        <w:rPr>
          <w:rFonts w:asciiTheme="majorHAnsi" w:hAnsiTheme="majorHAnsi" w:cstheme="majorHAnsi"/>
          <w:color w:val="2F75B5"/>
          <w:sz w:val="16"/>
          <w:szCs w:val="16"/>
        </w:rPr>
        <w:tab/>
      </w:r>
      <w:r>
        <w:rPr>
          <w:rFonts w:asciiTheme="majorHAnsi" w:hAnsiTheme="majorHAnsi" w:cstheme="majorHAnsi"/>
          <w:color w:val="2F75B5"/>
          <w:sz w:val="16"/>
          <w:szCs w:val="16"/>
        </w:rPr>
        <w:tab/>
      </w:r>
      <w:r>
        <w:rPr>
          <w:rFonts w:asciiTheme="majorHAnsi" w:hAnsiTheme="majorHAnsi" w:cstheme="majorHAnsi"/>
          <w:color w:val="2F75B5"/>
          <w:sz w:val="16"/>
          <w:szCs w:val="16"/>
        </w:rPr>
        <w:tab/>
      </w:r>
      <w:r>
        <w:rPr>
          <w:rFonts w:asciiTheme="majorHAnsi" w:hAnsiTheme="majorHAnsi" w:cstheme="majorHAnsi"/>
          <w:color w:val="2F75B5"/>
          <w:sz w:val="16"/>
          <w:szCs w:val="16"/>
        </w:rPr>
        <w:tab/>
      </w:r>
      <w:r>
        <w:rPr>
          <w:rFonts w:asciiTheme="majorHAnsi" w:hAnsiTheme="majorHAnsi" w:cstheme="majorHAnsi"/>
          <w:color w:val="2F75B5"/>
          <w:sz w:val="16"/>
          <w:szCs w:val="16"/>
        </w:rPr>
        <w:tab/>
      </w:r>
      <w:r>
        <w:rPr>
          <w:rFonts w:asciiTheme="majorHAnsi" w:hAnsiTheme="majorHAnsi" w:cstheme="majorHAnsi"/>
          <w:color w:val="2F75B5"/>
          <w:sz w:val="16"/>
          <w:szCs w:val="16"/>
        </w:rPr>
        <w:tab/>
      </w:r>
    </w:p>
    <w:p w14:paraId="347D9859" w14:textId="77777777" w:rsidR="00806D1F" w:rsidRDefault="00806D1F" w:rsidP="00806D1F">
      <w:pPr>
        <w:pStyle w:val="PargrafodaLista"/>
        <w:tabs>
          <w:tab w:val="center" w:pos="426"/>
        </w:tabs>
        <w:jc w:val="both"/>
        <w:rPr>
          <w:rFonts w:asciiTheme="majorHAnsi" w:hAnsiTheme="majorHAnsi" w:cstheme="majorHAnsi"/>
          <w:color w:val="2F75B5"/>
          <w:sz w:val="14"/>
          <w:szCs w:val="20"/>
        </w:rPr>
      </w:pPr>
    </w:p>
    <w:p w14:paraId="7312A632" w14:textId="77777777" w:rsidR="00CD32D2" w:rsidRPr="00E97C45" w:rsidRDefault="00CD32D2" w:rsidP="00806D1F">
      <w:pPr>
        <w:pStyle w:val="PargrafodaLista"/>
        <w:tabs>
          <w:tab w:val="center" w:pos="426"/>
        </w:tabs>
        <w:jc w:val="both"/>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5111"/>
        <w:gridCol w:w="1352"/>
        <w:gridCol w:w="1352"/>
        <w:gridCol w:w="1352"/>
        <w:gridCol w:w="1352"/>
        <w:gridCol w:w="1352"/>
        <w:gridCol w:w="1352"/>
        <w:gridCol w:w="1346"/>
      </w:tblGrid>
      <w:tr w:rsidR="00B242FC" w:rsidRPr="00B242FC" w14:paraId="11E8CF42" w14:textId="77777777" w:rsidTr="004138FC">
        <w:trPr>
          <w:trHeight w:val="227"/>
        </w:trPr>
        <w:tc>
          <w:tcPr>
            <w:tcW w:w="1754" w:type="pct"/>
            <w:vMerge w:val="restart"/>
            <w:tcBorders>
              <w:top w:val="single" w:sz="4" w:space="0" w:color="54BBAB"/>
              <w:left w:val="nil"/>
              <w:bottom w:val="single" w:sz="4" w:space="0" w:color="57BBAB"/>
              <w:right w:val="nil"/>
            </w:tcBorders>
            <w:shd w:val="clear" w:color="auto" w:fill="auto"/>
            <w:vAlign w:val="center"/>
            <w:hideMark/>
          </w:tcPr>
          <w:p w14:paraId="4B738CE9"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3246" w:type="pct"/>
            <w:gridSpan w:val="7"/>
            <w:tcBorders>
              <w:top w:val="single" w:sz="4" w:space="0" w:color="54BBAB"/>
              <w:left w:val="nil"/>
              <w:bottom w:val="single" w:sz="4" w:space="0" w:color="54BBAB"/>
              <w:right w:val="nil"/>
            </w:tcBorders>
            <w:shd w:val="clear" w:color="auto" w:fill="auto"/>
            <w:vAlign w:val="center"/>
            <w:hideMark/>
          </w:tcPr>
          <w:p w14:paraId="2AF19B8A"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B242FC" w:rsidRPr="00B242FC" w14:paraId="1F32B195" w14:textId="77777777" w:rsidTr="004138FC">
        <w:trPr>
          <w:trHeight w:val="227"/>
        </w:trPr>
        <w:tc>
          <w:tcPr>
            <w:tcW w:w="1754" w:type="pct"/>
            <w:vMerge/>
            <w:tcBorders>
              <w:top w:val="single" w:sz="4" w:space="0" w:color="54BBAB"/>
              <w:left w:val="nil"/>
              <w:bottom w:val="single" w:sz="4" w:space="0" w:color="57BBAB"/>
              <w:right w:val="nil"/>
            </w:tcBorders>
            <w:shd w:val="clear" w:color="auto" w:fill="auto"/>
            <w:vAlign w:val="center"/>
            <w:hideMark/>
          </w:tcPr>
          <w:p w14:paraId="2B63CD73"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p>
        </w:tc>
        <w:tc>
          <w:tcPr>
            <w:tcW w:w="3246" w:type="pct"/>
            <w:gridSpan w:val="7"/>
            <w:tcBorders>
              <w:top w:val="single" w:sz="4" w:space="0" w:color="54BBAB"/>
              <w:left w:val="nil"/>
              <w:bottom w:val="single" w:sz="4" w:space="0" w:color="54BBAB"/>
              <w:right w:val="nil"/>
            </w:tcBorders>
            <w:shd w:val="clear" w:color="auto" w:fill="auto"/>
            <w:vAlign w:val="center"/>
            <w:hideMark/>
          </w:tcPr>
          <w:p w14:paraId="2ECD90A4" w14:textId="3998325C" w:rsidR="00B242FC" w:rsidRPr="00E66C5F" w:rsidRDefault="00B242FC" w:rsidP="00B242FC">
            <w:pPr>
              <w:spacing w:after="0" w:line="240" w:lineRule="auto"/>
              <w:jc w:val="center"/>
              <w:rPr>
                <w:rFonts w:ascii="Calibri Light" w:eastAsia="Times New Roman" w:hAnsi="Calibri Light" w:cs="Calibri Light"/>
                <w:b/>
                <w:bCs/>
                <w:color w:val="005CA9"/>
                <w:sz w:val="18"/>
                <w:szCs w:val="18"/>
              </w:rPr>
            </w:pPr>
            <w:r w:rsidRPr="00E66C5F">
              <w:rPr>
                <w:rFonts w:ascii="Calibri Light" w:eastAsia="Times New Roman" w:hAnsi="Calibri Light" w:cs="Calibri Light"/>
                <w:b/>
                <w:bCs/>
                <w:color w:val="005CA9"/>
                <w:sz w:val="18"/>
                <w:szCs w:val="18"/>
                <w:lang w:val="en-US"/>
              </w:rPr>
              <w:t>03</w:t>
            </w:r>
            <w:r w:rsidR="00E66C5F" w:rsidRPr="00D414D6">
              <w:rPr>
                <w:rFonts w:ascii="Calibri Light" w:eastAsia="Times New Roman" w:hAnsi="Calibri Light" w:cs="Calibri Light"/>
                <w:b/>
                <w:bCs/>
                <w:color w:val="005CA9"/>
                <w:sz w:val="18"/>
                <w:szCs w:val="18"/>
                <w:lang w:val="en-US"/>
              </w:rPr>
              <w:t>/31</w:t>
            </w:r>
            <w:r w:rsidRPr="00E66C5F">
              <w:rPr>
                <w:rFonts w:ascii="Calibri Light" w:eastAsia="Times New Roman" w:hAnsi="Calibri Light" w:cs="Calibri Light"/>
                <w:b/>
                <w:bCs/>
                <w:color w:val="005CA9"/>
                <w:sz w:val="18"/>
                <w:szCs w:val="18"/>
                <w:lang w:val="en-US"/>
              </w:rPr>
              <w:t>/2023</w:t>
            </w:r>
          </w:p>
        </w:tc>
      </w:tr>
      <w:tr w:rsidR="00BD202E" w:rsidRPr="00B242FC" w14:paraId="6AA1E6F6" w14:textId="77777777" w:rsidTr="00CD32D2">
        <w:trPr>
          <w:trHeight w:val="227"/>
        </w:trPr>
        <w:tc>
          <w:tcPr>
            <w:tcW w:w="1754" w:type="pct"/>
            <w:vMerge/>
            <w:tcBorders>
              <w:top w:val="single" w:sz="4" w:space="0" w:color="54BBAB"/>
              <w:left w:val="nil"/>
              <w:bottom w:val="single" w:sz="4" w:space="0" w:color="57BBAB"/>
              <w:right w:val="nil"/>
            </w:tcBorders>
            <w:shd w:val="clear" w:color="auto" w:fill="auto"/>
            <w:vAlign w:val="center"/>
            <w:hideMark/>
          </w:tcPr>
          <w:p w14:paraId="76D357F9"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p>
        </w:tc>
        <w:tc>
          <w:tcPr>
            <w:tcW w:w="464" w:type="pct"/>
            <w:tcBorders>
              <w:top w:val="nil"/>
              <w:left w:val="nil"/>
              <w:bottom w:val="single" w:sz="4" w:space="0" w:color="57BBAB"/>
              <w:right w:val="nil"/>
            </w:tcBorders>
            <w:shd w:val="clear" w:color="auto" w:fill="auto"/>
            <w:vAlign w:val="center"/>
            <w:hideMark/>
          </w:tcPr>
          <w:p w14:paraId="24E2EA2A"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 (1)</w:t>
            </w:r>
          </w:p>
        </w:tc>
        <w:tc>
          <w:tcPr>
            <w:tcW w:w="464" w:type="pct"/>
            <w:tcBorders>
              <w:top w:val="nil"/>
              <w:left w:val="nil"/>
              <w:bottom w:val="single" w:sz="4" w:space="0" w:color="57BBAB"/>
              <w:right w:val="nil"/>
            </w:tcBorders>
            <w:shd w:val="clear" w:color="auto" w:fill="auto"/>
            <w:vAlign w:val="center"/>
            <w:hideMark/>
          </w:tcPr>
          <w:p w14:paraId="303E06BB"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Holding</w:t>
            </w:r>
          </w:p>
        </w:tc>
        <w:tc>
          <w:tcPr>
            <w:tcW w:w="464" w:type="pct"/>
            <w:tcBorders>
              <w:top w:val="nil"/>
              <w:left w:val="nil"/>
              <w:bottom w:val="single" w:sz="4" w:space="0" w:color="57BBAB"/>
              <w:right w:val="nil"/>
            </w:tcBorders>
            <w:shd w:val="clear" w:color="auto" w:fill="auto"/>
            <w:vAlign w:val="center"/>
            <w:hideMark/>
          </w:tcPr>
          <w:p w14:paraId="5694F39F"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464" w:type="pct"/>
            <w:tcBorders>
              <w:top w:val="nil"/>
              <w:left w:val="nil"/>
              <w:bottom w:val="single" w:sz="4" w:space="0" w:color="57BBAB"/>
              <w:right w:val="nil"/>
            </w:tcBorders>
            <w:shd w:val="clear" w:color="auto" w:fill="auto"/>
            <w:vAlign w:val="center"/>
            <w:hideMark/>
          </w:tcPr>
          <w:p w14:paraId="2B5303BD"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464" w:type="pct"/>
            <w:tcBorders>
              <w:top w:val="nil"/>
              <w:left w:val="nil"/>
              <w:bottom w:val="single" w:sz="4" w:space="0" w:color="57BBAB"/>
              <w:right w:val="nil"/>
            </w:tcBorders>
            <w:shd w:val="clear" w:color="auto" w:fill="auto"/>
            <w:vAlign w:val="center"/>
            <w:hideMark/>
          </w:tcPr>
          <w:p w14:paraId="2AC32F7F"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464" w:type="pct"/>
            <w:tcBorders>
              <w:top w:val="nil"/>
              <w:left w:val="nil"/>
              <w:bottom w:val="single" w:sz="4" w:space="0" w:color="57BBAB"/>
              <w:right w:val="nil"/>
            </w:tcBorders>
            <w:shd w:val="clear" w:color="auto" w:fill="auto"/>
            <w:vAlign w:val="center"/>
            <w:hideMark/>
          </w:tcPr>
          <w:p w14:paraId="1D01D9B4"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Caixa Corretora</w:t>
            </w:r>
          </w:p>
        </w:tc>
        <w:tc>
          <w:tcPr>
            <w:tcW w:w="462" w:type="pct"/>
            <w:tcBorders>
              <w:top w:val="nil"/>
              <w:left w:val="nil"/>
              <w:bottom w:val="single" w:sz="4" w:space="0" w:color="57BBAB"/>
              <w:right w:val="nil"/>
            </w:tcBorders>
            <w:shd w:val="clear" w:color="auto" w:fill="auto"/>
            <w:vAlign w:val="center"/>
            <w:hideMark/>
          </w:tcPr>
          <w:p w14:paraId="6B099B91"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D202E" w:rsidRPr="00B242FC" w14:paraId="35C86FF2" w14:textId="77777777" w:rsidTr="00CD32D2">
        <w:trPr>
          <w:trHeight w:val="227"/>
        </w:trPr>
        <w:tc>
          <w:tcPr>
            <w:tcW w:w="1754" w:type="pct"/>
            <w:tcBorders>
              <w:top w:val="single" w:sz="4" w:space="0" w:color="54BBAB"/>
              <w:left w:val="nil"/>
              <w:bottom w:val="single" w:sz="4" w:space="0" w:color="54BBAB"/>
              <w:right w:val="nil"/>
            </w:tcBorders>
            <w:shd w:val="clear" w:color="auto" w:fill="auto"/>
            <w:vAlign w:val="center"/>
            <w:hideMark/>
          </w:tcPr>
          <w:p w14:paraId="60264AC0"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at January 1st</w:t>
            </w:r>
          </w:p>
        </w:tc>
        <w:tc>
          <w:tcPr>
            <w:tcW w:w="464" w:type="pct"/>
            <w:tcBorders>
              <w:top w:val="nil"/>
              <w:left w:val="nil"/>
              <w:bottom w:val="single" w:sz="4" w:space="0" w:color="57BBAB"/>
              <w:right w:val="nil"/>
            </w:tcBorders>
            <w:shd w:val="clear" w:color="auto" w:fill="auto"/>
            <w:vAlign w:val="center"/>
            <w:hideMark/>
          </w:tcPr>
          <w:p w14:paraId="380E8A5B"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4,181,970</w:t>
            </w:r>
          </w:p>
        </w:tc>
        <w:tc>
          <w:tcPr>
            <w:tcW w:w="464" w:type="pct"/>
            <w:tcBorders>
              <w:top w:val="nil"/>
              <w:left w:val="nil"/>
              <w:bottom w:val="single" w:sz="4" w:space="0" w:color="57BBAB"/>
              <w:right w:val="nil"/>
            </w:tcBorders>
            <w:shd w:val="clear" w:color="auto" w:fill="auto"/>
            <w:vAlign w:val="center"/>
            <w:hideMark/>
          </w:tcPr>
          <w:p w14:paraId="20DEA066"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1,942,536</w:t>
            </w:r>
          </w:p>
        </w:tc>
        <w:tc>
          <w:tcPr>
            <w:tcW w:w="464" w:type="pct"/>
            <w:tcBorders>
              <w:top w:val="nil"/>
              <w:left w:val="nil"/>
              <w:bottom w:val="single" w:sz="4" w:space="0" w:color="57BBAB"/>
              <w:right w:val="nil"/>
            </w:tcBorders>
            <w:shd w:val="clear" w:color="auto" w:fill="auto"/>
            <w:vAlign w:val="center"/>
            <w:hideMark/>
          </w:tcPr>
          <w:p w14:paraId="17BC2CA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11,933,436</w:t>
            </w:r>
          </w:p>
        </w:tc>
        <w:tc>
          <w:tcPr>
            <w:tcW w:w="464" w:type="pct"/>
            <w:tcBorders>
              <w:top w:val="nil"/>
              <w:left w:val="nil"/>
              <w:bottom w:val="single" w:sz="4" w:space="0" w:color="57BBAB"/>
              <w:right w:val="nil"/>
            </w:tcBorders>
            <w:shd w:val="clear" w:color="auto" w:fill="auto"/>
            <w:vAlign w:val="center"/>
            <w:hideMark/>
          </w:tcPr>
          <w:p w14:paraId="29096346"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453,234</w:t>
            </w:r>
          </w:p>
        </w:tc>
        <w:tc>
          <w:tcPr>
            <w:tcW w:w="464" w:type="pct"/>
            <w:tcBorders>
              <w:top w:val="nil"/>
              <w:left w:val="nil"/>
              <w:bottom w:val="single" w:sz="4" w:space="0" w:color="57BBAB"/>
              <w:right w:val="nil"/>
            </w:tcBorders>
            <w:shd w:val="clear" w:color="auto" w:fill="auto"/>
            <w:vAlign w:val="center"/>
            <w:hideMark/>
          </w:tcPr>
          <w:p w14:paraId="68324A2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35,552</w:t>
            </w:r>
          </w:p>
        </w:tc>
        <w:tc>
          <w:tcPr>
            <w:tcW w:w="464" w:type="pct"/>
            <w:tcBorders>
              <w:top w:val="nil"/>
              <w:left w:val="nil"/>
              <w:bottom w:val="single" w:sz="4" w:space="0" w:color="57BBAB"/>
              <w:right w:val="nil"/>
            </w:tcBorders>
            <w:shd w:val="clear" w:color="auto" w:fill="auto"/>
            <w:vAlign w:val="center"/>
            <w:hideMark/>
          </w:tcPr>
          <w:p w14:paraId="6C5365D9"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50,571</w:t>
            </w:r>
          </w:p>
        </w:tc>
        <w:tc>
          <w:tcPr>
            <w:tcW w:w="462" w:type="pct"/>
            <w:tcBorders>
              <w:top w:val="nil"/>
              <w:left w:val="nil"/>
              <w:bottom w:val="single" w:sz="4" w:space="0" w:color="57BBAB"/>
              <w:right w:val="nil"/>
            </w:tcBorders>
            <w:shd w:val="clear" w:color="auto" w:fill="auto"/>
            <w:vAlign w:val="center"/>
            <w:hideMark/>
          </w:tcPr>
          <w:p w14:paraId="5677321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18,597,299</w:t>
            </w:r>
          </w:p>
        </w:tc>
      </w:tr>
      <w:tr w:rsidR="00BD202E" w:rsidRPr="00B242FC" w14:paraId="0968AA38" w14:textId="77777777" w:rsidTr="00CD32D2">
        <w:trPr>
          <w:trHeight w:val="227"/>
        </w:trPr>
        <w:tc>
          <w:tcPr>
            <w:tcW w:w="1754" w:type="pct"/>
            <w:tcBorders>
              <w:top w:val="nil"/>
              <w:left w:val="nil"/>
              <w:bottom w:val="nil"/>
              <w:right w:val="nil"/>
            </w:tcBorders>
            <w:shd w:val="clear" w:color="auto" w:fill="auto"/>
            <w:vAlign w:val="center"/>
            <w:hideMark/>
          </w:tcPr>
          <w:p w14:paraId="69879CC1"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 of dividends to stockholders</w:t>
            </w:r>
          </w:p>
        </w:tc>
        <w:tc>
          <w:tcPr>
            <w:tcW w:w="464" w:type="pct"/>
            <w:tcBorders>
              <w:top w:val="nil"/>
              <w:left w:val="nil"/>
              <w:bottom w:val="nil"/>
              <w:right w:val="nil"/>
            </w:tcBorders>
            <w:shd w:val="clear" w:color="auto" w:fill="auto"/>
            <w:vAlign w:val="center"/>
            <w:hideMark/>
          </w:tcPr>
          <w:p w14:paraId="12957C4C"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(257,710)</w:t>
            </w:r>
          </w:p>
        </w:tc>
        <w:tc>
          <w:tcPr>
            <w:tcW w:w="464" w:type="pct"/>
            <w:tcBorders>
              <w:top w:val="nil"/>
              <w:left w:val="nil"/>
              <w:bottom w:val="nil"/>
              <w:right w:val="nil"/>
            </w:tcBorders>
            <w:shd w:val="clear" w:color="auto" w:fill="auto"/>
            <w:vAlign w:val="center"/>
            <w:hideMark/>
          </w:tcPr>
          <w:p w14:paraId="0BCE1D78"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7D4D3E5C"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(240,269)</w:t>
            </w:r>
          </w:p>
        </w:tc>
        <w:tc>
          <w:tcPr>
            <w:tcW w:w="464" w:type="pct"/>
            <w:tcBorders>
              <w:top w:val="nil"/>
              <w:left w:val="nil"/>
              <w:bottom w:val="nil"/>
              <w:right w:val="nil"/>
            </w:tcBorders>
            <w:shd w:val="clear" w:color="auto" w:fill="auto"/>
            <w:vAlign w:val="center"/>
            <w:hideMark/>
          </w:tcPr>
          <w:p w14:paraId="175E515A"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18639BFA"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406374BA"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2" w:type="pct"/>
            <w:tcBorders>
              <w:top w:val="nil"/>
              <w:left w:val="nil"/>
              <w:bottom w:val="nil"/>
              <w:right w:val="nil"/>
            </w:tcBorders>
            <w:shd w:val="clear" w:color="auto" w:fill="auto"/>
            <w:vAlign w:val="center"/>
            <w:hideMark/>
          </w:tcPr>
          <w:p w14:paraId="4281D22C"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(497,979)</w:t>
            </w:r>
          </w:p>
        </w:tc>
      </w:tr>
      <w:tr w:rsidR="00BD202E" w:rsidRPr="00B242FC" w14:paraId="76567ED9" w14:textId="77777777" w:rsidTr="00CD32D2">
        <w:trPr>
          <w:trHeight w:val="227"/>
        </w:trPr>
        <w:tc>
          <w:tcPr>
            <w:tcW w:w="1754" w:type="pct"/>
            <w:tcBorders>
              <w:top w:val="nil"/>
              <w:left w:val="nil"/>
              <w:bottom w:val="nil"/>
              <w:right w:val="nil"/>
            </w:tcBorders>
            <w:shd w:val="clear" w:color="auto" w:fill="auto"/>
            <w:vAlign w:val="center"/>
            <w:hideMark/>
          </w:tcPr>
          <w:p w14:paraId="0F56DDB8"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Net profit for the period</w:t>
            </w:r>
          </w:p>
        </w:tc>
        <w:tc>
          <w:tcPr>
            <w:tcW w:w="464" w:type="pct"/>
            <w:tcBorders>
              <w:top w:val="nil"/>
              <w:left w:val="nil"/>
              <w:bottom w:val="nil"/>
              <w:right w:val="nil"/>
            </w:tcBorders>
            <w:shd w:val="clear" w:color="auto" w:fill="auto"/>
            <w:vAlign w:val="center"/>
            <w:hideMark/>
          </w:tcPr>
          <w:p w14:paraId="1284983D"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223,383</w:t>
            </w:r>
          </w:p>
        </w:tc>
        <w:tc>
          <w:tcPr>
            <w:tcW w:w="464" w:type="pct"/>
            <w:tcBorders>
              <w:top w:val="nil"/>
              <w:left w:val="nil"/>
              <w:bottom w:val="nil"/>
              <w:right w:val="nil"/>
            </w:tcBorders>
            <w:shd w:val="clear" w:color="auto" w:fill="auto"/>
            <w:vAlign w:val="center"/>
            <w:hideMark/>
          </w:tcPr>
          <w:p w14:paraId="03D11F13"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174,133</w:t>
            </w:r>
          </w:p>
        </w:tc>
        <w:tc>
          <w:tcPr>
            <w:tcW w:w="464" w:type="pct"/>
            <w:tcBorders>
              <w:top w:val="nil"/>
              <w:left w:val="nil"/>
              <w:bottom w:val="nil"/>
              <w:right w:val="nil"/>
            </w:tcBorders>
            <w:shd w:val="clear" w:color="auto" w:fill="auto"/>
            <w:vAlign w:val="center"/>
            <w:hideMark/>
          </w:tcPr>
          <w:p w14:paraId="08A1D740"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468,577</w:t>
            </w:r>
          </w:p>
        </w:tc>
        <w:tc>
          <w:tcPr>
            <w:tcW w:w="464" w:type="pct"/>
            <w:tcBorders>
              <w:top w:val="nil"/>
              <w:left w:val="nil"/>
              <w:bottom w:val="nil"/>
              <w:right w:val="nil"/>
            </w:tcBorders>
            <w:shd w:val="clear" w:color="auto" w:fill="auto"/>
            <w:vAlign w:val="center"/>
            <w:hideMark/>
          </w:tcPr>
          <w:p w14:paraId="43CB6055"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18,638</w:t>
            </w:r>
          </w:p>
        </w:tc>
        <w:tc>
          <w:tcPr>
            <w:tcW w:w="464" w:type="pct"/>
            <w:tcBorders>
              <w:top w:val="nil"/>
              <w:left w:val="nil"/>
              <w:bottom w:val="nil"/>
              <w:right w:val="nil"/>
            </w:tcBorders>
            <w:shd w:val="clear" w:color="auto" w:fill="auto"/>
            <w:vAlign w:val="center"/>
            <w:hideMark/>
          </w:tcPr>
          <w:p w14:paraId="6C3B6B8D"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3,555</w:t>
            </w:r>
          </w:p>
        </w:tc>
        <w:tc>
          <w:tcPr>
            <w:tcW w:w="464" w:type="pct"/>
            <w:tcBorders>
              <w:top w:val="nil"/>
              <w:left w:val="nil"/>
              <w:bottom w:val="nil"/>
              <w:right w:val="nil"/>
            </w:tcBorders>
            <w:shd w:val="clear" w:color="auto" w:fill="auto"/>
            <w:vAlign w:val="center"/>
            <w:hideMark/>
          </w:tcPr>
          <w:p w14:paraId="3E99F5C9"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197,153</w:t>
            </w:r>
          </w:p>
        </w:tc>
        <w:tc>
          <w:tcPr>
            <w:tcW w:w="462" w:type="pct"/>
            <w:tcBorders>
              <w:top w:val="nil"/>
              <w:left w:val="nil"/>
              <w:bottom w:val="nil"/>
              <w:right w:val="nil"/>
            </w:tcBorders>
            <w:shd w:val="clear" w:color="auto" w:fill="auto"/>
            <w:vAlign w:val="center"/>
            <w:hideMark/>
          </w:tcPr>
          <w:p w14:paraId="3376F9B6"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1,085,439</w:t>
            </w:r>
          </w:p>
        </w:tc>
      </w:tr>
      <w:tr w:rsidR="00BD202E" w:rsidRPr="00B242FC" w14:paraId="6F8C0F3A" w14:textId="77777777" w:rsidTr="00CD32D2">
        <w:trPr>
          <w:trHeight w:val="227"/>
        </w:trPr>
        <w:tc>
          <w:tcPr>
            <w:tcW w:w="1754" w:type="pct"/>
            <w:tcBorders>
              <w:top w:val="nil"/>
              <w:left w:val="nil"/>
              <w:bottom w:val="nil"/>
              <w:right w:val="nil"/>
            </w:tcBorders>
            <w:shd w:val="clear" w:color="auto" w:fill="auto"/>
            <w:vAlign w:val="center"/>
            <w:hideMark/>
          </w:tcPr>
          <w:p w14:paraId="6F4D52D3"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comprehensive income</w:t>
            </w:r>
          </w:p>
        </w:tc>
        <w:tc>
          <w:tcPr>
            <w:tcW w:w="464" w:type="pct"/>
            <w:tcBorders>
              <w:top w:val="nil"/>
              <w:left w:val="nil"/>
              <w:bottom w:val="nil"/>
              <w:right w:val="nil"/>
            </w:tcBorders>
            <w:shd w:val="clear" w:color="auto" w:fill="auto"/>
            <w:vAlign w:val="center"/>
            <w:hideMark/>
          </w:tcPr>
          <w:p w14:paraId="046F5C92"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(14,870)</w:t>
            </w:r>
          </w:p>
        </w:tc>
        <w:tc>
          <w:tcPr>
            <w:tcW w:w="464" w:type="pct"/>
            <w:tcBorders>
              <w:top w:val="nil"/>
              <w:left w:val="nil"/>
              <w:bottom w:val="nil"/>
              <w:right w:val="nil"/>
            </w:tcBorders>
            <w:shd w:val="clear" w:color="auto" w:fill="auto"/>
            <w:vAlign w:val="center"/>
            <w:hideMark/>
          </w:tcPr>
          <w:p w14:paraId="3F3F0084"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2,775</w:t>
            </w:r>
          </w:p>
        </w:tc>
        <w:tc>
          <w:tcPr>
            <w:tcW w:w="464" w:type="pct"/>
            <w:tcBorders>
              <w:top w:val="nil"/>
              <w:left w:val="nil"/>
              <w:bottom w:val="nil"/>
              <w:right w:val="nil"/>
            </w:tcBorders>
            <w:shd w:val="clear" w:color="auto" w:fill="auto"/>
            <w:vAlign w:val="center"/>
            <w:hideMark/>
          </w:tcPr>
          <w:p w14:paraId="6F03999F"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58,898</w:t>
            </w:r>
          </w:p>
        </w:tc>
        <w:tc>
          <w:tcPr>
            <w:tcW w:w="464" w:type="pct"/>
            <w:tcBorders>
              <w:top w:val="nil"/>
              <w:left w:val="nil"/>
              <w:bottom w:val="nil"/>
              <w:right w:val="nil"/>
            </w:tcBorders>
            <w:shd w:val="clear" w:color="auto" w:fill="auto"/>
            <w:vAlign w:val="center"/>
            <w:hideMark/>
          </w:tcPr>
          <w:p w14:paraId="78296883"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295</w:t>
            </w:r>
          </w:p>
        </w:tc>
        <w:tc>
          <w:tcPr>
            <w:tcW w:w="464" w:type="pct"/>
            <w:tcBorders>
              <w:top w:val="nil"/>
              <w:left w:val="nil"/>
              <w:bottom w:val="nil"/>
              <w:right w:val="nil"/>
            </w:tcBorders>
            <w:shd w:val="clear" w:color="auto" w:fill="auto"/>
            <w:vAlign w:val="center"/>
            <w:hideMark/>
          </w:tcPr>
          <w:p w14:paraId="679B5E40"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4E7BB669"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2" w:type="pct"/>
            <w:tcBorders>
              <w:top w:val="nil"/>
              <w:left w:val="nil"/>
              <w:bottom w:val="nil"/>
              <w:right w:val="nil"/>
            </w:tcBorders>
            <w:shd w:val="clear" w:color="auto" w:fill="auto"/>
            <w:vAlign w:val="center"/>
            <w:hideMark/>
          </w:tcPr>
          <w:p w14:paraId="7B11A8F7"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47,098</w:t>
            </w:r>
          </w:p>
        </w:tc>
      </w:tr>
      <w:tr w:rsidR="00BD202E" w:rsidRPr="00B242FC" w14:paraId="65FB05E2" w14:textId="77777777" w:rsidTr="00CD32D2">
        <w:trPr>
          <w:trHeight w:val="227"/>
        </w:trPr>
        <w:tc>
          <w:tcPr>
            <w:tcW w:w="1754" w:type="pct"/>
            <w:tcBorders>
              <w:top w:val="nil"/>
              <w:left w:val="nil"/>
              <w:bottom w:val="nil"/>
              <w:right w:val="nil"/>
            </w:tcBorders>
            <w:shd w:val="clear" w:color="auto" w:fill="auto"/>
            <w:vAlign w:val="center"/>
            <w:hideMark/>
          </w:tcPr>
          <w:p w14:paraId="3365E94B"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Worth as of March 31</w:t>
            </w:r>
          </w:p>
        </w:tc>
        <w:tc>
          <w:tcPr>
            <w:tcW w:w="464" w:type="pct"/>
            <w:tcBorders>
              <w:top w:val="nil"/>
              <w:left w:val="nil"/>
              <w:bottom w:val="nil"/>
              <w:right w:val="nil"/>
            </w:tcBorders>
            <w:shd w:val="clear" w:color="auto" w:fill="auto"/>
            <w:vAlign w:val="center"/>
            <w:hideMark/>
          </w:tcPr>
          <w:p w14:paraId="67B3C2C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4,132,773</w:t>
            </w:r>
          </w:p>
        </w:tc>
        <w:tc>
          <w:tcPr>
            <w:tcW w:w="464" w:type="pct"/>
            <w:tcBorders>
              <w:top w:val="nil"/>
              <w:left w:val="nil"/>
              <w:bottom w:val="nil"/>
              <w:right w:val="nil"/>
            </w:tcBorders>
            <w:shd w:val="clear" w:color="auto" w:fill="auto"/>
            <w:vAlign w:val="center"/>
            <w:hideMark/>
          </w:tcPr>
          <w:p w14:paraId="76433E27"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2,119,444</w:t>
            </w:r>
          </w:p>
        </w:tc>
        <w:tc>
          <w:tcPr>
            <w:tcW w:w="464" w:type="pct"/>
            <w:tcBorders>
              <w:top w:val="nil"/>
              <w:left w:val="nil"/>
              <w:bottom w:val="nil"/>
              <w:right w:val="nil"/>
            </w:tcBorders>
            <w:shd w:val="clear" w:color="auto" w:fill="auto"/>
            <w:vAlign w:val="center"/>
            <w:hideMark/>
          </w:tcPr>
          <w:p w14:paraId="0CB4486B"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12,220,642</w:t>
            </w:r>
          </w:p>
        </w:tc>
        <w:tc>
          <w:tcPr>
            <w:tcW w:w="464" w:type="pct"/>
            <w:tcBorders>
              <w:top w:val="nil"/>
              <w:left w:val="nil"/>
              <w:bottom w:val="nil"/>
              <w:right w:val="nil"/>
            </w:tcBorders>
            <w:shd w:val="clear" w:color="auto" w:fill="auto"/>
            <w:vAlign w:val="center"/>
            <w:hideMark/>
          </w:tcPr>
          <w:p w14:paraId="7B4AFA39"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472,167</w:t>
            </w:r>
          </w:p>
        </w:tc>
        <w:tc>
          <w:tcPr>
            <w:tcW w:w="464" w:type="pct"/>
            <w:tcBorders>
              <w:top w:val="nil"/>
              <w:left w:val="nil"/>
              <w:bottom w:val="nil"/>
              <w:right w:val="nil"/>
            </w:tcBorders>
            <w:shd w:val="clear" w:color="auto" w:fill="auto"/>
            <w:vAlign w:val="center"/>
            <w:hideMark/>
          </w:tcPr>
          <w:p w14:paraId="066E563F"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39,107</w:t>
            </w:r>
          </w:p>
        </w:tc>
        <w:tc>
          <w:tcPr>
            <w:tcW w:w="464" w:type="pct"/>
            <w:tcBorders>
              <w:top w:val="nil"/>
              <w:left w:val="nil"/>
              <w:bottom w:val="nil"/>
              <w:right w:val="nil"/>
            </w:tcBorders>
            <w:shd w:val="clear" w:color="auto" w:fill="auto"/>
            <w:vAlign w:val="center"/>
            <w:hideMark/>
          </w:tcPr>
          <w:p w14:paraId="51EF53FA"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247,724</w:t>
            </w:r>
          </w:p>
        </w:tc>
        <w:tc>
          <w:tcPr>
            <w:tcW w:w="462" w:type="pct"/>
            <w:tcBorders>
              <w:top w:val="nil"/>
              <w:left w:val="nil"/>
              <w:bottom w:val="nil"/>
              <w:right w:val="nil"/>
            </w:tcBorders>
            <w:shd w:val="clear" w:color="auto" w:fill="auto"/>
            <w:vAlign w:val="center"/>
            <w:hideMark/>
          </w:tcPr>
          <w:p w14:paraId="65757449"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19,231,857</w:t>
            </w:r>
          </w:p>
        </w:tc>
      </w:tr>
      <w:tr w:rsidR="00BD202E" w:rsidRPr="00B242FC" w14:paraId="71B824E0" w14:textId="77777777" w:rsidTr="00CD32D2">
        <w:trPr>
          <w:trHeight w:val="227"/>
        </w:trPr>
        <w:tc>
          <w:tcPr>
            <w:tcW w:w="1754" w:type="pct"/>
            <w:tcBorders>
              <w:top w:val="nil"/>
              <w:left w:val="nil"/>
              <w:bottom w:val="nil"/>
              <w:right w:val="nil"/>
            </w:tcBorders>
            <w:shd w:val="clear" w:color="auto" w:fill="auto"/>
            <w:vAlign w:val="center"/>
            <w:hideMark/>
          </w:tcPr>
          <w:p w14:paraId="6A1DA87C"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Percentage of equity - %</w:t>
            </w:r>
          </w:p>
        </w:tc>
        <w:tc>
          <w:tcPr>
            <w:tcW w:w="464" w:type="pct"/>
            <w:tcBorders>
              <w:top w:val="nil"/>
              <w:left w:val="nil"/>
              <w:bottom w:val="nil"/>
              <w:right w:val="nil"/>
            </w:tcBorders>
            <w:shd w:val="clear" w:color="auto" w:fill="auto"/>
            <w:vAlign w:val="center"/>
            <w:hideMark/>
          </w:tcPr>
          <w:p w14:paraId="0ED580C8"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48.25</w:t>
            </w:r>
          </w:p>
        </w:tc>
        <w:tc>
          <w:tcPr>
            <w:tcW w:w="464" w:type="pct"/>
            <w:tcBorders>
              <w:top w:val="nil"/>
              <w:left w:val="nil"/>
              <w:bottom w:val="nil"/>
              <w:right w:val="nil"/>
            </w:tcBorders>
            <w:shd w:val="clear" w:color="auto" w:fill="auto"/>
            <w:vAlign w:val="center"/>
            <w:hideMark/>
          </w:tcPr>
          <w:p w14:paraId="2FBA2311"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100.00</w:t>
            </w:r>
          </w:p>
        </w:tc>
        <w:tc>
          <w:tcPr>
            <w:tcW w:w="464" w:type="pct"/>
            <w:tcBorders>
              <w:top w:val="nil"/>
              <w:left w:val="nil"/>
              <w:bottom w:val="nil"/>
              <w:right w:val="nil"/>
            </w:tcBorders>
            <w:shd w:val="clear" w:color="auto" w:fill="auto"/>
            <w:vAlign w:val="center"/>
            <w:hideMark/>
          </w:tcPr>
          <w:p w14:paraId="12E015AD"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60.00</w:t>
            </w:r>
          </w:p>
        </w:tc>
        <w:tc>
          <w:tcPr>
            <w:tcW w:w="464" w:type="pct"/>
            <w:tcBorders>
              <w:top w:val="nil"/>
              <w:left w:val="nil"/>
              <w:bottom w:val="nil"/>
              <w:right w:val="nil"/>
            </w:tcBorders>
            <w:shd w:val="clear" w:color="auto" w:fill="auto"/>
            <w:vAlign w:val="center"/>
            <w:hideMark/>
          </w:tcPr>
          <w:p w14:paraId="39AC40CD"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464" w:type="pct"/>
            <w:tcBorders>
              <w:top w:val="nil"/>
              <w:left w:val="nil"/>
              <w:bottom w:val="nil"/>
              <w:right w:val="nil"/>
            </w:tcBorders>
            <w:shd w:val="clear" w:color="auto" w:fill="auto"/>
            <w:vAlign w:val="center"/>
            <w:hideMark/>
          </w:tcPr>
          <w:p w14:paraId="203EBFBB"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464" w:type="pct"/>
            <w:tcBorders>
              <w:top w:val="nil"/>
              <w:left w:val="nil"/>
              <w:bottom w:val="nil"/>
              <w:right w:val="nil"/>
            </w:tcBorders>
            <w:shd w:val="clear" w:color="auto" w:fill="auto"/>
            <w:vAlign w:val="center"/>
            <w:hideMark/>
          </w:tcPr>
          <w:p w14:paraId="224E38CF"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100.00</w:t>
            </w:r>
          </w:p>
        </w:tc>
        <w:tc>
          <w:tcPr>
            <w:tcW w:w="462" w:type="pct"/>
            <w:tcBorders>
              <w:top w:val="nil"/>
              <w:left w:val="nil"/>
              <w:bottom w:val="nil"/>
              <w:right w:val="nil"/>
            </w:tcBorders>
            <w:shd w:val="clear" w:color="auto" w:fill="auto"/>
            <w:vAlign w:val="center"/>
            <w:hideMark/>
          </w:tcPr>
          <w:p w14:paraId="2DE628CE"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r>
      <w:tr w:rsidR="00BD202E" w:rsidRPr="00B242FC" w14:paraId="3C47C945" w14:textId="77777777" w:rsidTr="00CD32D2">
        <w:trPr>
          <w:trHeight w:val="227"/>
        </w:trPr>
        <w:tc>
          <w:tcPr>
            <w:tcW w:w="1754" w:type="pct"/>
            <w:tcBorders>
              <w:top w:val="nil"/>
              <w:left w:val="nil"/>
              <w:bottom w:val="nil"/>
              <w:right w:val="nil"/>
            </w:tcBorders>
            <w:shd w:val="clear" w:color="auto" w:fill="auto"/>
            <w:vAlign w:val="center"/>
            <w:hideMark/>
          </w:tcPr>
          <w:p w14:paraId="406B8E80"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Participation</w:t>
            </w:r>
          </w:p>
        </w:tc>
        <w:tc>
          <w:tcPr>
            <w:tcW w:w="464" w:type="pct"/>
            <w:tcBorders>
              <w:top w:val="nil"/>
              <w:left w:val="nil"/>
              <w:bottom w:val="nil"/>
              <w:right w:val="nil"/>
            </w:tcBorders>
            <w:shd w:val="clear" w:color="auto" w:fill="auto"/>
            <w:vAlign w:val="center"/>
            <w:hideMark/>
          </w:tcPr>
          <w:p w14:paraId="79469857"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1,994,062</w:t>
            </w:r>
          </w:p>
        </w:tc>
        <w:tc>
          <w:tcPr>
            <w:tcW w:w="464" w:type="pct"/>
            <w:tcBorders>
              <w:top w:val="nil"/>
              <w:left w:val="nil"/>
              <w:bottom w:val="nil"/>
              <w:right w:val="nil"/>
            </w:tcBorders>
            <w:shd w:val="clear" w:color="auto" w:fill="auto"/>
            <w:vAlign w:val="center"/>
            <w:hideMark/>
          </w:tcPr>
          <w:p w14:paraId="244F4BA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2,119,444</w:t>
            </w:r>
          </w:p>
        </w:tc>
        <w:tc>
          <w:tcPr>
            <w:tcW w:w="464" w:type="pct"/>
            <w:tcBorders>
              <w:top w:val="nil"/>
              <w:left w:val="nil"/>
              <w:bottom w:val="nil"/>
              <w:right w:val="nil"/>
            </w:tcBorders>
            <w:shd w:val="clear" w:color="auto" w:fill="auto"/>
            <w:vAlign w:val="center"/>
            <w:hideMark/>
          </w:tcPr>
          <w:p w14:paraId="1115031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7,332,385</w:t>
            </w:r>
          </w:p>
        </w:tc>
        <w:tc>
          <w:tcPr>
            <w:tcW w:w="464" w:type="pct"/>
            <w:tcBorders>
              <w:top w:val="nil"/>
              <w:left w:val="nil"/>
              <w:bottom w:val="nil"/>
              <w:right w:val="nil"/>
            </w:tcBorders>
            <w:shd w:val="clear" w:color="auto" w:fill="auto"/>
            <w:vAlign w:val="center"/>
            <w:hideMark/>
          </w:tcPr>
          <w:p w14:paraId="6E23FAD1"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354,112</w:t>
            </w:r>
          </w:p>
        </w:tc>
        <w:tc>
          <w:tcPr>
            <w:tcW w:w="464" w:type="pct"/>
            <w:tcBorders>
              <w:top w:val="nil"/>
              <w:left w:val="nil"/>
              <w:bottom w:val="nil"/>
              <w:right w:val="nil"/>
            </w:tcBorders>
            <w:shd w:val="clear" w:color="auto" w:fill="auto"/>
            <w:vAlign w:val="center"/>
            <w:hideMark/>
          </w:tcPr>
          <w:p w14:paraId="755A1AFC"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29,329</w:t>
            </w:r>
          </w:p>
        </w:tc>
        <w:tc>
          <w:tcPr>
            <w:tcW w:w="464" w:type="pct"/>
            <w:tcBorders>
              <w:top w:val="nil"/>
              <w:left w:val="nil"/>
              <w:bottom w:val="nil"/>
              <w:right w:val="nil"/>
            </w:tcBorders>
            <w:shd w:val="clear" w:color="auto" w:fill="auto"/>
            <w:vAlign w:val="center"/>
            <w:hideMark/>
          </w:tcPr>
          <w:p w14:paraId="1CCA2784"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247,724</w:t>
            </w:r>
          </w:p>
        </w:tc>
        <w:tc>
          <w:tcPr>
            <w:tcW w:w="462" w:type="pct"/>
            <w:tcBorders>
              <w:top w:val="nil"/>
              <w:left w:val="nil"/>
              <w:bottom w:val="nil"/>
              <w:right w:val="nil"/>
            </w:tcBorders>
            <w:shd w:val="clear" w:color="auto" w:fill="auto"/>
            <w:vAlign w:val="center"/>
            <w:hideMark/>
          </w:tcPr>
          <w:p w14:paraId="125AB112"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12,077,056</w:t>
            </w:r>
          </w:p>
        </w:tc>
      </w:tr>
      <w:tr w:rsidR="00BD202E" w:rsidRPr="00B242FC" w14:paraId="4C22FCE9" w14:textId="77777777" w:rsidTr="00CD32D2">
        <w:trPr>
          <w:trHeight w:val="227"/>
        </w:trPr>
        <w:tc>
          <w:tcPr>
            <w:tcW w:w="1754" w:type="pct"/>
            <w:tcBorders>
              <w:top w:val="nil"/>
              <w:left w:val="nil"/>
              <w:bottom w:val="nil"/>
              <w:right w:val="nil"/>
            </w:tcBorders>
            <w:shd w:val="clear" w:color="auto" w:fill="auto"/>
            <w:vAlign w:val="center"/>
            <w:hideMark/>
          </w:tcPr>
          <w:p w14:paraId="045BC2BD"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settings (2)</w:t>
            </w:r>
          </w:p>
        </w:tc>
        <w:tc>
          <w:tcPr>
            <w:tcW w:w="464" w:type="pct"/>
            <w:tcBorders>
              <w:top w:val="nil"/>
              <w:left w:val="nil"/>
              <w:bottom w:val="nil"/>
              <w:right w:val="nil"/>
            </w:tcBorders>
            <w:shd w:val="clear" w:color="auto" w:fill="auto"/>
            <w:vAlign w:val="center"/>
            <w:hideMark/>
          </w:tcPr>
          <w:p w14:paraId="4F4A8468"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78C66903"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6EB7931F"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112,219</w:t>
            </w:r>
          </w:p>
        </w:tc>
        <w:tc>
          <w:tcPr>
            <w:tcW w:w="464" w:type="pct"/>
            <w:tcBorders>
              <w:top w:val="nil"/>
              <w:left w:val="nil"/>
              <w:bottom w:val="nil"/>
              <w:right w:val="nil"/>
            </w:tcBorders>
            <w:shd w:val="clear" w:color="auto" w:fill="auto"/>
            <w:vAlign w:val="center"/>
            <w:hideMark/>
          </w:tcPr>
          <w:p w14:paraId="1393EFFF"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2D6AB41F"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4" w:type="pct"/>
            <w:tcBorders>
              <w:top w:val="nil"/>
              <w:left w:val="nil"/>
              <w:bottom w:val="nil"/>
              <w:right w:val="nil"/>
            </w:tcBorders>
            <w:shd w:val="clear" w:color="auto" w:fill="auto"/>
            <w:vAlign w:val="center"/>
            <w:hideMark/>
          </w:tcPr>
          <w:p w14:paraId="718CE2B9"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62" w:type="pct"/>
            <w:tcBorders>
              <w:top w:val="nil"/>
              <w:left w:val="nil"/>
              <w:bottom w:val="nil"/>
              <w:right w:val="nil"/>
            </w:tcBorders>
            <w:shd w:val="clear" w:color="auto" w:fill="auto"/>
            <w:vAlign w:val="center"/>
            <w:hideMark/>
          </w:tcPr>
          <w:p w14:paraId="44E2CEC4"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112,219</w:t>
            </w:r>
          </w:p>
        </w:tc>
      </w:tr>
      <w:tr w:rsidR="00BD202E" w:rsidRPr="00B242FC" w14:paraId="10D3D535" w14:textId="77777777" w:rsidTr="00CD32D2">
        <w:trPr>
          <w:trHeight w:val="227"/>
        </w:trPr>
        <w:tc>
          <w:tcPr>
            <w:tcW w:w="1754" w:type="pct"/>
            <w:tcBorders>
              <w:top w:val="nil"/>
              <w:left w:val="nil"/>
              <w:bottom w:val="single" w:sz="4" w:space="0" w:color="54BBAB"/>
              <w:right w:val="nil"/>
            </w:tcBorders>
            <w:shd w:val="clear" w:color="auto" w:fill="auto"/>
            <w:vAlign w:val="center"/>
            <w:hideMark/>
          </w:tcPr>
          <w:p w14:paraId="593BB711"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Accounting balance of Group investment</w:t>
            </w:r>
          </w:p>
        </w:tc>
        <w:tc>
          <w:tcPr>
            <w:tcW w:w="464" w:type="pct"/>
            <w:tcBorders>
              <w:top w:val="nil"/>
              <w:left w:val="nil"/>
              <w:bottom w:val="single" w:sz="4" w:space="0" w:color="57BBAB"/>
              <w:right w:val="nil"/>
            </w:tcBorders>
            <w:shd w:val="clear" w:color="auto" w:fill="auto"/>
            <w:vAlign w:val="center"/>
            <w:hideMark/>
          </w:tcPr>
          <w:p w14:paraId="62EAE43C"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1,994,062</w:t>
            </w:r>
          </w:p>
        </w:tc>
        <w:tc>
          <w:tcPr>
            <w:tcW w:w="464" w:type="pct"/>
            <w:tcBorders>
              <w:top w:val="nil"/>
              <w:left w:val="nil"/>
              <w:bottom w:val="single" w:sz="4" w:space="0" w:color="57BBAB"/>
              <w:right w:val="nil"/>
            </w:tcBorders>
            <w:shd w:val="clear" w:color="auto" w:fill="auto"/>
            <w:vAlign w:val="center"/>
            <w:hideMark/>
          </w:tcPr>
          <w:p w14:paraId="6842C29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2,119,444</w:t>
            </w:r>
          </w:p>
        </w:tc>
        <w:tc>
          <w:tcPr>
            <w:tcW w:w="464" w:type="pct"/>
            <w:tcBorders>
              <w:top w:val="nil"/>
              <w:left w:val="nil"/>
              <w:bottom w:val="single" w:sz="4" w:space="0" w:color="57BBAB"/>
              <w:right w:val="nil"/>
            </w:tcBorders>
            <w:shd w:val="clear" w:color="auto" w:fill="auto"/>
            <w:vAlign w:val="center"/>
            <w:hideMark/>
          </w:tcPr>
          <w:p w14:paraId="642EF65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7,444,604</w:t>
            </w:r>
          </w:p>
        </w:tc>
        <w:tc>
          <w:tcPr>
            <w:tcW w:w="464" w:type="pct"/>
            <w:tcBorders>
              <w:top w:val="nil"/>
              <w:left w:val="nil"/>
              <w:bottom w:val="single" w:sz="4" w:space="0" w:color="57BBAB"/>
              <w:right w:val="nil"/>
            </w:tcBorders>
            <w:shd w:val="clear" w:color="auto" w:fill="auto"/>
            <w:vAlign w:val="center"/>
            <w:hideMark/>
          </w:tcPr>
          <w:p w14:paraId="78AC396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354,112</w:t>
            </w:r>
          </w:p>
        </w:tc>
        <w:tc>
          <w:tcPr>
            <w:tcW w:w="464" w:type="pct"/>
            <w:tcBorders>
              <w:top w:val="nil"/>
              <w:left w:val="nil"/>
              <w:bottom w:val="single" w:sz="4" w:space="0" w:color="57BBAB"/>
              <w:right w:val="nil"/>
            </w:tcBorders>
            <w:shd w:val="clear" w:color="auto" w:fill="auto"/>
            <w:vAlign w:val="center"/>
            <w:hideMark/>
          </w:tcPr>
          <w:p w14:paraId="0222CBD6"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29,329</w:t>
            </w:r>
          </w:p>
        </w:tc>
        <w:tc>
          <w:tcPr>
            <w:tcW w:w="464" w:type="pct"/>
            <w:tcBorders>
              <w:top w:val="nil"/>
              <w:left w:val="nil"/>
              <w:bottom w:val="single" w:sz="4" w:space="0" w:color="57BBAB"/>
              <w:right w:val="nil"/>
            </w:tcBorders>
            <w:shd w:val="clear" w:color="auto" w:fill="auto"/>
            <w:vAlign w:val="center"/>
            <w:hideMark/>
          </w:tcPr>
          <w:p w14:paraId="0BF272D7"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247,724</w:t>
            </w:r>
          </w:p>
        </w:tc>
        <w:tc>
          <w:tcPr>
            <w:tcW w:w="462" w:type="pct"/>
            <w:tcBorders>
              <w:top w:val="nil"/>
              <w:left w:val="nil"/>
              <w:bottom w:val="single" w:sz="4" w:space="0" w:color="57BBAB"/>
              <w:right w:val="nil"/>
            </w:tcBorders>
            <w:shd w:val="clear" w:color="auto" w:fill="auto"/>
            <w:vAlign w:val="center"/>
            <w:hideMark/>
          </w:tcPr>
          <w:p w14:paraId="6F2C480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12,189,275</w:t>
            </w:r>
          </w:p>
        </w:tc>
      </w:tr>
    </w:tbl>
    <w:p w14:paraId="4ABA945F" w14:textId="4291A0AB" w:rsidR="008F5510" w:rsidRPr="003D7AE6" w:rsidRDefault="008F5510"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Considers the Individual Net Equity of CNP Brasil.</w:t>
      </w:r>
    </w:p>
    <w:p w14:paraId="7E9AE518" w14:textId="042E18D2" w:rsidR="008F5510" w:rsidRDefault="008F5510"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(2) Holding XS1 - Refers to the adjustment of the equity equivalence result of Holding Earn-out expense to be paid to CAIXA. This is remuneration to be recorded or not by CAIXA Seguridade depending on the fulfillment of uncertain future events in relation to which, to date, the Company understands that there is not a sufficient degree of certainty for its recognition (contingent asset).</w:t>
      </w:r>
    </w:p>
    <w:p w14:paraId="178A60EE" w14:textId="1DB5EA48" w:rsidR="0094184B" w:rsidRDefault="0094184B">
      <w:pPr>
        <w:spacing w:after="0" w:line="240" w:lineRule="auto"/>
        <w:rPr>
          <w:rFonts w:asciiTheme="majorHAnsi" w:hAnsiTheme="majorHAnsi" w:cstheme="majorHAnsi"/>
          <w:color w:val="2F75B5"/>
          <w:sz w:val="8"/>
          <w:szCs w:val="20"/>
          <w:highlight w:val="yellow"/>
        </w:rPr>
      </w:pPr>
      <w:r>
        <w:rPr>
          <w:rFonts w:asciiTheme="majorHAnsi" w:hAnsiTheme="majorHAnsi" w:cstheme="majorHAnsi"/>
          <w:color w:val="2F75B5"/>
          <w:sz w:val="8"/>
          <w:szCs w:val="20"/>
          <w:highlight w:val="yellow"/>
          <w:lang w:val="en-US"/>
        </w:rPr>
        <w:br w:type="page"/>
      </w:r>
    </w:p>
    <w:p w14:paraId="66E99103" w14:textId="77777777" w:rsidR="003D7AE6" w:rsidRPr="00E97C45" w:rsidRDefault="003D7AE6" w:rsidP="003D7AE6">
      <w:pPr>
        <w:spacing w:after="0" w:line="240" w:lineRule="auto"/>
        <w:jc w:val="both"/>
        <w:rPr>
          <w:rFonts w:asciiTheme="majorHAnsi" w:hAnsiTheme="majorHAnsi" w:cstheme="majorHAnsi"/>
          <w:color w:val="2F75B5"/>
          <w:sz w:val="8"/>
          <w:szCs w:val="20"/>
          <w:highlight w:val="yellow"/>
        </w:rPr>
      </w:pPr>
    </w:p>
    <w:tbl>
      <w:tblPr>
        <w:tblW w:w="5000" w:type="pct"/>
        <w:tblCellMar>
          <w:left w:w="70" w:type="dxa"/>
          <w:right w:w="70" w:type="dxa"/>
        </w:tblCellMar>
        <w:tblLook w:val="04A0" w:firstRow="1" w:lastRow="0" w:firstColumn="1" w:lastColumn="0" w:noHBand="0" w:noVBand="1"/>
      </w:tblPr>
      <w:tblGrid>
        <w:gridCol w:w="4357"/>
        <w:gridCol w:w="1134"/>
        <w:gridCol w:w="1137"/>
        <w:gridCol w:w="1136"/>
        <w:gridCol w:w="1136"/>
        <w:gridCol w:w="1133"/>
        <w:gridCol w:w="1136"/>
        <w:gridCol w:w="1136"/>
        <w:gridCol w:w="1136"/>
        <w:gridCol w:w="1128"/>
      </w:tblGrid>
      <w:tr w:rsidR="00B242FC" w:rsidRPr="00B242FC" w14:paraId="71C8BF46" w14:textId="77777777" w:rsidTr="004138FC">
        <w:trPr>
          <w:trHeight w:val="227"/>
        </w:trPr>
        <w:tc>
          <w:tcPr>
            <w:tcW w:w="1495" w:type="pct"/>
            <w:vMerge w:val="restart"/>
            <w:tcBorders>
              <w:top w:val="single" w:sz="4" w:space="0" w:color="54BBAB"/>
              <w:left w:val="nil"/>
              <w:bottom w:val="single" w:sz="4" w:space="0" w:color="54BBAB"/>
              <w:right w:val="nil"/>
            </w:tcBorders>
            <w:shd w:val="clear" w:color="auto" w:fill="auto"/>
            <w:vAlign w:val="center"/>
            <w:hideMark/>
          </w:tcPr>
          <w:p w14:paraId="1882BD25"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3505" w:type="pct"/>
            <w:gridSpan w:val="9"/>
            <w:tcBorders>
              <w:top w:val="single" w:sz="4" w:space="0" w:color="54BBAB"/>
              <w:left w:val="nil"/>
              <w:bottom w:val="single" w:sz="4" w:space="0" w:color="54BBAB"/>
              <w:right w:val="nil"/>
            </w:tcBorders>
            <w:shd w:val="clear" w:color="auto" w:fill="auto"/>
            <w:vAlign w:val="center"/>
            <w:hideMark/>
          </w:tcPr>
          <w:p w14:paraId="6A9F067C"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B242FC" w:rsidRPr="00B242FC" w14:paraId="269950FA" w14:textId="77777777" w:rsidTr="004138FC">
        <w:trPr>
          <w:trHeight w:val="227"/>
        </w:trPr>
        <w:tc>
          <w:tcPr>
            <w:tcW w:w="1495" w:type="pct"/>
            <w:vMerge/>
            <w:tcBorders>
              <w:top w:val="single" w:sz="4" w:space="0" w:color="54BBAB"/>
              <w:left w:val="nil"/>
              <w:bottom w:val="single" w:sz="4" w:space="0" w:color="54BBAB"/>
              <w:right w:val="nil"/>
            </w:tcBorders>
            <w:shd w:val="clear" w:color="auto" w:fill="auto"/>
            <w:vAlign w:val="center"/>
            <w:hideMark/>
          </w:tcPr>
          <w:p w14:paraId="3D5EE6C7"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p>
        </w:tc>
        <w:tc>
          <w:tcPr>
            <w:tcW w:w="3505" w:type="pct"/>
            <w:gridSpan w:val="9"/>
            <w:tcBorders>
              <w:top w:val="single" w:sz="4" w:space="0" w:color="54BBAB"/>
              <w:left w:val="nil"/>
              <w:bottom w:val="single" w:sz="4" w:space="0" w:color="54BBAB"/>
              <w:right w:val="nil"/>
            </w:tcBorders>
            <w:shd w:val="clear" w:color="auto" w:fill="auto"/>
            <w:vAlign w:val="center"/>
            <w:hideMark/>
          </w:tcPr>
          <w:p w14:paraId="7CC82DFD"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B242FC" w:rsidRPr="00B242FC" w14:paraId="40F76FEC" w14:textId="77777777" w:rsidTr="00F62472">
        <w:trPr>
          <w:trHeight w:val="227"/>
        </w:trPr>
        <w:tc>
          <w:tcPr>
            <w:tcW w:w="1495" w:type="pct"/>
            <w:vMerge/>
            <w:tcBorders>
              <w:top w:val="single" w:sz="4" w:space="0" w:color="54BBAB"/>
              <w:left w:val="nil"/>
              <w:bottom w:val="single" w:sz="4" w:space="0" w:color="54BBAB"/>
              <w:right w:val="nil"/>
            </w:tcBorders>
            <w:shd w:val="clear" w:color="auto" w:fill="auto"/>
            <w:vAlign w:val="center"/>
            <w:hideMark/>
          </w:tcPr>
          <w:p w14:paraId="62C44948"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p>
        </w:tc>
        <w:tc>
          <w:tcPr>
            <w:tcW w:w="389" w:type="pct"/>
            <w:tcBorders>
              <w:top w:val="nil"/>
              <w:left w:val="nil"/>
              <w:bottom w:val="single" w:sz="4" w:space="0" w:color="54BBAB"/>
              <w:right w:val="nil"/>
            </w:tcBorders>
            <w:shd w:val="clear" w:color="auto" w:fill="auto"/>
            <w:vAlign w:val="center"/>
            <w:hideMark/>
          </w:tcPr>
          <w:p w14:paraId="1F3C2D6B" w14:textId="72504C86"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 (1)</w:t>
            </w:r>
          </w:p>
        </w:tc>
        <w:tc>
          <w:tcPr>
            <w:tcW w:w="390" w:type="pct"/>
            <w:tcBorders>
              <w:top w:val="nil"/>
              <w:left w:val="nil"/>
              <w:bottom w:val="single" w:sz="4" w:space="0" w:color="54BBAB"/>
              <w:right w:val="nil"/>
            </w:tcBorders>
            <w:shd w:val="clear" w:color="auto" w:fill="auto"/>
            <w:vAlign w:val="center"/>
            <w:hideMark/>
          </w:tcPr>
          <w:p w14:paraId="62A728AD"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390" w:type="pct"/>
            <w:tcBorders>
              <w:top w:val="nil"/>
              <w:left w:val="nil"/>
              <w:bottom w:val="single" w:sz="4" w:space="0" w:color="54BBAB"/>
              <w:right w:val="nil"/>
            </w:tcBorders>
            <w:shd w:val="clear" w:color="auto" w:fill="auto"/>
            <w:vAlign w:val="center"/>
            <w:hideMark/>
          </w:tcPr>
          <w:p w14:paraId="41D067A3"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w:t>
            </w:r>
          </w:p>
        </w:tc>
        <w:tc>
          <w:tcPr>
            <w:tcW w:w="390" w:type="pct"/>
            <w:tcBorders>
              <w:top w:val="nil"/>
              <w:left w:val="nil"/>
              <w:bottom w:val="single" w:sz="4" w:space="0" w:color="54BBAB"/>
              <w:right w:val="nil"/>
            </w:tcBorders>
            <w:shd w:val="clear" w:color="auto" w:fill="auto"/>
            <w:vAlign w:val="center"/>
            <w:hideMark/>
          </w:tcPr>
          <w:p w14:paraId="7324BC8B"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XS4 Capitalização</w:t>
            </w:r>
          </w:p>
        </w:tc>
        <w:tc>
          <w:tcPr>
            <w:tcW w:w="389" w:type="pct"/>
            <w:tcBorders>
              <w:top w:val="nil"/>
              <w:left w:val="nil"/>
              <w:bottom w:val="single" w:sz="4" w:space="0" w:color="54BBAB"/>
              <w:right w:val="nil"/>
            </w:tcBorders>
            <w:shd w:val="clear" w:color="auto" w:fill="auto"/>
            <w:vAlign w:val="center"/>
            <w:hideMark/>
          </w:tcPr>
          <w:p w14:paraId="636202A6"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Too Seguros</w:t>
            </w:r>
          </w:p>
        </w:tc>
        <w:tc>
          <w:tcPr>
            <w:tcW w:w="390" w:type="pct"/>
            <w:tcBorders>
              <w:top w:val="nil"/>
              <w:left w:val="nil"/>
              <w:bottom w:val="single" w:sz="4" w:space="0" w:color="54BBAB"/>
              <w:right w:val="nil"/>
            </w:tcBorders>
            <w:shd w:val="clear" w:color="auto" w:fill="auto"/>
            <w:vAlign w:val="center"/>
            <w:hideMark/>
          </w:tcPr>
          <w:p w14:paraId="420C98B5"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390" w:type="pct"/>
            <w:tcBorders>
              <w:top w:val="nil"/>
              <w:left w:val="nil"/>
              <w:bottom w:val="single" w:sz="4" w:space="0" w:color="54BBAB"/>
              <w:right w:val="nil"/>
            </w:tcBorders>
            <w:shd w:val="clear" w:color="auto" w:fill="auto"/>
            <w:vAlign w:val="center"/>
            <w:hideMark/>
          </w:tcPr>
          <w:p w14:paraId="784B4200"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390" w:type="pct"/>
            <w:tcBorders>
              <w:top w:val="nil"/>
              <w:left w:val="nil"/>
              <w:bottom w:val="single" w:sz="4" w:space="0" w:color="54BBAB"/>
              <w:right w:val="nil"/>
            </w:tcBorders>
            <w:shd w:val="clear" w:color="auto" w:fill="auto"/>
            <w:vAlign w:val="center"/>
            <w:hideMark/>
          </w:tcPr>
          <w:p w14:paraId="7A2FE991"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PAN Corretora</w:t>
            </w:r>
          </w:p>
        </w:tc>
        <w:tc>
          <w:tcPr>
            <w:tcW w:w="387" w:type="pct"/>
            <w:tcBorders>
              <w:top w:val="nil"/>
              <w:left w:val="nil"/>
              <w:bottom w:val="single" w:sz="4" w:space="0" w:color="54BBAB"/>
              <w:right w:val="nil"/>
            </w:tcBorders>
            <w:shd w:val="clear" w:color="auto" w:fill="auto"/>
            <w:vAlign w:val="center"/>
            <w:hideMark/>
          </w:tcPr>
          <w:p w14:paraId="1B204B5A"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901DED" w:rsidRPr="00B242FC" w14:paraId="5727FBAE" w14:textId="77777777" w:rsidTr="00901DED">
        <w:trPr>
          <w:trHeight w:val="227"/>
        </w:trPr>
        <w:tc>
          <w:tcPr>
            <w:tcW w:w="1495" w:type="pct"/>
            <w:tcBorders>
              <w:top w:val="nil"/>
              <w:left w:val="nil"/>
              <w:bottom w:val="single" w:sz="4" w:space="0" w:color="54BBAB"/>
              <w:right w:val="nil"/>
            </w:tcBorders>
            <w:shd w:val="clear" w:color="auto" w:fill="auto"/>
            <w:vAlign w:val="center"/>
            <w:hideMark/>
          </w:tcPr>
          <w:p w14:paraId="6F8D7B5C" w14:textId="77777777" w:rsidR="00901DED" w:rsidRPr="00B242FC" w:rsidRDefault="00901DED" w:rsidP="00901DE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at January 1st</w:t>
            </w:r>
          </w:p>
        </w:tc>
        <w:tc>
          <w:tcPr>
            <w:tcW w:w="389" w:type="pct"/>
            <w:tcBorders>
              <w:top w:val="single" w:sz="4" w:space="0" w:color="54BBAB"/>
              <w:left w:val="nil"/>
              <w:bottom w:val="single" w:sz="4" w:space="0" w:color="54BBAB"/>
              <w:right w:val="nil"/>
            </w:tcBorders>
            <w:shd w:val="clear" w:color="auto" w:fill="auto"/>
            <w:vAlign w:val="center"/>
          </w:tcPr>
          <w:p w14:paraId="21C27554" w14:textId="07F23028"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5,156,127</w:t>
            </w:r>
          </w:p>
        </w:tc>
        <w:tc>
          <w:tcPr>
            <w:tcW w:w="390" w:type="pct"/>
            <w:tcBorders>
              <w:top w:val="nil"/>
              <w:left w:val="nil"/>
              <w:bottom w:val="single" w:sz="4" w:space="0" w:color="54BBAB"/>
              <w:right w:val="nil"/>
            </w:tcBorders>
            <w:shd w:val="clear" w:color="auto" w:fill="auto"/>
            <w:vAlign w:val="center"/>
          </w:tcPr>
          <w:p w14:paraId="3C1BE990" w14:textId="712E12B8"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12,392,337</w:t>
            </w:r>
          </w:p>
        </w:tc>
        <w:tc>
          <w:tcPr>
            <w:tcW w:w="390" w:type="pct"/>
            <w:tcBorders>
              <w:top w:val="single" w:sz="4" w:space="0" w:color="54BBAB"/>
              <w:left w:val="nil"/>
              <w:bottom w:val="single" w:sz="4" w:space="0" w:color="57BBAB"/>
              <w:right w:val="nil"/>
            </w:tcBorders>
            <w:shd w:val="clear" w:color="auto" w:fill="auto"/>
            <w:vAlign w:val="center"/>
          </w:tcPr>
          <w:p w14:paraId="15DC0F2F" w14:textId="0F9112C9"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1,910,462</w:t>
            </w:r>
          </w:p>
        </w:tc>
        <w:tc>
          <w:tcPr>
            <w:tcW w:w="390" w:type="pct"/>
            <w:tcBorders>
              <w:top w:val="single" w:sz="4" w:space="0" w:color="54BBAB"/>
              <w:left w:val="nil"/>
              <w:bottom w:val="single" w:sz="4" w:space="0" w:color="57BBAB"/>
              <w:right w:val="nil"/>
            </w:tcBorders>
            <w:shd w:val="clear" w:color="auto" w:fill="auto"/>
            <w:vAlign w:val="center"/>
          </w:tcPr>
          <w:p w14:paraId="363F37B2" w14:textId="4B8A58E6"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312,402</w:t>
            </w:r>
          </w:p>
        </w:tc>
        <w:tc>
          <w:tcPr>
            <w:tcW w:w="389" w:type="pct"/>
            <w:tcBorders>
              <w:top w:val="single" w:sz="4" w:space="0" w:color="54BBAB"/>
              <w:left w:val="nil"/>
              <w:bottom w:val="single" w:sz="4" w:space="0" w:color="57BBAB"/>
              <w:right w:val="nil"/>
            </w:tcBorders>
            <w:shd w:val="clear" w:color="auto" w:fill="auto"/>
            <w:vAlign w:val="center"/>
          </w:tcPr>
          <w:p w14:paraId="3248754A" w14:textId="15814C05"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909,513</w:t>
            </w:r>
          </w:p>
        </w:tc>
        <w:tc>
          <w:tcPr>
            <w:tcW w:w="390" w:type="pct"/>
            <w:tcBorders>
              <w:top w:val="single" w:sz="4" w:space="0" w:color="54BBAB"/>
              <w:left w:val="nil"/>
              <w:bottom w:val="single" w:sz="4" w:space="0" w:color="57BBAB"/>
              <w:right w:val="nil"/>
            </w:tcBorders>
            <w:shd w:val="clear" w:color="auto" w:fill="auto"/>
            <w:vAlign w:val="center"/>
          </w:tcPr>
          <w:p w14:paraId="20C8789E" w14:textId="1C4E14D7"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501,630</w:t>
            </w:r>
          </w:p>
        </w:tc>
        <w:tc>
          <w:tcPr>
            <w:tcW w:w="390" w:type="pct"/>
            <w:tcBorders>
              <w:top w:val="single" w:sz="4" w:space="0" w:color="54BBAB"/>
              <w:left w:val="nil"/>
              <w:bottom w:val="single" w:sz="4" w:space="0" w:color="57BBAB"/>
              <w:right w:val="nil"/>
            </w:tcBorders>
            <w:shd w:val="clear" w:color="auto" w:fill="auto"/>
            <w:vAlign w:val="center"/>
          </w:tcPr>
          <w:p w14:paraId="45C80BFB" w14:textId="7A823858"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41,854</w:t>
            </w:r>
          </w:p>
        </w:tc>
        <w:tc>
          <w:tcPr>
            <w:tcW w:w="390" w:type="pct"/>
            <w:tcBorders>
              <w:top w:val="single" w:sz="4" w:space="0" w:color="54BBAB"/>
              <w:left w:val="nil"/>
              <w:bottom w:val="single" w:sz="4" w:space="0" w:color="57BBAB"/>
              <w:right w:val="nil"/>
            </w:tcBorders>
            <w:shd w:val="clear" w:color="auto" w:fill="auto"/>
            <w:vAlign w:val="center"/>
          </w:tcPr>
          <w:p w14:paraId="26807A12" w14:textId="70B889AB"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61,900</w:t>
            </w:r>
          </w:p>
        </w:tc>
        <w:tc>
          <w:tcPr>
            <w:tcW w:w="387" w:type="pct"/>
            <w:tcBorders>
              <w:top w:val="single" w:sz="4" w:space="0" w:color="54BBAB"/>
              <w:left w:val="nil"/>
              <w:bottom w:val="single" w:sz="4" w:space="0" w:color="57BBAB"/>
              <w:right w:val="nil"/>
            </w:tcBorders>
            <w:shd w:val="clear" w:color="auto" w:fill="auto"/>
            <w:vAlign w:val="center"/>
          </w:tcPr>
          <w:p w14:paraId="29D7CEDF" w14:textId="72864F24"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21,286,225</w:t>
            </w:r>
          </w:p>
        </w:tc>
      </w:tr>
      <w:tr w:rsidR="00901DED" w:rsidRPr="00B242FC" w14:paraId="284E588B" w14:textId="77777777" w:rsidTr="00CA7B48">
        <w:trPr>
          <w:trHeight w:val="227"/>
        </w:trPr>
        <w:tc>
          <w:tcPr>
            <w:tcW w:w="1495" w:type="pct"/>
            <w:tcBorders>
              <w:top w:val="single" w:sz="4" w:space="0" w:color="54BBAB"/>
              <w:left w:val="nil"/>
              <w:bottom w:val="nil"/>
              <w:right w:val="nil"/>
            </w:tcBorders>
            <w:shd w:val="clear" w:color="auto" w:fill="auto"/>
            <w:vAlign w:val="center"/>
            <w:hideMark/>
          </w:tcPr>
          <w:p w14:paraId="03F769FF" w14:textId="77777777" w:rsidR="00901DED" w:rsidRPr="00B242FC" w:rsidRDefault="00901DED" w:rsidP="00901D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 of dividends to stockholders</w:t>
            </w:r>
          </w:p>
        </w:tc>
        <w:tc>
          <w:tcPr>
            <w:tcW w:w="389" w:type="pct"/>
            <w:tcBorders>
              <w:top w:val="nil"/>
              <w:left w:val="nil"/>
              <w:bottom w:val="nil"/>
              <w:right w:val="nil"/>
            </w:tcBorders>
            <w:shd w:val="clear" w:color="auto" w:fill="auto"/>
            <w:vAlign w:val="center"/>
          </w:tcPr>
          <w:p w14:paraId="45AA024D" w14:textId="2597192E"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(421,899)</w:t>
            </w:r>
          </w:p>
        </w:tc>
        <w:tc>
          <w:tcPr>
            <w:tcW w:w="390" w:type="pct"/>
            <w:tcBorders>
              <w:top w:val="nil"/>
              <w:left w:val="nil"/>
              <w:bottom w:val="nil"/>
              <w:right w:val="nil"/>
            </w:tcBorders>
            <w:shd w:val="clear" w:color="auto" w:fill="auto"/>
            <w:vAlign w:val="center"/>
          </w:tcPr>
          <w:p w14:paraId="26271353" w14:textId="30ADD25A"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(705,944)</w:t>
            </w:r>
          </w:p>
        </w:tc>
        <w:tc>
          <w:tcPr>
            <w:tcW w:w="390" w:type="pct"/>
            <w:tcBorders>
              <w:top w:val="nil"/>
              <w:left w:val="nil"/>
              <w:bottom w:val="nil"/>
              <w:right w:val="nil"/>
            </w:tcBorders>
            <w:shd w:val="clear" w:color="auto" w:fill="auto"/>
            <w:vAlign w:val="center"/>
          </w:tcPr>
          <w:p w14:paraId="441D1857" w14:textId="176B9BF7"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(95,563)</w:t>
            </w:r>
          </w:p>
        </w:tc>
        <w:tc>
          <w:tcPr>
            <w:tcW w:w="390" w:type="pct"/>
            <w:tcBorders>
              <w:top w:val="nil"/>
              <w:left w:val="nil"/>
              <w:bottom w:val="nil"/>
              <w:right w:val="nil"/>
            </w:tcBorders>
            <w:shd w:val="clear" w:color="auto" w:fill="auto"/>
            <w:vAlign w:val="center"/>
          </w:tcPr>
          <w:p w14:paraId="2B3B9C7F" w14:textId="164B2155"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(39,913)</w:t>
            </w:r>
          </w:p>
        </w:tc>
        <w:tc>
          <w:tcPr>
            <w:tcW w:w="389" w:type="pct"/>
            <w:tcBorders>
              <w:top w:val="nil"/>
              <w:left w:val="nil"/>
              <w:bottom w:val="nil"/>
              <w:right w:val="nil"/>
            </w:tcBorders>
            <w:shd w:val="clear" w:color="auto" w:fill="auto"/>
            <w:vAlign w:val="center"/>
          </w:tcPr>
          <w:p w14:paraId="28EF7447" w14:textId="5B4A821C"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(52,765)</w:t>
            </w:r>
          </w:p>
        </w:tc>
        <w:tc>
          <w:tcPr>
            <w:tcW w:w="390" w:type="pct"/>
            <w:tcBorders>
              <w:top w:val="nil"/>
              <w:left w:val="nil"/>
              <w:bottom w:val="nil"/>
              <w:right w:val="nil"/>
            </w:tcBorders>
            <w:shd w:val="clear" w:color="auto" w:fill="auto"/>
            <w:vAlign w:val="center"/>
          </w:tcPr>
          <w:p w14:paraId="054C8DDB" w14:textId="546E49E8"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64EAB7AA" w14:textId="26162C0A"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1B94DBF0" w14:textId="3BA43E8B"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tcPr>
          <w:p w14:paraId="38C63E3C" w14:textId="27003C34"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(1,316,084)</w:t>
            </w:r>
          </w:p>
        </w:tc>
      </w:tr>
      <w:tr w:rsidR="00901DED" w:rsidRPr="00B242FC" w14:paraId="2062AB56" w14:textId="77777777" w:rsidTr="00901DED">
        <w:trPr>
          <w:trHeight w:val="227"/>
        </w:trPr>
        <w:tc>
          <w:tcPr>
            <w:tcW w:w="1495" w:type="pct"/>
            <w:tcBorders>
              <w:top w:val="nil"/>
              <w:left w:val="nil"/>
              <w:bottom w:val="nil"/>
              <w:right w:val="nil"/>
            </w:tcBorders>
            <w:shd w:val="clear" w:color="auto" w:fill="auto"/>
            <w:vAlign w:val="center"/>
            <w:hideMark/>
          </w:tcPr>
          <w:p w14:paraId="60A790AE" w14:textId="77777777" w:rsidR="00901DED" w:rsidRPr="00B242FC" w:rsidRDefault="00901DED" w:rsidP="00901D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Net profit for the period</w:t>
            </w:r>
          </w:p>
        </w:tc>
        <w:tc>
          <w:tcPr>
            <w:tcW w:w="389" w:type="pct"/>
            <w:tcBorders>
              <w:top w:val="nil"/>
              <w:left w:val="nil"/>
              <w:bottom w:val="nil"/>
              <w:right w:val="nil"/>
            </w:tcBorders>
            <w:shd w:val="clear" w:color="auto" w:fill="auto"/>
            <w:vAlign w:val="center"/>
          </w:tcPr>
          <w:p w14:paraId="1766484B" w14:textId="4F126B5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246,914</w:t>
            </w:r>
          </w:p>
        </w:tc>
        <w:tc>
          <w:tcPr>
            <w:tcW w:w="390" w:type="pct"/>
            <w:tcBorders>
              <w:top w:val="nil"/>
              <w:left w:val="nil"/>
              <w:bottom w:val="nil"/>
              <w:right w:val="nil"/>
            </w:tcBorders>
            <w:shd w:val="clear" w:color="auto" w:fill="auto"/>
            <w:vAlign w:val="center"/>
          </w:tcPr>
          <w:p w14:paraId="49F019FF" w14:textId="10AC90EC"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547,876</w:t>
            </w:r>
          </w:p>
        </w:tc>
        <w:tc>
          <w:tcPr>
            <w:tcW w:w="390" w:type="pct"/>
            <w:tcBorders>
              <w:top w:val="nil"/>
              <w:left w:val="nil"/>
              <w:bottom w:val="nil"/>
              <w:right w:val="nil"/>
            </w:tcBorders>
            <w:shd w:val="clear" w:color="auto" w:fill="auto"/>
            <w:vAlign w:val="center"/>
          </w:tcPr>
          <w:p w14:paraId="1B2220AF" w14:textId="47405692"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71,781</w:t>
            </w:r>
          </w:p>
        </w:tc>
        <w:tc>
          <w:tcPr>
            <w:tcW w:w="390" w:type="pct"/>
            <w:tcBorders>
              <w:top w:val="nil"/>
              <w:left w:val="nil"/>
              <w:bottom w:val="nil"/>
              <w:right w:val="nil"/>
            </w:tcBorders>
            <w:shd w:val="clear" w:color="auto" w:fill="auto"/>
            <w:vAlign w:val="center"/>
          </w:tcPr>
          <w:p w14:paraId="074C9346" w14:textId="0A45F8A8"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48,860</w:t>
            </w:r>
          </w:p>
        </w:tc>
        <w:tc>
          <w:tcPr>
            <w:tcW w:w="389" w:type="pct"/>
            <w:tcBorders>
              <w:top w:val="nil"/>
              <w:left w:val="nil"/>
              <w:bottom w:val="nil"/>
              <w:right w:val="nil"/>
            </w:tcBorders>
            <w:shd w:val="clear" w:color="auto" w:fill="auto"/>
            <w:vAlign w:val="center"/>
          </w:tcPr>
          <w:p w14:paraId="1FBA92AA" w14:textId="396101CC"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97,080</w:t>
            </w:r>
          </w:p>
        </w:tc>
        <w:tc>
          <w:tcPr>
            <w:tcW w:w="390" w:type="pct"/>
            <w:tcBorders>
              <w:top w:val="nil"/>
              <w:left w:val="nil"/>
              <w:bottom w:val="nil"/>
              <w:right w:val="nil"/>
            </w:tcBorders>
            <w:shd w:val="clear" w:color="auto" w:fill="auto"/>
            <w:vAlign w:val="center"/>
          </w:tcPr>
          <w:p w14:paraId="53993A01" w14:textId="598ED4DC"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48,405</w:t>
            </w:r>
          </w:p>
        </w:tc>
        <w:tc>
          <w:tcPr>
            <w:tcW w:w="390" w:type="pct"/>
            <w:tcBorders>
              <w:top w:val="nil"/>
              <w:left w:val="nil"/>
              <w:bottom w:val="nil"/>
              <w:right w:val="nil"/>
            </w:tcBorders>
            <w:shd w:val="clear" w:color="auto" w:fill="auto"/>
            <w:vAlign w:val="center"/>
          </w:tcPr>
          <w:p w14:paraId="385325AF" w14:textId="5788EF63"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6,881</w:t>
            </w:r>
          </w:p>
        </w:tc>
        <w:tc>
          <w:tcPr>
            <w:tcW w:w="390" w:type="pct"/>
            <w:tcBorders>
              <w:top w:val="nil"/>
              <w:left w:val="nil"/>
              <w:bottom w:val="nil"/>
              <w:right w:val="nil"/>
            </w:tcBorders>
            <w:shd w:val="clear" w:color="auto" w:fill="auto"/>
            <w:vAlign w:val="center"/>
          </w:tcPr>
          <w:p w14:paraId="68D984F0" w14:textId="3B547F48"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17,999</w:t>
            </w:r>
          </w:p>
        </w:tc>
        <w:tc>
          <w:tcPr>
            <w:tcW w:w="387" w:type="pct"/>
            <w:tcBorders>
              <w:top w:val="nil"/>
              <w:left w:val="nil"/>
              <w:bottom w:val="nil"/>
              <w:right w:val="nil"/>
            </w:tcBorders>
            <w:shd w:val="clear" w:color="auto" w:fill="auto"/>
            <w:vAlign w:val="center"/>
          </w:tcPr>
          <w:p w14:paraId="7BCDC745" w14:textId="33A3D09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1,085,796</w:t>
            </w:r>
          </w:p>
        </w:tc>
      </w:tr>
      <w:tr w:rsidR="00901DED" w:rsidRPr="00B242FC" w14:paraId="0FA315EB" w14:textId="77777777" w:rsidTr="00CA7B48">
        <w:trPr>
          <w:trHeight w:val="227"/>
        </w:trPr>
        <w:tc>
          <w:tcPr>
            <w:tcW w:w="1495" w:type="pct"/>
            <w:tcBorders>
              <w:top w:val="nil"/>
              <w:left w:val="nil"/>
              <w:bottom w:val="nil"/>
              <w:right w:val="nil"/>
            </w:tcBorders>
            <w:shd w:val="clear" w:color="auto" w:fill="auto"/>
            <w:vAlign w:val="center"/>
            <w:hideMark/>
          </w:tcPr>
          <w:p w14:paraId="0453D318" w14:textId="77777777" w:rsidR="00901DED" w:rsidRPr="00B242FC" w:rsidRDefault="00901DED" w:rsidP="00901D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comprehensive income</w:t>
            </w:r>
          </w:p>
        </w:tc>
        <w:tc>
          <w:tcPr>
            <w:tcW w:w="389" w:type="pct"/>
            <w:tcBorders>
              <w:top w:val="nil"/>
              <w:left w:val="nil"/>
              <w:bottom w:val="nil"/>
              <w:right w:val="nil"/>
            </w:tcBorders>
            <w:shd w:val="clear" w:color="auto" w:fill="auto"/>
            <w:vAlign w:val="center"/>
          </w:tcPr>
          <w:p w14:paraId="1ED5F2D2" w14:textId="2E85E5C2"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62,308</w:t>
            </w:r>
          </w:p>
        </w:tc>
        <w:tc>
          <w:tcPr>
            <w:tcW w:w="390" w:type="pct"/>
            <w:tcBorders>
              <w:top w:val="nil"/>
              <w:left w:val="nil"/>
              <w:bottom w:val="nil"/>
              <w:right w:val="nil"/>
            </w:tcBorders>
            <w:shd w:val="clear" w:color="auto" w:fill="auto"/>
            <w:vAlign w:val="center"/>
          </w:tcPr>
          <w:p w14:paraId="10D1377C" w14:textId="61CC0018"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(34,016)</w:t>
            </w:r>
          </w:p>
        </w:tc>
        <w:tc>
          <w:tcPr>
            <w:tcW w:w="390" w:type="pct"/>
            <w:tcBorders>
              <w:top w:val="nil"/>
              <w:left w:val="nil"/>
              <w:bottom w:val="nil"/>
              <w:right w:val="nil"/>
            </w:tcBorders>
            <w:shd w:val="clear" w:color="auto" w:fill="auto"/>
            <w:vAlign w:val="center"/>
          </w:tcPr>
          <w:p w14:paraId="454A57AE" w14:textId="6A2C7088"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50127A90" w14:textId="45E60D1D"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(7,841)</w:t>
            </w:r>
          </w:p>
        </w:tc>
        <w:tc>
          <w:tcPr>
            <w:tcW w:w="389" w:type="pct"/>
            <w:tcBorders>
              <w:top w:val="nil"/>
              <w:left w:val="nil"/>
              <w:bottom w:val="nil"/>
              <w:right w:val="nil"/>
            </w:tcBorders>
            <w:shd w:val="clear" w:color="auto" w:fill="auto"/>
            <w:vAlign w:val="center"/>
          </w:tcPr>
          <w:p w14:paraId="6FF4C3AC" w14:textId="2591E71B"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(32,504)</w:t>
            </w:r>
          </w:p>
        </w:tc>
        <w:tc>
          <w:tcPr>
            <w:tcW w:w="390" w:type="pct"/>
            <w:tcBorders>
              <w:top w:val="nil"/>
              <w:left w:val="nil"/>
              <w:bottom w:val="nil"/>
              <w:right w:val="nil"/>
            </w:tcBorders>
            <w:shd w:val="clear" w:color="auto" w:fill="auto"/>
            <w:vAlign w:val="center"/>
          </w:tcPr>
          <w:p w14:paraId="1C0383C4" w14:textId="695BBAEB"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4DE2A76E" w14:textId="7F1EA77A"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0B3E0DC4" w14:textId="560BF8EB"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tcPr>
          <w:p w14:paraId="66A2D3C5" w14:textId="2459241E"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(12,053)</w:t>
            </w:r>
          </w:p>
        </w:tc>
      </w:tr>
      <w:tr w:rsidR="00901DED" w:rsidRPr="00B242FC" w14:paraId="07E6DF70" w14:textId="77777777" w:rsidTr="00901DED">
        <w:trPr>
          <w:trHeight w:val="227"/>
        </w:trPr>
        <w:tc>
          <w:tcPr>
            <w:tcW w:w="1495" w:type="pct"/>
            <w:tcBorders>
              <w:top w:val="nil"/>
              <w:left w:val="nil"/>
              <w:bottom w:val="nil"/>
              <w:right w:val="nil"/>
            </w:tcBorders>
            <w:shd w:val="clear" w:color="auto" w:fill="auto"/>
            <w:vAlign w:val="center"/>
            <w:hideMark/>
          </w:tcPr>
          <w:p w14:paraId="4C7CDBC4" w14:textId="77777777" w:rsidR="00901DED" w:rsidRPr="00B242FC" w:rsidRDefault="00901DED" w:rsidP="00901DE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Worth as of March 31</w:t>
            </w:r>
          </w:p>
        </w:tc>
        <w:tc>
          <w:tcPr>
            <w:tcW w:w="389" w:type="pct"/>
            <w:tcBorders>
              <w:top w:val="nil"/>
              <w:left w:val="nil"/>
              <w:bottom w:val="nil"/>
              <w:right w:val="nil"/>
            </w:tcBorders>
            <w:shd w:val="clear" w:color="auto" w:fill="auto"/>
            <w:vAlign w:val="center"/>
          </w:tcPr>
          <w:p w14:paraId="6D07BD40" w14:textId="0ACB5716"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5,043,450</w:t>
            </w:r>
          </w:p>
        </w:tc>
        <w:tc>
          <w:tcPr>
            <w:tcW w:w="390" w:type="pct"/>
            <w:tcBorders>
              <w:top w:val="nil"/>
              <w:left w:val="nil"/>
              <w:bottom w:val="nil"/>
              <w:right w:val="nil"/>
            </w:tcBorders>
            <w:shd w:val="clear" w:color="auto" w:fill="auto"/>
            <w:vAlign w:val="center"/>
          </w:tcPr>
          <w:p w14:paraId="5CF4324A" w14:textId="35D8A5B5"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12,200,253</w:t>
            </w:r>
          </w:p>
        </w:tc>
        <w:tc>
          <w:tcPr>
            <w:tcW w:w="390" w:type="pct"/>
            <w:tcBorders>
              <w:top w:val="nil"/>
              <w:left w:val="nil"/>
              <w:bottom w:val="nil"/>
              <w:right w:val="nil"/>
            </w:tcBorders>
            <w:shd w:val="clear" w:color="auto" w:fill="auto"/>
            <w:vAlign w:val="center"/>
          </w:tcPr>
          <w:p w14:paraId="1F3A2C68" w14:textId="5359EBDE"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1,886,680</w:t>
            </w:r>
          </w:p>
        </w:tc>
        <w:tc>
          <w:tcPr>
            <w:tcW w:w="390" w:type="pct"/>
            <w:tcBorders>
              <w:top w:val="nil"/>
              <w:left w:val="nil"/>
              <w:bottom w:val="nil"/>
              <w:right w:val="nil"/>
            </w:tcBorders>
            <w:shd w:val="clear" w:color="auto" w:fill="auto"/>
            <w:vAlign w:val="center"/>
          </w:tcPr>
          <w:p w14:paraId="15C65E5C" w14:textId="3BBA78B1"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313,508</w:t>
            </w:r>
          </w:p>
        </w:tc>
        <w:tc>
          <w:tcPr>
            <w:tcW w:w="389" w:type="pct"/>
            <w:tcBorders>
              <w:top w:val="nil"/>
              <w:left w:val="nil"/>
              <w:bottom w:val="nil"/>
              <w:right w:val="nil"/>
            </w:tcBorders>
            <w:shd w:val="clear" w:color="auto" w:fill="auto"/>
            <w:vAlign w:val="center"/>
          </w:tcPr>
          <w:p w14:paraId="761EBB52" w14:textId="7BB4FE5B"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921,324</w:t>
            </w:r>
          </w:p>
        </w:tc>
        <w:tc>
          <w:tcPr>
            <w:tcW w:w="390" w:type="pct"/>
            <w:tcBorders>
              <w:top w:val="nil"/>
              <w:left w:val="nil"/>
              <w:bottom w:val="nil"/>
              <w:right w:val="nil"/>
            </w:tcBorders>
            <w:shd w:val="clear" w:color="auto" w:fill="auto"/>
            <w:vAlign w:val="center"/>
          </w:tcPr>
          <w:p w14:paraId="14053912" w14:textId="698EE404"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550,035</w:t>
            </w:r>
          </w:p>
        </w:tc>
        <w:tc>
          <w:tcPr>
            <w:tcW w:w="390" w:type="pct"/>
            <w:tcBorders>
              <w:top w:val="nil"/>
              <w:left w:val="nil"/>
              <w:bottom w:val="nil"/>
              <w:right w:val="nil"/>
            </w:tcBorders>
            <w:shd w:val="clear" w:color="auto" w:fill="auto"/>
            <w:vAlign w:val="center"/>
          </w:tcPr>
          <w:p w14:paraId="276B19D1" w14:textId="29CE4A24"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48,735</w:t>
            </w:r>
          </w:p>
        </w:tc>
        <w:tc>
          <w:tcPr>
            <w:tcW w:w="390" w:type="pct"/>
            <w:tcBorders>
              <w:top w:val="nil"/>
              <w:left w:val="nil"/>
              <w:bottom w:val="nil"/>
              <w:right w:val="nil"/>
            </w:tcBorders>
            <w:shd w:val="clear" w:color="auto" w:fill="auto"/>
            <w:vAlign w:val="center"/>
          </w:tcPr>
          <w:p w14:paraId="52CA3C31" w14:textId="69FF1500"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79,899</w:t>
            </w:r>
          </w:p>
        </w:tc>
        <w:tc>
          <w:tcPr>
            <w:tcW w:w="387" w:type="pct"/>
            <w:tcBorders>
              <w:top w:val="nil"/>
              <w:left w:val="nil"/>
              <w:bottom w:val="nil"/>
              <w:right w:val="nil"/>
            </w:tcBorders>
            <w:shd w:val="clear" w:color="auto" w:fill="auto"/>
            <w:vAlign w:val="center"/>
          </w:tcPr>
          <w:p w14:paraId="337418C4" w14:textId="79D59D9A"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21,043,884</w:t>
            </w:r>
          </w:p>
        </w:tc>
      </w:tr>
      <w:tr w:rsidR="00901DED" w:rsidRPr="00B242FC" w14:paraId="2232141F" w14:textId="77777777" w:rsidTr="00901DED">
        <w:trPr>
          <w:trHeight w:val="227"/>
        </w:trPr>
        <w:tc>
          <w:tcPr>
            <w:tcW w:w="1495" w:type="pct"/>
            <w:tcBorders>
              <w:top w:val="nil"/>
              <w:left w:val="nil"/>
              <w:bottom w:val="nil"/>
              <w:right w:val="nil"/>
            </w:tcBorders>
            <w:shd w:val="clear" w:color="auto" w:fill="auto"/>
            <w:vAlign w:val="center"/>
            <w:hideMark/>
          </w:tcPr>
          <w:p w14:paraId="3F16830F" w14:textId="77777777" w:rsidR="00901DED" w:rsidRPr="00B242FC" w:rsidRDefault="00901DED" w:rsidP="00901D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Percentage of equity - %</w:t>
            </w:r>
          </w:p>
        </w:tc>
        <w:tc>
          <w:tcPr>
            <w:tcW w:w="389" w:type="pct"/>
            <w:tcBorders>
              <w:top w:val="nil"/>
              <w:left w:val="nil"/>
              <w:bottom w:val="nil"/>
              <w:right w:val="nil"/>
            </w:tcBorders>
            <w:shd w:val="clear" w:color="auto" w:fill="auto"/>
            <w:vAlign w:val="center"/>
          </w:tcPr>
          <w:p w14:paraId="5DAEB934" w14:textId="130C1FC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48.25</w:t>
            </w:r>
          </w:p>
        </w:tc>
        <w:tc>
          <w:tcPr>
            <w:tcW w:w="390" w:type="pct"/>
            <w:tcBorders>
              <w:top w:val="nil"/>
              <w:left w:val="nil"/>
              <w:bottom w:val="nil"/>
              <w:right w:val="nil"/>
            </w:tcBorders>
            <w:shd w:val="clear" w:color="auto" w:fill="auto"/>
            <w:vAlign w:val="center"/>
          </w:tcPr>
          <w:p w14:paraId="1303E92B" w14:textId="532BA819"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60.00</w:t>
            </w:r>
          </w:p>
        </w:tc>
        <w:tc>
          <w:tcPr>
            <w:tcW w:w="390" w:type="pct"/>
            <w:tcBorders>
              <w:top w:val="nil"/>
              <w:left w:val="nil"/>
              <w:bottom w:val="nil"/>
              <w:right w:val="nil"/>
            </w:tcBorders>
            <w:shd w:val="clear" w:color="auto" w:fill="auto"/>
            <w:vAlign w:val="center"/>
          </w:tcPr>
          <w:p w14:paraId="1814D1F8" w14:textId="47B2E7E4"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90" w:type="pct"/>
            <w:tcBorders>
              <w:top w:val="nil"/>
              <w:left w:val="nil"/>
              <w:bottom w:val="nil"/>
              <w:right w:val="nil"/>
            </w:tcBorders>
            <w:shd w:val="clear" w:color="auto" w:fill="auto"/>
            <w:vAlign w:val="center"/>
          </w:tcPr>
          <w:p w14:paraId="71C7C52C" w14:textId="30D4EDC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89" w:type="pct"/>
            <w:tcBorders>
              <w:top w:val="nil"/>
              <w:left w:val="nil"/>
              <w:bottom w:val="nil"/>
              <w:right w:val="nil"/>
            </w:tcBorders>
            <w:shd w:val="clear" w:color="auto" w:fill="auto"/>
            <w:vAlign w:val="center"/>
          </w:tcPr>
          <w:p w14:paraId="17E41E06" w14:textId="25BE4609"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49.00</w:t>
            </w:r>
          </w:p>
        </w:tc>
        <w:tc>
          <w:tcPr>
            <w:tcW w:w="390" w:type="pct"/>
            <w:tcBorders>
              <w:top w:val="nil"/>
              <w:left w:val="nil"/>
              <w:bottom w:val="nil"/>
              <w:right w:val="nil"/>
            </w:tcBorders>
            <w:shd w:val="clear" w:color="auto" w:fill="auto"/>
            <w:vAlign w:val="center"/>
          </w:tcPr>
          <w:p w14:paraId="25609B88" w14:textId="4E0BADA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90" w:type="pct"/>
            <w:tcBorders>
              <w:top w:val="nil"/>
              <w:left w:val="nil"/>
              <w:bottom w:val="nil"/>
              <w:right w:val="nil"/>
            </w:tcBorders>
            <w:shd w:val="clear" w:color="auto" w:fill="auto"/>
            <w:vAlign w:val="center"/>
          </w:tcPr>
          <w:p w14:paraId="063B7199" w14:textId="31118C2D"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75.00</w:t>
            </w:r>
          </w:p>
        </w:tc>
        <w:tc>
          <w:tcPr>
            <w:tcW w:w="390" w:type="pct"/>
            <w:tcBorders>
              <w:top w:val="nil"/>
              <w:left w:val="nil"/>
              <w:bottom w:val="nil"/>
              <w:right w:val="nil"/>
            </w:tcBorders>
            <w:shd w:val="clear" w:color="auto" w:fill="auto"/>
            <w:vAlign w:val="center"/>
          </w:tcPr>
          <w:p w14:paraId="3181AF1C" w14:textId="5CD3AF6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49.00</w:t>
            </w:r>
          </w:p>
        </w:tc>
        <w:tc>
          <w:tcPr>
            <w:tcW w:w="387" w:type="pct"/>
            <w:tcBorders>
              <w:top w:val="nil"/>
              <w:left w:val="nil"/>
              <w:bottom w:val="nil"/>
              <w:right w:val="nil"/>
            </w:tcBorders>
            <w:shd w:val="clear" w:color="auto" w:fill="auto"/>
            <w:vAlign w:val="center"/>
          </w:tcPr>
          <w:p w14:paraId="5727854F" w14:textId="3FFCCF38"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p>
        </w:tc>
      </w:tr>
      <w:tr w:rsidR="00901DED" w:rsidRPr="00B242FC" w14:paraId="7999D946" w14:textId="77777777" w:rsidTr="00901DED">
        <w:trPr>
          <w:trHeight w:val="227"/>
        </w:trPr>
        <w:tc>
          <w:tcPr>
            <w:tcW w:w="1495" w:type="pct"/>
            <w:tcBorders>
              <w:top w:val="nil"/>
              <w:left w:val="nil"/>
              <w:bottom w:val="nil"/>
              <w:right w:val="nil"/>
            </w:tcBorders>
            <w:shd w:val="clear" w:color="auto" w:fill="auto"/>
            <w:vAlign w:val="center"/>
            <w:hideMark/>
          </w:tcPr>
          <w:p w14:paraId="763ABCBB" w14:textId="77777777" w:rsidR="00901DED" w:rsidRPr="00B242FC" w:rsidRDefault="00901DED" w:rsidP="00901DE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Participation</w:t>
            </w:r>
          </w:p>
        </w:tc>
        <w:tc>
          <w:tcPr>
            <w:tcW w:w="389" w:type="pct"/>
            <w:tcBorders>
              <w:top w:val="nil"/>
              <w:left w:val="nil"/>
              <w:bottom w:val="nil"/>
              <w:right w:val="nil"/>
            </w:tcBorders>
            <w:shd w:val="clear" w:color="auto" w:fill="auto"/>
            <w:vAlign w:val="center"/>
          </w:tcPr>
          <w:p w14:paraId="4667391C" w14:textId="573FE077"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2,433,464</w:t>
            </w:r>
          </w:p>
        </w:tc>
        <w:tc>
          <w:tcPr>
            <w:tcW w:w="390" w:type="pct"/>
            <w:tcBorders>
              <w:top w:val="nil"/>
              <w:left w:val="nil"/>
              <w:bottom w:val="nil"/>
              <w:right w:val="nil"/>
            </w:tcBorders>
            <w:shd w:val="clear" w:color="auto" w:fill="auto"/>
            <w:vAlign w:val="center"/>
          </w:tcPr>
          <w:p w14:paraId="0106C5A9" w14:textId="48931597"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7,320,152</w:t>
            </w:r>
          </w:p>
        </w:tc>
        <w:tc>
          <w:tcPr>
            <w:tcW w:w="390" w:type="pct"/>
            <w:tcBorders>
              <w:top w:val="nil"/>
              <w:left w:val="nil"/>
              <w:bottom w:val="nil"/>
              <w:right w:val="nil"/>
            </w:tcBorders>
            <w:shd w:val="clear" w:color="auto" w:fill="auto"/>
            <w:vAlign w:val="center"/>
          </w:tcPr>
          <w:p w14:paraId="7BD999BD" w14:textId="4DB00BF6"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1,414,940</w:t>
            </w:r>
          </w:p>
        </w:tc>
        <w:tc>
          <w:tcPr>
            <w:tcW w:w="390" w:type="pct"/>
            <w:tcBorders>
              <w:top w:val="nil"/>
              <w:left w:val="nil"/>
              <w:bottom w:val="nil"/>
              <w:right w:val="nil"/>
            </w:tcBorders>
            <w:shd w:val="clear" w:color="auto" w:fill="auto"/>
            <w:vAlign w:val="center"/>
          </w:tcPr>
          <w:p w14:paraId="65EBF473" w14:textId="75C7A87E"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235,115</w:t>
            </w:r>
          </w:p>
        </w:tc>
        <w:tc>
          <w:tcPr>
            <w:tcW w:w="389" w:type="pct"/>
            <w:tcBorders>
              <w:top w:val="nil"/>
              <w:left w:val="nil"/>
              <w:bottom w:val="nil"/>
              <w:right w:val="nil"/>
            </w:tcBorders>
            <w:shd w:val="clear" w:color="auto" w:fill="auto"/>
            <w:vAlign w:val="center"/>
          </w:tcPr>
          <w:p w14:paraId="280DD0D9" w14:textId="0797D899"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451,449</w:t>
            </w:r>
          </w:p>
        </w:tc>
        <w:tc>
          <w:tcPr>
            <w:tcW w:w="390" w:type="pct"/>
            <w:tcBorders>
              <w:top w:val="nil"/>
              <w:left w:val="nil"/>
              <w:bottom w:val="nil"/>
              <w:right w:val="nil"/>
            </w:tcBorders>
            <w:shd w:val="clear" w:color="auto" w:fill="auto"/>
            <w:vAlign w:val="center"/>
          </w:tcPr>
          <w:p w14:paraId="3511CBFB" w14:textId="675D0B92"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412,511</w:t>
            </w:r>
          </w:p>
        </w:tc>
        <w:tc>
          <w:tcPr>
            <w:tcW w:w="390" w:type="pct"/>
            <w:tcBorders>
              <w:top w:val="nil"/>
              <w:left w:val="nil"/>
              <w:bottom w:val="nil"/>
              <w:right w:val="nil"/>
            </w:tcBorders>
            <w:shd w:val="clear" w:color="auto" w:fill="auto"/>
            <w:vAlign w:val="center"/>
          </w:tcPr>
          <w:p w14:paraId="06CB2A0A" w14:textId="7791BD66"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36,550</w:t>
            </w:r>
          </w:p>
        </w:tc>
        <w:tc>
          <w:tcPr>
            <w:tcW w:w="390" w:type="pct"/>
            <w:tcBorders>
              <w:top w:val="nil"/>
              <w:left w:val="nil"/>
              <w:bottom w:val="nil"/>
              <w:right w:val="nil"/>
            </w:tcBorders>
            <w:shd w:val="clear" w:color="auto" w:fill="auto"/>
            <w:vAlign w:val="center"/>
          </w:tcPr>
          <w:p w14:paraId="3B186A8B" w14:textId="2D1BD855"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39,151</w:t>
            </w:r>
          </w:p>
        </w:tc>
        <w:tc>
          <w:tcPr>
            <w:tcW w:w="387" w:type="pct"/>
            <w:tcBorders>
              <w:top w:val="nil"/>
              <w:left w:val="nil"/>
              <w:bottom w:val="nil"/>
              <w:right w:val="nil"/>
            </w:tcBorders>
            <w:shd w:val="clear" w:color="auto" w:fill="auto"/>
            <w:vAlign w:val="center"/>
          </w:tcPr>
          <w:p w14:paraId="32BC3714" w14:textId="20470C79"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12,343,332</w:t>
            </w:r>
          </w:p>
        </w:tc>
      </w:tr>
      <w:tr w:rsidR="00901DED" w:rsidRPr="00B242FC" w14:paraId="5279EB44" w14:textId="77777777" w:rsidTr="00CA7B48">
        <w:trPr>
          <w:trHeight w:val="227"/>
        </w:trPr>
        <w:tc>
          <w:tcPr>
            <w:tcW w:w="1495" w:type="pct"/>
            <w:tcBorders>
              <w:top w:val="nil"/>
              <w:left w:val="nil"/>
              <w:bottom w:val="nil"/>
              <w:right w:val="nil"/>
            </w:tcBorders>
            <w:shd w:val="clear" w:color="auto" w:fill="auto"/>
            <w:vAlign w:val="center"/>
            <w:hideMark/>
          </w:tcPr>
          <w:p w14:paraId="1E31388F" w14:textId="77777777" w:rsidR="00901DED" w:rsidRPr="00B242FC" w:rsidRDefault="00901DED" w:rsidP="00901D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Goodwill</w:t>
            </w:r>
          </w:p>
        </w:tc>
        <w:tc>
          <w:tcPr>
            <w:tcW w:w="389" w:type="pct"/>
            <w:tcBorders>
              <w:top w:val="nil"/>
              <w:left w:val="nil"/>
              <w:bottom w:val="nil"/>
              <w:right w:val="nil"/>
            </w:tcBorders>
            <w:shd w:val="clear" w:color="auto" w:fill="auto"/>
            <w:vAlign w:val="center"/>
          </w:tcPr>
          <w:p w14:paraId="61538F9A" w14:textId="60B63E65"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5DB8F5FD" w14:textId="4A848A9F"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1BC1CC18" w14:textId="59C6DF1C"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74BF7EBF" w14:textId="3D6A1DD9"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9" w:type="pct"/>
            <w:tcBorders>
              <w:top w:val="nil"/>
              <w:left w:val="nil"/>
              <w:bottom w:val="nil"/>
              <w:right w:val="nil"/>
            </w:tcBorders>
            <w:shd w:val="clear" w:color="auto" w:fill="auto"/>
            <w:vAlign w:val="center"/>
          </w:tcPr>
          <w:p w14:paraId="716E50E8" w14:textId="2B07DE28"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(2,482)</w:t>
            </w:r>
          </w:p>
        </w:tc>
        <w:tc>
          <w:tcPr>
            <w:tcW w:w="390" w:type="pct"/>
            <w:tcBorders>
              <w:top w:val="nil"/>
              <w:left w:val="nil"/>
              <w:bottom w:val="nil"/>
              <w:right w:val="nil"/>
            </w:tcBorders>
            <w:shd w:val="clear" w:color="auto" w:fill="auto"/>
            <w:vAlign w:val="center"/>
          </w:tcPr>
          <w:p w14:paraId="3022C74C" w14:textId="67E27394"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4144818E" w14:textId="7578E6CE"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7C2B0158" w14:textId="3A3B5835"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tcPr>
          <w:p w14:paraId="18DF883A" w14:textId="11B3CE56"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(2,482)</w:t>
            </w:r>
          </w:p>
        </w:tc>
      </w:tr>
      <w:tr w:rsidR="00901DED" w:rsidRPr="00B242FC" w14:paraId="00CFD8CB" w14:textId="77777777" w:rsidTr="00CA7B48">
        <w:trPr>
          <w:trHeight w:val="227"/>
        </w:trPr>
        <w:tc>
          <w:tcPr>
            <w:tcW w:w="1495" w:type="pct"/>
            <w:tcBorders>
              <w:top w:val="nil"/>
              <w:left w:val="nil"/>
              <w:bottom w:val="nil"/>
              <w:right w:val="nil"/>
            </w:tcBorders>
            <w:shd w:val="clear" w:color="auto" w:fill="auto"/>
            <w:vAlign w:val="center"/>
            <w:hideMark/>
          </w:tcPr>
          <w:p w14:paraId="5434175B" w14:textId="6E6742B7" w:rsidR="00901DED" w:rsidRPr="00B242FC" w:rsidRDefault="00901DED" w:rsidP="00901D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settings (2)</w:t>
            </w:r>
          </w:p>
        </w:tc>
        <w:tc>
          <w:tcPr>
            <w:tcW w:w="389" w:type="pct"/>
            <w:tcBorders>
              <w:top w:val="nil"/>
              <w:left w:val="nil"/>
              <w:bottom w:val="nil"/>
              <w:right w:val="nil"/>
            </w:tcBorders>
            <w:shd w:val="clear" w:color="auto" w:fill="auto"/>
            <w:vAlign w:val="center"/>
          </w:tcPr>
          <w:p w14:paraId="6D70EC0D" w14:textId="39FF6DFE"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201CA171" w14:textId="172B7E52"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70,129</w:t>
            </w:r>
          </w:p>
        </w:tc>
        <w:tc>
          <w:tcPr>
            <w:tcW w:w="390" w:type="pct"/>
            <w:tcBorders>
              <w:top w:val="nil"/>
              <w:left w:val="nil"/>
              <w:bottom w:val="nil"/>
              <w:right w:val="nil"/>
            </w:tcBorders>
            <w:shd w:val="clear" w:color="auto" w:fill="auto"/>
            <w:vAlign w:val="center"/>
          </w:tcPr>
          <w:p w14:paraId="056A2321" w14:textId="7A99C97B"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53D24982" w14:textId="78D36EA3"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9" w:type="pct"/>
            <w:tcBorders>
              <w:top w:val="nil"/>
              <w:left w:val="nil"/>
              <w:bottom w:val="nil"/>
              <w:right w:val="nil"/>
            </w:tcBorders>
            <w:shd w:val="clear" w:color="auto" w:fill="auto"/>
            <w:vAlign w:val="center"/>
          </w:tcPr>
          <w:p w14:paraId="455AD39F" w14:textId="62486643"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48755AF8" w14:textId="0E880CB5"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592FBEA0" w14:textId="145C329B"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tcPr>
          <w:p w14:paraId="17B0D47F" w14:textId="300E1649" w:rsidR="00901DED" w:rsidRPr="00B242FC" w:rsidRDefault="00901DED" w:rsidP="00CA7B4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tcPr>
          <w:p w14:paraId="75D4D3D7" w14:textId="2779CE48" w:rsidR="00901DED" w:rsidRPr="00B242FC" w:rsidRDefault="00901DED" w:rsidP="00901D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70,129</w:t>
            </w:r>
          </w:p>
        </w:tc>
      </w:tr>
      <w:tr w:rsidR="00901DED" w:rsidRPr="00B242FC" w14:paraId="4C4AFB3C" w14:textId="77777777" w:rsidTr="00901DED">
        <w:trPr>
          <w:trHeight w:val="227"/>
        </w:trPr>
        <w:tc>
          <w:tcPr>
            <w:tcW w:w="1495" w:type="pct"/>
            <w:tcBorders>
              <w:top w:val="nil"/>
              <w:left w:val="nil"/>
              <w:bottom w:val="single" w:sz="4" w:space="0" w:color="54BBAB"/>
              <w:right w:val="nil"/>
            </w:tcBorders>
            <w:shd w:val="clear" w:color="auto" w:fill="auto"/>
            <w:vAlign w:val="center"/>
            <w:hideMark/>
          </w:tcPr>
          <w:p w14:paraId="40BC969F" w14:textId="77777777" w:rsidR="00901DED" w:rsidRPr="00B242FC" w:rsidRDefault="00901DED" w:rsidP="00901DED">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Accounting balance of Group investment</w:t>
            </w:r>
          </w:p>
        </w:tc>
        <w:tc>
          <w:tcPr>
            <w:tcW w:w="389" w:type="pct"/>
            <w:tcBorders>
              <w:top w:val="nil"/>
              <w:left w:val="nil"/>
              <w:bottom w:val="single" w:sz="4" w:space="0" w:color="54BBAB"/>
              <w:right w:val="nil"/>
            </w:tcBorders>
            <w:shd w:val="clear" w:color="auto" w:fill="auto"/>
            <w:vAlign w:val="center"/>
          </w:tcPr>
          <w:p w14:paraId="1DEB386B" w14:textId="06EB58E1"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2,433,464</w:t>
            </w:r>
          </w:p>
        </w:tc>
        <w:tc>
          <w:tcPr>
            <w:tcW w:w="390" w:type="pct"/>
            <w:tcBorders>
              <w:top w:val="nil"/>
              <w:left w:val="nil"/>
              <w:bottom w:val="single" w:sz="4" w:space="0" w:color="54BBAB"/>
              <w:right w:val="nil"/>
            </w:tcBorders>
            <w:shd w:val="clear" w:color="auto" w:fill="auto"/>
            <w:vAlign w:val="center"/>
          </w:tcPr>
          <w:p w14:paraId="63E019F7" w14:textId="0DBD7679"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7,390,281</w:t>
            </w:r>
          </w:p>
        </w:tc>
        <w:tc>
          <w:tcPr>
            <w:tcW w:w="390" w:type="pct"/>
            <w:tcBorders>
              <w:top w:val="nil"/>
              <w:left w:val="nil"/>
              <w:bottom w:val="single" w:sz="4" w:space="0" w:color="54BBAB"/>
              <w:right w:val="nil"/>
            </w:tcBorders>
            <w:shd w:val="clear" w:color="auto" w:fill="auto"/>
            <w:vAlign w:val="center"/>
          </w:tcPr>
          <w:p w14:paraId="2751024E" w14:textId="3876C56B"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1,414,940</w:t>
            </w:r>
          </w:p>
        </w:tc>
        <w:tc>
          <w:tcPr>
            <w:tcW w:w="390" w:type="pct"/>
            <w:tcBorders>
              <w:top w:val="nil"/>
              <w:left w:val="nil"/>
              <w:bottom w:val="single" w:sz="4" w:space="0" w:color="54BBAB"/>
              <w:right w:val="nil"/>
            </w:tcBorders>
            <w:shd w:val="clear" w:color="auto" w:fill="auto"/>
            <w:vAlign w:val="center"/>
          </w:tcPr>
          <w:p w14:paraId="69D2418D" w14:textId="3F805BF5"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235,115</w:t>
            </w:r>
          </w:p>
        </w:tc>
        <w:tc>
          <w:tcPr>
            <w:tcW w:w="389" w:type="pct"/>
            <w:tcBorders>
              <w:top w:val="nil"/>
              <w:left w:val="nil"/>
              <w:bottom w:val="single" w:sz="4" w:space="0" w:color="54BBAB"/>
              <w:right w:val="nil"/>
            </w:tcBorders>
            <w:shd w:val="clear" w:color="auto" w:fill="auto"/>
            <w:vAlign w:val="center"/>
          </w:tcPr>
          <w:p w14:paraId="4229A88C" w14:textId="3A54A7C9"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448,967</w:t>
            </w:r>
          </w:p>
        </w:tc>
        <w:tc>
          <w:tcPr>
            <w:tcW w:w="390" w:type="pct"/>
            <w:tcBorders>
              <w:top w:val="nil"/>
              <w:left w:val="nil"/>
              <w:bottom w:val="single" w:sz="4" w:space="0" w:color="54BBAB"/>
              <w:right w:val="nil"/>
            </w:tcBorders>
            <w:shd w:val="clear" w:color="auto" w:fill="auto"/>
            <w:vAlign w:val="center"/>
          </w:tcPr>
          <w:p w14:paraId="5333D308" w14:textId="5CB5A56E"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412,511</w:t>
            </w:r>
          </w:p>
        </w:tc>
        <w:tc>
          <w:tcPr>
            <w:tcW w:w="390" w:type="pct"/>
            <w:tcBorders>
              <w:top w:val="nil"/>
              <w:left w:val="nil"/>
              <w:bottom w:val="single" w:sz="4" w:space="0" w:color="54BBAB"/>
              <w:right w:val="nil"/>
            </w:tcBorders>
            <w:shd w:val="clear" w:color="auto" w:fill="auto"/>
            <w:vAlign w:val="center"/>
          </w:tcPr>
          <w:p w14:paraId="0633C163" w14:textId="3F985DE1"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36,550</w:t>
            </w:r>
          </w:p>
        </w:tc>
        <w:tc>
          <w:tcPr>
            <w:tcW w:w="390" w:type="pct"/>
            <w:tcBorders>
              <w:top w:val="nil"/>
              <w:left w:val="nil"/>
              <w:bottom w:val="single" w:sz="4" w:space="0" w:color="54BBAB"/>
              <w:right w:val="nil"/>
            </w:tcBorders>
            <w:shd w:val="clear" w:color="auto" w:fill="auto"/>
            <w:vAlign w:val="center"/>
          </w:tcPr>
          <w:p w14:paraId="0A8EA086" w14:textId="53565050"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39,151</w:t>
            </w:r>
          </w:p>
        </w:tc>
        <w:tc>
          <w:tcPr>
            <w:tcW w:w="387" w:type="pct"/>
            <w:tcBorders>
              <w:top w:val="nil"/>
              <w:left w:val="nil"/>
              <w:bottom w:val="single" w:sz="4" w:space="0" w:color="54BBAB"/>
              <w:right w:val="nil"/>
            </w:tcBorders>
            <w:shd w:val="clear" w:color="auto" w:fill="auto"/>
            <w:vAlign w:val="center"/>
          </w:tcPr>
          <w:p w14:paraId="1CB0F8F1" w14:textId="3153E328" w:rsidR="00901DED" w:rsidRPr="00B242FC" w:rsidRDefault="00901DED" w:rsidP="00901D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12,410,979</w:t>
            </w:r>
          </w:p>
        </w:tc>
      </w:tr>
    </w:tbl>
    <w:p w14:paraId="29DD9877" w14:textId="79CC78B5" w:rsidR="00CA7B48" w:rsidRPr="00CA7B48" w:rsidRDefault="00CA7B48" w:rsidP="00CA7B48">
      <w:pPr>
        <w:spacing w:after="0" w:line="240" w:lineRule="auto"/>
        <w:jc w:val="both"/>
        <w:rPr>
          <w:rFonts w:asciiTheme="majorHAnsi" w:hAnsiTheme="majorHAnsi" w:cstheme="majorHAnsi"/>
          <w:color w:val="2F75B5"/>
          <w:sz w:val="16"/>
        </w:rPr>
      </w:pPr>
      <w:r>
        <w:rPr>
          <w:rFonts w:asciiTheme="majorHAnsi" w:hAnsiTheme="majorHAnsi" w:cstheme="majorHAnsi"/>
          <w:color w:val="2F75B5"/>
          <w:sz w:val="16"/>
          <w:lang w:val="en-US"/>
        </w:rPr>
        <w:t>(1) Considers the Individual Net Equity of CNP Brasil.</w:t>
      </w:r>
    </w:p>
    <w:p w14:paraId="7C8B70B1" w14:textId="17E21F0F" w:rsidR="00E86C48" w:rsidRDefault="00CA7B48" w:rsidP="00CA7B48">
      <w:pPr>
        <w:spacing w:after="0" w:line="240" w:lineRule="auto"/>
        <w:jc w:val="both"/>
        <w:rPr>
          <w:rFonts w:asciiTheme="majorHAnsi" w:hAnsiTheme="majorHAnsi" w:cstheme="majorHAnsi"/>
          <w:color w:val="2F75B5"/>
          <w:sz w:val="16"/>
        </w:rPr>
      </w:pPr>
      <w:r>
        <w:rPr>
          <w:rFonts w:asciiTheme="majorHAnsi" w:hAnsiTheme="majorHAnsi" w:cstheme="majorHAnsi"/>
          <w:color w:val="2F75B5"/>
          <w:sz w:val="16"/>
          <w:lang w:val="en-US"/>
        </w:rPr>
        <w:t>(2) Holding XS1 - Refers to the adjustment of the equity equivalence result of Holding Earn-out expense to be paid to CAIXA. This is remuneration to be recorded or not by CAIXA Seguridade depending on the fulfillment of uncertain future events in relation to which, to date, the Company understands that there is not a sufficient degree of certainty for its recognition (contingent asset).</w:t>
      </w:r>
    </w:p>
    <w:p w14:paraId="0933BE57" w14:textId="77777777" w:rsidR="00CA7B48" w:rsidRPr="00CA7B48" w:rsidRDefault="00CA7B48" w:rsidP="00CA7B48">
      <w:pPr>
        <w:spacing w:after="0" w:line="240" w:lineRule="auto"/>
        <w:jc w:val="both"/>
        <w:rPr>
          <w:rFonts w:asciiTheme="majorHAnsi" w:hAnsiTheme="majorHAnsi" w:cstheme="majorHAnsi"/>
          <w:color w:val="2F75B5"/>
          <w:sz w:val="16"/>
        </w:rPr>
      </w:pPr>
    </w:p>
    <w:p w14:paraId="75A03FEA" w14:textId="77777777" w:rsidR="00CA7B48" w:rsidRPr="00E97C45" w:rsidRDefault="00CA7B48" w:rsidP="00FE1962">
      <w:pPr>
        <w:spacing w:after="0" w:line="240" w:lineRule="auto"/>
        <w:ind w:left="357"/>
        <w:jc w:val="both"/>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4357"/>
        <w:gridCol w:w="1134"/>
        <w:gridCol w:w="1137"/>
        <w:gridCol w:w="1136"/>
        <w:gridCol w:w="1136"/>
        <w:gridCol w:w="1133"/>
        <w:gridCol w:w="1136"/>
        <w:gridCol w:w="1136"/>
        <w:gridCol w:w="1136"/>
        <w:gridCol w:w="1128"/>
      </w:tblGrid>
      <w:tr w:rsidR="00B242FC" w:rsidRPr="00B242FC" w14:paraId="42E0448C" w14:textId="77777777" w:rsidTr="004138FC">
        <w:trPr>
          <w:trHeight w:val="227"/>
        </w:trPr>
        <w:tc>
          <w:tcPr>
            <w:tcW w:w="1495" w:type="pct"/>
            <w:vMerge w:val="restart"/>
            <w:tcBorders>
              <w:top w:val="single" w:sz="4" w:space="0" w:color="54BBAB"/>
              <w:left w:val="nil"/>
              <w:bottom w:val="single" w:sz="4" w:space="0" w:color="57BBAB"/>
              <w:right w:val="nil"/>
            </w:tcBorders>
            <w:shd w:val="clear" w:color="auto" w:fill="auto"/>
            <w:vAlign w:val="center"/>
            <w:hideMark/>
          </w:tcPr>
          <w:p w14:paraId="45D44BC4"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3505" w:type="pct"/>
            <w:gridSpan w:val="9"/>
            <w:tcBorders>
              <w:top w:val="single" w:sz="4" w:space="0" w:color="54BBAB"/>
              <w:left w:val="nil"/>
              <w:bottom w:val="single" w:sz="4" w:space="0" w:color="54BBAB"/>
              <w:right w:val="nil"/>
            </w:tcBorders>
            <w:shd w:val="clear" w:color="auto" w:fill="auto"/>
            <w:vAlign w:val="center"/>
            <w:hideMark/>
          </w:tcPr>
          <w:p w14:paraId="7C6B7E7C"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B242FC" w:rsidRPr="00B242FC" w14:paraId="3A46166A" w14:textId="77777777" w:rsidTr="004138FC">
        <w:trPr>
          <w:trHeight w:val="227"/>
        </w:trPr>
        <w:tc>
          <w:tcPr>
            <w:tcW w:w="1495" w:type="pct"/>
            <w:vMerge/>
            <w:tcBorders>
              <w:top w:val="single" w:sz="4" w:space="0" w:color="54BBAB"/>
              <w:left w:val="nil"/>
              <w:bottom w:val="single" w:sz="4" w:space="0" w:color="57BBAB"/>
              <w:right w:val="nil"/>
            </w:tcBorders>
            <w:shd w:val="clear" w:color="auto" w:fill="auto"/>
            <w:vAlign w:val="center"/>
            <w:hideMark/>
          </w:tcPr>
          <w:p w14:paraId="30B27F1C"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p>
        </w:tc>
        <w:tc>
          <w:tcPr>
            <w:tcW w:w="3505" w:type="pct"/>
            <w:gridSpan w:val="9"/>
            <w:tcBorders>
              <w:top w:val="single" w:sz="4" w:space="0" w:color="54BBAB"/>
              <w:left w:val="nil"/>
              <w:bottom w:val="single" w:sz="4" w:space="0" w:color="54BBAB"/>
              <w:right w:val="nil"/>
            </w:tcBorders>
            <w:shd w:val="clear" w:color="auto" w:fill="auto"/>
            <w:vAlign w:val="center"/>
            <w:hideMark/>
          </w:tcPr>
          <w:p w14:paraId="4AC31D41" w14:textId="1ED0C6AB" w:rsidR="00B242FC" w:rsidRPr="00E66C5F" w:rsidRDefault="00B242FC" w:rsidP="00B242FC">
            <w:pPr>
              <w:spacing w:after="0" w:line="240" w:lineRule="auto"/>
              <w:jc w:val="center"/>
              <w:rPr>
                <w:rFonts w:ascii="Calibri Light" w:eastAsia="Times New Roman" w:hAnsi="Calibri Light" w:cs="Calibri Light"/>
                <w:b/>
                <w:bCs/>
                <w:color w:val="005CA9"/>
                <w:sz w:val="18"/>
                <w:szCs w:val="18"/>
              </w:rPr>
            </w:pPr>
            <w:r w:rsidRPr="00E66C5F">
              <w:rPr>
                <w:rFonts w:ascii="Calibri Light" w:eastAsia="Times New Roman" w:hAnsi="Calibri Light" w:cs="Calibri Light"/>
                <w:b/>
                <w:bCs/>
                <w:color w:val="005CA9"/>
                <w:sz w:val="18"/>
                <w:szCs w:val="18"/>
                <w:lang w:val="en-US"/>
              </w:rPr>
              <w:t>03</w:t>
            </w:r>
            <w:r w:rsidR="00E66C5F" w:rsidRPr="00D414D6">
              <w:rPr>
                <w:rFonts w:ascii="Calibri Light" w:eastAsia="Times New Roman" w:hAnsi="Calibri Light" w:cs="Calibri Light"/>
                <w:b/>
                <w:bCs/>
                <w:color w:val="005CA9"/>
                <w:sz w:val="18"/>
                <w:szCs w:val="18"/>
                <w:lang w:val="en-US"/>
              </w:rPr>
              <w:t>/31</w:t>
            </w:r>
            <w:r w:rsidRPr="00E66C5F">
              <w:rPr>
                <w:rFonts w:ascii="Calibri Light" w:eastAsia="Times New Roman" w:hAnsi="Calibri Light" w:cs="Calibri Light"/>
                <w:b/>
                <w:bCs/>
                <w:color w:val="005CA9"/>
                <w:sz w:val="18"/>
                <w:szCs w:val="18"/>
                <w:lang w:val="en-US"/>
              </w:rPr>
              <w:t>/2023</w:t>
            </w:r>
          </w:p>
        </w:tc>
      </w:tr>
      <w:tr w:rsidR="00B242FC" w:rsidRPr="00B242FC" w14:paraId="714DA6F8" w14:textId="77777777" w:rsidTr="00AE0AFE">
        <w:trPr>
          <w:trHeight w:val="227"/>
        </w:trPr>
        <w:tc>
          <w:tcPr>
            <w:tcW w:w="1495" w:type="pct"/>
            <w:vMerge/>
            <w:tcBorders>
              <w:top w:val="single" w:sz="4" w:space="0" w:color="54BBAB"/>
              <w:left w:val="nil"/>
              <w:bottom w:val="single" w:sz="4" w:space="0" w:color="57BBAB"/>
              <w:right w:val="nil"/>
            </w:tcBorders>
            <w:shd w:val="clear" w:color="auto" w:fill="auto"/>
            <w:vAlign w:val="center"/>
            <w:hideMark/>
          </w:tcPr>
          <w:p w14:paraId="2DD6A525"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p>
        </w:tc>
        <w:tc>
          <w:tcPr>
            <w:tcW w:w="389" w:type="pct"/>
            <w:tcBorders>
              <w:top w:val="nil"/>
              <w:left w:val="nil"/>
              <w:bottom w:val="single" w:sz="4" w:space="0" w:color="54BBAB"/>
              <w:right w:val="nil"/>
            </w:tcBorders>
            <w:shd w:val="clear" w:color="auto" w:fill="auto"/>
            <w:vAlign w:val="center"/>
            <w:hideMark/>
          </w:tcPr>
          <w:p w14:paraId="1E8A3E9B"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CNP Brasil (1)</w:t>
            </w:r>
          </w:p>
        </w:tc>
        <w:tc>
          <w:tcPr>
            <w:tcW w:w="390" w:type="pct"/>
            <w:tcBorders>
              <w:top w:val="nil"/>
              <w:left w:val="nil"/>
              <w:bottom w:val="single" w:sz="4" w:space="0" w:color="54BBAB"/>
              <w:right w:val="nil"/>
            </w:tcBorders>
            <w:shd w:val="clear" w:color="auto" w:fill="auto"/>
            <w:vAlign w:val="center"/>
            <w:hideMark/>
          </w:tcPr>
          <w:p w14:paraId="389082B2"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Holding XS1</w:t>
            </w:r>
          </w:p>
        </w:tc>
        <w:tc>
          <w:tcPr>
            <w:tcW w:w="390" w:type="pct"/>
            <w:tcBorders>
              <w:top w:val="nil"/>
              <w:left w:val="nil"/>
              <w:bottom w:val="single" w:sz="4" w:space="0" w:color="54BBAB"/>
              <w:right w:val="nil"/>
            </w:tcBorders>
            <w:shd w:val="clear" w:color="auto" w:fill="auto"/>
            <w:vAlign w:val="center"/>
            <w:hideMark/>
          </w:tcPr>
          <w:p w14:paraId="1AF2BDF5"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XS3 Seguros</w:t>
            </w:r>
          </w:p>
        </w:tc>
        <w:tc>
          <w:tcPr>
            <w:tcW w:w="390" w:type="pct"/>
            <w:tcBorders>
              <w:top w:val="nil"/>
              <w:left w:val="nil"/>
              <w:bottom w:val="single" w:sz="4" w:space="0" w:color="54BBAB"/>
              <w:right w:val="nil"/>
            </w:tcBorders>
            <w:shd w:val="clear" w:color="auto" w:fill="auto"/>
            <w:vAlign w:val="center"/>
            <w:hideMark/>
          </w:tcPr>
          <w:p w14:paraId="6D6E2AEE"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XS4 Capitalização</w:t>
            </w:r>
          </w:p>
        </w:tc>
        <w:tc>
          <w:tcPr>
            <w:tcW w:w="389" w:type="pct"/>
            <w:tcBorders>
              <w:top w:val="nil"/>
              <w:left w:val="nil"/>
              <w:bottom w:val="single" w:sz="4" w:space="0" w:color="54BBAB"/>
              <w:right w:val="nil"/>
            </w:tcBorders>
            <w:shd w:val="clear" w:color="auto" w:fill="auto"/>
            <w:vAlign w:val="center"/>
            <w:hideMark/>
          </w:tcPr>
          <w:p w14:paraId="3671DEE1"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Too Seguros</w:t>
            </w:r>
          </w:p>
        </w:tc>
        <w:tc>
          <w:tcPr>
            <w:tcW w:w="390" w:type="pct"/>
            <w:tcBorders>
              <w:top w:val="nil"/>
              <w:left w:val="nil"/>
              <w:bottom w:val="single" w:sz="4" w:space="0" w:color="54BBAB"/>
              <w:right w:val="nil"/>
            </w:tcBorders>
            <w:shd w:val="clear" w:color="auto" w:fill="auto"/>
            <w:vAlign w:val="center"/>
            <w:hideMark/>
          </w:tcPr>
          <w:p w14:paraId="49801F4D"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XS5 Consórcios</w:t>
            </w:r>
          </w:p>
        </w:tc>
        <w:tc>
          <w:tcPr>
            <w:tcW w:w="390" w:type="pct"/>
            <w:tcBorders>
              <w:top w:val="nil"/>
              <w:left w:val="nil"/>
              <w:bottom w:val="single" w:sz="4" w:space="0" w:color="54BBAB"/>
              <w:right w:val="nil"/>
            </w:tcBorders>
            <w:shd w:val="clear" w:color="auto" w:fill="auto"/>
            <w:vAlign w:val="center"/>
            <w:hideMark/>
          </w:tcPr>
          <w:p w14:paraId="533DA457"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XS6 Assistência</w:t>
            </w:r>
          </w:p>
        </w:tc>
        <w:tc>
          <w:tcPr>
            <w:tcW w:w="390" w:type="pct"/>
            <w:tcBorders>
              <w:top w:val="nil"/>
              <w:left w:val="nil"/>
              <w:bottom w:val="single" w:sz="4" w:space="0" w:color="54BBAB"/>
              <w:right w:val="nil"/>
            </w:tcBorders>
            <w:shd w:val="clear" w:color="auto" w:fill="auto"/>
            <w:vAlign w:val="center"/>
            <w:hideMark/>
          </w:tcPr>
          <w:p w14:paraId="7ED66F80"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PAN Corretora</w:t>
            </w:r>
          </w:p>
        </w:tc>
        <w:tc>
          <w:tcPr>
            <w:tcW w:w="387" w:type="pct"/>
            <w:tcBorders>
              <w:top w:val="nil"/>
              <w:left w:val="nil"/>
              <w:bottom w:val="single" w:sz="4" w:space="0" w:color="57BBAB"/>
              <w:right w:val="nil"/>
            </w:tcBorders>
            <w:shd w:val="clear" w:color="auto" w:fill="auto"/>
            <w:vAlign w:val="center"/>
            <w:hideMark/>
          </w:tcPr>
          <w:p w14:paraId="03806FCC" w14:textId="77777777" w:rsidR="00B242FC" w:rsidRPr="00B242FC" w:rsidRDefault="00B242FC" w:rsidP="00B242F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r>
      <w:tr w:rsidR="00B242FC" w:rsidRPr="00B242FC" w14:paraId="110D4955" w14:textId="77777777" w:rsidTr="00AE0AFE">
        <w:trPr>
          <w:trHeight w:val="227"/>
        </w:trPr>
        <w:tc>
          <w:tcPr>
            <w:tcW w:w="1495" w:type="pct"/>
            <w:tcBorders>
              <w:top w:val="nil"/>
              <w:left w:val="nil"/>
              <w:bottom w:val="single" w:sz="4" w:space="0" w:color="57BBAB"/>
              <w:right w:val="nil"/>
            </w:tcBorders>
            <w:shd w:val="clear" w:color="auto" w:fill="auto"/>
            <w:vAlign w:val="center"/>
            <w:hideMark/>
          </w:tcPr>
          <w:p w14:paraId="4B0B6B55"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at January 1st</w:t>
            </w:r>
          </w:p>
        </w:tc>
        <w:tc>
          <w:tcPr>
            <w:tcW w:w="389" w:type="pct"/>
            <w:tcBorders>
              <w:top w:val="nil"/>
              <w:left w:val="nil"/>
              <w:bottom w:val="single" w:sz="4" w:space="0" w:color="57BBAB"/>
              <w:right w:val="nil"/>
            </w:tcBorders>
            <w:shd w:val="clear" w:color="auto" w:fill="auto"/>
            <w:vAlign w:val="center"/>
            <w:hideMark/>
          </w:tcPr>
          <w:p w14:paraId="102183CF"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4,181,970</w:t>
            </w:r>
          </w:p>
        </w:tc>
        <w:tc>
          <w:tcPr>
            <w:tcW w:w="390" w:type="pct"/>
            <w:tcBorders>
              <w:top w:val="nil"/>
              <w:left w:val="nil"/>
              <w:bottom w:val="single" w:sz="4" w:space="0" w:color="57BBAB"/>
              <w:right w:val="nil"/>
            </w:tcBorders>
            <w:shd w:val="clear" w:color="auto" w:fill="auto"/>
            <w:vAlign w:val="center"/>
            <w:hideMark/>
          </w:tcPr>
          <w:p w14:paraId="70CA4D33"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11,933,436</w:t>
            </w:r>
          </w:p>
        </w:tc>
        <w:tc>
          <w:tcPr>
            <w:tcW w:w="390" w:type="pct"/>
            <w:tcBorders>
              <w:top w:val="nil"/>
              <w:left w:val="nil"/>
              <w:bottom w:val="single" w:sz="4" w:space="0" w:color="57BBAB"/>
              <w:right w:val="nil"/>
            </w:tcBorders>
            <w:shd w:val="clear" w:color="auto" w:fill="auto"/>
            <w:vAlign w:val="center"/>
            <w:hideMark/>
          </w:tcPr>
          <w:p w14:paraId="1C0095CA"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1,618,252</w:t>
            </w:r>
          </w:p>
        </w:tc>
        <w:tc>
          <w:tcPr>
            <w:tcW w:w="390" w:type="pct"/>
            <w:tcBorders>
              <w:top w:val="nil"/>
              <w:left w:val="nil"/>
              <w:bottom w:val="single" w:sz="4" w:space="0" w:color="57BBAB"/>
              <w:right w:val="nil"/>
            </w:tcBorders>
            <w:shd w:val="clear" w:color="auto" w:fill="auto"/>
            <w:vAlign w:val="center"/>
            <w:hideMark/>
          </w:tcPr>
          <w:p w14:paraId="5D7F2E63"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284,495</w:t>
            </w:r>
          </w:p>
        </w:tc>
        <w:tc>
          <w:tcPr>
            <w:tcW w:w="389" w:type="pct"/>
            <w:tcBorders>
              <w:top w:val="nil"/>
              <w:left w:val="nil"/>
              <w:bottom w:val="single" w:sz="4" w:space="0" w:color="57BBAB"/>
              <w:right w:val="nil"/>
            </w:tcBorders>
            <w:shd w:val="clear" w:color="auto" w:fill="auto"/>
            <w:vAlign w:val="center"/>
            <w:hideMark/>
          </w:tcPr>
          <w:p w14:paraId="73237B28"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779,478</w:t>
            </w:r>
          </w:p>
        </w:tc>
        <w:tc>
          <w:tcPr>
            <w:tcW w:w="390" w:type="pct"/>
            <w:tcBorders>
              <w:top w:val="nil"/>
              <w:left w:val="nil"/>
              <w:bottom w:val="single" w:sz="4" w:space="0" w:color="57BBAB"/>
              <w:right w:val="nil"/>
            </w:tcBorders>
            <w:shd w:val="clear" w:color="auto" w:fill="auto"/>
            <w:vAlign w:val="center"/>
            <w:hideMark/>
          </w:tcPr>
          <w:p w14:paraId="33389CA7"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453,234</w:t>
            </w:r>
          </w:p>
        </w:tc>
        <w:tc>
          <w:tcPr>
            <w:tcW w:w="390" w:type="pct"/>
            <w:tcBorders>
              <w:top w:val="nil"/>
              <w:left w:val="nil"/>
              <w:bottom w:val="single" w:sz="4" w:space="0" w:color="57BBAB"/>
              <w:right w:val="nil"/>
            </w:tcBorders>
            <w:shd w:val="clear" w:color="auto" w:fill="auto"/>
            <w:vAlign w:val="center"/>
            <w:hideMark/>
          </w:tcPr>
          <w:p w14:paraId="1DDE7488"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35,552</w:t>
            </w:r>
          </w:p>
        </w:tc>
        <w:tc>
          <w:tcPr>
            <w:tcW w:w="390" w:type="pct"/>
            <w:tcBorders>
              <w:top w:val="nil"/>
              <w:left w:val="nil"/>
              <w:bottom w:val="single" w:sz="4" w:space="0" w:color="57BBAB"/>
              <w:right w:val="nil"/>
            </w:tcBorders>
            <w:shd w:val="clear" w:color="auto" w:fill="auto"/>
            <w:vAlign w:val="center"/>
            <w:hideMark/>
          </w:tcPr>
          <w:p w14:paraId="7A295248"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49,044</w:t>
            </w:r>
          </w:p>
        </w:tc>
        <w:tc>
          <w:tcPr>
            <w:tcW w:w="387" w:type="pct"/>
            <w:tcBorders>
              <w:top w:val="nil"/>
              <w:left w:val="nil"/>
              <w:bottom w:val="single" w:sz="4" w:space="0" w:color="57BBAB"/>
              <w:right w:val="nil"/>
            </w:tcBorders>
            <w:shd w:val="clear" w:color="auto" w:fill="auto"/>
            <w:vAlign w:val="center"/>
            <w:hideMark/>
          </w:tcPr>
          <w:p w14:paraId="1E467BEF"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19,335,461</w:t>
            </w:r>
          </w:p>
        </w:tc>
      </w:tr>
      <w:tr w:rsidR="00B242FC" w:rsidRPr="00B242FC" w14:paraId="6A532A42" w14:textId="77777777" w:rsidTr="00AE0AFE">
        <w:trPr>
          <w:trHeight w:val="227"/>
        </w:trPr>
        <w:tc>
          <w:tcPr>
            <w:tcW w:w="1495" w:type="pct"/>
            <w:tcBorders>
              <w:top w:val="nil"/>
              <w:left w:val="nil"/>
              <w:bottom w:val="nil"/>
              <w:right w:val="nil"/>
            </w:tcBorders>
            <w:shd w:val="clear" w:color="auto" w:fill="auto"/>
            <w:vAlign w:val="center"/>
            <w:hideMark/>
          </w:tcPr>
          <w:p w14:paraId="22BB7F58"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Distribution of dividends to stockholders</w:t>
            </w:r>
          </w:p>
        </w:tc>
        <w:tc>
          <w:tcPr>
            <w:tcW w:w="389" w:type="pct"/>
            <w:tcBorders>
              <w:top w:val="nil"/>
              <w:left w:val="nil"/>
              <w:bottom w:val="nil"/>
              <w:right w:val="nil"/>
            </w:tcBorders>
            <w:shd w:val="clear" w:color="auto" w:fill="auto"/>
            <w:vAlign w:val="center"/>
            <w:hideMark/>
          </w:tcPr>
          <w:p w14:paraId="0E110ADE"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(257,710)</w:t>
            </w:r>
          </w:p>
        </w:tc>
        <w:tc>
          <w:tcPr>
            <w:tcW w:w="390" w:type="pct"/>
            <w:tcBorders>
              <w:top w:val="nil"/>
              <w:left w:val="nil"/>
              <w:bottom w:val="nil"/>
              <w:right w:val="nil"/>
            </w:tcBorders>
            <w:shd w:val="clear" w:color="auto" w:fill="auto"/>
            <w:vAlign w:val="center"/>
            <w:hideMark/>
          </w:tcPr>
          <w:p w14:paraId="3EDAAD75"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(240,269)</w:t>
            </w:r>
          </w:p>
        </w:tc>
        <w:tc>
          <w:tcPr>
            <w:tcW w:w="390" w:type="pct"/>
            <w:tcBorders>
              <w:top w:val="nil"/>
              <w:left w:val="nil"/>
              <w:bottom w:val="nil"/>
              <w:right w:val="nil"/>
            </w:tcBorders>
            <w:shd w:val="clear" w:color="auto" w:fill="auto"/>
            <w:vAlign w:val="center"/>
            <w:hideMark/>
          </w:tcPr>
          <w:p w14:paraId="663D2DEE"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5417E7CA"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(24,460)</w:t>
            </w:r>
          </w:p>
        </w:tc>
        <w:tc>
          <w:tcPr>
            <w:tcW w:w="389" w:type="pct"/>
            <w:tcBorders>
              <w:top w:val="nil"/>
              <w:left w:val="nil"/>
              <w:bottom w:val="nil"/>
              <w:right w:val="nil"/>
            </w:tcBorders>
            <w:shd w:val="clear" w:color="auto" w:fill="auto"/>
            <w:vAlign w:val="center"/>
            <w:hideMark/>
          </w:tcPr>
          <w:p w14:paraId="3424128A"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(29,661)</w:t>
            </w:r>
          </w:p>
        </w:tc>
        <w:tc>
          <w:tcPr>
            <w:tcW w:w="390" w:type="pct"/>
            <w:tcBorders>
              <w:top w:val="nil"/>
              <w:left w:val="nil"/>
              <w:bottom w:val="nil"/>
              <w:right w:val="nil"/>
            </w:tcBorders>
            <w:shd w:val="clear" w:color="auto" w:fill="auto"/>
            <w:vAlign w:val="center"/>
            <w:hideMark/>
          </w:tcPr>
          <w:p w14:paraId="66E81006"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6FBB927D"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09EFBD39"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hideMark/>
          </w:tcPr>
          <w:p w14:paraId="4D3AF844"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(552,100)</w:t>
            </w:r>
          </w:p>
        </w:tc>
      </w:tr>
      <w:tr w:rsidR="00B242FC" w:rsidRPr="00B242FC" w14:paraId="773EBDE6" w14:textId="77777777" w:rsidTr="00AE0AFE">
        <w:trPr>
          <w:trHeight w:val="227"/>
        </w:trPr>
        <w:tc>
          <w:tcPr>
            <w:tcW w:w="1495" w:type="pct"/>
            <w:tcBorders>
              <w:top w:val="nil"/>
              <w:left w:val="nil"/>
              <w:bottom w:val="nil"/>
              <w:right w:val="nil"/>
            </w:tcBorders>
            <w:shd w:val="clear" w:color="auto" w:fill="auto"/>
            <w:vAlign w:val="center"/>
            <w:hideMark/>
          </w:tcPr>
          <w:p w14:paraId="138912DA"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Net profit for the period</w:t>
            </w:r>
          </w:p>
        </w:tc>
        <w:tc>
          <w:tcPr>
            <w:tcW w:w="389" w:type="pct"/>
            <w:tcBorders>
              <w:top w:val="nil"/>
              <w:left w:val="nil"/>
              <w:bottom w:val="nil"/>
              <w:right w:val="nil"/>
            </w:tcBorders>
            <w:shd w:val="clear" w:color="auto" w:fill="auto"/>
            <w:vAlign w:val="center"/>
            <w:hideMark/>
          </w:tcPr>
          <w:p w14:paraId="0CA4E5C1"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223,383</w:t>
            </w:r>
          </w:p>
        </w:tc>
        <w:tc>
          <w:tcPr>
            <w:tcW w:w="390" w:type="pct"/>
            <w:tcBorders>
              <w:top w:val="nil"/>
              <w:left w:val="nil"/>
              <w:bottom w:val="nil"/>
              <w:right w:val="nil"/>
            </w:tcBorders>
            <w:shd w:val="clear" w:color="auto" w:fill="auto"/>
            <w:vAlign w:val="center"/>
            <w:hideMark/>
          </w:tcPr>
          <w:p w14:paraId="2D0EC534"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468,577</w:t>
            </w:r>
          </w:p>
        </w:tc>
        <w:tc>
          <w:tcPr>
            <w:tcW w:w="390" w:type="pct"/>
            <w:tcBorders>
              <w:top w:val="nil"/>
              <w:left w:val="nil"/>
              <w:bottom w:val="nil"/>
              <w:right w:val="nil"/>
            </w:tcBorders>
            <w:shd w:val="clear" w:color="auto" w:fill="auto"/>
            <w:vAlign w:val="center"/>
            <w:hideMark/>
          </w:tcPr>
          <w:p w14:paraId="2AB01630"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129,633</w:t>
            </w:r>
          </w:p>
        </w:tc>
        <w:tc>
          <w:tcPr>
            <w:tcW w:w="390" w:type="pct"/>
            <w:tcBorders>
              <w:top w:val="nil"/>
              <w:left w:val="nil"/>
              <w:bottom w:val="nil"/>
              <w:right w:val="nil"/>
            </w:tcBorders>
            <w:shd w:val="clear" w:color="auto" w:fill="auto"/>
            <w:vAlign w:val="center"/>
            <w:hideMark/>
          </w:tcPr>
          <w:p w14:paraId="404FEF0D"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41,795</w:t>
            </w:r>
          </w:p>
        </w:tc>
        <w:tc>
          <w:tcPr>
            <w:tcW w:w="389" w:type="pct"/>
            <w:tcBorders>
              <w:top w:val="nil"/>
              <w:left w:val="nil"/>
              <w:bottom w:val="nil"/>
              <w:right w:val="nil"/>
            </w:tcBorders>
            <w:shd w:val="clear" w:color="auto" w:fill="auto"/>
            <w:vAlign w:val="center"/>
            <w:hideMark/>
          </w:tcPr>
          <w:p w14:paraId="5592A7BA"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80,531</w:t>
            </w:r>
          </w:p>
        </w:tc>
        <w:tc>
          <w:tcPr>
            <w:tcW w:w="390" w:type="pct"/>
            <w:tcBorders>
              <w:top w:val="nil"/>
              <w:left w:val="nil"/>
              <w:bottom w:val="nil"/>
              <w:right w:val="nil"/>
            </w:tcBorders>
            <w:shd w:val="clear" w:color="auto" w:fill="auto"/>
            <w:vAlign w:val="center"/>
            <w:hideMark/>
          </w:tcPr>
          <w:p w14:paraId="76397AE3"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18,638</w:t>
            </w:r>
          </w:p>
        </w:tc>
        <w:tc>
          <w:tcPr>
            <w:tcW w:w="390" w:type="pct"/>
            <w:tcBorders>
              <w:top w:val="nil"/>
              <w:left w:val="nil"/>
              <w:bottom w:val="nil"/>
              <w:right w:val="nil"/>
            </w:tcBorders>
            <w:shd w:val="clear" w:color="auto" w:fill="auto"/>
            <w:vAlign w:val="center"/>
            <w:hideMark/>
          </w:tcPr>
          <w:p w14:paraId="162C3B06"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3,555</w:t>
            </w:r>
          </w:p>
        </w:tc>
        <w:tc>
          <w:tcPr>
            <w:tcW w:w="390" w:type="pct"/>
            <w:tcBorders>
              <w:top w:val="nil"/>
              <w:left w:val="nil"/>
              <w:bottom w:val="nil"/>
              <w:right w:val="nil"/>
            </w:tcBorders>
            <w:shd w:val="clear" w:color="auto" w:fill="auto"/>
            <w:vAlign w:val="center"/>
            <w:hideMark/>
          </w:tcPr>
          <w:p w14:paraId="39E0FFAA"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14,597</w:t>
            </w:r>
          </w:p>
        </w:tc>
        <w:tc>
          <w:tcPr>
            <w:tcW w:w="387" w:type="pct"/>
            <w:tcBorders>
              <w:top w:val="nil"/>
              <w:left w:val="nil"/>
              <w:bottom w:val="nil"/>
              <w:right w:val="nil"/>
            </w:tcBorders>
            <w:shd w:val="clear" w:color="auto" w:fill="auto"/>
            <w:vAlign w:val="center"/>
            <w:hideMark/>
          </w:tcPr>
          <w:p w14:paraId="07BCF63A"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980,709</w:t>
            </w:r>
          </w:p>
        </w:tc>
      </w:tr>
      <w:tr w:rsidR="00B242FC" w:rsidRPr="00B242FC" w14:paraId="1DA2BDD7" w14:textId="77777777" w:rsidTr="00AE0AFE">
        <w:trPr>
          <w:trHeight w:val="227"/>
        </w:trPr>
        <w:tc>
          <w:tcPr>
            <w:tcW w:w="1495" w:type="pct"/>
            <w:tcBorders>
              <w:top w:val="nil"/>
              <w:left w:val="nil"/>
              <w:bottom w:val="nil"/>
              <w:right w:val="nil"/>
            </w:tcBorders>
            <w:shd w:val="clear" w:color="auto" w:fill="auto"/>
            <w:vAlign w:val="center"/>
            <w:hideMark/>
          </w:tcPr>
          <w:p w14:paraId="3D080E8D"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comprehensive income</w:t>
            </w:r>
          </w:p>
        </w:tc>
        <w:tc>
          <w:tcPr>
            <w:tcW w:w="389" w:type="pct"/>
            <w:tcBorders>
              <w:top w:val="nil"/>
              <w:left w:val="nil"/>
              <w:bottom w:val="nil"/>
              <w:right w:val="nil"/>
            </w:tcBorders>
            <w:shd w:val="clear" w:color="auto" w:fill="auto"/>
            <w:vAlign w:val="center"/>
            <w:hideMark/>
          </w:tcPr>
          <w:p w14:paraId="79230392"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(14,870)</w:t>
            </w:r>
          </w:p>
        </w:tc>
        <w:tc>
          <w:tcPr>
            <w:tcW w:w="390" w:type="pct"/>
            <w:tcBorders>
              <w:top w:val="nil"/>
              <w:left w:val="nil"/>
              <w:bottom w:val="nil"/>
              <w:right w:val="nil"/>
            </w:tcBorders>
            <w:shd w:val="clear" w:color="auto" w:fill="auto"/>
            <w:vAlign w:val="center"/>
            <w:hideMark/>
          </w:tcPr>
          <w:p w14:paraId="4F4CFBC3"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58,898</w:t>
            </w:r>
          </w:p>
        </w:tc>
        <w:tc>
          <w:tcPr>
            <w:tcW w:w="390" w:type="pct"/>
            <w:tcBorders>
              <w:top w:val="nil"/>
              <w:left w:val="nil"/>
              <w:bottom w:val="nil"/>
              <w:right w:val="nil"/>
            </w:tcBorders>
            <w:shd w:val="clear" w:color="auto" w:fill="auto"/>
            <w:vAlign w:val="center"/>
            <w:hideMark/>
          </w:tcPr>
          <w:p w14:paraId="57634E44"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17BE6C29"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2,528</w:t>
            </w:r>
          </w:p>
        </w:tc>
        <w:tc>
          <w:tcPr>
            <w:tcW w:w="389" w:type="pct"/>
            <w:tcBorders>
              <w:top w:val="nil"/>
              <w:left w:val="nil"/>
              <w:bottom w:val="nil"/>
              <w:right w:val="nil"/>
            </w:tcBorders>
            <w:shd w:val="clear" w:color="auto" w:fill="auto"/>
            <w:vAlign w:val="center"/>
            <w:hideMark/>
          </w:tcPr>
          <w:p w14:paraId="7F48121E"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1,794</w:t>
            </w:r>
          </w:p>
        </w:tc>
        <w:tc>
          <w:tcPr>
            <w:tcW w:w="390" w:type="pct"/>
            <w:tcBorders>
              <w:top w:val="nil"/>
              <w:left w:val="nil"/>
              <w:bottom w:val="nil"/>
              <w:right w:val="nil"/>
            </w:tcBorders>
            <w:shd w:val="clear" w:color="auto" w:fill="auto"/>
            <w:vAlign w:val="center"/>
            <w:hideMark/>
          </w:tcPr>
          <w:p w14:paraId="0AEC1611"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295</w:t>
            </w:r>
          </w:p>
        </w:tc>
        <w:tc>
          <w:tcPr>
            <w:tcW w:w="390" w:type="pct"/>
            <w:tcBorders>
              <w:top w:val="nil"/>
              <w:left w:val="nil"/>
              <w:bottom w:val="nil"/>
              <w:right w:val="nil"/>
            </w:tcBorders>
            <w:shd w:val="clear" w:color="auto" w:fill="auto"/>
            <w:vAlign w:val="center"/>
            <w:hideMark/>
          </w:tcPr>
          <w:p w14:paraId="1E1745BF"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7DDB735F"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hideMark/>
          </w:tcPr>
          <w:p w14:paraId="66E5EC2F"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48,645</w:t>
            </w:r>
          </w:p>
        </w:tc>
      </w:tr>
      <w:tr w:rsidR="00B242FC" w:rsidRPr="00B242FC" w14:paraId="1AF0BB5C" w14:textId="77777777" w:rsidTr="00AE0AFE">
        <w:trPr>
          <w:trHeight w:val="227"/>
        </w:trPr>
        <w:tc>
          <w:tcPr>
            <w:tcW w:w="1495" w:type="pct"/>
            <w:tcBorders>
              <w:top w:val="nil"/>
              <w:left w:val="nil"/>
              <w:bottom w:val="nil"/>
              <w:right w:val="nil"/>
            </w:tcBorders>
            <w:shd w:val="clear" w:color="auto" w:fill="auto"/>
            <w:vAlign w:val="center"/>
            <w:hideMark/>
          </w:tcPr>
          <w:p w14:paraId="49A3F893"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Net Worth as of March 31</w:t>
            </w:r>
          </w:p>
        </w:tc>
        <w:tc>
          <w:tcPr>
            <w:tcW w:w="389" w:type="pct"/>
            <w:tcBorders>
              <w:top w:val="nil"/>
              <w:left w:val="nil"/>
              <w:bottom w:val="nil"/>
              <w:right w:val="nil"/>
            </w:tcBorders>
            <w:shd w:val="clear" w:color="auto" w:fill="auto"/>
            <w:vAlign w:val="center"/>
            <w:hideMark/>
          </w:tcPr>
          <w:p w14:paraId="328408FA"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4,132,773</w:t>
            </w:r>
          </w:p>
        </w:tc>
        <w:tc>
          <w:tcPr>
            <w:tcW w:w="390" w:type="pct"/>
            <w:tcBorders>
              <w:top w:val="nil"/>
              <w:left w:val="nil"/>
              <w:bottom w:val="nil"/>
              <w:right w:val="nil"/>
            </w:tcBorders>
            <w:shd w:val="clear" w:color="auto" w:fill="auto"/>
            <w:vAlign w:val="center"/>
            <w:hideMark/>
          </w:tcPr>
          <w:p w14:paraId="0E59360A"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12,220,642</w:t>
            </w:r>
          </w:p>
        </w:tc>
        <w:tc>
          <w:tcPr>
            <w:tcW w:w="390" w:type="pct"/>
            <w:tcBorders>
              <w:top w:val="nil"/>
              <w:left w:val="nil"/>
              <w:bottom w:val="nil"/>
              <w:right w:val="nil"/>
            </w:tcBorders>
            <w:shd w:val="clear" w:color="auto" w:fill="auto"/>
            <w:vAlign w:val="center"/>
            <w:hideMark/>
          </w:tcPr>
          <w:p w14:paraId="0F7AE199"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1,747,885</w:t>
            </w:r>
          </w:p>
        </w:tc>
        <w:tc>
          <w:tcPr>
            <w:tcW w:w="390" w:type="pct"/>
            <w:tcBorders>
              <w:top w:val="nil"/>
              <w:left w:val="nil"/>
              <w:bottom w:val="nil"/>
              <w:right w:val="nil"/>
            </w:tcBorders>
            <w:shd w:val="clear" w:color="auto" w:fill="auto"/>
            <w:vAlign w:val="center"/>
            <w:hideMark/>
          </w:tcPr>
          <w:p w14:paraId="782D5464"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304,358</w:t>
            </w:r>
          </w:p>
        </w:tc>
        <w:tc>
          <w:tcPr>
            <w:tcW w:w="389" w:type="pct"/>
            <w:tcBorders>
              <w:top w:val="nil"/>
              <w:left w:val="nil"/>
              <w:bottom w:val="nil"/>
              <w:right w:val="nil"/>
            </w:tcBorders>
            <w:shd w:val="clear" w:color="auto" w:fill="auto"/>
            <w:vAlign w:val="center"/>
            <w:hideMark/>
          </w:tcPr>
          <w:p w14:paraId="7E0B67CD"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832,142</w:t>
            </w:r>
          </w:p>
        </w:tc>
        <w:tc>
          <w:tcPr>
            <w:tcW w:w="390" w:type="pct"/>
            <w:tcBorders>
              <w:top w:val="nil"/>
              <w:left w:val="nil"/>
              <w:bottom w:val="nil"/>
              <w:right w:val="nil"/>
            </w:tcBorders>
            <w:shd w:val="clear" w:color="auto" w:fill="auto"/>
            <w:vAlign w:val="center"/>
            <w:hideMark/>
          </w:tcPr>
          <w:p w14:paraId="169A1DD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472,167</w:t>
            </w:r>
          </w:p>
        </w:tc>
        <w:tc>
          <w:tcPr>
            <w:tcW w:w="390" w:type="pct"/>
            <w:tcBorders>
              <w:top w:val="nil"/>
              <w:left w:val="nil"/>
              <w:bottom w:val="nil"/>
              <w:right w:val="nil"/>
            </w:tcBorders>
            <w:shd w:val="clear" w:color="auto" w:fill="auto"/>
            <w:vAlign w:val="center"/>
            <w:hideMark/>
          </w:tcPr>
          <w:p w14:paraId="31773FAF"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39,107</w:t>
            </w:r>
          </w:p>
        </w:tc>
        <w:tc>
          <w:tcPr>
            <w:tcW w:w="390" w:type="pct"/>
            <w:tcBorders>
              <w:top w:val="nil"/>
              <w:left w:val="nil"/>
              <w:bottom w:val="nil"/>
              <w:right w:val="nil"/>
            </w:tcBorders>
            <w:shd w:val="clear" w:color="auto" w:fill="auto"/>
            <w:vAlign w:val="center"/>
            <w:hideMark/>
          </w:tcPr>
          <w:p w14:paraId="46D2E51B"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63,641</w:t>
            </w:r>
          </w:p>
        </w:tc>
        <w:tc>
          <w:tcPr>
            <w:tcW w:w="387" w:type="pct"/>
            <w:tcBorders>
              <w:top w:val="nil"/>
              <w:left w:val="nil"/>
              <w:bottom w:val="nil"/>
              <w:right w:val="nil"/>
            </w:tcBorders>
            <w:shd w:val="clear" w:color="auto" w:fill="auto"/>
            <w:vAlign w:val="center"/>
            <w:hideMark/>
          </w:tcPr>
          <w:p w14:paraId="23AC100E"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19,812,715</w:t>
            </w:r>
          </w:p>
        </w:tc>
      </w:tr>
      <w:tr w:rsidR="00B242FC" w:rsidRPr="00B242FC" w14:paraId="4F17D52E" w14:textId="77777777" w:rsidTr="00AE0AFE">
        <w:trPr>
          <w:trHeight w:val="227"/>
        </w:trPr>
        <w:tc>
          <w:tcPr>
            <w:tcW w:w="1495" w:type="pct"/>
            <w:tcBorders>
              <w:top w:val="nil"/>
              <w:left w:val="nil"/>
              <w:bottom w:val="nil"/>
              <w:right w:val="nil"/>
            </w:tcBorders>
            <w:shd w:val="clear" w:color="auto" w:fill="auto"/>
            <w:vAlign w:val="center"/>
            <w:hideMark/>
          </w:tcPr>
          <w:p w14:paraId="20507CD5"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Percentage of equity - %</w:t>
            </w:r>
          </w:p>
        </w:tc>
        <w:tc>
          <w:tcPr>
            <w:tcW w:w="389" w:type="pct"/>
            <w:tcBorders>
              <w:top w:val="nil"/>
              <w:left w:val="nil"/>
              <w:bottom w:val="nil"/>
              <w:right w:val="nil"/>
            </w:tcBorders>
            <w:shd w:val="clear" w:color="auto" w:fill="auto"/>
            <w:vAlign w:val="center"/>
            <w:hideMark/>
          </w:tcPr>
          <w:p w14:paraId="4AD1CB00" w14:textId="12053681"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48.25</w:t>
            </w:r>
          </w:p>
        </w:tc>
        <w:tc>
          <w:tcPr>
            <w:tcW w:w="390" w:type="pct"/>
            <w:tcBorders>
              <w:top w:val="nil"/>
              <w:left w:val="nil"/>
              <w:bottom w:val="nil"/>
              <w:right w:val="nil"/>
            </w:tcBorders>
            <w:shd w:val="clear" w:color="auto" w:fill="auto"/>
            <w:vAlign w:val="center"/>
            <w:hideMark/>
          </w:tcPr>
          <w:p w14:paraId="6D658DBF" w14:textId="03DBBB80"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60.00</w:t>
            </w:r>
          </w:p>
        </w:tc>
        <w:tc>
          <w:tcPr>
            <w:tcW w:w="390" w:type="pct"/>
            <w:tcBorders>
              <w:top w:val="nil"/>
              <w:left w:val="nil"/>
              <w:bottom w:val="nil"/>
              <w:right w:val="nil"/>
            </w:tcBorders>
            <w:shd w:val="clear" w:color="auto" w:fill="auto"/>
            <w:vAlign w:val="center"/>
            <w:hideMark/>
          </w:tcPr>
          <w:p w14:paraId="6BFBD4EA" w14:textId="76885B13"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90" w:type="pct"/>
            <w:tcBorders>
              <w:top w:val="nil"/>
              <w:left w:val="nil"/>
              <w:bottom w:val="nil"/>
              <w:right w:val="nil"/>
            </w:tcBorders>
            <w:shd w:val="clear" w:color="auto" w:fill="auto"/>
            <w:vAlign w:val="center"/>
            <w:hideMark/>
          </w:tcPr>
          <w:p w14:paraId="37241104" w14:textId="6C105C80"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89" w:type="pct"/>
            <w:tcBorders>
              <w:top w:val="nil"/>
              <w:left w:val="nil"/>
              <w:bottom w:val="nil"/>
              <w:right w:val="nil"/>
            </w:tcBorders>
            <w:shd w:val="clear" w:color="auto" w:fill="auto"/>
            <w:vAlign w:val="center"/>
            <w:hideMark/>
          </w:tcPr>
          <w:p w14:paraId="7DAD919A" w14:textId="4B6E3436"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49.00</w:t>
            </w:r>
          </w:p>
        </w:tc>
        <w:tc>
          <w:tcPr>
            <w:tcW w:w="390" w:type="pct"/>
            <w:tcBorders>
              <w:top w:val="nil"/>
              <w:left w:val="nil"/>
              <w:bottom w:val="nil"/>
              <w:right w:val="nil"/>
            </w:tcBorders>
            <w:shd w:val="clear" w:color="auto" w:fill="auto"/>
            <w:vAlign w:val="center"/>
            <w:hideMark/>
          </w:tcPr>
          <w:p w14:paraId="06B7C845" w14:textId="70A9CCD1"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90" w:type="pct"/>
            <w:tcBorders>
              <w:top w:val="nil"/>
              <w:left w:val="nil"/>
              <w:bottom w:val="nil"/>
              <w:right w:val="nil"/>
            </w:tcBorders>
            <w:shd w:val="clear" w:color="auto" w:fill="auto"/>
            <w:vAlign w:val="center"/>
            <w:hideMark/>
          </w:tcPr>
          <w:p w14:paraId="538AB457" w14:textId="13A39565"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75.00</w:t>
            </w:r>
          </w:p>
        </w:tc>
        <w:tc>
          <w:tcPr>
            <w:tcW w:w="390" w:type="pct"/>
            <w:tcBorders>
              <w:top w:val="nil"/>
              <w:left w:val="nil"/>
              <w:bottom w:val="nil"/>
              <w:right w:val="nil"/>
            </w:tcBorders>
            <w:shd w:val="clear" w:color="auto" w:fill="auto"/>
            <w:vAlign w:val="center"/>
            <w:hideMark/>
          </w:tcPr>
          <w:p w14:paraId="0B354D11" w14:textId="73F180EF" w:rsidR="00B242FC" w:rsidRPr="00B242FC" w:rsidRDefault="00B242FC" w:rsidP="00AE0AF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49.00</w:t>
            </w:r>
          </w:p>
        </w:tc>
        <w:tc>
          <w:tcPr>
            <w:tcW w:w="387" w:type="pct"/>
            <w:tcBorders>
              <w:top w:val="nil"/>
              <w:left w:val="nil"/>
              <w:bottom w:val="nil"/>
              <w:right w:val="nil"/>
            </w:tcBorders>
            <w:shd w:val="clear" w:color="auto" w:fill="auto"/>
            <w:vAlign w:val="center"/>
            <w:hideMark/>
          </w:tcPr>
          <w:p w14:paraId="16DA4864" w14:textId="12EC41D2" w:rsidR="00B242FC" w:rsidRPr="00B242FC" w:rsidRDefault="00B242FC" w:rsidP="00AE0AFE">
            <w:pPr>
              <w:spacing w:after="0" w:line="240" w:lineRule="auto"/>
              <w:jc w:val="right"/>
              <w:rPr>
                <w:rFonts w:ascii="Calibri Light" w:eastAsia="Times New Roman" w:hAnsi="Calibri Light" w:cs="Calibri Light"/>
                <w:color w:val="005CA9"/>
                <w:sz w:val="18"/>
                <w:szCs w:val="18"/>
              </w:rPr>
            </w:pPr>
          </w:p>
        </w:tc>
      </w:tr>
      <w:tr w:rsidR="00B242FC" w:rsidRPr="00B242FC" w14:paraId="6F753CF1" w14:textId="77777777" w:rsidTr="00AE0AFE">
        <w:trPr>
          <w:trHeight w:val="227"/>
        </w:trPr>
        <w:tc>
          <w:tcPr>
            <w:tcW w:w="1495" w:type="pct"/>
            <w:tcBorders>
              <w:top w:val="nil"/>
              <w:left w:val="nil"/>
              <w:bottom w:val="nil"/>
              <w:right w:val="nil"/>
            </w:tcBorders>
            <w:shd w:val="clear" w:color="auto" w:fill="auto"/>
            <w:vAlign w:val="center"/>
            <w:hideMark/>
          </w:tcPr>
          <w:p w14:paraId="605A3008"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Investment Participation</w:t>
            </w:r>
          </w:p>
        </w:tc>
        <w:tc>
          <w:tcPr>
            <w:tcW w:w="389" w:type="pct"/>
            <w:tcBorders>
              <w:top w:val="nil"/>
              <w:left w:val="nil"/>
              <w:bottom w:val="nil"/>
              <w:right w:val="nil"/>
            </w:tcBorders>
            <w:shd w:val="clear" w:color="auto" w:fill="auto"/>
            <w:vAlign w:val="center"/>
            <w:hideMark/>
          </w:tcPr>
          <w:p w14:paraId="7EF1997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1,994,062</w:t>
            </w:r>
          </w:p>
        </w:tc>
        <w:tc>
          <w:tcPr>
            <w:tcW w:w="390" w:type="pct"/>
            <w:tcBorders>
              <w:top w:val="nil"/>
              <w:left w:val="nil"/>
              <w:bottom w:val="nil"/>
              <w:right w:val="nil"/>
            </w:tcBorders>
            <w:shd w:val="clear" w:color="auto" w:fill="auto"/>
            <w:vAlign w:val="center"/>
            <w:hideMark/>
          </w:tcPr>
          <w:p w14:paraId="15986B88"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7,332,385</w:t>
            </w:r>
          </w:p>
        </w:tc>
        <w:tc>
          <w:tcPr>
            <w:tcW w:w="390" w:type="pct"/>
            <w:tcBorders>
              <w:top w:val="nil"/>
              <w:left w:val="nil"/>
              <w:bottom w:val="nil"/>
              <w:right w:val="nil"/>
            </w:tcBorders>
            <w:shd w:val="clear" w:color="auto" w:fill="auto"/>
            <w:vAlign w:val="center"/>
            <w:hideMark/>
          </w:tcPr>
          <w:p w14:paraId="1361EE0A"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1,310,849</w:t>
            </w:r>
          </w:p>
        </w:tc>
        <w:tc>
          <w:tcPr>
            <w:tcW w:w="390" w:type="pct"/>
            <w:tcBorders>
              <w:top w:val="nil"/>
              <w:left w:val="nil"/>
              <w:bottom w:val="nil"/>
              <w:right w:val="nil"/>
            </w:tcBorders>
            <w:shd w:val="clear" w:color="auto" w:fill="auto"/>
            <w:vAlign w:val="center"/>
            <w:hideMark/>
          </w:tcPr>
          <w:p w14:paraId="2EF5C0DD"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228,257</w:t>
            </w:r>
          </w:p>
        </w:tc>
        <w:tc>
          <w:tcPr>
            <w:tcW w:w="389" w:type="pct"/>
            <w:tcBorders>
              <w:top w:val="nil"/>
              <w:left w:val="nil"/>
              <w:bottom w:val="nil"/>
              <w:right w:val="nil"/>
            </w:tcBorders>
            <w:shd w:val="clear" w:color="auto" w:fill="auto"/>
            <w:vAlign w:val="center"/>
            <w:hideMark/>
          </w:tcPr>
          <w:p w14:paraId="24F49FD9"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407,749</w:t>
            </w:r>
          </w:p>
        </w:tc>
        <w:tc>
          <w:tcPr>
            <w:tcW w:w="390" w:type="pct"/>
            <w:tcBorders>
              <w:top w:val="nil"/>
              <w:left w:val="nil"/>
              <w:bottom w:val="nil"/>
              <w:right w:val="nil"/>
            </w:tcBorders>
            <w:shd w:val="clear" w:color="auto" w:fill="auto"/>
            <w:vAlign w:val="center"/>
            <w:hideMark/>
          </w:tcPr>
          <w:p w14:paraId="57A51F33"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354,112</w:t>
            </w:r>
          </w:p>
        </w:tc>
        <w:tc>
          <w:tcPr>
            <w:tcW w:w="390" w:type="pct"/>
            <w:tcBorders>
              <w:top w:val="nil"/>
              <w:left w:val="nil"/>
              <w:bottom w:val="nil"/>
              <w:right w:val="nil"/>
            </w:tcBorders>
            <w:shd w:val="clear" w:color="auto" w:fill="auto"/>
            <w:vAlign w:val="center"/>
            <w:hideMark/>
          </w:tcPr>
          <w:p w14:paraId="74AAB96C"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29,329</w:t>
            </w:r>
          </w:p>
        </w:tc>
        <w:tc>
          <w:tcPr>
            <w:tcW w:w="390" w:type="pct"/>
            <w:tcBorders>
              <w:top w:val="nil"/>
              <w:left w:val="nil"/>
              <w:bottom w:val="nil"/>
              <w:right w:val="nil"/>
            </w:tcBorders>
            <w:shd w:val="clear" w:color="auto" w:fill="auto"/>
            <w:vAlign w:val="center"/>
            <w:hideMark/>
          </w:tcPr>
          <w:p w14:paraId="54985287"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31,184</w:t>
            </w:r>
          </w:p>
        </w:tc>
        <w:tc>
          <w:tcPr>
            <w:tcW w:w="387" w:type="pct"/>
            <w:tcBorders>
              <w:top w:val="nil"/>
              <w:left w:val="nil"/>
              <w:bottom w:val="nil"/>
              <w:right w:val="nil"/>
            </w:tcBorders>
            <w:shd w:val="clear" w:color="auto" w:fill="auto"/>
            <w:vAlign w:val="center"/>
            <w:hideMark/>
          </w:tcPr>
          <w:p w14:paraId="72A2ED44"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11,687,927</w:t>
            </w:r>
          </w:p>
        </w:tc>
      </w:tr>
      <w:tr w:rsidR="00B242FC" w:rsidRPr="00B242FC" w14:paraId="17806A48" w14:textId="77777777" w:rsidTr="00AE0AFE">
        <w:trPr>
          <w:trHeight w:val="227"/>
        </w:trPr>
        <w:tc>
          <w:tcPr>
            <w:tcW w:w="1495" w:type="pct"/>
            <w:tcBorders>
              <w:top w:val="nil"/>
              <w:left w:val="nil"/>
              <w:bottom w:val="nil"/>
              <w:right w:val="nil"/>
            </w:tcBorders>
            <w:shd w:val="clear" w:color="auto" w:fill="auto"/>
            <w:vAlign w:val="center"/>
            <w:hideMark/>
          </w:tcPr>
          <w:p w14:paraId="7FAFD179"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Goodwill</w:t>
            </w:r>
          </w:p>
        </w:tc>
        <w:tc>
          <w:tcPr>
            <w:tcW w:w="389" w:type="pct"/>
            <w:tcBorders>
              <w:top w:val="nil"/>
              <w:left w:val="nil"/>
              <w:bottom w:val="nil"/>
              <w:right w:val="nil"/>
            </w:tcBorders>
            <w:shd w:val="clear" w:color="auto" w:fill="auto"/>
            <w:vAlign w:val="center"/>
            <w:hideMark/>
          </w:tcPr>
          <w:p w14:paraId="17040CC4"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116A6DC8"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3B025C6F"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64A0F2CD"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9" w:type="pct"/>
            <w:tcBorders>
              <w:top w:val="nil"/>
              <w:left w:val="nil"/>
              <w:bottom w:val="nil"/>
              <w:right w:val="nil"/>
            </w:tcBorders>
            <w:shd w:val="clear" w:color="auto" w:fill="auto"/>
            <w:vAlign w:val="center"/>
            <w:hideMark/>
          </w:tcPr>
          <w:p w14:paraId="0D8F9292"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(2,482)</w:t>
            </w:r>
          </w:p>
        </w:tc>
        <w:tc>
          <w:tcPr>
            <w:tcW w:w="390" w:type="pct"/>
            <w:tcBorders>
              <w:top w:val="nil"/>
              <w:left w:val="nil"/>
              <w:bottom w:val="nil"/>
              <w:right w:val="nil"/>
            </w:tcBorders>
            <w:shd w:val="clear" w:color="auto" w:fill="auto"/>
            <w:vAlign w:val="center"/>
            <w:hideMark/>
          </w:tcPr>
          <w:p w14:paraId="57F69453"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29A51137"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3C923563"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hideMark/>
          </w:tcPr>
          <w:p w14:paraId="5016D89A"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(2,482)</w:t>
            </w:r>
          </w:p>
        </w:tc>
      </w:tr>
      <w:tr w:rsidR="00B242FC" w:rsidRPr="00B242FC" w14:paraId="16B77941" w14:textId="77777777" w:rsidTr="00AE0AFE">
        <w:trPr>
          <w:trHeight w:val="227"/>
        </w:trPr>
        <w:tc>
          <w:tcPr>
            <w:tcW w:w="1495" w:type="pct"/>
            <w:tcBorders>
              <w:top w:val="nil"/>
              <w:left w:val="nil"/>
              <w:bottom w:val="nil"/>
              <w:right w:val="nil"/>
            </w:tcBorders>
            <w:shd w:val="clear" w:color="auto" w:fill="auto"/>
            <w:vAlign w:val="center"/>
            <w:hideMark/>
          </w:tcPr>
          <w:p w14:paraId="347A19EF" w14:textId="77777777" w:rsidR="00B242FC" w:rsidRPr="00B242FC" w:rsidRDefault="00B242FC" w:rsidP="00B242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settings (2)</w:t>
            </w:r>
          </w:p>
        </w:tc>
        <w:tc>
          <w:tcPr>
            <w:tcW w:w="389" w:type="pct"/>
            <w:tcBorders>
              <w:top w:val="nil"/>
              <w:left w:val="nil"/>
              <w:bottom w:val="nil"/>
              <w:right w:val="nil"/>
            </w:tcBorders>
            <w:shd w:val="clear" w:color="auto" w:fill="auto"/>
            <w:vAlign w:val="center"/>
            <w:hideMark/>
          </w:tcPr>
          <w:p w14:paraId="4B41AE21"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31C20CB1" w14:textId="77777777" w:rsidR="00B242FC" w:rsidRPr="00D2246A"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112,219</w:t>
            </w:r>
          </w:p>
        </w:tc>
        <w:tc>
          <w:tcPr>
            <w:tcW w:w="390" w:type="pct"/>
            <w:tcBorders>
              <w:top w:val="nil"/>
              <w:left w:val="nil"/>
              <w:bottom w:val="nil"/>
              <w:right w:val="nil"/>
            </w:tcBorders>
            <w:shd w:val="clear" w:color="auto" w:fill="auto"/>
            <w:vAlign w:val="center"/>
            <w:hideMark/>
          </w:tcPr>
          <w:p w14:paraId="7C6DC0EF"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198F7A7A"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9" w:type="pct"/>
            <w:tcBorders>
              <w:top w:val="nil"/>
              <w:left w:val="nil"/>
              <w:bottom w:val="nil"/>
              <w:right w:val="nil"/>
            </w:tcBorders>
            <w:shd w:val="clear" w:color="auto" w:fill="auto"/>
            <w:vAlign w:val="center"/>
            <w:hideMark/>
          </w:tcPr>
          <w:p w14:paraId="305A524B" w14:textId="77777777" w:rsidR="00B242FC" w:rsidRPr="00B242FC"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1413D506"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57E00F7C"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90" w:type="pct"/>
            <w:tcBorders>
              <w:top w:val="nil"/>
              <w:left w:val="nil"/>
              <w:bottom w:val="nil"/>
              <w:right w:val="nil"/>
            </w:tcBorders>
            <w:shd w:val="clear" w:color="auto" w:fill="auto"/>
            <w:vAlign w:val="center"/>
            <w:hideMark/>
          </w:tcPr>
          <w:p w14:paraId="49BEECC0" w14:textId="77777777" w:rsidR="00B242FC" w:rsidRPr="00D2246A" w:rsidRDefault="00B242FC" w:rsidP="00B242FC">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387" w:type="pct"/>
            <w:tcBorders>
              <w:top w:val="nil"/>
              <w:left w:val="nil"/>
              <w:bottom w:val="nil"/>
              <w:right w:val="nil"/>
            </w:tcBorders>
            <w:shd w:val="clear" w:color="auto" w:fill="auto"/>
            <w:vAlign w:val="center"/>
            <w:hideMark/>
          </w:tcPr>
          <w:p w14:paraId="3C8D6063" w14:textId="77777777" w:rsidR="00B242FC" w:rsidRPr="00B242FC" w:rsidRDefault="00B242FC" w:rsidP="00B242FC">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112,219</w:t>
            </w:r>
          </w:p>
        </w:tc>
      </w:tr>
      <w:tr w:rsidR="00B242FC" w:rsidRPr="00B242FC" w14:paraId="09459C96" w14:textId="77777777" w:rsidTr="00AE0AFE">
        <w:trPr>
          <w:trHeight w:val="227"/>
        </w:trPr>
        <w:tc>
          <w:tcPr>
            <w:tcW w:w="1495" w:type="pct"/>
            <w:tcBorders>
              <w:top w:val="nil"/>
              <w:left w:val="nil"/>
              <w:bottom w:val="single" w:sz="4" w:space="0" w:color="57BBAB"/>
              <w:right w:val="nil"/>
            </w:tcBorders>
            <w:shd w:val="clear" w:color="auto" w:fill="auto"/>
            <w:vAlign w:val="center"/>
            <w:hideMark/>
          </w:tcPr>
          <w:p w14:paraId="47FFE014" w14:textId="77777777" w:rsidR="00B242FC" w:rsidRPr="00B242FC" w:rsidRDefault="00B242FC" w:rsidP="00B242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Accounting balance of Group investment</w:t>
            </w:r>
          </w:p>
        </w:tc>
        <w:tc>
          <w:tcPr>
            <w:tcW w:w="389" w:type="pct"/>
            <w:tcBorders>
              <w:top w:val="nil"/>
              <w:left w:val="nil"/>
              <w:bottom w:val="single" w:sz="4" w:space="0" w:color="57BBAB"/>
              <w:right w:val="nil"/>
            </w:tcBorders>
            <w:shd w:val="clear" w:color="auto" w:fill="auto"/>
            <w:vAlign w:val="center"/>
            <w:hideMark/>
          </w:tcPr>
          <w:p w14:paraId="3E442F4A"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1,994,062</w:t>
            </w:r>
          </w:p>
        </w:tc>
        <w:tc>
          <w:tcPr>
            <w:tcW w:w="390" w:type="pct"/>
            <w:tcBorders>
              <w:top w:val="nil"/>
              <w:left w:val="nil"/>
              <w:bottom w:val="single" w:sz="4" w:space="0" w:color="57BBAB"/>
              <w:right w:val="nil"/>
            </w:tcBorders>
            <w:shd w:val="clear" w:color="auto" w:fill="auto"/>
            <w:vAlign w:val="center"/>
            <w:hideMark/>
          </w:tcPr>
          <w:p w14:paraId="58D7036C"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7,444,604</w:t>
            </w:r>
          </w:p>
        </w:tc>
        <w:tc>
          <w:tcPr>
            <w:tcW w:w="390" w:type="pct"/>
            <w:tcBorders>
              <w:top w:val="nil"/>
              <w:left w:val="nil"/>
              <w:bottom w:val="single" w:sz="4" w:space="0" w:color="57BBAB"/>
              <w:right w:val="nil"/>
            </w:tcBorders>
            <w:shd w:val="clear" w:color="auto" w:fill="auto"/>
            <w:vAlign w:val="center"/>
            <w:hideMark/>
          </w:tcPr>
          <w:p w14:paraId="4BAB2265"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1,310,849</w:t>
            </w:r>
          </w:p>
        </w:tc>
        <w:tc>
          <w:tcPr>
            <w:tcW w:w="390" w:type="pct"/>
            <w:tcBorders>
              <w:top w:val="nil"/>
              <w:left w:val="nil"/>
              <w:bottom w:val="single" w:sz="4" w:space="0" w:color="57BBAB"/>
              <w:right w:val="nil"/>
            </w:tcBorders>
            <w:shd w:val="clear" w:color="auto" w:fill="auto"/>
            <w:vAlign w:val="center"/>
            <w:hideMark/>
          </w:tcPr>
          <w:p w14:paraId="7F536690"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228,257</w:t>
            </w:r>
          </w:p>
        </w:tc>
        <w:tc>
          <w:tcPr>
            <w:tcW w:w="389" w:type="pct"/>
            <w:tcBorders>
              <w:top w:val="nil"/>
              <w:left w:val="nil"/>
              <w:bottom w:val="single" w:sz="4" w:space="0" w:color="57BBAB"/>
              <w:right w:val="nil"/>
            </w:tcBorders>
            <w:shd w:val="clear" w:color="auto" w:fill="auto"/>
            <w:vAlign w:val="center"/>
            <w:hideMark/>
          </w:tcPr>
          <w:p w14:paraId="3D929567"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405,267</w:t>
            </w:r>
          </w:p>
        </w:tc>
        <w:tc>
          <w:tcPr>
            <w:tcW w:w="390" w:type="pct"/>
            <w:tcBorders>
              <w:top w:val="nil"/>
              <w:left w:val="nil"/>
              <w:bottom w:val="single" w:sz="4" w:space="0" w:color="57BBAB"/>
              <w:right w:val="nil"/>
            </w:tcBorders>
            <w:shd w:val="clear" w:color="auto" w:fill="auto"/>
            <w:vAlign w:val="center"/>
            <w:hideMark/>
          </w:tcPr>
          <w:p w14:paraId="3B7A6A42"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354,112</w:t>
            </w:r>
          </w:p>
        </w:tc>
        <w:tc>
          <w:tcPr>
            <w:tcW w:w="390" w:type="pct"/>
            <w:tcBorders>
              <w:top w:val="nil"/>
              <w:left w:val="nil"/>
              <w:bottom w:val="single" w:sz="4" w:space="0" w:color="57BBAB"/>
              <w:right w:val="nil"/>
            </w:tcBorders>
            <w:shd w:val="clear" w:color="auto" w:fill="auto"/>
            <w:vAlign w:val="center"/>
            <w:hideMark/>
          </w:tcPr>
          <w:p w14:paraId="624B37A6"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29,329</w:t>
            </w:r>
          </w:p>
        </w:tc>
        <w:tc>
          <w:tcPr>
            <w:tcW w:w="390" w:type="pct"/>
            <w:tcBorders>
              <w:top w:val="nil"/>
              <w:left w:val="nil"/>
              <w:bottom w:val="single" w:sz="4" w:space="0" w:color="57BBAB"/>
              <w:right w:val="nil"/>
            </w:tcBorders>
            <w:shd w:val="clear" w:color="auto" w:fill="auto"/>
            <w:vAlign w:val="center"/>
            <w:hideMark/>
          </w:tcPr>
          <w:p w14:paraId="7AA2B4B1"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31,184</w:t>
            </w:r>
          </w:p>
        </w:tc>
        <w:tc>
          <w:tcPr>
            <w:tcW w:w="387" w:type="pct"/>
            <w:tcBorders>
              <w:top w:val="nil"/>
              <w:left w:val="nil"/>
              <w:bottom w:val="single" w:sz="4" w:space="0" w:color="57BBAB"/>
              <w:right w:val="nil"/>
            </w:tcBorders>
            <w:shd w:val="clear" w:color="auto" w:fill="auto"/>
            <w:vAlign w:val="center"/>
            <w:hideMark/>
          </w:tcPr>
          <w:p w14:paraId="4EFADEE3" w14:textId="77777777" w:rsidR="00B242FC" w:rsidRPr="00B242FC" w:rsidRDefault="00B242FC" w:rsidP="00B242FC">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11,797,664</w:t>
            </w:r>
          </w:p>
        </w:tc>
      </w:tr>
    </w:tbl>
    <w:p w14:paraId="78FE47DD" w14:textId="3BD535B1" w:rsidR="008F5510" w:rsidRPr="003D7AE6" w:rsidRDefault="008F5510"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(1) Considers the Individual Net Equity of CNP Brasil.</w:t>
      </w:r>
    </w:p>
    <w:p w14:paraId="23171900" w14:textId="58ECD5C4" w:rsidR="00D82DE2" w:rsidRPr="003D7AE6" w:rsidRDefault="008F5510" w:rsidP="003D7AE6">
      <w:pPr>
        <w:spacing w:after="0" w:line="240" w:lineRule="auto"/>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(2) Holding XS1 - Refers to the adjustment of the equity equivalence result of Holding Earn-out expense to be paid to CAIXA. This is remuneration to be recorded or not by CAIXA Seguridade depending on the fulfillment of uncertain future events in relation to which, to date, the Company understands that there is not a sufficient degree of certainty for its recognition (contingent asset).</w:t>
      </w:r>
    </w:p>
    <w:p w14:paraId="179A2BCF" w14:textId="77777777" w:rsidR="008F5510" w:rsidRPr="003D7AE6" w:rsidRDefault="008F5510" w:rsidP="003D7AE6">
      <w:pPr>
        <w:spacing w:after="0" w:line="240" w:lineRule="auto"/>
        <w:jc w:val="both"/>
        <w:rPr>
          <w:rFonts w:asciiTheme="majorHAnsi" w:hAnsiTheme="majorHAnsi" w:cstheme="majorHAnsi"/>
          <w:color w:val="2F75B5"/>
          <w:sz w:val="16"/>
          <w:szCs w:val="16"/>
        </w:rPr>
      </w:pPr>
    </w:p>
    <w:p w14:paraId="4C9FA974" w14:textId="4826E7DF" w:rsidR="008F5510" w:rsidRPr="00E97C45" w:rsidRDefault="008F5510" w:rsidP="00FE1962">
      <w:pPr>
        <w:spacing w:after="0" w:line="240" w:lineRule="auto"/>
        <w:rPr>
          <w:rFonts w:asciiTheme="majorHAnsi" w:hAnsiTheme="majorHAnsi" w:cstheme="majorHAnsi"/>
          <w:color w:val="2F75B5"/>
          <w:sz w:val="14"/>
          <w:szCs w:val="20"/>
        </w:rPr>
        <w:sectPr w:rsidR="008F5510" w:rsidRPr="00E97C45" w:rsidSect="004173B9">
          <w:headerReference w:type="even" r:id="rId58"/>
          <w:headerReference w:type="default" r:id="rId59"/>
          <w:footerReference w:type="default" r:id="rId60"/>
          <w:headerReference w:type="first" r:id="rId61"/>
          <w:pgSz w:w="16838" w:h="11906" w:orient="landscape" w:code="9"/>
          <w:pgMar w:top="1418" w:right="851" w:bottom="851" w:left="1418" w:header="0" w:footer="0" w:gutter="0"/>
          <w:cols w:space="708"/>
          <w:docGrid w:linePitch="360"/>
        </w:sectPr>
      </w:pPr>
    </w:p>
    <w:p w14:paraId="11F98FE5" w14:textId="43217273" w:rsidR="00D80BEA" w:rsidRPr="00E97C45" w:rsidRDefault="00D80BEA" w:rsidP="00535F63">
      <w:pPr>
        <w:pStyle w:val="Ttulo1Leo"/>
        <w:spacing w:before="360" w:after="360"/>
        <w:jc w:val="both"/>
        <w:outlineLvl w:val="0"/>
        <w:rPr>
          <w:rFonts w:asciiTheme="majorHAnsi" w:hAnsiTheme="majorHAnsi" w:cstheme="majorHAnsi"/>
        </w:rPr>
      </w:pPr>
      <w:bookmarkStart w:id="34" w:name="_Toc165554809"/>
      <w:r>
        <w:rPr>
          <w:rFonts w:asciiTheme="majorHAnsi" w:hAnsiTheme="majorHAnsi" w:cstheme="majorHAnsi"/>
        </w:rPr>
        <w:lastRenderedPageBreak/>
        <w:t>Note 13 - Taxes</w:t>
      </w:r>
      <w:bookmarkStart w:id="35" w:name="_Toc7171248"/>
      <w:bookmarkEnd w:id="34"/>
    </w:p>
    <w:p w14:paraId="2E11F1D3" w14:textId="77777777" w:rsidR="00D80BEA" w:rsidRPr="00E97C45" w:rsidRDefault="00D80BEA" w:rsidP="00570BE1">
      <w:pPr>
        <w:pStyle w:val="PargrafodaLista"/>
        <w:numPr>
          <w:ilvl w:val="0"/>
          <w:numId w:val="33"/>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Impact on income - Corporate Income Tax (IRPJ) and Social Contribution on Net Income (CSLL)</w:t>
      </w:r>
    </w:p>
    <w:p w14:paraId="0176F6E2" w14:textId="1CF58248" w:rsidR="00D80BEA" w:rsidRPr="00E97C45" w:rsidRDefault="0001629A"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adopts real profit as a taxation regime in the annual calculation of IRPJ and CSLL and promotes monthly tax payments based on the suspension/reduction balance sheet, in compliance with the provisions of article 227 of Decree No. 9,580 of November 22, 2018 and other applicable legislation.</w:t>
      </w:r>
    </w:p>
    <w:p w14:paraId="4BE9FDAA" w14:textId="11D11919" w:rsidR="004969FA" w:rsidRPr="00E97C45" w:rsidRDefault="00D80BEA" w:rsidP="00821937">
      <w:pPr>
        <w:pStyle w:val="PargrafodaLista"/>
        <w:numPr>
          <w:ilvl w:val="0"/>
          <w:numId w:val="11"/>
        </w:numPr>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Reconciliation of IRPJ and CSLL charge included in the parent company and consolidated statement of income:</w:t>
      </w:r>
    </w:p>
    <w:tbl>
      <w:tblPr>
        <w:tblW w:w="5000" w:type="pct"/>
        <w:tblCellMar>
          <w:left w:w="70" w:type="dxa"/>
          <w:right w:w="70" w:type="dxa"/>
        </w:tblCellMar>
        <w:tblLook w:val="04A0" w:firstRow="1" w:lastRow="0" w:firstColumn="1" w:lastColumn="0" w:noHBand="0" w:noVBand="1"/>
      </w:tblPr>
      <w:tblGrid>
        <w:gridCol w:w="5149"/>
        <w:gridCol w:w="1153"/>
        <w:gridCol w:w="1091"/>
        <w:gridCol w:w="1153"/>
        <w:gridCol w:w="1091"/>
      </w:tblGrid>
      <w:tr w:rsidR="00BE39AC" w:rsidRPr="00BE39AC" w14:paraId="0967DC82" w14:textId="77777777" w:rsidTr="00650CB8">
        <w:trPr>
          <w:trHeight w:val="227"/>
        </w:trPr>
        <w:tc>
          <w:tcPr>
            <w:tcW w:w="2671" w:type="pct"/>
            <w:vMerge w:val="restart"/>
            <w:tcBorders>
              <w:top w:val="single" w:sz="4" w:space="0" w:color="54BBAB"/>
              <w:left w:val="nil"/>
              <w:bottom w:val="single" w:sz="4" w:space="0" w:color="54BBAB"/>
              <w:right w:val="nil"/>
            </w:tcBorders>
            <w:shd w:val="clear" w:color="auto" w:fill="auto"/>
            <w:vAlign w:val="center"/>
            <w:hideMark/>
          </w:tcPr>
          <w:p w14:paraId="10070B9E"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79556E7B"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5D7C6CD4"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E39AC" w:rsidRPr="00BE39AC" w14:paraId="35EB9546" w14:textId="77777777" w:rsidTr="00650CB8">
        <w:trPr>
          <w:trHeight w:val="227"/>
        </w:trPr>
        <w:tc>
          <w:tcPr>
            <w:tcW w:w="2671" w:type="pct"/>
            <w:vMerge/>
            <w:tcBorders>
              <w:top w:val="single" w:sz="4" w:space="0" w:color="54BBAB"/>
              <w:left w:val="nil"/>
              <w:bottom w:val="single" w:sz="4" w:space="0" w:color="54BBAB"/>
              <w:right w:val="nil"/>
            </w:tcBorders>
            <w:shd w:val="clear" w:color="auto" w:fill="auto"/>
            <w:vAlign w:val="center"/>
            <w:hideMark/>
          </w:tcPr>
          <w:p w14:paraId="70831262" w14:textId="77777777" w:rsidR="00BE39AC" w:rsidRPr="00BE39AC" w:rsidRDefault="00BE39AC" w:rsidP="00BE39AC">
            <w:pPr>
              <w:spacing w:after="0" w:line="240" w:lineRule="auto"/>
              <w:rPr>
                <w:rFonts w:ascii="Calibri Light" w:eastAsia="Times New Roman" w:hAnsi="Calibri Light" w:cs="Calibri Light"/>
                <w:b/>
                <w:bCs/>
                <w:color w:val="005CA9"/>
                <w:sz w:val="18"/>
                <w:szCs w:val="18"/>
              </w:rPr>
            </w:pPr>
          </w:p>
        </w:tc>
        <w:tc>
          <w:tcPr>
            <w:tcW w:w="598" w:type="pct"/>
            <w:tcBorders>
              <w:top w:val="nil"/>
              <w:left w:val="nil"/>
              <w:bottom w:val="single" w:sz="4" w:space="0" w:color="54BBAB"/>
              <w:right w:val="nil"/>
            </w:tcBorders>
            <w:shd w:val="clear" w:color="auto" w:fill="auto"/>
            <w:vAlign w:val="center"/>
            <w:hideMark/>
          </w:tcPr>
          <w:p w14:paraId="6F652B6A"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66" w:type="pct"/>
            <w:tcBorders>
              <w:top w:val="nil"/>
              <w:left w:val="nil"/>
              <w:bottom w:val="single" w:sz="4" w:space="0" w:color="54BBAB"/>
              <w:right w:val="nil"/>
            </w:tcBorders>
            <w:shd w:val="clear" w:color="auto" w:fill="auto"/>
            <w:vAlign w:val="center"/>
            <w:hideMark/>
          </w:tcPr>
          <w:p w14:paraId="173F7E6B"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598" w:type="pct"/>
            <w:tcBorders>
              <w:top w:val="nil"/>
              <w:left w:val="nil"/>
              <w:bottom w:val="single" w:sz="4" w:space="0" w:color="54BBAB"/>
              <w:right w:val="nil"/>
            </w:tcBorders>
            <w:shd w:val="clear" w:color="auto" w:fill="auto"/>
            <w:vAlign w:val="center"/>
            <w:hideMark/>
          </w:tcPr>
          <w:p w14:paraId="79E17A8D"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66" w:type="pct"/>
            <w:tcBorders>
              <w:top w:val="nil"/>
              <w:left w:val="nil"/>
              <w:bottom w:val="single" w:sz="4" w:space="0" w:color="54BBAB"/>
              <w:right w:val="nil"/>
            </w:tcBorders>
            <w:shd w:val="clear" w:color="auto" w:fill="auto"/>
            <w:vAlign w:val="center"/>
            <w:hideMark/>
          </w:tcPr>
          <w:p w14:paraId="5A276F74" w14:textId="77777777" w:rsidR="00BE39AC" w:rsidRPr="00BE39AC" w:rsidRDefault="00BE39AC" w:rsidP="00BE39AC">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EB79FC" w:rsidRPr="00BE39AC" w14:paraId="0335FBE3" w14:textId="77777777" w:rsidTr="00650CB8">
        <w:trPr>
          <w:trHeight w:val="227"/>
        </w:trPr>
        <w:tc>
          <w:tcPr>
            <w:tcW w:w="2671" w:type="pct"/>
            <w:tcBorders>
              <w:top w:val="nil"/>
              <w:left w:val="nil"/>
              <w:bottom w:val="nil"/>
              <w:right w:val="nil"/>
            </w:tcBorders>
            <w:shd w:val="clear" w:color="auto" w:fill="auto"/>
            <w:vAlign w:val="center"/>
            <w:hideMark/>
          </w:tcPr>
          <w:p w14:paraId="29CA79FE" w14:textId="77777777" w:rsidR="00EB79FC" w:rsidRPr="00BE39AC" w:rsidRDefault="00EB79FC" w:rsidP="00EB79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 Result before IRPJ and CSLL</w:t>
            </w:r>
          </w:p>
        </w:tc>
        <w:tc>
          <w:tcPr>
            <w:tcW w:w="598" w:type="pct"/>
            <w:tcBorders>
              <w:top w:val="nil"/>
              <w:left w:val="nil"/>
              <w:bottom w:val="nil"/>
              <w:right w:val="nil"/>
            </w:tcBorders>
            <w:shd w:val="clear" w:color="auto" w:fill="auto"/>
            <w:vAlign w:val="center"/>
          </w:tcPr>
          <w:p w14:paraId="57B6DDC3" w14:textId="3CE2899E"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853,775</w:t>
            </w:r>
          </w:p>
        </w:tc>
        <w:tc>
          <w:tcPr>
            <w:tcW w:w="566" w:type="pct"/>
            <w:tcBorders>
              <w:top w:val="nil"/>
              <w:left w:val="nil"/>
              <w:bottom w:val="nil"/>
              <w:right w:val="nil"/>
            </w:tcBorders>
            <w:shd w:val="clear" w:color="auto" w:fill="auto"/>
            <w:vAlign w:val="center"/>
          </w:tcPr>
          <w:p w14:paraId="1D666F8A" w14:textId="59C6506F"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972,319</w:t>
            </w:r>
          </w:p>
        </w:tc>
        <w:tc>
          <w:tcPr>
            <w:tcW w:w="598" w:type="pct"/>
            <w:tcBorders>
              <w:top w:val="nil"/>
              <w:left w:val="nil"/>
              <w:bottom w:val="nil"/>
              <w:right w:val="nil"/>
            </w:tcBorders>
            <w:shd w:val="clear" w:color="auto" w:fill="auto"/>
            <w:vAlign w:val="center"/>
            <w:hideMark/>
          </w:tcPr>
          <w:p w14:paraId="7DD1B19C" w14:textId="6AB99BA5"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830,238</w:t>
            </w:r>
          </w:p>
        </w:tc>
        <w:tc>
          <w:tcPr>
            <w:tcW w:w="566" w:type="pct"/>
            <w:tcBorders>
              <w:top w:val="nil"/>
              <w:left w:val="nil"/>
              <w:bottom w:val="nil"/>
              <w:right w:val="nil"/>
            </w:tcBorders>
            <w:shd w:val="clear" w:color="auto" w:fill="auto"/>
            <w:vAlign w:val="center"/>
            <w:hideMark/>
          </w:tcPr>
          <w:p w14:paraId="70979B84" w14:textId="0534342B"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934,386</w:t>
            </w:r>
          </w:p>
        </w:tc>
      </w:tr>
      <w:tr w:rsidR="00EB79FC" w:rsidRPr="00BE39AC" w14:paraId="121D0417" w14:textId="77777777" w:rsidTr="00650CB8">
        <w:trPr>
          <w:trHeight w:val="227"/>
        </w:trPr>
        <w:tc>
          <w:tcPr>
            <w:tcW w:w="2671" w:type="pct"/>
            <w:tcBorders>
              <w:top w:val="nil"/>
              <w:left w:val="nil"/>
              <w:bottom w:val="nil"/>
              <w:right w:val="nil"/>
            </w:tcBorders>
            <w:shd w:val="clear" w:color="auto" w:fill="auto"/>
            <w:vAlign w:val="center"/>
            <w:hideMark/>
          </w:tcPr>
          <w:p w14:paraId="490CDA5A" w14:textId="77777777" w:rsidR="00EB79FC" w:rsidRPr="00BE39AC" w:rsidRDefault="00EB79FC" w:rsidP="00EB79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IRPJ (rate of 25%)</w:t>
            </w:r>
          </w:p>
        </w:tc>
        <w:tc>
          <w:tcPr>
            <w:tcW w:w="598" w:type="pct"/>
            <w:tcBorders>
              <w:top w:val="nil"/>
              <w:left w:val="nil"/>
              <w:bottom w:val="nil"/>
              <w:right w:val="nil"/>
            </w:tcBorders>
            <w:shd w:val="clear" w:color="auto" w:fill="auto"/>
            <w:vAlign w:val="center"/>
          </w:tcPr>
          <w:p w14:paraId="0D2192F5" w14:textId="3EC1F850"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(213,444)</w:t>
            </w:r>
          </w:p>
        </w:tc>
        <w:tc>
          <w:tcPr>
            <w:tcW w:w="566" w:type="pct"/>
            <w:tcBorders>
              <w:top w:val="nil"/>
              <w:left w:val="nil"/>
              <w:bottom w:val="nil"/>
              <w:right w:val="nil"/>
            </w:tcBorders>
            <w:shd w:val="clear" w:color="auto" w:fill="auto"/>
            <w:vAlign w:val="center"/>
          </w:tcPr>
          <w:p w14:paraId="5C0F6677" w14:textId="325FF2B9"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(243,080)</w:t>
            </w:r>
          </w:p>
        </w:tc>
        <w:tc>
          <w:tcPr>
            <w:tcW w:w="598" w:type="pct"/>
            <w:tcBorders>
              <w:top w:val="nil"/>
              <w:left w:val="nil"/>
              <w:bottom w:val="nil"/>
              <w:right w:val="nil"/>
            </w:tcBorders>
            <w:shd w:val="clear" w:color="auto" w:fill="auto"/>
            <w:vAlign w:val="center"/>
            <w:hideMark/>
          </w:tcPr>
          <w:p w14:paraId="55DADC8A" w14:textId="6FE7C3AB"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(207,560)</w:t>
            </w:r>
          </w:p>
        </w:tc>
        <w:tc>
          <w:tcPr>
            <w:tcW w:w="566" w:type="pct"/>
            <w:tcBorders>
              <w:top w:val="nil"/>
              <w:left w:val="nil"/>
              <w:bottom w:val="nil"/>
              <w:right w:val="nil"/>
            </w:tcBorders>
            <w:shd w:val="clear" w:color="auto" w:fill="auto"/>
            <w:vAlign w:val="center"/>
            <w:hideMark/>
          </w:tcPr>
          <w:p w14:paraId="484B76E5" w14:textId="2430322F"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(233,597)</w:t>
            </w:r>
          </w:p>
        </w:tc>
      </w:tr>
      <w:tr w:rsidR="00EB79FC" w:rsidRPr="00BE39AC" w14:paraId="4F6099ED" w14:textId="77777777" w:rsidTr="00650CB8">
        <w:trPr>
          <w:trHeight w:val="227"/>
        </w:trPr>
        <w:tc>
          <w:tcPr>
            <w:tcW w:w="2671" w:type="pct"/>
            <w:tcBorders>
              <w:top w:val="nil"/>
              <w:left w:val="nil"/>
              <w:bottom w:val="nil"/>
              <w:right w:val="nil"/>
            </w:tcBorders>
            <w:shd w:val="clear" w:color="auto" w:fill="auto"/>
            <w:vAlign w:val="center"/>
            <w:hideMark/>
          </w:tcPr>
          <w:p w14:paraId="7E32921C" w14:textId="77777777" w:rsidR="00EB79FC" w:rsidRPr="00BE39AC" w:rsidRDefault="00EB79FC" w:rsidP="00EB79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CSLL (9% rate)</w:t>
            </w:r>
          </w:p>
        </w:tc>
        <w:tc>
          <w:tcPr>
            <w:tcW w:w="598" w:type="pct"/>
            <w:tcBorders>
              <w:top w:val="nil"/>
              <w:left w:val="nil"/>
              <w:bottom w:val="nil"/>
              <w:right w:val="nil"/>
            </w:tcBorders>
            <w:shd w:val="clear" w:color="auto" w:fill="auto"/>
            <w:vAlign w:val="center"/>
          </w:tcPr>
          <w:p w14:paraId="751C3F5E" w14:textId="6801F8F5"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(76,840)</w:t>
            </w:r>
          </w:p>
        </w:tc>
        <w:tc>
          <w:tcPr>
            <w:tcW w:w="566" w:type="pct"/>
            <w:tcBorders>
              <w:top w:val="nil"/>
              <w:left w:val="nil"/>
              <w:bottom w:val="nil"/>
              <w:right w:val="nil"/>
            </w:tcBorders>
            <w:shd w:val="clear" w:color="auto" w:fill="auto"/>
            <w:vAlign w:val="center"/>
          </w:tcPr>
          <w:p w14:paraId="57B7FB73" w14:textId="2EB8BE93"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(87,509)</w:t>
            </w:r>
          </w:p>
        </w:tc>
        <w:tc>
          <w:tcPr>
            <w:tcW w:w="598" w:type="pct"/>
            <w:tcBorders>
              <w:top w:val="nil"/>
              <w:left w:val="nil"/>
              <w:bottom w:val="nil"/>
              <w:right w:val="nil"/>
            </w:tcBorders>
            <w:shd w:val="clear" w:color="auto" w:fill="auto"/>
            <w:vAlign w:val="center"/>
            <w:hideMark/>
          </w:tcPr>
          <w:p w14:paraId="48363FD2" w14:textId="76648AC2"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(74,721)</w:t>
            </w:r>
          </w:p>
        </w:tc>
        <w:tc>
          <w:tcPr>
            <w:tcW w:w="566" w:type="pct"/>
            <w:tcBorders>
              <w:top w:val="nil"/>
              <w:left w:val="nil"/>
              <w:bottom w:val="nil"/>
              <w:right w:val="nil"/>
            </w:tcBorders>
            <w:shd w:val="clear" w:color="auto" w:fill="auto"/>
            <w:vAlign w:val="center"/>
            <w:hideMark/>
          </w:tcPr>
          <w:p w14:paraId="643B3B58" w14:textId="5A391397"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(84,095)</w:t>
            </w:r>
          </w:p>
        </w:tc>
      </w:tr>
      <w:tr w:rsidR="00EB79FC" w:rsidRPr="00BE39AC" w14:paraId="64529C83" w14:textId="77777777" w:rsidTr="00650CB8">
        <w:trPr>
          <w:trHeight w:val="227"/>
        </w:trPr>
        <w:tc>
          <w:tcPr>
            <w:tcW w:w="2671" w:type="pct"/>
            <w:tcBorders>
              <w:top w:val="nil"/>
              <w:left w:val="nil"/>
              <w:bottom w:val="nil"/>
              <w:right w:val="nil"/>
            </w:tcBorders>
            <w:shd w:val="clear" w:color="auto" w:fill="auto"/>
            <w:vAlign w:val="center"/>
            <w:hideMark/>
          </w:tcPr>
          <w:p w14:paraId="47FDF5B5" w14:textId="77777777" w:rsidR="00EB79FC" w:rsidRPr="00BE39AC" w:rsidRDefault="00EB79FC" w:rsidP="00EB79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IRPJ and CSLL</w:t>
            </w:r>
          </w:p>
        </w:tc>
        <w:tc>
          <w:tcPr>
            <w:tcW w:w="598" w:type="pct"/>
            <w:tcBorders>
              <w:top w:val="nil"/>
              <w:left w:val="nil"/>
              <w:bottom w:val="nil"/>
              <w:right w:val="nil"/>
            </w:tcBorders>
            <w:shd w:val="clear" w:color="auto" w:fill="auto"/>
            <w:vAlign w:val="center"/>
          </w:tcPr>
          <w:p w14:paraId="74C80E12" w14:textId="5AB15BEC"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(290,284)</w:t>
            </w:r>
          </w:p>
        </w:tc>
        <w:tc>
          <w:tcPr>
            <w:tcW w:w="566" w:type="pct"/>
            <w:tcBorders>
              <w:top w:val="nil"/>
              <w:left w:val="nil"/>
              <w:bottom w:val="nil"/>
              <w:right w:val="nil"/>
            </w:tcBorders>
            <w:shd w:val="clear" w:color="auto" w:fill="auto"/>
            <w:vAlign w:val="center"/>
          </w:tcPr>
          <w:p w14:paraId="39D0C944" w14:textId="6120654B"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(330,589)</w:t>
            </w:r>
          </w:p>
        </w:tc>
        <w:tc>
          <w:tcPr>
            <w:tcW w:w="598" w:type="pct"/>
            <w:tcBorders>
              <w:top w:val="nil"/>
              <w:left w:val="nil"/>
              <w:bottom w:val="nil"/>
              <w:right w:val="nil"/>
            </w:tcBorders>
            <w:shd w:val="clear" w:color="auto" w:fill="auto"/>
            <w:vAlign w:val="center"/>
            <w:hideMark/>
          </w:tcPr>
          <w:p w14:paraId="19C611F1" w14:textId="0FB91478"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(282,281)</w:t>
            </w:r>
          </w:p>
        </w:tc>
        <w:tc>
          <w:tcPr>
            <w:tcW w:w="566" w:type="pct"/>
            <w:tcBorders>
              <w:top w:val="nil"/>
              <w:left w:val="nil"/>
              <w:bottom w:val="nil"/>
              <w:right w:val="nil"/>
            </w:tcBorders>
            <w:shd w:val="clear" w:color="auto" w:fill="auto"/>
            <w:vAlign w:val="center"/>
            <w:hideMark/>
          </w:tcPr>
          <w:p w14:paraId="5EAB1507" w14:textId="698BFEFF"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(317,692)</w:t>
            </w:r>
          </w:p>
        </w:tc>
      </w:tr>
      <w:tr w:rsidR="00EB79FC" w:rsidRPr="00BE39AC" w14:paraId="65346027" w14:textId="77777777" w:rsidTr="00650CB8">
        <w:trPr>
          <w:trHeight w:val="227"/>
        </w:trPr>
        <w:tc>
          <w:tcPr>
            <w:tcW w:w="2671" w:type="pct"/>
            <w:tcBorders>
              <w:top w:val="nil"/>
              <w:left w:val="nil"/>
              <w:bottom w:val="nil"/>
              <w:right w:val="nil"/>
            </w:tcBorders>
            <w:shd w:val="clear" w:color="auto" w:fill="auto"/>
            <w:vAlign w:val="center"/>
            <w:hideMark/>
          </w:tcPr>
          <w:p w14:paraId="504B27CE" w14:textId="77777777" w:rsidR="00EB79FC" w:rsidRPr="00BE39AC" w:rsidRDefault="00EB79FC" w:rsidP="00EB79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Effect of additions/exclusions - IRPJ (25%) and CSLL (9%) (1)</w:t>
            </w:r>
          </w:p>
        </w:tc>
        <w:tc>
          <w:tcPr>
            <w:tcW w:w="598" w:type="pct"/>
            <w:tcBorders>
              <w:top w:val="nil"/>
              <w:left w:val="nil"/>
              <w:bottom w:val="nil"/>
              <w:right w:val="nil"/>
            </w:tcBorders>
            <w:shd w:val="clear" w:color="auto" w:fill="auto"/>
            <w:vAlign w:val="center"/>
          </w:tcPr>
          <w:p w14:paraId="6E42D7FC" w14:textId="3AC266BC"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292,011</w:t>
            </w:r>
          </w:p>
        </w:tc>
        <w:tc>
          <w:tcPr>
            <w:tcW w:w="566" w:type="pct"/>
            <w:tcBorders>
              <w:top w:val="nil"/>
              <w:left w:val="nil"/>
              <w:bottom w:val="nil"/>
              <w:right w:val="nil"/>
            </w:tcBorders>
            <w:shd w:val="clear" w:color="auto" w:fill="auto"/>
            <w:vAlign w:val="center"/>
          </w:tcPr>
          <w:p w14:paraId="1564C9B3" w14:textId="4EEC1BEE"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213,861</w:t>
            </w:r>
          </w:p>
        </w:tc>
        <w:tc>
          <w:tcPr>
            <w:tcW w:w="598" w:type="pct"/>
            <w:tcBorders>
              <w:top w:val="nil"/>
              <w:left w:val="nil"/>
              <w:bottom w:val="nil"/>
              <w:right w:val="nil"/>
            </w:tcBorders>
            <w:shd w:val="clear" w:color="auto" w:fill="auto"/>
            <w:vAlign w:val="center"/>
            <w:hideMark/>
          </w:tcPr>
          <w:p w14:paraId="569A81E9" w14:textId="19C637FC"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266,412</w:t>
            </w:r>
          </w:p>
        </w:tc>
        <w:tc>
          <w:tcPr>
            <w:tcW w:w="566" w:type="pct"/>
            <w:tcBorders>
              <w:top w:val="nil"/>
              <w:left w:val="nil"/>
              <w:bottom w:val="nil"/>
              <w:right w:val="nil"/>
            </w:tcBorders>
            <w:shd w:val="clear" w:color="auto" w:fill="auto"/>
            <w:vAlign w:val="center"/>
            <w:hideMark/>
          </w:tcPr>
          <w:p w14:paraId="0076B618" w14:textId="1A6252A6"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199,568</w:t>
            </w:r>
          </w:p>
        </w:tc>
      </w:tr>
      <w:tr w:rsidR="00EB79FC" w:rsidRPr="00BE39AC" w14:paraId="1FBE93C8" w14:textId="77777777" w:rsidTr="00650CB8">
        <w:trPr>
          <w:trHeight w:val="227"/>
        </w:trPr>
        <w:tc>
          <w:tcPr>
            <w:tcW w:w="2671" w:type="pct"/>
            <w:tcBorders>
              <w:top w:val="nil"/>
              <w:left w:val="nil"/>
              <w:bottom w:val="nil"/>
              <w:right w:val="nil"/>
            </w:tcBorders>
            <w:shd w:val="clear" w:color="auto" w:fill="auto"/>
            <w:vAlign w:val="center"/>
            <w:hideMark/>
          </w:tcPr>
          <w:p w14:paraId="2559A32B" w14:textId="77777777" w:rsidR="00EB79FC" w:rsidRPr="00BE39AC" w:rsidRDefault="00EB79FC" w:rsidP="00EB79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II) Total expenses with IRPJ and CSLL</w:t>
            </w:r>
          </w:p>
        </w:tc>
        <w:tc>
          <w:tcPr>
            <w:tcW w:w="598" w:type="pct"/>
            <w:tcBorders>
              <w:top w:val="nil"/>
              <w:left w:val="nil"/>
              <w:bottom w:val="nil"/>
              <w:right w:val="nil"/>
            </w:tcBorders>
            <w:shd w:val="clear" w:color="auto" w:fill="auto"/>
            <w:vAlign w:val="center"/>
          </w:tcPr>
          <w:p w14:paraId="7AD5763E" w14:textId="49097BAD" w:rsidR="00EB79FC" w:rsidRPr="00BE39AC" w:rsidRDefault="00EB79FC" w:rsidP="00EB79FC">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66" w:type="pct"/>
            <w:tcBorders>
              <w:top w:val="nil"/>
              <w:left w:val="nil"/>
              <w:bottom w:val="nil"/>
              <w:right w:val="nil"/>
            </w:tcBorders>
            <w:shd w:val="clear" w:color="auto" w:fill="auto"/>
            <w:vAlign w:val="center"/>
          </w:tcPr>
          <w:p w14:paraId="6A262F9E" w14:textId="0BDA7FBB"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(116,728)</w:t>
            </w:r>
          </w:p>
        </w:tc>
        <w:tc>
          <w:tcPr>
            <w:tcW w:w="598" w:type="pct"/>
            <w:tcBorders>
              <w:top w:val="nil"/>
              <w:left w:val="nil"/>
              <w:bottom w:val="nil"/>
              <w:right w:val="nil"/>
            </w:tcBorders>
            <w:shd w:val="clear" w:color="auto" w:fill="auto"/>
            <w:vAlign w:val="center"/>
            <w:hideMark/>
          </w:tcPr>
          <w:p w14:paraId="55FDAD6B" w14:textId="64695169"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(15,869)</w:t>
            </w:r>
          </w:p>
        </w:tc>
        <w:tc>
          <w:tcPr>
            <w:tcW w:w="566" w:type="pct"/>
            <w:tcBorders>
              <w:top w:val="nil"/>
              <w:left w:val="nil"/>
              <w:bottom w:val="nil"/>
              <w:right w:val="nil"/>
            </w:tcBorders>
            <w:shd w:val="clear" w:color="auto" w:fill="auto"/>
            <w:vAlign w:val="center"/>
            <w:hideMark/>
          </w:tcPr>
          <w:p w14:paraId="7FF2C6B9" w14:textId="3938EED5"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(118,124)</w:t>
            </w:r>
          </w:p>
        </w:tc>
      </w:tr>
      <w:tr w:rsidR="00EB79FC" w:rsidRPr="00BE39AC" w14:paraId="242D4C04" w14:textId="77777777" w:rsidTr="00650CB8">
        <w:trPr>
          <w:trHeight w:val="227"/>
        </w:trPr>
        <w:tc>
          <w:tcPr>
            <w:tcW w:w="2671" w:type="pct"/>
            <w:tcBorders>
              <w:top w:val="nil"/>
              <w:left w:val="nil"/>
              <w:bottom w:val="nil"/>
              <w:right w:val="nil"/>
            </w:tcBorders>
            <w:shd w:val="clear" w:color="auto" w:fill="auto"/>
            <w:vAlign w:val="center"/>
            <w:hideMark/>
          </w:tcPr>
          <w:p w14:paraId="6D381AC6" w14:textId="77777777" w:rsidR="00EB79FC" w:rsidRPr="00BE39AC" w:rsidRDefault="00EB79FC" w:rsidP="00EB79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before IRPJ and CSLL (I)</w:t>
            </w:r>
          </w:p>
        </w:tc>
        <w:tc>
          <w:tcPr>
            <w:tcW w:w="598" w:type="pct"/>
            <w:tcBorders>
              <w:top w:val="nil"/>
              <w:left w:val="nil"/>
              <w:bottom w:val="nil"/>
              <w:right w:val="nil"/>
            </w:tcBorders>
            <w:shd w:val="clear" w:color="auto" w:fill="auto"/>
            <w:vAlign w:val="center"/>
          </w:tcPr>
          <w:p w14:paraId="1C6803D6" w14:textId="582F2E67"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853,775</w:t>
            </w:r>
          </w:p>
        </w:tc>
        <w:tc>
          <w:tcPr>
            <w:tcW w:w="566" w:type="pct"/>
            <w:tcBorders>
              <w:top w:val="nil"/>
              <w:left w:val="nil"/>
              <w:bottom w:val="nil"/>
              <w:right w:val="nil"/>
            </w:tcBorders>
            <w:shd w:val="clear" w:color="auto" w:fill="auto"/>
            <w:vAlign w:val="center"/>
          </w:tcPr>
          <w:p w14:paraId="5D67DD6A" w14:textId="25141B22"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972,319</w:t>
            </w:r>
          </w:p>
        </w:tc>
        <w:tc>
          <w:tcPr>
            <w:tcW w:w="598" w:type="pct"/>
            <w:tcBorders>
              <w:top w:val="nil"/>
              <w:left w:val="nil"/>
              <w:bottom w:val="nil"/>
              <w:right w:val="nil"/>
            </w:tcBorders>
            <w:shd w:val="clear" w:color="auto" w:fill="auto"/>
            <w:vAlign w:val="center"/>
            <w:hideMark/>
          </w:tcPr>
          <w:p w14:paraId="74A61FF2" w14:textId="308B9106"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830,238</w:t>
            </w:r>
          </w:p>
        </w:tc>
        <w:tc>
          <w:tcPr>
            <w:tcW w:w="566" w:type="pct"/>
            <w:tcBorders>
              <w:top w:val="nil"/>
              <w:left w:val="nil"/>
              <w:bottom w:val="nil"/>
              <w:right w:val="nil"/>
            </w:tcBorders>
            <w:shd w:val="clear" w:color="auto" w:fill="auto"/>
            <w:vAlign w:val="center"/>
            <w:hideMark/>
          </w:tcPr>
          <w:p w14:paraId="24246B18" w14:textId="4C5436D9"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934,386</w:t>
            </w:r>
          </w:p>
        </w:tc>
      </w:tr>
      <w:tr w:rsidR="00EB79FC" w:rsidRPr="00BE39AC" w14:paraId="37653DBF" w14:textId="77777777" w:rsidTr="00650CB8">
        <w:trPr>
          <w:trHeight w:val="227"/>
        </w:trPr>
        <w:tc>
          <w:tcPr>
            <w:tcW w:w="2671" w:type="pct"/>
            <w:tcBorders>
              <w:top w:val="single" w:sz="4" w:space="0" w:color="54BBAB"/>
              <w:left w:val="nil"/>
              <w:bottom w:val="single" w:sz="4" w:space="0" w:color="54BBAB"/>
              <w:right w:val="nil"/>
            </w:tcBorders>
            <w:shd w:val="clear" w:color="auto" w:fill="auto"/>
            <w:vAlign w:val="center"/>
            <w:hideMark/>
          </w:tcPr>
          <w:p w14:paraId="78C9F630" w14:textId="77777777" w:rsidR="00EB79FC" w:rsidRPr="00BE39AC" w:rsidRDefault="00EB79FC" w:rsidP="00EB79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Effective tax rate</w:t>
            </w:r>
          </w:p>
        </w:tc>
        <w:tc>
          <w:tcPr>
            <w:tcW w:w="598" w:type="pct"/>
            <w:tcBorders>
              <w:top w:val="single" w:sz="4" w:space="0" w:color="54BBAB"/>
              <w:left w:val="nil"/>
              <w:bottom w:val="single" w:sz="4" w:space="0" w:color="54BBAB"/>
              <w:right w:val="nil"/>
            </w:tcBorders>
            <w:shd w:val="clear" w:color="auto" w:fill="auto"/>
            <w:vAlign w:val="center"/>
          </w:tcPr>
          <w:p w14:paraId="76F68D3D" w14:textId="55C8F660"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0.00%</w:t>
            </w:r>
          </w:p>
        </w:tc>
        <w:tc>
          <w:tcPr>
            <w:tcW w:w="566" w:type="pct"/>
            <w:tcBorders>
              <w:top w:val="single" w:sz="4" w:space="0" w:color="54BBAB"/>
              <w:left w:val="nil"/>
              <w:bottom w:val="single" w:sz="4" w:space="0" w:color="54BBAB"/>
              <w:right w:val="nil"/>
            </w:tcBorders>
            <w:shd w:val="clear" w:color="auto" w:fill="auto"/>
            <w:vAlign w:val="center"/>
          </w:tcPr>
          <w:p w14:paraId="6B955C76" w14:textId="19A0AF06"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12.01%</w:t>
            </w:r>
          </w:p>
        </w:tc>
        <w:tc>
          <w:tcPr>
            <w:tcW w:w="598" w:type="pct"/>
            <w:tcBorders>
              <w:top w:val="single" w:sz="4" w:space="0" w:color="54BBAB"/>
              <w:left w:val="nil"/>
              <w:bottom w:val="single" w:sz="4" w:space="0" w:color="54BBAB"/>
              <w:right w:val="nil"/>
            </w:tcBorders>
            <w:shd w:val="clear" w:color="auto" w:fill="auto"/>
            <w:vAlign w:val="center"/>
            <w:hideMark/>
          </w:tcPr>
          <w:p w14:paraId="5C090C15" w14:textId="453A39ED"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1.91%</w:t>
            </w:r>
          </w:p>
        </w:tc>
        <w:tc>
          <w:tcPr>
            <w:tcW w:w="566" w:type="pct"/>
            <w:tcBorders>
              <w:top w:val="single" w:sz="4" w:space="0" w:color="54BBAB"/>
              <w:left w:val="nil"/>
              <w:bottom w:val="single" w:sz="4" w:space="0" w:color="54BBAB"/>
              <w:right w:val="nil"/>
            </w:tcBorders>
            <w:shd w:val="clear" w:color="auto" w:fill="auto"/>
            <w:vAlign w:val="center"/>
            <w:hideMark/>
          </w:tcPr>
          <w:p w14:paraId="62216D26" w14:textId="09563C1A"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12.64%</w:t>
            </w:r>
          </w:p>
        </w:tc>
      </w:tr>
      <w:tr w:rsidR="00EB79FC" w:rsidRPr="00BE39AC" w14:paraId="585A201A" w14:textId="77777777" w:rsidTr="00650CB8">
        <w:trPr>
          <w:trHeight w:val="227"/>
        </w:trPr>
        <w:tc>
          <w:tcPr>
            <w:tcW w:w="2671" w:type="pct"/>
            <w:tcBorders>
              <w:top w:val="nil"/>
              <w:left w:val="nil"/>
              <w:bottom w:val="nil"/>
              <w:right w:val="nil"/>
            </w:tcBorders>
            <w:shd w:val="clear" w:color="auto" w:fill="auto"/>
            <w:vAlign w:val="center"/>
            <w:hideMark/>
          </w:tcPr>
          <w:p w14:paraId="41FE944A" w14:textId="77777777" w:rsidR="00EB79FC" w:rsidRPr="00BE39AC" w:rsidRDefault="00EB79FC" w:rsidP="00EB79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III) Deferred tax assets (IRPJ and CSLL)</w:t>
            </w:r>
          </w:p>
        </w:tc>
        <w:tc>
          <w:tcPr>
            <w:tcW w:w="598" w:type="pct"/>
            <w:tcBorders>
              <w:top w:val="nil"/>
              <w:left w:val="nil"/>
              <w:bottom w:val="nil"/>
              <w:right w:val="nil"/>
            </w:tcBorders>
            <w:shd w:val="clear" w:color="auto" w:fill="auto"/>
            <w:vAlign w:val="center"/>
          </w:tcPr>
          <w:p w14:paraId="5E8BB4CC" w14:textId="4C4C6811"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1,936</w:t>
            </w:r>
          </w:p>
        </w:tc>
        <w:tc>
          <w:tcPr>
            <w:tcW w:w="566" w:type="pct"/>
            <w:tcBorders>
              <w:top w:val="nil"/>
              <w:left w:val="nil"/>
              <w:bottom w:val="nil"/>
              <w:right w:val="nil"/>
            </w:tcBorders>
            <w:shd w:val="clear" w:color="auto" w:fill="auto"/>
            <w:vAlign w:val="center"/>
          </w:tcPr>
          <w:p w14:paraId="30A3CEC0" w14:textId="2A413DFA"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2,017</w:t>
            </w:r>
          </w:p>
        </w:tc>
        <w:tc>
          <w:tcPr>
            <w:tcW w:w="598" w:type="pct"/>
            <w:tcBorders>
              <w:top w:val="nil"/>
              <w:left w:val="nil"/>
              <w:bottom w:val="nil"/>
              <w:right w:val="nil"/>
            </w:tcBorders>
            <w:shd w:val="clear" w:color="auto" w:fill="auto"/>
            <w:vAlign w:val="center"/>
            <w:hideMark/>
          </w:tcPr>
          <w:p w14:paraId="173F7105" w14:textId="4B8CBCBA"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w:t>
            </w:r>
          </w:p>
        </w:tc>
        <w:tc>
          <w:tcPr>
            <w:tcW w:w="566" w:type="pct"/>
            <w:tcBorders>
              <w:top w:val="nil"/>
              <w:left w:val="nil"/>
              <w:bottom w:val="nil"/>
              <w:right w:val="nil"/>
            </w:tcBorders>
            <w:shd w:val="clear" w:color="auto" w:fill="auto"/>
            <w:vAlign w:val="center"/>
            <w:hideMark/>
          </w:tcPr>
          <w:p w14:paraId="77DF9B6A" w14:textId="7F61AD8E"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w:t>
            </w:r>
          </w:p>
        </w:tc>
      </w:tr>
      <w:tr w:rsidR="00EB79FC" w:rsidRPr="00BE39AC" w14:paraId="74876A38" w14:textId="77777777" w:rsidTr="00650CB8">
        <w:trPr>
          <w:trHeight w:val="227"/>
        </w:trPr>
        <w:tc>
          <w:tcPr>
            <w:tcW w:w="2671" w:type="pct"/>
            <w:tcBorders>
              <w:top w:val="nil"/>
              <w:left w:val="nil"/>
              <w:bottom w:val="nil"/>
              <w:right w:val="nil"/>
            </w:tcBorders>
            <w:shd w:val="clear" w:color="auto" w:fill="auto"/>
            <w:vAlign w:val="center"/>
            <w:hideMark/>
          </w:tcPr>
          <w:p w14:paraId="148E632F" w14:textId="77777777" w:rsidR="00EB79FC" w:rsidRPr="00BE39AC" w:rsidRDefault="00EB79FC" w:rsidP="00EB79F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IV) Deferred tax liabilities (IRPJ and CSLL)</w:t>
            </w:r>
          </w:p>
        </w:tc>
        <w:tc>
          <w:tcPr>
            <w:tcW w:w="598" w:type="pct"/>
            <w:tcBorders>
              <w:top w:val="nil"/>
              <w:left w:val="nil"/>
              <w:bottom w:val="nil"/>
              <w:right w:val="nil"/>
            </w:tcBorders>
            <w:shd w:val="clear" w:color="auto" w:fill="auto"/>
            <w:vAlign w:val="center"/>
          </w:tcPr>
          <w:p w14:paraId="357FBE78" w14:textId="614C29C7"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w:t>
            </w:r>
          </w:p>
        </w:tc>
        <w:tc>
          <w:tcPr>
            <w:tcW w:w="566" w:type="pct"/>
            <w:tcBorders>
              <w:top w:val="nil"/>
              <w:left w:val="nil"/>
              <w:bottom w:val="nil"/>
              <w:right w:val="nil"/>
            </w:tcBorders>
            <w:shd w:val="clear" w:color="auto" w:fill="auto"/>
            <w:vAlign w:val="center"/>
          </w:tcPr>
          <w:p w14:paraId="00BAC482" w14:textId="41EBA79C"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(1,899)</w:t>
            </w:r>
          </w:p>
        </w:tc>
        <w:tc>
          <w:tcPr>
            <w:tcW w:w="598" w:type="pct"/>
            <w:tcBorders>
              <w:top w:val="nil"/>
              <w:left w:val="nil"/>
              <w:bottom w:val="nil"/>
              <w:right w:val="nil"/>
            </w:tcBorders>
            <w:shd w:val="clear" w:color="auto" w:fill="auto"/>
            <w:vAlign w:val="center"/>
            <w:hideMark/>
          </w:tcPr>
          <w:p w14:paraId="18116A93" w14:textId="2ED1B1C5" w:rsidR="00EB79FC" w:rsidRPr="00BE39AC" w:rsidRDefault="00EB79FC" w:rsidP="00EB79FC">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66" w:type="pct"/>
            <w:tcBorders>
              <w:top w:val="nil"/>
              <w:left w:val="nil"/>
              <w:bottom w:val="nil"/>
              <w:right w:val="nil"/>
            </w:tcBorders>
            <w:shd w:val="clear" w:color="auto" w:fill="auto"/>
            <w:vAlign w:val="center"/>
            <w:hideMark/>
          </w:tcPr>
          <w:p w14:paraId="6F32377B" w14:textId="62C6DC27" w:rsidR="00EB79FC" w:rsidRPr="00BE39AC" w:rsidRDefault="00EB79FC" w:rsidP="00EB79FC">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(1,873)</w:t>
            </w:r>
          </w:p>
        </w:tc>
      </w:tr>
      <w:tr w:rsidR="00EB79FC" w:rsidRPr="00BE39AC" w14:paraId="4EB528EF" w14:textId="77777777" w:rsidTr="00650CB8">
        <w:trPr>
          <w:trHeight w:val="227"/>
        </w:trPr>
        <w:tc>
          <w:tcPr>
            <w:tcW w:w="2671" w:type="pct"/>
            <w:tcBorders>
              <w:top w:val="nil"/>
              <w:left w:val="nil"/>
              <w:bottom w:val="nil"/>
              <w:right w:val="nil"/>
            </w:tcBorders>
            <w:shd w:val="clear" w:color="auto" w:fill="auto"/>
            <w:vAlign w:val="center"/>
            <w:hideMark/>
          </w:tcPr>
          <w:p w14:paraId="0A02EA99" w14:textId="77777777" w:rsidR="00EB79FC" w:rsidRPr="00BE39AC" w:rsidRDefault="00EB79FC" w:rsidP="00EB79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V) Total deferred expense with IRPJ and CSLL (III + IV)</w:t>
            </w:r>
          </w:p>
        </w:tc>
        <w:tc>
          <w:tcPr>
            <w:tcW w:w="598" w:type="pct"/>
            <w:tcBorders>
              <w:top w:val="nil"/>
              <w:left w:val="nil"/>
              <w:bottom w:val="nil"/>
              <w:right w:val="nil"/>
            </w:tcBorders>
            <w:shd w:val="clear" w:color="auto" w:fill="auto"/>
            <w:vAlign w:val="center"/>
          </w:tcPr>
          <w:p w14:paraId="2CEE93A0" w14:textId="01F8B16B"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1,934</w:t>
            </w:r>
          </w:p>
        </w:tc>
        <w:tc>
          <w:tcPr>
            <w:tcW w:w="566" w:type="pct"/>
            <w:tcBorders>
              <w:top w:val="nil"/>
              <w:left w:val="nil"/>
              <w:bottom w:val="nil"/>
              <w:right w:val="nil"/>
            </w:tcBorders>
            <w:shd w:val="clear" w:color="auto" w:fill="auto"/>
            <w:vAlign w:val="center"/>
          </w:tcPr>
          <w:p w14:paraId="57A222C3" w14:textId="3CBB02E7"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118</w:t>
            </w:r>
          </w:p>
        </w:tc>
        <w:tc>
          <w:tcPr>
            <w:tcW w:w="598" w:type="pct"/>
            <w:tcBorders>
              <w:top w:val="nil"/>
              <w:left w:val="nil"/>
              <w:bottom w:val="nil"/>
              <w:right w:val="nil"/>
            </w:tcBorders>
            <w:shd w:val="clear" w:color="auto" w:fill="auto"/>
            <w:vAlign w:val="center"/>
            <w:hideMark/>
          </w:tcPr>
          <w:p w14:paraId="021C712E" w14:textId="45551D29"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w:t>
            </w:r>
          </w:p>
        </w:tc>
        <w:tc>
          <w:tcPr>
            <w:tcW w:w="566" w:type="pct"/>
            <w:tcBorders>
              <w:top w:val="nil"/>
              <w:left w:val="nil"/>
              <w:bottom w:val="nil"/>
              <w:right w:val="nil"/>
            </w:tcBorders>
            <w:shd w:val="clear" w:color="auto" w:fill="auto"/>
            <w:vAlign w:val="center"/>
            <w:hideMark/>
          </w:tcPr>
          <w:p w14:paraId="182E9920" w14:textId="29D821CD"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(1,891)</w:t>
            </w:r>
          </w:p>
        </w:tc>
      </w:tr>
      <w:tr w:rsidR="00EB79FC" w:rsidRPr="00BE39AC" w14:paraId="20840601" w14:textId="77777777" w:rsidTr="00650CB8">
        <w:trPr>
          <w:trHeight w:val="227"/>
        </w:trPr>
        <w:tc>
          <w:tcPr>
            <w:tcW w:w="2671" w:type="pct"/>
            <w:tcBorders>
              <w:top w:val="nil"/>
              <w:left w:val="nil"/>
              <w:bottom w:val="single" w:sz="4" w:space="0" w:color="54BBAB"/>
              <w:right w:val="nil"/>
            </w:tcBorders>
            <w:shd w:val="clear" w:color="auto" w:fill="auto"/>
            <w:vAlign w:val="center"/>
            <w:hideMark/>
          </w:tcPr>
          <w:p w14:paraId="16F02E2C" w14:textId="77777777" w:rsidR="00EB79FC" w:rsidRPr="00BE39AC" w:rsidRDefault="00EB79FC" w:rsidP="00EB79FC">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 Total expense with IRPJ and CSLL (II + V) </w:t>
            </w:r>
          </w:p>
        </w:tc>
        <w:tc>
          <w:tcPr>
            <w:tcW w:w="598" w:type="pct"/>
            <w:tcBorders>
              <w:top w:val="nil"/>
              <w:left w:val="nil"/>
              <w:bottom w:val="single" w:sz="4" w:space="0" w:color="54BBAB"/>
              <w:right w:val="nil"/>
            </w:tcBorders>
            <w:shd w:val="clear" w:color="auto" w:fill="auto"/>
            <w:vAlign w:val="center"/>
          </w:tcPr>
          <w:p w14:paraId="1727FD31" w14:textId="639580A0"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1,934</w:t>
            </w:r>
          </w:p>
        </w:tc>
        <w:tc>
          <w:tcPr>
            <w:tcW w:w="566" w:type="pct"/>
            <w:tcBorders>
              <w:top w:val="nil"/>
              <w:left w:val="nil"/>
              <w:bottom w:val="single" w:sz="4" w:space="0" w:color="54BBAB"/>
              <w:right w:val="nil"/>
            </w:tcBorders>
            <w:shd w:val="clear" w:color="auto" w:fill="auto"/>
            <w:vAlign w:val="center"/>
          </w:tcPr>
          <w:p w14:paraId="742904E8" w14:textId="79745B14"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(116,610)</w:t>
            </w:r>
          </w:p>
        </w:tc>
        <w:tc>
          <w:tcPr>
            <w:tcW w:w="598" w:type="pct"/>
            <w:tcBorders>
              <w:top w:val="nil"/>
              <w:left w:val="nil"/>
              <w:bottom w:val="single" w:sz="4" w:space="0" w:color="54BBAB"/>
              <w:right w:val="nil"/>
            </w:tcBorders>
            <w:shd w:val="clear" w:color="auto" w:fill="auto"/>
            <w:vAlign w:val="center"/>
            <w:hideMark/>
          </w:tcPr>
          <w:p w14:paraId="64AE3CC1" w14:textId="7892207E"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(15,867)</w:t>
            </w:r>
          </w:p>
        </w:tc>
        <w:tc>
          <w:tcPr>
            <w:tcW w:w="566" w:type="pct"/>
            <w:tcBorders>
              <w:top w:val="nil"/>
              <w:left w:val="nil"/>
              <w:bottom w:val="single" w:sz="4" w:space="0" w:color="54BBAB"/>
              <w:right w:val="nil"/>
            </w:tcBorders>
            <w:shd w:val="clear" w:color="auto" w:fill="auto"/>
            <w:vAlign w:val="center"/>
            <w:hideMark/>
          </w:tcPr>
          <w:p w14:paraId="0B5D975A" w14:textId="1C6E723E" w:rsidR="00EB79FC" w:rsidRPr="00BE39AC" w:rsidRDefault="00EB79FC" w:rsidP="00EB79FC">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(120,015)</w:t>
            </w:r>
          </w:p>
        </w:tc>
      </w:tr>
    </w:tbl>
    <w:p w14:paraId="0A4A1072" w14:textId="60327708" w:rsidR="00D80BEA" w:rsidRPr="00E97C45" w:rsidRDefault="00D80BEA" w:rsidP="00570BE1">
      <w:pPr>
        <w:pStyle w:val="PargrafodaLista"/>
        <w:numPr>
          <w:ilvl w:val="0"/>
          <w:numId w:val="33"/>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Incidence on revenue – Social Integration Program (PIS), Contribution to the Financing of Social Security (COFINS) and Tax on Services of Any Nature (ISSQN)</w:t>
      </w:r>
    </w:p>
    <w:p w14:paraId="1F318156" w14:textId="05834DC9" w:rsidR="00EB255B" w:rsidRPr="00E97C45" w:rsidRDefault="00EB255B"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PIS – Social Integration Program and COFINS – Contribution for Social Security Financing are calculated by applying the rates provided for in tax legislation and levied on the Conglomerate's revenues (Law nº 10,637/2002 and Law nº 10,833/2003). The calculation regime for PIS and COFINS applicable to CAIXA Seguridade and its wholly-owned subsidiaries is non-cumulative.</w:t>
      </w:r>
    </w:p>
    <w:p w14:paraId="493B8DF1" w14:textId="77777777" w:rsidR="00EB255B" w:rsidRPr="00E97C45" w:rsidRDefault="00EB255B"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PIS and COFINS are levied on revenue from access to the distribution network and use of the brand, revenue from service provision and interest on equity (JSCP) at rates of 1.65% and 7.6%, respectively. With regard to financial income recognized by entities, the rates of 0.65% for PIS and 4% for COFINS apply, as set out in Decree No. 8,426/2015.</w:t>
      </w:r>
    </w:p>
    <w:p w14:paraId="19488631" w14:textId="77777777" w:rsidR="009E3B4D" w:rsidRDefault="00EB255B" w:rsidP="00FE1962">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In addition to the taxes above, ISSQN will be levied on revenues arising from the provision of services, at a rate of up to 5%, in accordance with current legislation.</w:t>
      </w:r>
    </w:p>
    <w:p w14:paraId="48E0D5F9" w14:textId="77777777" w:rsidR="00FF455D" w:rsidRDefault="00FF455D" w:rsidP="00FE1962">
      <w:pPr>
        <w:tabs>
          <w:tab w:val="center" w:pos="4252"/>
        </w:tabs>
        <w:spacing w:before="120" w:after="120" w:line="240" w:lineRule="auto"/>
        <w:jc w:val="both"/>
        <w:rPr>
          <w:rFonts w:asciiTheme="majorHAnsi" w:hAnsiTheme="majorHAnsi" w:cstheme="majorHAnsi"/>
          <w:color w:val="222A35"/>
          <w:sz w:val="20"/>
          <w:szCs w:val="20"/>
        </w:rPr>
      </w:pPr>
    </w:p>
    <w:p w14:paraId="56B944CF" w14:textId="0E50B29C" w:rsidR="00FF455D" w:rsidRDefault="00FF455D" w:rsidP="00FE1962">
      <w:pPr>
        <w:tabs>
          <w:tab w:val="center" w:pos="4252"/>
        </w:tabs>
        <w:spacing w:before="120" w:after="120" w:line="240" w:lineRule="auto"/>
        <w:jc w:val="both"/>
        <w:rPr>
          <w:rFonts w:asciiTheme="majorHAnsi" w:hAnsiTheme="majorHAnsi" w:cstheme="majorHAnsi"/>
          <w:color w:val="222A35"/>
          <w:sz w:val="20"/>
          <w:szCs w:val="20"/>
        </w:rPr>
        <w:sectPr w:rsidR="00FF455D" w:rsidSect="004173B9">
          <w:headerReference w:type="even" r:id="rId62"/>
          <w:headerReference w:type="default" r:id="rId63"/>
          <w:headerReference w:type="first" r:id="rId64"/>
          <w:pgSz w:w="11906" w:h="16838" w:code="9"/>
          <w:pgMar w:top="1418" w:right="851" w:bottom="851" w:left="1418" w:header="0" w:footer="0" w:gutter="0"/>
          <w:cols w:space="708"/>
          <w:docGrid w:linePitch="360"/>
        </w:sectPr>
      </w:pPr>
    </w:p>
    <w:p w14:paraId="311229C1" w14:textId="77777777" w:rsidR="005F6E28" w:rsidRPr="005F6E28" w:rsidRDefault="005F6E28">
      <w:pPr>
        <w:spacing w:after="0" w:line="240" w:lineRule="auto"/>
        <w:rPr>
          <w:rFonts w:asciiTheme="majorHAnsi" w:hAnsiTheme="majorHAnsi" w:cstheme="majorHAnsi"/>
          <w:color w:val="222A35"/>
          <w:sz w:val="8"/>
          <w:szCs w:val="8"/>
        </w:rPr>
      </w:pPr>
    </w:p>
    <w:tbl>
      <w:tblPr>
        <w:tblW w:w="5000" w:type="pct"/>
        <w:tblCellMar>
          <w:left w:w="70" w:type="dxa"/>
          <w:right w:w="70" w:type="dxa"/>
        </w:tblCellMar>
        <w:tblLook w:val="04A0" w:firstRow="1" w:lastRow="0" w:firstColumn="1" w:lastColumn="0" w:noHBand="0" w:noVBand="1"/>
      </w:tblPr>
      <w:tblGrid>
        <w:gridCol w:w="5141"/>
        <w:gridCol w:w="1153"/>
        <w:gridCol w:w="1091"/>
        <w:gridCol w:w="1153"/>
        <w:gridCol w:w="1099"/>
      </w:tblGrid>
      <w:tr w:rsidR="005822CB" w:rsidRPr="005822CB" w14:paraId="6E6ED548" w14:textId="77777777" w:rsidTr="00787450">
        <w:trPr>
          <w:trHeight w:val="227"/>
        </w:trPr>
        <w:tc>
          <w:tcPr>
            <w:tcW w:w="2667" w:type="pct"/>
            <w:vMerge w:val="restart"/>
            <w:tcBorders>
              <w:top w:val="single" w:sz="4" w:space="0" w:color="54BBAB"/>
              <w:left w:val="nil"/>
              <w:bottom w:val="single" w:sz="4" w:space="0" w:color="54BBAB"/>
              <w:right w:val="nil"/>
            </w:tcBorders>
            <w:shd w:val="clear" w:color="auto" w:fill="auto"/>
            <w:vAlign w:val="center"/>
            <w:hideMark/>
          </w:tcPr>
          <w:p w14:paraId="21EDDC03"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bookmarkStart w:id="36" w:name="_Toc450826392"/>
            <w:bookmarkEnd w:id="35"/>
            <w:r>
              <w:rPr>
                <w:rFonts w:ascii="Calibri Light" w:eastAsia="Times New Roman" w:hAnsi="Calibri Light" w:cs="Calibri Light"/>
                <w:b/>
                <w:bCs/>
                <w:color w:val="005CA9"/>
                <w:sz w:val="18"/>
                <w:szCs w:val="18"/>
                <w:lang w:val="en-US"/>
              </w:rPr>
              <w:t>Description</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3D1E12DE"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168" w:type="pct"/>
            <w:gridSpan w:val="2"/>
            <w:tcBorders>
              <w:top w:val="single" w:sz="4" w:space="0" w:color="54BBAB"/>
              <w:left w:val="nil"/>
              <w:bottom w:val="single" w:sz="4" w:space="0" w:color="54BBAB"/>
              <w:right w:val="nil"/>
            </w:tcBorders>
            <w:shd w:val="clear" w:color="auto" w:fill="auto"/>
            <w:vAlign w:val="center"/>
            <w:hideMark/>
          </w:tcPr>
          <w:p w14:paraId="45C695D5"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3F7EA6" w:rsidRPr="005822CB" w14:paraId="7F083496" w14:textId="77777777" w:rsidTr="00787450">
        <w:trPr>
          <w:trHeight w:val="227"/>
        </w:trPr>
        <w:tc>
          <w:tcPr>
            <w:tcW w:w="2667" w:type="pct"/>
            <w:vMerge/>
            <w:tcBorders>
              <w:top w:val="single" w:sz="4" w:space="0" w:color="54BBAB"/>
              <w:left w:val="nil"/>
              <w:bottom w:val="single" w:sz="4" w:space="0" w:color="54BBAB"/>
              <w:right w:val="nil"/>
            </w:tcBorders>
            <w:shd w:val="clear" w:color="auto" w:fill="auto"/>
            <w:vAlign w:val="center"/>
            <w:hideMark/>
          </w:tcPr>
          <w:p w14:paraId="2CF9213F" w14:textId="77777777" w:rsidR="005822CB" w:rsidRPr="005822CB" w:rsidRDefault="005822CB" w:rsidP="005822CB">
            <w:pPr>
              <w:spacing w:after="0" w:line="240" w:lineRule="auto"/>
              <w:rPr>
                <w:rFonts w:ascii="Calibri Light" w:eastAsia="Times New Roman" w:hAnsi="Calibri Light" w:cs="Calibri Light"/>
                <w:b/>
                <w:bCs/>
                <w:color w:val="005CA9"/>
                <w:sz w:val="18"/>
                <w:szCs w:val="18"/>
              </w:rPr>
            </w:pPr>
          </w:p>
        </w:tc>
        <w:tc>
          <w:tcPr>
            <w:tcW w:w="598" w:type="pct"/>
            <w:tcBorders>
              <w:top w:val="nil"/>
              <w:left w:val="nil"/>
              <w:bottom w:val="single" w:sz="4" w:space="0" w:color="54BBAB"/>
              <w:right w:val="nil"/>
            </w:tcBorders>
            <w:shd w:val="clear" w:color="auto" w:fill="auto"/>
            <w:vAlign w:val="center"/>
            <w:hideMark/>
          </w:tcPr>
          <w:p w14:paraId="6C7D2B8D"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66" w:type="pct"/>
            <w:tcBorders>
              <w:top w:val="nil"/>
              <w:left w:val="nil"/>
              <w:bottom w:val="single" w:sz="4" w:space="0" w:color="54BBAB"/>
              <w:right w:val="nil"/>
            </w:tcBorders>
            <w:shd w:val="clear" w:color="auto" w:fill="auto"/>
            <w:vAlign w:val="center"/>
            <w:hideMark/>
          </w:tcPr>
          <w:p w14:paraId="18FCACDF"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598" w:type="pct"/>
            <w:tcBorders>
              <w:top w:val="nil"/>
              <w:left w:val="nil"/>
              <w:bottom w:val="single" w:sz="4" w:space="0" w:color="54BBAB"/>
              <w:right w:val="nil"/>
            </w:tcBorders>
            <w:shd w:val="clear" w:color="auto" w:fill="auto"/>
            <w:vAlign w:val="center"/>
            <w:hideMark/>
          </w:tcPr>
          <w:p w14:paraId="3080A92D"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70" w:type="pct"/>
            <w:tcBorders>
              <w:top w:val="nil"/>
              <w:left w:val="nil"/>
              <w:bottom w:val="single" w:sz="4" w:space="0" w:color="54BBAB"/>
              <w:right w:val="nil"/>
            </w:tcBorders>
            <w:shd w:val="clear" w:color="auto" w:fill="auto"/>
            <w:vAlign w:val="center"/>
            <w:hideMark/>
          </w:tcPr>
          <w:p w14:paraId="52E6E5BC" w14:textId="77777777" w:rsidR="005822CB" w:rsidRPr="005822CB" w:rsidRDefault="005822CB" w:rsidP="005822C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4A078F" w:rsidRPr="005822CB" w14:paraId="1020B154" w14:textId="77777777" w:rsidTr="00787450">
        <w:trPr>
          <w:trHeight w:val="227"/>
        </w:trPr>
        <w:tc>
          <w:tcPr>
            <w:tcW w:w="2667" w:type="pct"/>
            <w:tcBorders>
              <w:top w:val="nil"/>
              <w:left w:val="nil"/>
              <w:bottom w:val="nil"/>
              <w:right w:val="nil"/>
            </w:tcBorders>
            <w:shd w:val="clear" w:color="auto" w:fill="auto"/>
            <w:vAlign w:val="center"/>
            <w:hideMark/>
          </w:tcPr>
          <w:p w14:paraId="6AC6FDD5" w14:textId="7777777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 from distribution network access and use of brand</w:t>
            </w:r>
          </w:p>
        </w:tc>
        <w:tc>
          <w:tcPr>
            <w:tcW w:w="598" w:type="pct"/>
            <w:tcBorders>
              <w:top w:val="nil"/>
              <w:left w:val="nil"/>
              <w:bottom w:val="nil"/>
              <w:right w:val="nil"/>
            </w:tcBorders>
            <w:shd w:val="clear" w:color="auto" w:fill="auto"/>
            <w:vAlign w:val="center"/>
          </w:tcPr>
          <w:p w14:paraId="6F04C658" w14:textId="37004544"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566" w:type="pct"/>
            <w:tcBorders>
              <w:top w:val="nil"/>
              <w:left w:val="nil"/>
              <w:bottom w:val="nil"/>
              <w:right w:val="nil"/>
            </w:tcBorders>
            <w:shd w:val="clear" w:color="auto" w:fill="auto"/>
            <w:vAlign w:val="center"/>
          </w:tcPr>
          <w:p w14:paraId="253A0273" w14:textId="206E0358"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598" w:type="pct"/>
            <w:tcBorders>
              <w:top w:val="nil"/>
              <w:left w:val="nil"/>
              <w:bottom w:val="nil"/>
              <w:right w:val="nil"/>
            </w:tcBorders>
            <w:shd w:val="clear" w:color="auto" w:fill="auto"/>
            <w:vAlign w:val="center"/>
            <w:hideMark/>
          </w:tcPr>
          <w:p w14:paraId="3D7CBF95" w14:textId="377B3154"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40,329</w:t>
            </w:r>
          </w:p>
        </w:tc>
        <w:tc>
          <w:tcPr>
            <w:tcW w:w="570" w:type="pct"/>
            <w:tcBorders>
              <w:top w:val="nil"/>
              <w:left w:val="nil"/>
              <w:bottom w:val="nil"/>
              <w:right w:val="nil"/>
            </w:tcBorders>
            <w:shd w:val="clear" w:color="auto" w:fill="auto"/>
            <w:vAlign w:val="center"/>
            <w:hideMark/>
          </w:tcPr>
          <w:p w14:paraId="75CE8DBE" w14:textId="493DFBFE"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40,329</w:t>
            </w:r>
          </w:p>
        </w:tc>
      </w:tr>
      <w:tr w:rsidR="004A078F" w:rsidRPr="005822CB" w14:paraId="2362D10A" w14:textId="77777777" w:rsidTr="00787450">
        <w:trPr>
          <w:trHeight w:val="227"/>
        </w:trPr>
        <w:tc>
          <w:tcPr>
            <w:tcW w:w="2667" w:type="pct"/>
            <w:tcBorders>
              <w:top w:val="nil"/>
              <w:left w:val="nil"/>
              <w:bottom w:val="nil"/>
              <w:right w:val="nil"/>
            </w:tcBorders>
            <w:shd w:val="clear" w:color="auto" w:fill="auto"/>
            <w:vAlign w:val="center"/>
            <w:hideMark/>
          </w:tcPr>
          <w:p w14:paraId="513FAE5E" w14:textId="77777777" w:rsidR="004A078F" w:rsidRPr="005822CB" w:rsidRDefault="004A078F" w:rsidP="004A078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 (1.65%) / COFINS (7.6%)</w:t>
            </w:r>
          </w:p>
        </w:tc>
        <w:tc>
          <w:tcPr>
            <w:tcW w:w="598" w:type="pct"/>
            <w:tcBorders>
              <w:top w:val="nil"/>
              <w:left w:val="nil"/>
              <w:bottom w:val="nil"/>
              <w:right w:val="nil"/>
            </w:tcBorders>
            <w:shd w:val="clear" w:color="auto" w:fill="auto"/>
            <w:vAlign w:val="center"/>
          </w:tcPr>
          <w:p w14:paraId="13113799" w14:textId="69F91DE8"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(4,791)</w:t>
            </w:r>
          </w:p>
        </w:tc>
        <w:tc>
          <w:tcPr>
            <w:tcW w:w="566" w:type="pct"/>
            <w:tcBorders>
              <w:top w:val="nil"/>
              <w:left w:val="nil"/>
              <w:bottom w:val="nil"/>
              <w:right w:val="nil"/>
            </w:tcBorders>
            <w:shd w:val="clear" w:color="auto" w:fill="auto"/>
            <w:vAlign w:val="center"/>
          </w:tcPr>
          <w:p w14:paraId="168EAE31" w14:textId="14FD36EF"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(4,791)</w:t>
            </w:r>
          </w:p>
        </w:tc>
        <w:tc>
          <w:tcPr>
            <w:tcW w:w="598" w:type="pct"/>
            <w:tcBorders>
              <w:top w:val="nil"/>
              <w:left w:val="nil"/>
              <w:bottom w:val="nil"/>
              <w:right w:val="nil"/>
            </w:tcBorders>
            <w:shd w:val="clear" w:color="auto" w:fill="auto"/>
            <w:vAlign w:val="center"/>
            <w:hideMark/>
          </w:tcPr>
          <w:p w14:paraId="7ABD5DD2" w14:textId="65A46E24"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(3,367)</w:t>
            </w:r>
          </w:p>
        </w:tc>
        <w:tc>
          <w:tcPr>
            <w:tcW w:w="570" w:type="pct"/>
            <w:tcBorders>
              <w:top w:val="nil"/>
              <w:left w:val="nil"/>
              <w:bottom w:val="nil"/>
              <w:right w:val="nil"/>
            </w:tcBorders>
            <w:shd w:val="clear" w:color="auto" w:fill="auto"/>
            <w:vAlign w:val="center"/>
            <w:hideMark/>
          </w:tcPr>
          <w:p w14:paraId="4DC54131" w14:textId="6FB03ADD"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(3,367)</w:t>
            </w:r>
          </w:p>
        </w:tc>
      </w:tr>
      <w:tr w:rsidR="004A078F" w:rsidRPr="005822CB" w14:paraId="562A7B34" w14:textId="77777777" w:rsidTr="00787450">
        <w:trPr>
          <w:trHeight w:val="227"/>
        </w:trPr>
        <w:tc>
          <w:tcPr>
            <w:tcW w:w="2667" w:type="pct"/>
            <w:tcBorders>
              <w:top w:val="nil"/>
              <w:left w:val="nil"/>
              <w:bottom w:val="nil"/>
              <w:right w:val="nil"/>
            </w:tcBorders>
            <w:shd w:val="clear" w:color="auto" w:fill="auto"/>
            <w:vAlign w:val="center"/>
            <w:hideMark/>
          </w:tcPr>
          <w:p w14:paraId="20FA371D" w14:textId="36D9B7A2"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Tax expense subtotal (I)</w:t>
            </w:r>
          </w:p>
        </w:tc>
        <w:tc>
          <w:tcPr>
            <w:tcW w:w="598" w:type="pct"/>
            <w:tcBorders>
              <w:top w:val="nil"/>
              <w:left w:val="nil"/>
              <w:bottom w:val="nil"/>
              <w:right w:val="nil"/>
            </w:tcBorders>
            <w:shd w:val="clear" w:color="auto" w:fill="auto"/>
            <w:vAlign w:val="center"/>
          </w:tcPr>
          <w:p w14:paraId="3A211C24" w14:textId="56CF161D"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(4,791)</w:t>
            </w:r>
          </w:p>
        </w:tc>
        <w:tc>
          <w:tcPr>
            <w:tcW w:w="566" w:type="pct"/>
            <w:tcBorders>
              <w:top w:val="nil"/>
              <w:left w:val="nil"/>
              <w:bottom w:val="nil"/>
              <w:right w:val="nil"/>
            </w:tcBorders>
            <w:shd w:val="clear" w:color="auto" w:fill="auto"/>
            <w:vAlign w:val="center"/>
          </w:tcPr>
          <w:p w14:paraId="23416B4B" w14:textId="61902AAE"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(4,791)</w:t>
            </w:r>
          </w:p>
        </w:tc>
        <w:tc>
          <w:tcPr>
            <w:tcW w:w="598" w:type="pct"/>
            <w:tcBorders>
              <w:top w:val="nil"/>
              <w:left w:val="nil"/>
              <w:bottom w:val="nil"/>
              <w:right w:val="nil"/>
            </w:tcBorders>
            <w:shd w:val="clear" w:color="auto" w:fill="auto"/>
            <w:vAlign w:val="center"/>
            <w:hideMark/>
          </w:tcPr>
          <w:p w14:paraId="1FBDEA66" w14:textId="1E79F890"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(3,367)</w:t>
            </w:r>
          </w:p>
        </w:tc>
        <w:tc>
          <w:tcPr>
            <w:tcW w:w="570" w:type="pct"/>
            <w:tcBorders>
              <w:top w:val="nil"/>
              <w:left w:val="nil"/>
              <w:bottom w:val="nil"/>
              <w:right w:val="nil"/>
            </w:tcBorders>
            <w:shd w:val="clear" w:color="auto" w:fill="auto"/>
            <w:vAlign w:val="center"/>
            <w:hideMark/>
          </w:tcPr>
          <w:p w14:paraId="53D60FD7" w14:textId="0EC55CE7"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(3,367)</w:t>
            </w:r>
          </w:p>
        </w:tc>
      </w:tr>
      <w:tr w:rsidR="004A078F" w:rsidRPr="005822CB" w14:paraId="0B31EFC0" w14:textId="77777777" w:rsidTr="00787450">
        <w:trPr>
          <w:trHeight w:val="227"/>
        </w:trPr>
        <w:tc>
          <w:tcPr>
            <w:tcW w:w="2667" w:type="pct"/>
            <w:tcBorders>
              <w:top w:val="nil"/>
              <w:left w:val="nil"/>
              <w:bottom w:val="nil"/>
              <w:right w:val="nil"/>
            </w:tcBorders>
            <w:shd w:val="clear" w:color="auto" w:fill="auto"/>
            <w:vAlign w:val="center"/>
            <w:hideMark/>
          </w:tcPr>
          <w:p w14:paraId="36C55A66" w14:textId="7777777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Service Provision Revenues</w:t>
            </w:r>
          </w:p>
        </w:tc>
        <w:tc>
          <w:tcPr>
            <w:tcW w:w="598" w:type="pct"/>
            <w:tcBorders>
              <w:top w:val="nil"/>
              <w:left w:val="nil"/>
              <w:bottom w:val="nil"/>
              <w:right w:val="nil"/>
            </w:tcBorders>
            <w:shd w:val="clear" w:color="auto" w:fill="auto"/>
            <w:vAlign w:val="center"/>
          </w:tcPr>
          <w:p w14:paraId="4C29D318" w14:textId="4489CAE1"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66" w:type="pct"/>
            <w:tcBorders>
              <w:top w:val="nil"/>
              <w:left w:val="nil"/>
              <w:bottom w:val="nil"/>
              <w:right w:val="nil"/>
            </w:tcBorders>
            <w:shd w:val="clear" w:color="auto" w:fill="auto"/>
            <w:vAlign w:val="center"/>
          </w:tcPr>
          <w:p w14:paraId="7B9429F7" w14:textId="75390615"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491,384</w:t>
            </w:r>
          </w:p>
        </w:tc>
        <w:tc>
          <w:tcPr>
            <w:tcW w:w="598" w:type="pct"/>
            <w:tcBorders>
              <w:top w:val="nil"/>
              <w:left w:val="nil"/>
              <w:bottom w:val="nil"/>
              <w:right w:val="nil"/>
            </w:tcBorders>
            <w:shd w:val="clear" w:color="auto" w:fill="auto"/>
            <w:vAlign w:val="center"/>
            <w:hideMark/>
          </w:tcPr>
          <w:p w14:paraId="7E1AD84C" w14:textId="70BC3B25"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70" w:type="pct"/>
            <w:tcBorders>
              <w:top w:val="nil"/>
              <w:left w:val="nil"/>
              <w:bottom w:val="nil"/>
              <w:right w:val="nil"/>
            </w:tcBorders>
            <w:shd w:val="clear" w:color="auto" w:fill="auto"/>
            <w:vAlign w:val="center"/>
            <w:hideMark/>
          </w:tcPr>
          <w:p w14:paraId="66E8C747" w14:textId="2DC9EC8F"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433,172</w:t>
            </w:r>
          </w:p>
        </w:tc>
      </w:tr>
      <w:tr w:rsidR="004A078F" w:rsidRPr="005822CB" w14:paraId="032D10B2" w14:textId="77777777" w:rsidTr="00787450">
        <w:trPr>
          <w:trHeight w:val="227"/>
        </w:trPr>
        <w:tc>
          <w:tcPr>
            <w:tcW w:w="2667" w:type="pct"/>
            <w:tcBorders>
              <w:top w:val="nil"/>
              <w:left w:val="nil"/>
              <w:bottom w:val="nil"/>
              <w:right w:val="nil"/>
            </w:tcBorders>
            <w:shd w:val="clear" w:color="auto" w:fill="auto"/>
            <w:vAlign w:val="center"/>
            <w:hideMark/>
          </w:tcPr>
          <w:p w14:paraId="15C73D05" w14:textId="77777777" w:rsidR="004A078F" w:rsidRPr="005822CB" w:rsidRDefault="004A078F" w:rsidP="004A078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 (1.65%) / COFINS (7.6%)</w:t>
            </w:r>
          </w:p>
        </w:tc>
        <w:tc>
          <w:tcPr>
            <w:tcW w:w="598" w:type="pct"/>
            <w:tcBorders>
              <w:top w:val="nil"/>
              <w:left w:val="nil"/>
              <w:bottom w:val="nil"/>
              <w:right w:val="nil"/>
            </w:tcBorders>
            <w:shd w:val="clear" w:color="auto" w:fill="auto"/>
            <w:vAlign w:val="center"/>
          </w:tcPr>
          <w:p w14:paraId="177C9900" w14:textId="3685031E"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66" w:type="pct"/>
            <w:tcBorders>
              <w:top w:val="nil"/>
              <w:left w:val="nil"/>
              <w:bottom w:val="nil"/>
              <w:right w:val="nil"/>
            </w:tcBorders>
            <w:shd w:val="clear" w:color="auto" w:fill="auto"/>
            <w:vAlign w:val="center"/>
          </w:tcPr>
          <w:p w14:paraId="2206409C" w14:textId="27D55D9B"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(45,453)</w:t>
            </w:r>
          </w:p>
        </w:tc>
        <w:tc>
          <w:tcPr>
            <w:tcW w:w="598" w:type="pct"/>
            <w:tcBorders>
              <w:top w:val="nil"/>
              <w:left w:val="nil"/>
              <w:bottom w:val="nil"/>
              <w:right w:val="nil"/>
            </w:tcBorders>
            <w:shd w:val="clear" w:color="auto" w:fill="auto"/>
            <w:vAlign w:val="center"/>
            <w:hideMark/>
          </w:tcPr>
          <w:p w14:paraId="64E96F92" w14:textId="005AB7BB"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70" w:type="pct"/>
            <w:tcBorders>
              <w:top w:val="nil"/>
              <w:left w:val="nil"/>
              <w:bottom w:val="nil"/>
              <w:right w:val="nil"/>
            </w:tcBorders>
            <w:shd w:val="clear" w:color="auto" w:fill="auto"/>
            <w:vAlign w:val="center"/>
            <w:hideMark/>
          </w:tcPr>
          <w:p w14:paraId="6A6A1824" w14:textId="4F9DFBB4"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(40,068)</w:t>
            </w:r>
          </w:p>
        </w:tc>
      </w:tr>
      <w:tr w:rsidR="004A078F" w:rsidRPr="005822CB" w14:paraId="68593851" w14:textId="77777777" w:rsidTr="00787450">
        <w:trPr>
          <w:trHeight w:val="227"/>
        </w:trPr>
        <w:tc>
          <w:tcPr>
            <w:tcW w:w="2667" w:type="pct"/>
            <w:tcBorders>
              <w:top w:val="nil"/>
              <w:left w:val="nil"/>
              <w:bottom w:val="nil"/>
              <w:right w:val="nil"/>
            </w:tcBorders>
            <w:shd w:val="clear" w:color="auto" w:fill="auto"/>
            <w:vAlign w:val="center"/>
            <w:hideMark/>
          </w:tcPr>
          <w:p w14:paraId="72E63A8D" w14:textId="77777777" w:rsidR="004A078F" w:rsidRPr="005822CB" w:rsidRDefault="004A078F" w:rsidP="004A078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ISSQN</w:t>
            </w:r>
          </w:p>
        </w:tc>
        <w:tc>
          <w:tcPr>
            <w:tcW w:w="598" w:type="pct"/>
            <w:tcBorders>
              <w:top w:val="nil"/>
              <w:left w:val="nil"/>
              <w:bottom w:val="nil"/>
              <w:right w:val="nil"/>
            </w:tcBorders>
            <w:shd w:val="clear" w:color="auto" w:fill="auto"/>
            <w:vAlign w:val="center"/>
          </w:tcPr>
          <w:p w14:paraId="056134C8" w14:textId="7ACE0200"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66" w:type="pct"/>
            <w:tcBorders>
              <w:top w:val="nil"/>
              <w:left w:val="nil"/>
              <w:bottom w:val="nil"/>
              <w:right w:val="nil"/>
            </w:tcBorders>
            <w:shd w:val="clear" w:color="auto" w:fill="auto"/>
            <w:vAlign w:val="center"/>
          </w:tcPr>
          <w:p w14:paraId="7D3282F1" w14:textId="4C2FC37E"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(14,644)</w:t>
            </w:r>
          </w:p>
        </w:tc>
        <w:tc>
          <w:tcPr>
            <w:tcW w:w="598" w:type="pct"/>
            <w:tcBorders>
              <w:top w:val="nil"/>
              <w:left w:val="nil"/>
              <w:bottom w:val="nil"/>
              <w:right w:val="nil"/>
            </w:tcBorders>
            <w:shd w:val="clear" w:color="auto" w:fill="auto"/>
            <w:vAlign w:val="center"/>
            <w:hideMark/>
          </w:tcPr>
          <w:p w14:paraId="15D650CA" w14:textId="3EB04E04"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70" w:type="pct"/>
            <w:tcBorders>
              <w:top w:val="nil"/>
              <w:left w:val="nil"/>
              <w:bottom w:val="nil"/>
              <w:right w:val="nil"/>
            </w:tcBorders>
            <w:shd w:val="clear" w:color="auto" w:fill="auto"/>
            <w:vAlign w:val="center"/>
            <w:hideMark/>
          </w:tcPr>
          <w:p w14:paraId="59E604F6" w14:textId="00EAE11D"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(12,573)</w:t>
            </w:r>
          </w:p>
        </w:tc>
      </w:tr>
      <w:tr w:rsidR="004A078F" w:rsidRPr="005822CB" w14:paraId="215BAB74" w14:textId="77777777" w:rsidTr="00787450">
        <w:trPr>
          <w:trHeight w:val="227"/>
        </w:trPr>
        <w:tc>
          <w:tcPr>
            <w:tcW w:w="2667" w:type="pct"/>
            <w:tcBorders>
              <w:top w:val="nil"/>
              <w:left w:val="nil"/>
              <w:bottom w:val="nil"/>
              <w:right w:val="nil"/>
            </w:tcBorders>
            <w:shd w:val="clear" w:color="auto" w:fill="auto"/>
            <w:vAlign w:val="center"/>
            <w:hideMark/>
          </w:tcPr>
          <w:p w14:paraId="41D26B4B" w14:textId="596682F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Subtotal tax expense (II)</w:t>
            </w:r>
          </w:p>
        </w:tc>
        <w:tc>
          <w:tcPr>
            <w:tcW w:w="598" w:type="pct"/>
            <w:tcBorders>
              <w:top w:val="nil"/>
              <w:left w:val="nil"/>
              <w:bottom w:val="nil"/>
              <w:right w:val="nil"/>
            </w:tcBorders>
            <w:shd w:val="clear" w:color="auto" w:fill="auto"/>
            <w:vAlign w:val="center"/>
          </w:tcPr>
          <w:p w14:paraId="406AFD5A" w14:textId="4DCAC6EA"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66" w:type="pct"/>
            <w:tcBorders>
              <w:top w:val="nil"/>
              <w:left w:val="nil"/>
              <w:bottom w:val="nil"/>
              <w:right w:val="nil"/>
            </w:tcBorders>
            <w:shd w:val="clear" w:color="auto" w:fill="auto"/>
            <w:vAlign w:val="center"/>
          </w:tcPr>
          <w:p w14:paraId="63864F1E" w14:textId="773DCD62"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(60,097)</w:t>
            </w:r>
          </w:p>
        </w:tc>
        <w:tc>
          <w:tcPr>
            <w:tcW w:w="598" w:type="pct"/>
            <w:tcBorders>
              <w:top w:val="nil"/>
              <w:left w:val="nil"/>
              <w:bottom w:val="nil"/>
              <w:right w:val="nil"/>
            </w:tcBorders>
            <w:shd w:val="clear" w:color="auto" w:fill="auto"/>
            <w:vAlign w:val="center"/>
            <w:hideMark/>
          </w:tcPr>
          <w:p w14:paraId="3296218B" w14:textId="3F058758"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70" w:type="pct"/>
            <w:tcBorders>
              <w:top w:val="nil"/>
              <w:left w:val="nil"/>
              <w:bottom w:val="nil"/>
              <w:right w:val="nil"/>
            </w:tcBorders>
            <w:shd w:val="clear" w:color="auto" w:fill="auto"/>
            <w:vAlign w:val="center"/>
            <w:hideMark/>
          </w:tcPr>
          <w:p w14:paraId="44919DB3" w14:textId="1AB9B235"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(52,641)</w:t>
            </w:r>
          </w:p>
        </w:tc>
      </w:tr>
      <w:tr w:rsidR="004A078F" w:rsidRPr="005822CB" w14:paraId="019DD576" w14:textId="77777777" w:rsidTr="00787450">
        <w:trPr>
          <w:trHeight w:val="227"/>
        </w:trPr>
        <w:tc>
          <w:tcPr>
            <w:tcW w:w="2667" w:type="pct"/>
            <w:tcBorders>
              <w:top w:val="nil"/>
              <w:left w:val="nil"/>
              <w:bottom w:val="nil"/>
              <w:right w:val="nil"/>
            </w:tcBorders>
            <w:shd w:val="clear" w:color="auto" w:fill="auto"/>
            <w:vAlign w:val="center"/>
            <w:hideMark/>
          </w:tcPr>
          <w:p w14:paraId="54CD494C" w14:textId="7777777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Operating Income (1)</w:t>
            </w:r>
          </w:p>
        </w:tc>
        <w:tc>
          <w:tcPr>
            <w:tcW w:w="598" w:type="pct"/>
            <w:tcBorders>
              <w:top w:val="nil"/>
              <w:left w:val="nil"/>
              <w:bottom w:val="nil"/>
              <w:right w:val="nil"/>
            </w:tcBorders>
            <w:shd w:val="clear" w:color="auto" w:fill="auto"/>
            <w:vAlign w:val="center"/>
          </w:tcPr>
          <w:p w14:paraId="6281BF60" w14:textId="60F66D13"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w:t>
            </w:r>
          </w:p>
        </w:tc>
        <w:tc>
          <w:tcPr>
            <w:tcW w:w="566" w:type="pct"/>
            <w:tcBorders>
              <w:top w:val="nil"/>
              <w:left w:val="nil"/>
              <w:bottom w:val="nil"/>
              <w:right w:val="nil"/>
            </w:tcBorders>
            <w:shd w:val="clear" w:color="auto" w:fill="auto"/>
            <w:vAlign w:val="center"/>
          </w:tcPr>
          <w:p w14:paraId="2697ACC1" w14:textId="68C3593A"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w:t>
            </w:r>
          </w:p>
        </w:tc>
        <w:tc>
          <w:tcPr>
            <w:tcW w:w="598" w:type="pct"/>
            <w:tcBorders>
              <w:top w:val="nil"/>
              <w:left w:val="nil"/>
              <w:bottom w:val="nil"/>
              <w:right w:val="nil"/>
            </w:tcBorders>
            <w:shd w:val="clear" w:color="auto" w:fill="auto"/>
            <w:vAlign w:val="center"/>
            <w:hideMark/>
          </w:tcPr>
          <w:p w14:paraId="23CB2AA7" w14:textId="085ABF60"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30,681</w:t>
            </w:r>
          </w:p>
        </w:tc>
        <w:tc>
          <w:tcPr>
            <w:tcW w:w="570" w:type="pct"/>
            <w:tcBorders>
              <w:top w:val="nil"/>
              <w:left w:val="nil"/>
              <w:bottom w:val="nil"/>
              <w:right w:val="nil"/>
            </w:tcBorders>
            <w:shd w:val="clear" w:color="auto" w:fill="auto"/>
            <w:vAlign w:val="center"/>
            <w:hideMark/>
          </w:tcPr>
          <w:p w14:paraId="44300788" w14:textId="0B16053D"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30,681</w:t>
            </w:r>
          </w:p>
        </w:tc>
      </w:tr>
      <w:tr w:rsidR="004A078F" w:rsidRPr="005822CB" w14:paraId="0BC00AFE" w14:textId="77777777" w:rsidTr="00787450">
        <w:trPr>
          <w:trHeight w:val="227"/>
        </w:trPr>
        <w:tc>
          <w:tcPr>
            <w:tcW w:w="2667" w:type="pct"/>
            <w:tcBorders>
              <w:top w:val="nil"/>
              <w:left w:val="nil"/>
              <w:bottom w:val="nil"/>
              <w:right w:val="nil"/>
            </w:tcBorders>
            <w:shd w:val="clear" w:color="auto" w:fill="auto"/>
            <w:vAlign w:val="center"/>
            <w:hideMark/>
          </w:tcPr>
          <w:p w14:paraId="1F12B64F" w14:textId="77777777" w:rsidR="004A078F" w:rsidRPr="005822CB" w:rsidRDefault="004A078F" w:rsidP="004A078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 (1.65%) / COFINS (7.6%)</w:t>
            </w:r>
          </w:p>
        </w:tc>
        <w:tc>
          <w:tcPr>
            <w:tcW w:w="598" w:type="pct"/>
            <w:tcBorders>
              <w:top w:val="nil"/>
              <w:left w:val="nil"/>
              <w:bottom w:val="nil"/>
              <w:right w:val="nil"/>
            </w:tcBorders>
            <w:shd w:val="clear" w:color="auto" w:fill="auto"/>
            <w:vAlign w:val="center"/>
          </w:tcPr>
          <w:p w14:paraId="2BE8AF25" w14:textId="66D3A70F"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66" w:type="pct"/>
            <w:tcBorders>
              <w:top w:val="nil"/>
              <w:left w:val="nil"/>
              <w:bottom w:val="nil"/>
              <w:right w:val="nil"/>
            </w:tcBorders>
            <w:shd w:val="clear" w:color="auto" w:fill="auto"/>
            <w:vAlign w:val="center"/>
          </w:tcPr>
          <w:p w14:paraId="1893F77F" w14:textId="60BCE99A"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98" w:type="pct"/>
            <w:tcBorders>
              <w:top w:val="nil"/>
              <w:left w:val="nil"/>
              <w:bottom w:val="nil"/>
              <w:right w:val="nil"/>
            </w:tcBorders>
            <w:shd w:val="clear" w:color="auto" w:fill="auto"/>
            <w:vAlign w:val="center"/>
            <w:hideMark/>
          </w:tcPr>
          <w:p w14:paraId="7F8A852F" w14:textId="11254A87"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70" w:type="pct"/>
            <w:tcBorders>
              <w:top w:val="nil"/>
              <w:left w:val="nil"/>
              <w:bottom w:val="nil"/>
              <w:right w:val="nil"/>
            </w:tcBorders>
            <w:shd w:val="clear" w:color="auto" w:fill="auto"/>
            <w:vAlign w:val="center"/>
            <w:hideMark/>
          </w:tcPr>
          <w:p w14:paraId="00244D8F" w14:textId="108D4AE0" w:rsidR="004A078F" w:rsidRPr="005822CB" w:rsidRDefault="004A078F" w:rsidP="004A078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4A078F" w:rsidRPr="005822CB" w14:paraId="761A2EB3" w14:textId="77777777" w:rsidTr="00787450">
        <w:trPr>
          <w:trHeight w:val="227"/>
        </w:trPr>
        <w:tc>
          <w:tcPr>
            <w:tcW w:w="2667" w:type="pct"/>
            <w:tcBorders>
              <w:top w:val="nil"/>
              <w:left w:val="nil"/>
              <w:bottom w:val="nil"/>
              <w:right w:val="nil"/>
            </w:tcBorders>
            <w:shd w:val="clear" w:color="auto" w:fill="auto"/>
            <w:vAlign w:val="center"/>
            <w:hideMark/>
          </w:tcPr>
          <w:p w14:paraId="617273E9" w14:textId="1D542B26"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Subtotal tax expense (III)</w:t>
            </w:r>
          </w:p>
        </w:tc>
        <w:tc>
          <w:tcPr>
            <w:tcW w:w="598" w:type="pct"/>
            <w:tcBorders>
              <w:top w:val="nil"/>
              <w:left w:val="nil"/>
              <w:bottom w:val="nil"/>
              <w:right w:val="nil"/>
            </w:tcBorders>
            <w:shd w:val="clear" w:color="auto" w:fill="auto"/>
            <w:vAlign w:val="center"/>
          </w:tcPr>
          <w:p w14:paraId="7ED59E5A" w14:textId="177E2CEC"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66" w:type="pct"/>
            <w:tcBorders>
              <w:top w:val="nil"/>
              <w:left w:val="nil"/>
              <w:bottom w:val="nil"/>
              <w:right w:val="nil"/>
            </w:tcBorders>
            <w:shd w:val="clear" w:color="auto" w:fill="auto"/>
            <w:vAlign w:val="center"/>
          </w:tcPr>
          <w:p w14:paraId="6428E91D" w14:textId="5E8E2064"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98" w:type="pct"/>
            <w:tcBorders>
              <w:top w:val="nil"/>
              <w:left w:val="nil"/>
              <w:bottom w:val="nil"/>
              <w:right w:val="nil"/>
            </w:tcBorders>
            <w:shd w:val="clear" w:color="auto" w:fill="auto"/>
            <w:vAlign w:val="center"/>
            <w:hideMark/>
          </w:tcPr>
          <w:p w14:paraId="1083F8A5" w14:textId="22D1AE49"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70" w:type="pct"/>
            <w:tcBorders>
              <w:top w:val="nil"/>
              <w:left w:val="nil"/>
              <w:bottom w:val="nil"/>
              <w:right w:val="nil"/>
            </w:tcBorders>
            <w:shd w:val="clear" w:color="auto" w:fill="auto"/>
            <w:vAlign w:val="center"/>
            <w:hideMark/>
          </w:tcPr>
          <w:p w14:paraId="31E69621" w14:textId="6C35303F"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4A078F" w:rsidRPr="005822CB" w14:paraId="502CC609" w14:textId="77777777" w:rsidTr="00787450">
        <w:trPr>
          <w:trHeight w:val="227"/>
        </w:trPr>
        <w:tc>
          <w:tcPr>
            <w:tcW w:w="2667" w:type="pct"/>
            <w:tcBorders>
              <w:top w:val="nil"/>
              <w:left w:val="nil"/>
              <w:bottom w:val="nil"/>
              <w:right w:val="nil"/>
            </w:tcBorders>
            <w:shd w:val="clear" w:color="auto" w:fill="auto"/>
            <w:vAlign w:val="center"/>
            <w:hideMark/>
          </w:tcPr>
          <w:p w14:paraId="657E8A80" w14:textId="7777777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from financial instruments</w:t>
            </w:r>
          </w:p>
        </w:tc>
        <w:tc>
          <w:tcPr>
            <w:tcW w:w="598" w:type="pct"/>
            <w:tcBorders>
              <w:top w:val="nil"/>
              <w:left w:val="nil"/>
              <w:bottom w:val="nil"/>
              <w:right w:val="nil"/>
            </w:tcBorders>
            <w:shd w:val="clear" w:color="auto" w:fill="auto"/>
            <w:vAlign w:val="center"/>
          </w:tcPr>
          <w:p w14:paraId="42944BE8" w14:textId="4F88C00C"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7,759</w:t>
            </w:r>
          </w:p>
        </w:tc>
        <w:tc>
          <w:tcPr>
            <w:tcW w:w="566" w:type="pct"/>
            <w:tcBorders>
              <w:top w:val="nil"/>
              <w:left w:val="nil"/>
              <w:bottom w:val="nil"/>
              <w:right w:val="nil"/>
            </w:tcBorders>
            <w:shd w:val="clear" w:color="auto" w:fill="auto"/>
            <w:vAlign w:val="center"/>
          </w:tcPr>
          <w:p w14:paraId="4E30E357" w14:textId="4C3C5A36"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26,552</w:t>
            </w:r>
          </w:p>
        </w:tc>
        <w:tc>
          <w:tcPr>
            <w:tcW w:w="598" w:type="pct"/>
            <w:tcBorders>
              <w:top w:val="nil"/>
              <w:left w:val="nil"/>
              <w:bottom w:val="nil"/>
              <w:right w:val="nil"/>
            </w:tcBorders>
            <w:shd w:val="clear" w:color="auto" w:fill="auto"/>
            <w:vAlign w:val="center"/>
            <w:hideMark/>
          </w:tcPr>
          <w:p w14:paraId="448E5533" w14:textId="1BBF436A"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23,698</w:t>
            </w:r>
          </w:p>
        </w:tc>
        <w:tc>
          <w:tcPr>
            <w:tcW w:w="570" w:type="pct"/>
            <w:tcBorders>
              <w:top w:val="nil"/>
              <w:left w:val="nil"/>
              <w:bottom w:val="nil"/>
              <w:right w:val="nil"/>
            </w:tcBorders>
            <w:shd w:val="clear" w:color="auto" w:fill="auto"/>
            <w:vAlign w:val="center"/>
            <w:hideMark/>
          </w:tcPr>
          <w:p w14:paraId="23676224" w14:textId="2E1BA84C"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37,870</w:t>
            </w:r>
          </w:p>
        </w:tc>
      </w:tr>
      <w:tr w:rsidR="004A078F" w:rsidRPr="005822CB" w14:paraId="3E1FE025" w14:textId="77777777" w:rsidTr="00787450">
        <w:trPr>
          <w:trHeight w:val="227"/>
        </w:trPr>
        <w:tc>
          <w:tcPr>
            <w:tcW w:w="2667" w:type="pct"/>
            <w:tcBorders>
              <w:top w:val="nil"/>
              <w:left w:val="nil"/>
              <w:bottom w:val="nil"/>
              <w:right w:val="nil"/>
            </w:tcBorders>
            <w:shd w:val="clear" w:color="auto" w:fill="auto"/>
            <w:vAlign w:val="center"/>
            <w:hideMark/>
          </w:tcPr>
          <w:p w14:paraId="60B621A2" w14:textId="77777777" w:rsidR="004A078F" w:rsidRPr="005822CB" w:rsidRDefault="004A078F" w:rsidP="004A078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 (0.65%) / COFINS (4.0%)</w:t>
            </w:r>
          </w:p>
        </w:tc>
        <w:tc>
          <w:tcPr>
            <w:tcW w:w="598" w:type="pct"/>
            <w:tcBorders>
              <w:top w:val="nil"/>
              <w:left w:val="nil"/>
              <w:bottom w:val="nil"/>
              <w:right w:val="nil"/>
            </w:tcBorders>
            <w:shd w:val="clear" w:color="auto" w:fill="auto"/>
            <w:vAlign w:val="center"/>
          </w:tcPr>
          <w:p w14:paraId="46351FF0" w14:textId="76143530"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(360)</w:t>
            </w:r>
          </w:p>
        </w:tc>
        <w:tc>
          <w:tcPr>
            <w:tcW w:w="566" w:type="pct"/>
            <w:tcBorders>
              <w:top w:val="nil"/>
              <w:left w:val="nil"/>
              <w:bottom w:val="nil"/>
              <w:right w:val="nil"/>
            </w:tcBorders>
            <w:shd w:val="clear" w:color="auto" w:fill="auto"/>
            <w:vAlign w:val="center"/>
          </w:tcPr>
          <w:p w14:paraId="7F171D17" w14:textId="00495A84"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(1,192)</w:t>
            </w:r>
          </w:p>
        </w:tc>
        <w:tc>
          <w:tcPr>
            <w:tcW w:w="598" w:type="pct"/>
            <w:tcBorders>
              <w:top w:val="nil"/>
              <w:left w:val="nil"/>
              <w:bottom w:val="nil"/>
              <w:right w:val="nil"/>
            </w:tcBorders>
            <w:shd w:val="clear" w:color="auto" w:fill="auto"/>
            <w:vAlign w:val="center"/>
            <w:hideMark/>
          </w:tcPr>
          <w:p w14:paraId="34C3F291" w14:textId="50F052B8"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(1,102)</w:t>
            </w:r>
          </w:p>
        </w:tc>
        <w:tc>
          <w:tcPr>
            <w:tcW w:w="570" w:type="pct"/>
            <w:tcBorders>
              <w:top w:val="nil"/>
              <w:left w:val="nil"/>
              <w:bottom w:val="nil"/>
              <w:right w:val="nil"/>
            </w:tcBorders>
            <w:shd w:val="clear" w:color="auto" w:fill="auto"/>
            <w:vAlign w:val="center"/>
            <w:hideMark/>
          </w:tcPr>
          <w:p w14:paraId="5C3D7E37" w14:textId="1F0F7D33" w:rsidR="004A078F" w:rsidRPr="005822CB" w:rsidRDefault="004A078F" w:rsidP="004A078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(1,760)</w:t>
            </w:r>
          </w:p>
        </w:tc>
      </w:tr>
      <w:tr w:rsidR="004A078F" w:rsidRPr="005822CB" w14:paraId="7A4A0635" w14:textId="77777777" w:rsidTr="00787450">
        <w:trPr>
          <w:trHeight w:val="227"/>
        </w:trPr>
        <w:tc>
          <w:tcPr>
            <w:tcW w:w="2667" w:type="pct"/>
            <w:tcBorders>
              <w:top w:val="nil"/>
              <w:left w:val="nil"/>
              <w:bottom w:val="nil"/>
              <w:right w:val="nil"/>
            </w:tcBorders>
            <w:shd w:val="clear" w:color="auto" w:fill="auto"/>
            <w:vAlign w:val="center"/>
            <w:hideMark/>
          </w:tcPr>
          <w:p w14:paraId="69E71E3F" w14:textId="4108016F"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Tax expense subtotal (IV)</w:t>
            </w:r>
          </w:p>
        </w:tc>
        <w:tc>
          <w:tcPr>
            <w:tcW w:w="598" w:type="pct"/>
            <w:tcBorders>
              <w:top w:val="nil"/>
              <w:left w:val="nil"/>
              <w:bottom w:val="nil"/>
              <w:right w:val="nil"/>
            </w:tcBorders>
            <w:shd w:val="clear" w:color="auto" w:fill="auto"/>
            <w:vAlign w:val="center"/>
          </w:tcPr>
          <w:p w14:paraId="6280493A" w14:textId="3F53ECDD"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(360)</w:t>
            </w:r>
          </w:p>
        </w:tc>
        <w:tc>
          <w:tcPr>
            <w:tcW w:w="566" w:type="pct"/>
            <w:tcBorders>
              <w:top w:val="nil"/>
              <w:left w:val="nil"/>
              <w:bottom w:val="nil"/>
              <w:right w:val="nil"/>
            </w:tcBorders>
            <w:shd w:val="clear" w:color="auto" w:fill="auto"/>
            <w:vAlign w:val="center"/>
          </w:tcPr>
          <w:p w14:paraId="6E8616F3" w14:textId="11B2BAB9"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(1,192)</w:t>
            </w:r>
          </w:p>
        </w:tc>
        <w:tc>
          <w:tcPr>
            <w:tcW w:w="598" w:type="pct"/>
            <w:tcBorders>
              <w:top w:val="nil"/>
              <w:left w:val="nil"/>
              <w:bottom w:val="nil"/>
              <w:right w:val="nil"/>
            </w:tcBorders>
            <w:shd w:val="clear" w:color="auto" w:fill="auto"/>
            <w:vAlign w:val="center"/>
            <w:hideMark/>
          </w:tcPr>
          <w:p w14:paraId="292B6329" w14:textId="16340061"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(1,102)</w:t>
            </w:r>
          </w:p>
        </w:tc>
        <w:tc>
          <w:tcPr>
            <w:tcW w:w="570" w:type="pct"/>
            <w:tcBorders>
              <w:top w:val="nil"/>
              <w:left w:val="nil"/>
              <w:bottom w:val="nil"/>
              <w:right w:val="nil"/>
            </w:tcBorders>
            <w:shd w:val="clear" w:color="auto" w:fill="auto"/>
            <w:vAlign w:val="center"/>
            <w:hideMark/>
          </w:tcPr>
          <w:p w14:paraId="0087F18B" w14:textId="54FC454B"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(1,760)</w:t>
            </w:r>
          </w:p>
        </w:tc>
      </w:tr>
      <w:tr w:rsidR="004A078F" w:rsidRPr="005822CB" w14:paraId="6BE0EC53" w14:textId="77777777" w:rsidTr="00787450">
        <w:trPr>
          <w:trHeight w:val="227"/>
        </w:trPr>
        <w:tc>
          <w:tcPr>
            <w:tcW w:w="2667" w:type="pct"/>
            <w:tcBorders>
              <w:top w:val="nil"/>
              <w:left w:val="nil"/>
              <w:bottom w:val="single" w:sz="4" w:space="0" w:color="54BBAB"/>
              <w:right w:val="nil"/>
            </w:tcBorders>
            <w:shd w:val="clear" w:color="auto" w:fill="auto"/>
            <w:vAlign w:val="center"/>
            <w:hideMark/>
          </w:tcPr>
          <w:p w14:paraId="04DD1F9C" w14:textId="62BBAD53"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 tax expense (I + II + III + IV)</w:t>
            </w:r>
          </w:p>
        </w:tc>
        <w:tc>
          <w:tcPr>
            <w:tcW w:w="598" w:type="pct"/>
            <w:tcBorders>
              <w:top w:val="nil"/>
              <w:left w:val="nil"/>
              <w:bottom w:val="single" w:sz="4" w:space="0" w:color="54BBAB"/>
              <w:right w:val="nil"/>
            </w:tcBorders>
            <w:shd w:val="clear" w:color="auto" w:fill="auto"/>
            <w:vAlign w:val="center"/>
          </w:tcPr>
          <w:p w14:paraId="32126888" w14:textId="6CFB3665"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(5,151)</w:t>
            </w:r>
          </w:p>
        </w:tc>
        <w:tc>
          <w:tcPr>
            <w:tcW w:w="566" w:type="pct"/>
            <w:tcBorders>
              <w:top w:val="nil"/>
              <w:left w:val="nil"/>
              <w:bottom w:val="single" w:sz="4" w:space="0" w:color="54BBAB"/>
              <w:right w:val="nil"/>
            </w:tcBorders>
            <w:shd w:val="clear" w:color="auto" w:fill="auto"/>
            <w:vAlign w:val="center"/>
          </w:tcPr>
          <w:p w14:paraId="0741007A" w14:textId="7C62ACF6"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(66,080)</w:t>
            </w:r>
          </w:p>
        </w:tc>
        <w:tc>
          <w:tcPr>
            <w:tcW w:w="598" w:type="pct"/>
            <w:tcBorders>
              <w:top w:val="nil"/>
              <w:left w:val="nil"/>
              <w:bottom w:val="single" w:sz="4" w:space="0" w:color="54BBAB"/>
              <w:right w:val="nil"/>
            </w:tcBorders>
            <w:shd w:val="clear" w:color="auto" w:fill="auto"/>
            <w:vAlign w:val="center"/>
            <w:hideMark/>
          </w:tcPr>
          <w:p w14:paraId="63BBFE57" w14:textId="367AEAB4"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(4,469)</w:t>
            </w:r>
          </w:p>
        </w:tc>
        <w:tc>
          <w:tcPr>
            <w:tcW w:w="570" w:type="pct"/>
            <w:tcBorders>
              <w:top w:val="nil"/>
              <w:left w:val="nil"/>
              <w:bottom w:val="single" w:sz="4" w:space="0" w:color="54BBAB"/>
              <w:right w:val="nil"/>
            </w:tcBorders>
            <w:shd w:val="clear" w:color="auto" w:fill="auto"/>
            <w:vAlign w:val="center"/>
            <w:hideMark/>
          </w:tcPr>
          <w:p w14:paraId="3E194E62" w14:textId="7E25BE76"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(57,768)</w:t>
            </w:r>
          </w:p>
        </w:tc>
      </w:tr>
      <w:tr w:rsidR="004A078F" w:rsidRPr="005822CB" w14:paraId="4B3C7396" w14:textId="77777777" w:rsidTr="00787450">
        <w:trPr>
          <w:trHeight w:val="227"/>
        </w:trPr>
        <w:tc>
          <w:tcPr>
            <w:tcW w:w="2667" w:type="pct"/>
            <w:tcBorders>
              <w:top w:val="nil"/>
              <w:left w:val="nil"/>
              <w:bottom w:val="nil"/>
              <w:right w:val="nil"/>
            </w:tcBorders>
            <w:shd w:val="clear" w:color="auto" w:fill="auto"/>
            <w:vAlign w:val="center"/>
            <w:hideMark/>
          </w:tcPr>
          <w:p w14:paraId="2ED72D7B" w14:textId="7777777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Deferred tax liability</w:t>
            </w:r>
          </w:p>
        </w:tc>
        <w:tc>
          <w:tcPr>
            <w:tcW w:w="598" w:type="pct"/>
            <w:tcBorders>
              <w:top w:val="nil"/>
              <w:left w:val="nil"/>
              <w:bottom w:val="nil"/>
              <w:right w:val="nil"/>
            </w:tcBorders>
            <w:shd w:val="clear" w:color="auto" w:fill="auto"/>
            <w:vAlign w:val="center"/>
          </w:tcPr>
          <w:p w14:paraId="0FF88EF2" w14:textId="0908C15D"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66" w:type="pct"/>
            <w:tcBorders>
              <w:top w:val="nil"/>
              <w:left w:val="nil"/>
              <w:bottom w:val="nil"/>
              <w:right w:val="nil"/>
            </w:tcBorders>
            <w:shd w:val="clear" w:color="auto" w:fill="auto"/>
            <w:vAlign w:val="center"/>
          </w:tcPr>
          <w:p w14:paraId="4D90836D" w14:textId="2FEEB014"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(566)</w:t>
            </w:r>
          </w:p>
        </w:tc>
        <w:tc>
          <w:tcPr>
            <w:tcW w:w="598" w:type="pct"/>
            <w:tcBorders>
              <w:top w:val="nil"/>
              <w:left w:val="nil"/>
              <w:bottom w:val="nil"/>
              <w:right w:val="nil"/>
            </w:tcBorders>
            <w:shd w:val="clear" w:color="auto" w:fill="auto"/>
            <w:vAlign w:val="center"/>
            <w:hideMark/>
          </w:tcPr>
          <w:p w14:paraId="3C0EB833" w14:textId="71CEA018" w:rsidR="004A078F" w:rsidRPr="005822CB" w:rsidRDefault="004A078F" w:rsidP="004A078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570" w:type="pct"/>
            <w:tcBorders>
              <w:top w:val="nil"/>
              <w:left w:val="nil"/>
              <w:bottom w:val="nil"/>
              <w:right w:val="nil"/>
            </w:tcBorders>
            <w:shd w:val="clear" w:color="auto" w:fill="auto"/>
            <w:vAlign w:val="center"/>
            <w:hideMark/>
          </w:tcPr>
          <w:p w14:paraId="1BBD60EF" w14:textId="2BC762A4"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(563)</w:t>
            </w:r>
          </w:p>
        </w:tc>
      </w:tr>
      <w:tr w:rsidR="004A078F" w:rsidRPr="005822CB" w14:paraId="22C18347" w14:textId="77777777" w:rsidTr="00787450">
        <w:trPr>
          <w:trHeight w:val="227"/>
        </w:trPr>
        <w:tc>
          <w:tcPr>
            <w:tcW w:w="2667" w:type="pct"/>
            <w:tcBorders>
              <w:top w:val="nil"/>
              <w:left w:val="nil"/>
              <w:bottom w:val="single" w:sz="4" w:space="0" w:color="54BBAB"/>
              <w:right w:val="nil"/>
            </w:tcBorders>
            <w:shd w:val="clear" w:color="auto" w:fill="auto"/>
            <w:vAlign w:val="center"/>
            <w:hideMark/>
          </w:tcPr>
          <w:p w14:paraId="692B1543" w14:textId="77777777" w:rsidR="004A078F" w:rsidRPr="005822CB" w:rsidRDefault="004A078F" w:rsidP="004A078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 Total tax expense + deferred tax liability </w:t>
            </w:r>
          </w:p>
        </w:tc>
        <w:tc>
          <w:tcPr>
            <w:tcW w:w="598" w:type="pct"/>
            <w:tcBorders>
              <w:top w:val="nil"/>
              <w:left w:val="nil"/>
              <w:bottom w:val="single" w:sz="4" w:space="0" w:color="54BBAB"/>
              <w:right w:val="nil"/>
            </w:tcBorders>
            <w:shd w:val="clear" w:color="auto" w:fill="auto"/>
            <w:vAlign w:val="center"/>
          </w:tcPr>
          <w:p w14:paraId="34DB8807" w14:textId="1B1FFD01"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(5,151)</w:t>
            </w:r>
          </w:p>
        </w:tc>
        <w:tc>
          <w:tcPr>
            <w:tcW w:w="566" w:type="pct"/>
            <w:tcBorders>
              <w:top w:val="nil"/>
              <w:left w:val="nil"/>
              <w:bottom w:val="single" w:sz="4" w:space="0" w:color="54BBAB"/>
              <w:right w:val="nil"/>
            </w:tcBorders>
            <w:shd w:val="clear" w:color="auto" w:fill="auto"/>
            <w:vAlign w:val="center"/>
          </w:tcPr>
          <w:p w14:paraId="64FE4277" w14:textId="3539D785"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(66,646)</w:t>
            </w:r>
          </w:p>
        </w:tc>
        <w:tc>
          <w:tcPr>
            <w:tcW w:w="598" w:type="pct"/>
            <w:tcBorders>
              <w:top w:val="nil"/>
              <w:left w:val="nil"/>
              <w:bottom w:val="single" w:sz="4" w:space="0" w:color="54BBAB"/>
              <w:right w:val="nil"/>
            </w:tcBorders>
            <w:shd w:val="clear" w:color="auto" w:fill="auto"/>
            <w:vAlign w:val="center"/>
            <w:hideMark/>
          </w:tcPr>
          <w:p w14:paraId="0948CBD7" w14:textId="3A5A6C82"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(4,469)</w:t>
            </w:r>
          </w:p>
        </w:tc>
        <w:tc>
          <w:tcPr>
            <w:tcW w:w="570" w:type="pct"/>
            <w:tcBorders>
              <w:top w:val="nil"/>
              <w:left w:val="nil"/>
              <w:bottom w:val="single" w:sz="4" w:space="0" w:color="54BBAB"/>
              <w:right w:val="nil"/>
            </w:tcBorders>
            <w:shd w:val="clear" w:color="auto" w:fill="auto"/>
            <w:vAlign w:val="center"/>
            <w:hideMark/>
          </w:tcPr>
          <w:p w14:paraId="48C0AD34" w14:textId="65A91311" w:rsidR="004A078F" w:rsidRPr="005822CB" w:rsidRDefault="004A078F" w:rsidP="004A078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(58,331)</w:t>
            </w:r>
          </w:p>
        </w:tc>
      </w:tr>
    </w:tbl>
    <w:p w14:paraId="51A24D79" w14:textId="72444939" w:rsidR="004A078F" w:rsidRPr="004A078F" w:rsidRDefault="004A078F" w:rsidP="004A078F">
      <w:pPr>
        <w:spacing w:after="0" w:line="240" w:lineRule="auto"/>
        <w:jc w:val="both"/>
        <w:rPr>
          <w:rFonts w:ascii="Calibri Light" w:eastAsia="Times New Roman" w:hAnsi="Calibri Light" w:cs="Calibri Light"/>
          <w:color w:val="2F75B5"/>
          <w:sz w:val="16"/>
          <w:szCs w:val="16"/>
        </w:rPr>
      </w:pPr>
      <w:r>
        <w:rPr>
          <w:rFonts w:ascii="Calibri Light" w:eastAsia="Times New Roman" w:hAnsi="Calibri Light" w:cs="Calibri Light"/>
          <w:color w:val="2F75B5"/>
          <w:sz w:val="16"/>
          <w:szCs w:val="16"/>
          <w:lang w:val="en-US"/>
        </w:rPr>
        <w:t>(1) Includes revenues that are not included in the PIS and COFINS calculation base.</w:t>
      </w:r>
    </w:p>
    <w:p w14:paraId="35CA6CC3" w14:textId="5577EB9A" w:rsidR="00C85C53" w:rsidRDefault="00C85C53" w:rsidP="00570BE1">
      <w:pPr>
        <w:pStyle w:val="PargrafodaLista"/>
        <w:numPr>
          <w:ilvl w:val="0"/>
          <w:numId w:val="33"/>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Current tax liabilities</w:t>
      </w:r>
    </w:p>
    <w:tbl>
      <w:tblPr>
        <w:tblW w:w="5000" w:type="pct"/>
        <w:tblCellMar>
          <w:left w:w="70" w:type="dxa"/>
          <w:right w:w="70" w:type="dxa"/>
        </w:tblCellMar>
        <w:tblLook w:val="04A0" w:firstRow="1" w:lastRow="0" w:firstColumn="1" w:lastColumn="0" w:noHBand="0" w:noVBand="1"/>
      </w:tblPr>
      <w:tblGrid>
        <w:gridCol w:w="5148"/>
        <w:gridCol w:w="1121"/>
        <w:gridCol w:w="1121"/>
        <w:gridCol w:w="1121"/>
        <w:gridCol w:w="1121"/>
      </w:tblGrid>
      <w:tr w:rsidR="0069532D" w:rsidRPr="0069532D" w14:paraId="74AD97A7" w14:textId="77777777" w:rsidTr="00747E02">
        <w:trPr>
          <w:trHeight w:val="227"/>
        </w:trPr>
        <w:tc>
          <w:tcPr>
            <w:tcW w:w="2672"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4A6D7ADF"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650F86AA"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1FAE16CE"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69532D" w:rsidRPr="0069532D" w14:paraId="6D88AF31" w14:textId="77777777" w:rsidTr="00747E02">
        <w:trPr>
          <w:trHeight w:val="227"/>
        </w:trPr>
        <w:tc>
          <w:tcPr>
            <w:tcW w:w="2672" w:type="pct"/>
            <w:vMerge/>
            <w:tcBorders>
              <w:top w:val="single" w:sz="4" w:space="0" w:color="54BBAB"/>
              <w:left w:val="single" w:sz="4" w:space="0" w:color="FFFFFF"/>
              <w:bottom w:val="single" w:sz="4" w:space="0" w:color="54BBAB"/>
              <w:right w:val="nil"/>
            </w:tcBorders>
            <w:shd w:val="clear" w:color="auto" w:fill="auto"/>
            <w:vAlign w:val="center"/>
            <w:hideMark/>
          </w:tcPr>
          <w:p w14:paraId="429FD210" w14:textId="77777777" w:rsidR="0069532D" w:rsidRPr="0069532D" w:rsidRDefault="0069532D" w:rsidP="0069532D">
            <w:pPr>
              <w:spacing w:after="0" w:line="240" w:lineRule="auto"/>
              <w:rPr>
                <w:rFonts w:ascii="Calibri Light" w:eastAsia="Times New Roman" w:hAnsi="Calibri Light" w:cs="Calibri Light"/>
                <w:b/>
                <w:bCs/>
                <w:color w:val="005CA9"/>
                <w:sz w:val="18"/>
                <w:szCs w:val="18"/>
              </w:rPr>
            </w:pPr>
          </w:p>
        </w:tc>
        <w:tc>
          <w:tcPr>
            <w:tcW w:w="582" w:type="pct"/>
            <w:tcBorders>
              <w:top w:val="nil"/>
              <w:left w:val="nil"/>
              <w:bottom w:val="single" w:sz="4" w:space="0" w:color="54BBAB"/>
              <w:right w:val="nil"/>
            </w:tcBorders>
            <w:shd w:val="clear" w:color="auto" w:fill="auto"/>
            <w:vAlign w:val="center"/>
            <w:hideMark/>
          </w:tcPr>
          <w:p w14:paraId="084A74FA"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2B764109"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582" w:type="pct"/>
            <w:tcBorders>
              <w:top w:val="nil"/>
              <w:left w:val="nil"/>
              <w:bottom w:val="single" w:sz="4" w:space="0" w:color="54BBAB"/>
              <w:right w:val="nil"/>
            </w:tcBorders>
            <w:shd w:val="clear" w:color="auto" w:fill="auto"/>
            <w:vAlign w:val="center"/>
            <w:hideMark/>
          </w:tcPr>
          <w:p w14:paraId="72A9C22B"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758AEBE5" w14:textId="77777777" w:rsidR="0069532D" w:rsidRPr="0069532D" w:rsidRDefault="0069532D" w:rsidP="0069532D">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EA04DF" w:rsidRPr="0069532D" w14:paraId="083F3DB3" w14:textId="77777777" w:rsidTr="00747E02">
        <w:trPr>
          <w:trHeight w:val="227"/>
        </w:trPr>
        <w:tc>
          <w:tcPr>
            <w:tcW w:w="2672" w:type="pct"/>
            <w:tcBorders>
              <w:top w:val="nil"/>
              <w:left w:val="nil"/>
              <w:bottom w:val="nil"/>
              <w:right w:val="nil"/>
            </w:tcBorders>
            <w:shd w:val="clear" w:color="auto" w:fill="auto"/>
            <w:vAlign w:val="center"/>
            <w:hideMark/>
          </w:tcPr>
          <w:p w14:paraId="2FB5E682" w14:textId="77777777" w:rsidR="00EA04DF" w:rsidRPr="0069532D" w:rsidRDefault="00EA04DF" w:rsidP="00EA04D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IRPJ</w:t>
            </w:r>
          </w:p>
        </w:tc>
        <w:tc>
          <w:tcPr>
            <w:tcW w:w="582" w:type="pct"/>
            <w:tcBorders>
              <w:top w:val="nil"/>
              <w:left w:val="nil"/>
              <w:bottom w:val="nil"/>
              <w:right w:val="nil"/>
            </w:tcBorders>
            <w:shd w:val="clear" w:color="auto" w:fill="auto"/>
            <w:vAlign w:val="center"/>
          </w:tcPr>
          <w:p w14:paraId="7058DEDE" w14:textId="6949B985"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606</w:t>
            </w:r>
          </w:p>
        </w:tc>
        <w:tc>
          <w:tcPr>
            <w:tcW w:w="582" w:type="pct"/>
            <w:tcBorders>
              <w:top w:val="nil"/>
              <w:left w:val="nil"/>
              <w:bottom w:val="nil"/>
              <w:right w:val="nil"/>
            </w:tcBorders>
            <w:shd w:val="clear" w:color="auto" w:fill="auto"/>
            <w:vAlign w:val="center"/>
          </w:tcPr>
          <w:p w14:paraId="1C6ADC18" w14:textId="4C5EFF8D"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27,189</w:t>
            </w:r>
          </w:p>
        </w:tc>
        <w:tc>
          <w:tcPr>
            <w:tcW w:w="582" w:type="pct"/>
            <w:tcBorders>
              <w:top w:val="nil"/>
              <w:left w:val="nil"/>
              <w:bottom w:val="nil"/>
              <w:right w:val="nil"/>
            </w:tcBorders>
            <w:shd w:val="clear" w:color="auto" w:fill="auto"/>
            <w:vAlign w:val="center"/>
            <w:hideMark/>
          </w:tcPr>
          <w:p w14:paraId="4A8A387E" w14:textId="5EF515C8"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139</w:t>
            </w:r>
          </w:p>
        </w:tc>
        <w:tc>
          <w:tcPr>
            <w:tcW w:w="582" w:type="pct"/>
            <w:tcBorders>
              <w:top w:val="nil"/>
              <w:left w:val="nil"/>
              <w:bottom w:val="nil"/>
              <w:right w:val="nil"/>
            </w:tcBorders>
            <w:shd w:val="clear" w:color="auto" w:fill="auto"/>
            <w:vAlign w:val="center"/>
            <w:hideMark/>
          </w:tcPr>
          <w:p w14:paraId="33A62752" w14:textId="7ED9E007"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26,261</w:t>
            </w:r>
          </w:p>
        </w:tc>
      </w:tr>
      <w:tr w:rsidR="00EA04DF" w:rsidRPr="0069532D" w14:paraId="6C3BFF79" w14:textId="77777777" w:rsidTr="00747E02">
        <w:trPr>
          <w:trHeight w:val="227"/>
        </w:trPr>
        <w:tc>
          <w:tcPr>
            <w:tcW w:w="2672" w:type="pct"/>
            <w:tcBorders>
              <w:top w:val="nil"/>
              <w:left w:val="nil"/>
              <w:bottom w:val="nil"/>
              <w:right w:val="nil"/>
            </w:tcBorders>
            <w:shd w:val="clear" w:color="auto" w:fill="auto"/>
            <w:vAlign w:val="center"/>
            <w:hideMark/>
          </w:tcPr>
          <w:p w14:paraId="7D2EA562" w14:textId="77777777" w:rsidR="00EA04DF" w:rsidRPr="0069532D" w:rsidRDefault="00EA04DF" w:rsidP="00EA04D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CSLL</w:t>
            </w:r>
          </w:p>
        </w:tc>
        <w:tc>
          <w:tcPr>
            <w:tcW w:w="582" w:type="pct"/>
            <w:tcBorders>
              <w:top w:val="nil"/>
              <w:left w:val="nil"/>
              <w:bottom w:val="nil"/>
              <w:right w:val="nil"/>
            </w:tcBorders>
            <w:shd w:val="clear" w:color="auto" w:fill="auto"/>
            <w:vAlign w:val="center"/>
          </w:tcPr>
          <w:p w14:paraId="018BAB00" w14:textId="077479F0" w:rsidR="00EA04DF" w:rsidRPr="0069532D" w:rsidRDefault="00EA04DF" w:rsidP="00EA04D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tcPr>
          <w:p w14:paraId="662BBEFE" w14:textId="1A769660"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10,522</w:t>
            </w:r>
          </w:p>
        </w:tc>
        <w:tc>
          <w:tcPr>
            <w:tcW w:w="582" w:type="pct"/>
            <w:tcBorders>
              <w:top w:val="nil"/>
              <w:left w:val="nil"/>
              <w:bottom w:val="nil"/>
              <w:right w:val="nil"/>
            </w:tcBorders>
            <w:shd w:val="clear" w:color="auto" w:fill="auto"/>
            <w:vAlign w:val="center"/>
            <w:hideMark/>
          </w:tcPr>
          <w:p w14:paraId="374B059E" w14:textId="389320E9"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648</w:t>
            </w:r>
          </w:p>
        </w:tc>
        <w:tc>
          <w:tcPr>
            <w:tcW w:w="582" w:type="pct"/>
            <w:tcBorders>
              <w:top w:val="nil"/>
              <w:left w:val="nil"/>
              <w:bottom w:val="nil"/>
              <w:right w:val="nil"/>
            </w:tcBorders>
            <w:shd w:val="clear" w:color="auto" w:fill="auto"/>
            <w:vAlign w:val="center"/>
            <w:hideMark/>
          </w:tcPr>
          <w:p w14:paraId="5423608E" w14:textId="79C1BCBA"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12,674</w:t>
            </w:r>
          </w:p>
        </w:tc>
      </w:tr>
      <w:tr w:rsidR="00EA04DF" w:rsidRPr="0069532D" w14:paraId="185D37E1" w14:textId="77777777" w:rsidTr="00747E02">
        <w:trPr>
          <w:trHeight w:val="227"/>
        </w:trPr>
        <w:tc>
          <w:tcPr>
            <w:tcW w:w="2672" w:type="pct"/>
            <w:tcBorders>
              <w:top w:val="nil"/>
              <w:left w:val="nil"/>
              <w:bottom w:val="nil"/>
              <w:right w:val="nil"/>
            </w:tcBorders>
            <w:shd w:val="clear" w:color="auto" w:fill="auto"/>
            <w:vAlign w:val="center"/>
            <w:hideMark/>
          </w:tcPr>
          <w:p w14:paraId="54C4C7A2" w14:textId="77777777" w:rsidR="00EA04DF" w:rsidRPr="0069532D" w:rsidRDefault="00EA04DF" w:rsidP="00EA04D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COFINS</w:t>
            </w:r>
          </w:p>
        </w:tc>
        <w:tc>
          <w:tcPr>
            <w:tcW w:w="582" w:type="pct"/>
            <w:tcBorders>
              <w:top w:val="nil"/>
              <w:left w:val="nil"/>
              <w:bottom w:val="nil"/>
              <w:right w:val="nil"/>
            </w:tcBorders>
            <w:shd w:val="clear" w:color="auto" w:fill="auto"/>
            <w:vAlign w:val="center"/>
          </w:tcPr>
          <w:p w14:paraId="1C2B634D" w14:textId="18723511"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1,972</w:t>
            </w:r>
          </w:p>
        </w:tc>
        <w:tc>
          <w:tcPr>
            <w:tcW w:w="582" w:type="pct"/>
            <w:tcBorders>
              <w:top w:val="nil"/>
              <w:left w:val="nil"/>
              <w:bottom w:val="nil"/>
              <w:right w:val="nil"/>
            </w:tcBorders>
            <w:shd w:val="clear" w:color="auto" w:fill="auto"/>
            <w:vAlign w:val="center"/>
          </w:tcPr>
          <w:p w14:paraId="478D4575" w14:textId="706A8CA3"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15,063</w:t>
            </w:r>
          </w:p>
        </w:tc>
        <w:tc>
          <w:tcPr>
            <w:tcW w:w="582" w:type="pct"/>
            <w:tcBorders>
              <w:top w:val="nil"/>
              <w:left w:val="nil"/>
              <w:bottom w:val="nil"/>
              <w:right w:val="nil"/>
            </w:tcBorders>
            <w:shd w:val="clear" w:color="auto" w:fill="auto"/>
            <w:vAlign w:val="center"/>
            <w:hideMark/>
          </w:tcPr>
          <w:p w14:paraId="11AE7418" w14:textId="660A09A6"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1,138</w:t>
            </w:r>
          </w:p>
        </w:tc>
        <w:tc>
          <w:tcPr>
            <w:tcW w:w="582" w:type="pct"/>
            <w:tcBorders>
              <w:top w:val="nil"/>
              <w:left w:val="nil"/>
              <w:bottom w:val="nil"/>
              <w:right w:val="nil"/>
            </w:tcBorders>
            <w:shd w:val="clear" w:color="auto" w:fill="auto"/>
            <w:vAlign w:val="center"/>
            <w:hideMark/>
          </w:tcPr>
          <w:p w14:paraId="6CA88758" w14:textId="527DF6DC"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15,213</w:t>
            </w:r>
          </w:p>
        </w:tc>
      </w:tr>
      <w:tr w:rsidR="00EA04DF" w:rsidRPr="0069532D" w14:paraId="3BB2CBA8" w14:textId="77777777" w:rsidTr="00747E02">
        <w:trPr>
          <w:trHeight w:val="227"/>
        </w:trPr>
        <w:tc>
          <w:tcPr>
            <w:tcW w:w="2672" w:type="pct"/>
            <w:tcBorders>
              <w:top w:val="nil"/>
              <w:left w:val="nil"/>
              <w:bottom w:val="nil"/>
              <w:right w:val="nil"/>
            </w:tcBorders>
            <w:shd w:val="clear" w:color="auto" w:fill="auto"/>
            <w:vAlign w:val="center"/>
            <w:hideMark/>
          </w:tcPr>
          <w:p w14:paraId="4B355E6C" w14:textId="77777777" w:rsidR="00EA04DF" w:rsidRPr="0069532D" w:rsidRDefault="00EA04DF" w:rsidP="00EA04D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w:t>
            </w:r>
          </w:p>
        </w:tc>
        <w:tc>
          <w:tcPr>
            <w:tcW w:w="582" w:type="pct"/>
            <w:tcBorders>
              <w:top w:val="nil"/>
              <w:left w:val="nil"/>
              <w:bottom w:val="nil"/>
              <w:right w:val="nil"/>
            </w:tcBorders>
            <w:shd w:val="clear" w:color="auto" w:fill="auto"/>
            <w:vAlign w:val="center"/>
          </w:tcPr>
          <w:p w14:paraId="59742B1A" w14:textId="4574250C"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423</w:t>
            </w:r>
          </w:p>
        </w:tc>
        <w:tc>
          <w:tcPr>
            <w:tcW w:w="582" w:type="pct"/>
            <w:tcBorders>
              <w:top w:val="nil"/>
              <w:left w:val="nil"/>
              <w:bottom w:val="nil"/>
              <w:right w:val="nil"/>
            </w:tcBorders>
            <w:shd w:val="clear" w:color="auto" w:fill="auto"/>
            <w:vAlign w:val="center"/>
          </w:tcPr>
          <w:p w14:paraId="58A6646D" w14:textId="13BE1002"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3,251</w:t>
            </w:r>
          </w:p>
        </w:tc>
        <w:tc>
          <w:tcPr>
            <w:tcW w:w="582" w:type="pct"/>
            <w:tcBorders>
              <w:top w:val="nil"/>
              <w:left w:val="nil"/>
              <w:bottom w:val="nil"/>
              <w:right w:val="nil"/>
            </w:tcBorders>
            <w:shd w:val="clear" w:color="auto" w:fill="auto"/>
            <w:vAlign w:val="center"/>
            <w:hideMark/>
          </w:tcPr>
          <w:p w14:paraId="02679D97" w14:textId="20DAB56A"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242</w:t>
            </w:r>
          </w:p>
        </w:tc>
        <w:tc>
          <w:tcPr>
            <w:tcW w:w="582" w:type="pct"/>
            <w:tcBorders>
              <w:top w:val="nil"/>
              <w:left w:val="nil"/>
              <w:bottom w:val="nil"/>
              <w:right w:val="nil"/>
            </w:tcBorders>
            <w:shd w:val="clear" w:color="auto" w:fill="auto"/>
            <w:vAlign w:val="center"/>
            <w:hideMark/>
          </w:tcPr>
          <w:p w14:paraId="5C156439" w14:textId="056CE0C9"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3,288</w:t>
            </w:r>
          </w:p>
        </w:tc>
      </w:tr>
      <w:tr w:rsidR="00EA04DF" w:rsidRPr="0069532D" w14:paraId="6FCF455C" w14:textId="77777777" w:rsidTr="00747E02">
        <w:trPr>
          <w:trHeight w:val="227"/>
        </w:trPr>
        <w:tc>
          <w:tcPr>
            <w:tcW w:w="2672" w:type="pct"/>
            <w:tcBorders>
              <w:top w:val="nil"/>
              <w:left w:val="nil"/>
              <w:bottom w:val="single" w:sz="4" w:space="0" w:color="54BBAB"/>
              <w:right w:val="nil"/>
            </w:tcBorders>
            <w:shd w:val="clear" w:color="auto" w:fill="auto"/>
            <w:vAlign w:val="center"/>
            <w:hideMark/>
          </w:tcPr>
          <w:p w14:paraId="553BBA8E" w14:textId="77777777" w:rsidR="00EA04DF" w:rsidRPr="0069532D" w:rsidRDefault="00EA04DF" w:rsidP="00EA04D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ISSQN</w:t>
            </w:r>
          </w:p>
        </w:tc>
        <w:tc>
          <w:tcPr>
            <w:tcW w:w="582" w:type="pct"/>
            <w:tcBorders>
              <w:top w:val="nil"/>
              <w:left w:val="nil"/>
              <w:bottom w:val="single" w:sz="4" w:space="0" w:color="54BBAB"/>
              <w:right w:val="nil"/>
            </w:tcBorders>
            <w:shd w:val="clear" w:color="auto" w:fill="auto"/>
            <w:vAlign w:val="center"/>
          </w:tcPr>
          <w:p w14:paraId="6F70C136" w14:textId="3CF83618" w:rsidR="00EA04DF" w:rsidRPr="0069532D" w:rsidRDefault="00EA04DF" w:rsidP="00EA04D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tcPr>
          <w:p w14:paraId="53B11679" w14:textId="1940091A"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5,019</w:t>
            </w:r>
          </w:p>
        </w:tc>
        <w:tc>
          <w:tcPr>
            <w:tcW w:w="582" w:type="pct"/>
            <w:tcBorders>
              <w:top w:val="nil"/>
              <w:left w:val="nil"/>
              <w:bottom w:val="single" w:sz="4" w:space="0" w:color="54BBAB"/>
              <w:right w:val="nil"/>
            </w:tcBorders>
            <w:shd w:val="clear" w:color="auto" w:fill="auto"/>
            <w:vAlign w:val="center"/>
            <w:hideMark/>
          </w:tcPr>
          <w:p w14:paraId="4BB8027D" w14:textId="37CA775F" w:rsidR="00EA04DF" w:rsidRPr="0069532D" w:rsidRDefault="00EA04DF" w:rsidP="00EA04D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hideMark/>
          </w:tcPr>
          <w:p w14:paraId="6D4449C7" w14:textId="0AC572D6" w:rsidR="00EA04DF" w:rsidRPr="0069532D" w:rsidRDefault="00EA04DF" w:rsidP="00EA04D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4,778</w:t>
            </w:r>
          </w:p>
        </w:tc>
      </w:tr>
      <w:tr w:rsidR="00EA04DF" w:rsidRPr="0069532D" w14:paraId="2FDA88C0" w14:textId="77777777" w:rsidTr="00747E02">
        <w:trPr>
          <w:trHeight w:val="227"/>
        </w:trPr>
        <w:tc>
          <w:tcPr>
            <w:tcW w:w="2672" w:type="pct"/>
            <w:tcBorders>
              <w:top w:val="nil"/>
              <w:left w:val="nil"/>
              <w:bottom w:val="single" w:sz="4" w:space="0" w:color="54BBAB"/>
              <w:right w:val="nil"/>
            </w:tcBorders>
            <w:shd w:val="clear" w:color="auto" w:fill="auto"/>
            <w:vAlign w:val="center"/>
            <w:hideMark/>
          </w:tcPr>
          <w:p w14:paraId="7DA4D42D" w14:textId="77777777" w:rsidR="00EA04DF" w:rsidRPr="0069532D" w:rsidRDefault="00EA04DF" w:rsidP="00EA04D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82" w:type="pct"/>
            <w:tcBorders>
              <w:top w:val="nil"/>
              <w:left w:val="nil"/>
              <w:bottom w:val="single" w:sz="4" w:space="0" w:color="54BBAB"/>
              <w:right w:val="nil"/>
            </w:tcBorders>
            <w:shd w:val="clear" w:color="auto" w:fill="auto"/>
            <w:vAlign w:val="center"/>
          </w:tcPr>
          <w:p w14:paraId="376CC8FF" w14:textId="53D32B52" w:rsidR="00EA04DF" w:rsidRPr="0069532D" w:rsidRDefault="00EA04DF" w:rsidP="00EA04D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3,001</w:t>
            </w:r>
          </w:p>
        </w:tc>
        <w:tc>
          <w:tcPr>
            <w:tcW w:w="582" w:type="pct"/>
            <w:tcBorders>
              <w:top w:val="nil"/>
              <w:left w:val="nil"/>
              <w:bottom w:val="single" w:sz="4" w:space="0" w:color="54BBAB"/>
              <w:right w:val="nil"/>
            </w:tcBorders>
            <w:shd w:val="clear" w:color="auto" w:fill="auto"/>
            <w:vAlign w:val="center"/>
          </w:tcPr>
          <w:p w14:paraId="6367A1D8" w14:textId="6731CFBD" w:rsidR="00EA04DF" w:rsidRPr="0069532D" w:rsidRDefault="00EA04DF" w:rsidP="00EA04D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61,044</w:t>
            </w:r>
          </w:p>
        </w:tc>
        <w:tc>
          <w:tcPr>
            <w:tcW w:w="582" w:type="pct"/>
            <w:tcBorders>
              <w:top w:val="nil"/>
              <w:left w:val="nil"/>
              <w:bottom w:val="single" w:sz="4" w:space="0" w:color="54BBAB"/>
              <w:right w:val="nil"/>
            </w:tcBorders>
            <w:shd w:val="clear" w:color="auto" w:fill="auto"/>
            <w:vAlign w:val="center"/>
            <w:hideMark/>
          </w:tcPr>
          <w:p w14:paraId="19B8D90D" w14:textId="55D89D26" w:rsidR="00EA04DF" w:rsidRPr="0069532D" w:rsidRDefault="00EA04DF" w:rsidP="00EA04D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2,167</w:t>
            </w:r>
          </w:p>
        </w:tc>
        <w:tc>
          <w:tcPr>
            <w:tcW w:w="582" w:type="pct"/>
            <w:tcBorders>
              <w:top w:val="nil"/>
              <w:left w:val="nil"/>
              <w:bottom w:val="single" w:sz="4" w:space="0" w:color="54BBAB"/>
              <w:right w:val="nil"/>
            </w:tcBorders>
            <w:shd w:val="clear" w:color="auto" w:fill="auto"/>
            <w:vAlign w:val="center"/>
            <w:hideMark/>
          </w:tcPr>
          <w:p w14:paraId="636B8BAE" w14:textId="29D634B7" w:rsidR="00EA04DF" w:rsidRPr="0069532D" w:rsidRDefault="00EA04DF" w:rsidP="00EA04D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62,214</w:t>
            </w:r>
          </w:p>
        </w:tc>
      </w:tr>
    </w:tbl>
    <w:p w14:paraId="2A67AB38" w14:textId="391D581F" w:rsidR="00932872" w:rsidRPr="00E97C45" w:rsidRDefault="00860956" w:rsidP="00570BE1">
      <w:pPr>
        <w:pStyle w:val="PargrafodaLista"/>
        <w:numPr>
          <w:ilvl w:val="0"/>
          <w:numId w:val="33"/>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Deferred tax liabilities</w:t>
      </w:r>
    </w:p>
    <w:tbl>
      <w:tblPr>
        <w:tblW w:w="5000" w:type="pct"/>
        <w:tblCellMar>
          <w:left w:w="70" w:type="dxa"/>
          <w:right w:w="70" w:type="dxa"/>
        </w:tblCellMar>
        <w:tblLook w:val="04A0" w:firstRow="1" w:lastRow="0" w:firstColumn="1" w:lastColumn="0" w:noHBand="0" w:noVBand="1"/>
      </w:tblPr>
      <w:tblGrid>
        <w:gridCol w:w="5148"/>
        <w:gridCol w:w="1121"/>
        <w:gridCol w:w="1121"/>
        <w:gridCol w:w="1121"/>
        <w:gridCol w:w="1121"/>
      </w:tblGrid>
      <w:tr w:rsidR="001134C7" w:rsidRPr="001134C7" w14:paraId="1DCFB0D4" w14:textId="77777777" w:rsidTr="001826BE">
        <w:trPr>
          <w:trHeight w:val="227"/>
        </w:trPr>
        <w:tc>
          <w:tcPr>
            <w:tcW w:w="2672"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752C72CF"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453D60DE"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5EB9ED41"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1134C7" w:rsidRPr="001134C7" w14:paraId="58254458" w14:textId="77777777" w:rsidTr="001826BE">
        <w:trPr>
          <w:trHeight w:val="227"/>
        </w:trPr>
        <w:tc>
          <w:tcPr>
            <w:tcW w:w="2672" w:type="pct"/>
            <w:vMerge/>
            <w:tcBorders>
              <w:top w:val="single" w:sz="4" w:space="0" w:color="54BBAB"/>
              <w:left w:val="single" w:sz="4" w:space="0" w:color="FFFFFF"/>
              <w:bottom w:val="single" w:sz="4" w:space="0" w:color="54BBAB"/>
              <w:right w:val="nil"/>
            </w:tcBorders>
            <w:shd w:val="clear" w:color="auto" w:fill="auto"/>
            <w:vAlign w:val="center"/>
            <w:hideMark/>
          </w:tcPr>
          <w:p w14:paraId="43BF832A" w14:textId="77777777" w:rsidR="001134C7" w:rsidRPr="001134C7" w:rsidRDefault="001134C7" w:rsidP="001134C7">
            <w:pPr>
              <w:spacing w:after="0" w:line="240" w:lineRule="auto"/>
              <w:rPr>
                <w:rFonts w:ascii="Calibri Light" w:eastAsia="Times New Roman" w:hAnsi="Calibri Light" w:cs="Calibri Light"/>
                <w:b/>
                <w:bCs/>
                <w:color w:val="005CA9"/>
                <w:sz w:val="18"/>
                <w:szCs w:val="18"/>
              </w:rPr>
            </w:pPr>
          </w:p>
        </w:tc>
        <w:tc>
          <w:tcPr>
            <w:tcW w:w="582" w:type="pct"/>
            <w:tcBorders>
              <w:top w:val="nil"/>
              <w:left w:val="nil"/>
              <w:bottom w:val="single" w:sz="4" w:space="0" w:color="54BBAB"/>
              <w:right w:val="nil"/>
            </w:tcBorders>
            <w:shd w:val="clear" w:color="auto" w:fill="auto"/>
            <w:vAlign w:val="center"/>
            <w:hideMark/>
          </w:tcPr>
          <w:p w14:paraId="2517CD68"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1D2FDEE2"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582" w:type="pct"/>
            <w:tcBorders>
              <w:top w:val="nil"/>
              <w:left w:val="nil"/>
              <w:bottom w:val="single" w:sz="4" w:space="0" w:color="54BBAB"/>
              <w:right w:val="nil"/>
            </w:tcBorders>
            <w:shd w:val="clear" w:color="auto" w:fill="auto"/>
            <w:vAlign w:val="center"/>
            <w:hideMark/>
          </w:tcPr>
          <w:p w14:paraId="50863E3F"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490ECEED" w14:textId="77777777" w:rsidR="001134C7" w:rsidRPr="001134C7" w:rsidRDefault="001134C7" w:rsidP="001134C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962884" w:rsidRPr="001134C7" w14:paraId="2DE7A684" w14:textId="77777777" w:rsidTr="001826BE">
        <w:trPr>
          <w:trHeight w:val="227"/>
        </w:trPr>
        <w:tc>
          <w:tcPr>
            <w:tcW w:w="2672" w:type="pct"/>
            <w:tcBorders>
              <w:top w:val="nil"/>
              <w:left w:val="nil"/>
              <w:bottom w:val="nil"/>
              <w:right w:val="nil"/>
            </w:tcBorders>
            <w:shd w:val="clear" w:color="auto" w:fill="auto"/>
            <w:vAlign w:val="center"/>
            <w:hideMark/>
          </w:tcPr>
          <w:p w14:paraId="3026AA71" w14:textId="77777777" w:rsidR="00962884" w:rsidRPr="001134C7" w:rsidRDefault="00962884" w:rsidP="0096288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IRPJ</w:t>
            </w:r>
          </w:p>
        </w:tc>
        <w:tc>
          <w:tcPr>
            <w:tcW w:w="582" w:type="pct"/>
            <w:tcBorders>
              <w:top w:val="nil"/>
              <w:left w:val="nil"/>
              <w:bottom w:val="nil"/>
              <w:right w:val="nil"/>
            </w:tcBorders>
            <w:shd w:val="clear" w:color="auto" w:fill="auto"/>
            <w:vAlign w:val="center"/>
          </w:tcPr>
          <w:p w14:paraId="5665723D" w14:textId="37B18DDB"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582" w:type="pct"/>
            <w:tcBorders>
              <w:top w:val="nil"/>
              <w:left w:val="nil"/>
              <w:bottom w:val="nil"/>
              <w:right w:val="nil"/>
            </w:tcBorders>
            <w:shd w:val="clear" w:color="auto" w:fill="auto"/>
            <w:vAlign w:val="center"/>
          </w:tcPr>
          <w:p w14:paraId="0CDC690D" w14:textId="319BD590"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1,399</w:t>
            </w:r>
          </w:p>
        </w:tc>
        <w:tc>
          <w:tcPr>
            <w:tcW w:w="582" w:type="pct"/>
            <w:tcBorders>
              <w:top w:val="nil"/>
              <w:left w:val="nil"/>
              <w:bottom w:val="nil"/>
              <w:right w:val="nil"/>
            </w:tcBorders>
            <w:shd w:val="clear" w:color="auto" w:fill="auto"/>
            <w:vAlign w:val="center"/>
            <w:hideMark/>
          </w:tcPr>
          <w:p w14:paraId="7EB6D7DC" w14:textId="77777777"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4783FF58" w14:textId="77777777"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w:t>
            </w:r>
          </w:p>
        </w:tc>
      </w:tr>
      <w:tr w:rsidR="00962884" w:rsidRPr="001134C7" w14:paraId="3C970B7D" w14:textId="77777777" w:rsidTr="001826BE">
        <w:trPr>
          <w:trHeight w:val="227"/>
        </w:trPr>
        <w:tc>
          <w:tcPr>
            <w:tcW w:w="2672" w:type="pct"/>
            <w:tcBorders>
              <w:top w:val="nil"/>
              <w:left w:val="nil"/>
              <w:bottom w:val="nil"/>
              <w:right w:val="nil"/>
            </w:tcBorders>
            <w:shd w:val="clear" w:color="auto" w:fill="auto"/>
            <w:vAlign w:val="center"/>
            <w:hideMark/>
          </w:tcPr>
          <w:p w14:paraId="2AEBDDBC" w14:textId="77777777" w:rsidR="00962884" w:rsidRPr="001134C7" w:rsidRDefault="00962884" w:rsidP="0096288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CSLL</w:t>
            </w:r>
          </w:p>
        </w:tc>
        <w:tc>
          <w:tcPr>
            <w:tcW w:w="582" w:type="pct"/>
            <w:tcBorders>
              <w:top w:val="nil"/>
              <w:left w:val="nil"/>
              <w:bottom w:val="nil"/>
              <w:right w:val="nil"/>
            </w:tcBorders>
            <w:shd w:val="clear" w:color="auto" w:fill="auto"/>
            <w:vAlign w:val="center"/>
          </w:tcPr>
          <w:p w14:paraId="35A64F96" w14:textId="425CC855"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tcPr>
          <w:p w14:paraId="4848029C" w14:textId="7C7E489B"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496</w:t>
            </w:r>
          </w:p>
        </w:tc>
        <w:tc>
          <w:tcPr>
            <w:tcW w:w="582" w:type="pct"/>
            <w:tcBorders>
              <w:top w:val="nil"/>
              <w:left w:val="nil"/>
              <w:bottom w:val="nil"/>
              <w:right w:val="nil"/>
            </w:tcBorders>
            <w:shd w:val="clear" w:color="auto" w:fill="auto"/>
            <w:vAlign w:val="center"/>
            <w:hideMark/>
          </w:tcPr>
          <w:p w14:paraId="0D9901B4" w14:textId="77777777"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41E30080" w14:textId="77777777"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r>
      <w:tr w:rsidR="00962884" w:rsidRPr="001134C7" w14:paraId="0480FA04" w14:textId="77777777" w:rsidTr="001826BE">
        <w:trPr>
          <w:trHeight w:val="227"/>
        </w:trPr>
        <w:tc>
          <w:tcPr>
            <w:tcW w:w="2672" w:type="pct"/>
            <w:tcBorders>
              <w:top w:val="nil"/>
              <w:left w:val="nil"/>
              <w:bottom w:val="nil"/>
              <w:right w:val="nil"/>
            </w:tcBorders>
            <w:shd w:val="clear" w:color="auto" w:fill="auto"/>
            <w:vAlign w:val="center"/>
            <w:hideMark/>
          </w:tcPr>
          <w:p w14:paraId="09A07DD9" w14:textId="77777777" w:rsidR="00962884" w:rsidRPr="001134C7" w:rsidRDefault="00962884" w:rsidP="0096288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COFINS</w:t>
            </w:r>
          </w:p>
        </w:tc>
        <w:tc>
          <w:tcPr>
            <w:tcW w:w="582" w:type="pct"/>
            <w:tcBorders>
              <w:top w:val="nil"/>
              <w:left w:val="nil"/>
              <w:bottom w:val="nil"/>
              <w:right w:val="nil"/>
            </w:tcBorders>
            <w:shd w:val="clear" w:color="auto" w:fill="auto"/>
            <w:vAlign w:val="center"/>
          </w:tcPr>
          <w:p w14:paraId="6D08B396" w14:textId="13B45973"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tcPr>
          <w:p w14:paraId="01DE85D2" w14:textId="08D83D10"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466</w:t>
            </w:r>
          </w:p>
        </w:tc>
        <w:tc>
          <w:tcPr>
            <w:tcW w:w="582" w:type="pct"/>
            <w:tcBorders>
              <w:top w:val="nil"/>
              <w:left w:val="nil"/>
              <w:bottom w:val="nil"/>
              <w:right w:val="nil"/>
            </w:tcBorders>
            <w:shd w:val="clear" w:color="auto" w:fill="auto"/>
            <w:vAlign w:val="center"/>
            <w:hideMark/>
          </w:tcPr>
          <w:p w14:paraId="50C0745F" w14:textId="77777777"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023D4B5E" w14:textId="77777777"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w:t>
            </w:r>
          </w:p>
        </w:tc>
      </w:tr>
      <w:tr w:rsidR="00962884" w:rsidRPr="001134C7" w14:paraId="4E920F09" w14:textId="77777777" w:rsidTr="001826BE">
        <w:trPr>
          <w:trHeight w:val="227"/>
        </w:trPr>
        <w:tc>
          <w:tcPr>
            <w:tcW w:w="2672" w:type="pct"/>
            <w:tcBorders>
              <w:top w:val="nil"/>
              <w:left w:val="nil"/>
              <w:bottom w:val="single" w:sz="4" w:space="0" w:color="54BBAB"/>
              <w:right w:val="nil"/>
            </w:tcBorders>
            <w:shd w:val="clear" w:color="auto" w:fill="auto"/>
            <w:vAlign w:val="center"/>
            <w:hideMark/>
          </w:tcPr>
          <w:p w14:paraId="63042D04" w14:textId="77777777" w:rsidR="00962884" w:rsidRPr="001134C7" w:rsidRDefault="00962884" w:rsidP="0096288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w:t>
            </w:r>
          </w:p>
        </w:tc>
        <w:tc>
          <w:tcPr>
            <w:tcW w:w="582" w:type="pct"/>
            <w:tcBorders>
              <w:top w:val="nil"/>
              <w:left w:val="nil"/>
              <w:bottom w:val="single" w:sz="4" w:space="0" w:color="54BBAB"/>
              <w:right w:val="nil"/>
            </w:tcBorders>
            <w:shd w:val="clear" w:color="auto" w:fill="auto"/>
            <w:vAlign w:val="center"/>
          </w:tcPr>
          <w:p w14:paraId="323FE0D0" w14:textId="6AAB4FB3"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tcPr>
          <w:p w14:paraId="57A06B78" w14:textId="491D6B68" w:rsidR="00962884" w:rsidRPr="001134C7" w:rsidRDefault="00962884" w:rsidP="00962884">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101</w:t>
            </w:r>
          </w:p>
        </w:tc>
        <w:tc>
          <w:tcPr>
            <w:tcW w:w="582" w:type="pct"/>
            <w:tcBorders>
              <w:top w:val="nil"/>
              <w:left w:val="nil"/>
              <w:bottom w:val="single" w:sz="4" w:space="0" w:color="54BBAB"/>
              <w:right w:val="nil"/>
            </w:tcBorders>
            <w:shd w:val="clear" w:color="auto" w:fill="auto"/>
            <w:vAlign w:val="center"/>
            <w:hideMark/>
          </w:tcPr>
          <w:p w14:paraId="4047C79D" w14:textId="77777777"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hideMark/>
          </w:tcPr>
          <w:p w14:paraId="1CC1B6E4" w14:textId="77777777" w:rsidR="00962884" w:rsidRPr="001134C7" w:rsidRDefault="00962884" w:rsidP="00962884">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962884" w:rsidRPr="001134C7" w14:paraId="63DDB27A" w14:textId="77777777" w:rsidTr="001826BE">
        <w:trPr>
          <w:trHeight w:val="227"/>
        </w:trPr>
        <w:tc>
          <w:tcPr>
            <w:tcW w:w="2672" w:type="pct"/>
            <w:tcBorders>
              <w:top w:val="nil"/>
              <w:left w:val="nil"/>
              <w:bottom w:val="single" w:sz="4" w:space="0" w:color="54BBAB"/>
              <w:right w:val="nil"/>
            </w:tcBorders>
            <w:shd w:val="clear" w:color="auto" w:fill="auto"/>
            <w:vAlign w:val="center"/>
            <w:hideMark/>
          </w:tcPr>
          <w:p w14:paraId="5457ADAD" w14:textId="77777777" w:rsidR="00962884" w:rsidRPr="001134C7" w:rsidRDefault="00962884" w:rsidP="0096288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82" w:type="pct"/>
            <w:tcBorders>
              <w:top w:val="nil"/>
              <w:left w:val="nil"/>
              <w:bottom w:val="single" w:sz="4" w:space="0" w:color="54BBAB"/>
              <w:right w:val="nil"/>
            </w:tcBorders>
            <w:shd w:val="clear" w:color="auto" w:fill="auto"/>
            <w:vAlign w:val="center"/>
          </w:tcPr>
          <w:p w14:paraId="42AEA4C8" w14:textId="08AE4568" w:rsidR="00962884" w:rsidRPr="001134C7" w:rsidRDefault="00962884" w:rsidP="0096288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w:t>
            </w:r>
          </w:p>
        </w:tc>
        <w:tc>
          <w:tcPr>
            <w:tcW w:w="582" w:type="pct"/>
            <w:tcBorders>
              <w:top w:val="nil"/>
              <w:left w:val="nil"/>
              <w:bottom w:val="single" w:sz="4" w:space="0" w:color="54BBAB"/>
              <w:right w:val="nil"/>
            </w:tcBorders>
            <w:shd w:val="clear" w:color="auto" w:fill="auto"/>
            <w:vAlign w:val="center"/>
          </w:tcPr>
          <w:p w14:paraId="40F46BD1" w14:textId="20A96B58" w:rsidR="00962884" w:rsidRPr="001134C7" w:rsidRDefault="00962884" w:rsidP="0096288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2,462</w:t>
            </w:r>
          </w:p>
        </w:tc>
        <w:tc>
          <w:tcPr>
            <w:tcW w:w="582" w:type="pct"/>
            <w:tcBorders>
              <w:top w:val="nil"/>
              <w:left w:val="nil"/>
              <w:bottom w:val="single" w:sz="4" w:space="0" w:color="54BBAB"/>
              <w:right w:val="nil"/>
            </w:tcBorders>
            <w:shd w:val="clear" w:color="auto" w:fill="auto"/>
            <w:vAlign w:val="center"/>
            <w:hideMark/>
          </w:tcPr>
          <w:p w14:paraId="7BD8FEA0" w14:textId="77777777" w:rsidR="00962884" w:rsidRPr="001134C7" w:rsidRDefault="00962884" w:rsidP="0096288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82" w:type="pct"/>
            <w:tcBorders>
              <w:top w:val="nil"/>
              <w:left w:val="nil"/>
              <w:bottom w:val="single" w:sz="4" w:space="0" w:color="54BBAB"/>
              <w:right w:val="nil"/>
            </w:tcBorders>
            <w:shd w:val="clear" w:color="auto" w:fill="auto"/>
            <w:vAlign w:val="center"/>
            <w:hideMark/>
          </w:tcPr>
          <w:p w14:paraId="4EAD27D3" w14:textId="77777777" w:rsidR="00962884" w:rsidRPr="001134C7" w:rsidRDefault="00962884" w:rsidP="0096288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w:t>
            </w:r>
          </w:p>
        </w:tc>
      </w:tr>
    </w:tbl>
    <w:p w14:paraId="7CC5FB83" w14:textId="5E9B99DB" w:rsidR="0013125D" w:rsidRPr="0013125D" w:rsidRDefault="00031A8F" w:rsidP="0013125D">
      <w:pPr>
        <w:pStyle w:val="PargrafodaLista"/>
        <w:numPr>
          <w:ilvl w:val="0"/>
          <w:numId w:val="33"/>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Deferred tax assets</w:t>
      </w:r>
    </w:p>
    <w:tbl>
      <w:tblPr>
        <w:tblW w:w="5000" w:type="pct"/>
        <w:tblCellMar>
          <w:left w:w="70" w:type="dxa"/>
          <w:right w:w="70" w:type="dxa"/>
        </w:tblCellMar>
        <w:tblLook w:val="04A0" w:firstRow="1" w:lastRow="0" w:firstColumn="1" w:lastColumn="0" w:noHBand="0" w:noVBand="1"/>
      </w:tblPr>
      <w:tblGrid>
        <w:gridCol w:w="5148"/>
        <w:gridCol w:w="1121"/>
        <w:gridCol w:w="1121"/>
        <w:gridCol w:w="1121"/>
        <w:gridCol w:w="1121"/>
      </w:tblGrid>
      <w:tr w:rsidR="009D556B" w:rsidRPr="009D556B" w14:paraId="1B8425DB" w14:textId="77777777" w:rsidTr="001826BE">
        <w:trPr>
          <w:trHeight w:val="227"/>
        </w:trPr>
        <w:tc>
          <w:tcPr>
            <w:tcW w:w="2672"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6C00FCA9"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7CE9C4D8"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164" w:type="pct"/>
            <w:gridSpan w:val="2"/>
            <w:tcBorders>
              <w:top w:val="single" w:sz="4" w:space="0" w:color="54BBAB"/>
              <w:left w:val="nil"/>
              <w:bottom w:val="single" w:sz="4" w:space="0" w:color="54BBAB"/>
              <w:right w:val="nil"/>
            </w:tcBorders>
            <w:shd w:val="clear" w:color="auto" w:fill="auto"/>
            <w:vAlign w:val="center"/>
            <w:hideMark/>
          </w:tcPr>
          <w:p w14:paraId="2F319093"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9D556B" w:rsidRPr="009D556B" w14:paraId="30149832" w14:textId="77777777" w:rsidTr="001826BE">
        <w:trPr>
          <w:trHeight w:val="227"/>
        </w:trPr>
        <w:tc>
          <w:tcPr>
            <w:tcW w:w="2672" w:type="pct"/>
            <w:vMerge/>
            <w:tcBorders>
              <w:top w:val="single" w:sz="4" w:space="0" w:color="54BBAB"/>
              <w:left w:val="single" w:sz="4" w:space="0" w:color="FFFFFF"/>
              <w:bottom w:val="single" w:sz="4" w:space="0" w:color="54BBAB"/>
              <w:right w:val="nil"/>
            </w:tcBorders>
            <w:shd w:val="clear" w:color="auto" w:fill="auto"/>
            <w:vAlign w:val="center"/>
            <w:hideMark/>
          </w:tcPr>
          <w:p w14:paraId="37ACFCDB" w14:textId="77777777" w:rsidR="009D556B" w:rsidRPr="009D556B" w:rsidRDefault="009D556B" w:rsidP="009D556B">
            <w:pPr>
              <w:spacing w:after="0" w:line="240" w:lineRule="auto"/>
              <w:rPr>
                <w:rFonts w:ascii="Calibri Light" w:eastAsia="Times New Roman" w:hAnsi="Calibri Light" w:cs="Calibri Light"/>
                <w:b/>
                <w:bCs/>
                <w:color w:val="005CA9"/>
                <w:sz w:val="18"/>
                <w:szCs w:val="18"/>
              </w:rPr>
            </w:pPr>
          </w:p>
        </w:tc>
        <w:tc>
          <w:tcPr>
            <w:tcW w:w="582" w:type="pct"/>
            <w:tcBorders>
              <w:top w:val="nil"/>
              <w:left w:val="nil"/>
              <w:bottom w:val="single" w:sz="4" w:space="0" w:color="54BBAB"/>
              <w:right w:val="nil"/>
            </w:tcBorders>
            <w:shd w:val="clear" w:color="auto" w:fill="auto"/>
            <w:vAlign w:val="center"/>
            <w:hideMark/>
          </w:tcPr>
          <w:p w14:paraId="026D1D2D"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2F0502FE"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582" w:type="pct"/>
            <w:tcBorders>
              <w:top w:val="nil"/>
              <w:left w:val="nil"/>
              <w:bottom w:val="single" w:sz="4" w:space="0" w:color="54BBAB"/>
              <w:right w:val="nil"/>
            </w:tcBorders>
            <w:shd w:val="clear" w:color="auto" w:fill="auto"/>
            <w:vAlign w:val="center"/>
            <w:hideMark/>
          </w:tcPr>
          <w:p w14:paraId="6E50943A"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82" w:type="pct"/>
            <w:tcBorders>
              <w:top w:val="nil"/>
              <w:left w:val="nil"/>
              <w:bottom w:val="single" w:sz="4" w:space="0" w:color="54BBAB"/>
              <w:right w:val="nil"/>
            </w:tcBorders>
            <w:shd w:val="clear" w:color="auto" w:fill="auto"/>
            <w:vAlign w:val="center"/>
            <w:hideMark/>
          </w:tcPr>
          <w:p w14:paraId="245370A1" w14:textId="77777777" w:rsidR="009D556B" w:rsidRPr="009D556B" w:rsidRDefault="009D556B" w:rsidP="009D556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89554B" w:rsidRPr="009D556B" w14:paraId="1F2043E5" w14:textId="77777777" w:rsidTr="001826BE">
        <w:trPr>
          <w:trHeight w:val="227"/>
        </w:trPr>
        <w:tc>
          <w:tcPr>
            <w:tcW w:w="2672" w:type="pct"/>
            <w:tcBorders>
              <w:top w:val="nil"/>
              <w:left w:val="nil"/>
              <w:bottom w:val="nil"/>
              <w:right w:val="nil"/>
            </w:tcBorders>
            <w:shd w:val="clear" w:color="auto" w:fill="auto"/>
            <w:vAlign w:val="center"/>
            <w:hideMark/>
          </w:tcPr>
          <w:p w14:paraId="55609AE8" w14:textId="77777777" w:rsidR="0089554B" w:rsidRPr="009D556B" w:rsidRDefault="0089554B" w:rsidP="008955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IRPJ</w:t>
            </w:r>
          </w:p>
        </w:tc>
        <w:tc>
          <w:tcPr>
            <w:tcW w:w="582" w:type="pct"/>
            <w:tcBorders>
              <w:top w:val="nil"/>
              <w:left w:val="nil"/>
              <w:bottom w:val="nil"/>
              <w:right w:val="nil"/>
            </w:tcBorders>
            <w:shd w:val="clear" w:color="auto" w:fill="auto"/>
            <w:vAlign w:val="center"/>
          </w:tcPr>
          <w:p w14:paraId="7623882D" w14:textId="605DC429"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1,269</w:t>
            </w:r>
          </w:p>
        </w:tc>
        <w:tc>
          <w:tcPr>
            <w:tcW w:w="582" w:type="pct"/>
            <w:tcBorders>
              <w:top w:val="nil"/>
              <w:left w:val="nil"/>
              <w:bottom w:val="nil"/>
              <w:right w:val="nil"/>
            </w:tcBorders>
            <w:shd w:val="clear" w:color="auto" w:fill="auto"/>
            <w:vAlign w:val="center"/>
          </w:tcPr>
          <w:p w14:paraId="4C2C14A4" w14:textId="083B4E9C"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1,269</w:t>
            </w:r>
          </w:p>
        </w:tc>
        <w:tc>
          <w:tcPr>
            <w:tcW w:w="582" w:type="pct"/>
            <w:tcBorders>
              <w:top w:val="nil"/>
              <w:left w:val="nil"/>
              <w:bottom w:val="nil"/>
              <w:right w:val="nil"/>
            </w:tcBorders>
            <w:shd w:val="clear" w:color="auto" w:fill="auto"/>
            <w:vAlign w:val="center"/>
            <w:hideMark/>
          </w:tcPr>
          <w:p w14:paraId="5220BFCD" w14:textId="77777777"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w:t>
            </w:r>
          </w:p>
        </w:tc>
        <w:tc>
          <w:tcPr>
            <w:tcW w:w="582" w:type="pct"/>
            <w:tcBorders>
              <w:top w:val="nil"/>
              <w:left w:val="nil"/>
              <w:bottom w:val="nil"/>
              <w:right w:val="nil"/>
            </w:tcBorders>
            <w:shd w:val="clear" w:color="auto" w:fill="auto"/>
            <w:vAlign w:val="center"/>
            <w:hideMark/>
          </w:tcPr>
          <w:p w14:paraId="4D6B0EB6" w14:textId="77777777"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w:t>
            </w:r>
          </w:p>
        </w:tc>
      </w:tr>
      <w:tr w:rsidR="0089554B" w:rsidRPr="009D556B" w14:paraId="132ED9C6" w14:textId="77777777" w:rsidTr="001826BE">
        <w:trPr>
          <w:trHeight w:val="227"/>
        </w:trPr>
        <w:tc>
          <w:tcPr>
            <w:tcW w:w="2672" w:type="pct"/>
            <w:tcBorders>
              <w:top w:val="nil"/>
              <w:left w:val="nil"/>
              <w:bottom w:val="nil"/>
              <w:right w:val="nil"/>
            </w:tcBorders>
            <w:shd w:val="clear" w:color="auto" w:fill="auto"/>
            <w:vAlign w:val="center"/>
            <w:hideMark/>
          </w:tcPr>
          <w:p w14:paraId="33D9719F" w14:textId="77777777" w:rsidR="0089554B" w:rsidRPr="009D556B" w:rsidRDefault="0089554B" w:rsidP="008955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CSLL</w:t>
            </w:r>
          </w:p>
        </w:tc>
        <w:tc>
          <w:tcPr>
            <w:tcW w:w="582" w:type="pct"/>
            <w:tcBorders>
              <w:top w:val="nil"/>
              <w:left w:val="nil"/>
              <w:bottom w:val="nil"/>
              <w:right w:val="nil"/>
            </w:tcBorders>
            <w:shd w:val="clear" w:color="auto" w:fill="auto"/>
            <w:vAlign w:val="center"/>
          </w:tcPr>
          <w:p w14:paraId="37E8BAE7" w14:textId="664377DC"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673</w:t>
            </w:r>
          </w:p>
        </w:tc>
        <w:tc>
          <w:tcPr>
            <w:tcW w:w="582" w:type="pct"/>
            <w:tcBorders>
              <w:top w:val="nil"/>
              <w:left w:val="nil"/>
              <w:bottom w:val="nil"/>
              <w:right w:val="nil"/>
            </w:tcBorders>
            <w:shd w:val="clear" w:color="auto" w:fill="auto"/>
            <w:vAlign w:val="center"/>
          </w:tcPr>
          <w:p w14:paraId="7656F719" w14:textId="455A0DCF"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744</w:t>
            </w:r>
          </w:p>
        </w:tc>
        <w:tc>
          <w:tcPr>
            <w:tcW w:w="582" w:type="pct"/>
            <w:tcBorders>
              <w:top w:val="nil"/>
              <w:left w:val="nil"/>
              <w:bottom w:val="nil"/>
              <w:right w:val="nil"/>
            </w:tcBorders>
            <w:shd w:val="clear" w:color="auto" w:fill="auto"/>
            <w:vAlign w:val="center"/>
            <w:hideMark/>
          </w:tcPr>
          <w:p w14:paraId="0152695B" w14:textId="77777777"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c>
          <w:tcPr>
            <w:tcW w:w="582" w:type="pct"/>
            <w:tcBorders>
              <w:top w:val="nil"/>
              <w:left w:val="nil"/>
              <w:bottom w:val="nil"/>
              <w:right w:val="nil"/>
            </w:tcBorders>
            <w:shd w:val="clear" w:color="auto" w:fill="auto"/>
            <w:vAlign w:val="center"/>
            <w:hideMark/>
          </w:tcPr>
          <w:p w14:paraId="51A0717E" w14:textId="77777777" w:rsidR="0089554B" w:rsidRPr="009D556B" w:rsidRDefault="0089554B" w:rsidP="008955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w:t>
            </w:r>
          </w:p>
        </w:tc>
      </w:tr>
      <w:tr w:rsidR="0089554B" w:rsidRPr="009D556B" w14:paraId="42A30FA2" w14:textId="77777777" w:rsidTr="001826BE">
        <w:trPr>
          <w:trHeight w:val="227"/>
        </w:trPr>
        <w:tc>
          <w:tcPr>
            <w:tcW w:w="2672" w:type="pct"/>
            <w:tcBorders>
              <w:top w:val="nil"/>
              <w:left w:val="nil"/>
              <w:bottom w:val="nil"/>
              <w:right w:val="nil"/>
            </w:tcBorders>
            <w:shd w:val="clear" w:color="auto" w:fill="auto"/>
            <w:vAlign w:val="center"/>
            <w:hideMark/>
          </w:tcPr>
          <w:p w14:paraId="07654E8F" w14:textId="77777777" w:rsidR="0089554B" w:rsidRPr="009D556B" w:rsidRDefault="0089554B" w:rsidP="008955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COFINS</w:t>
            </w:r>
          </w:p>
        </w:tc>
        <w:tc>
          <w:tcPr>
            <w:tcW w:w="582" w:type="pct"/>
            <w:tcBorders>
              <w:top w:val="nil"/>
              <w:left w:val="nil"/>
              <w:bottom w:val="nil"/>
              <w:right w:val="nil"/>
            </w:tcBorders>
            <w:shd w:val="clear" w:color="auto" w:fill="auto"/>
            <w:vAlign w:val="center"/>
          </w:tcPr>
          <w:p w14:paraId="54837E51" w14:textId="2AD0A4B4"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tcPr>
          <w:p w14:paraId="5391D65F" w14:textId="214B5373"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1CD9D866" w14:textId="77777777"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nil"/>
              <w:right w:val="nil"/>
            </w:tcBorders>
            <w:shd w:val="clear" w:color="auto" w:fill="auto"/>
            <w:vAlign w:val="center"/>
            <w:hideMark/>
          </w:tcPr>
          <w:p w14:paraId="6C4F8B62" w14:textId="77777777"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89554B" w:rsidRPr="009D556B" w14:paraId="037DFD18" w14:textId="77777777" w:rsidTr="001826BE">
        <w:trPr>
          <w:trHeight w:val="227"/>
        </w:trPr>
        <w:tc>
          <w:tcPr>
            <w:tcW w:w="2672" w:type="pct"/>
            <w:tcBorders>
              <w:top w:val="nil"/>
              <w:left w:val="nil"/>
              <w:bottom w:val="single" w:sz="4" w:space="0" w:color="54BBAB"/>
              <w:right w:val="nil"/>
            </w:tcBorders>
            <w:shd w:val="clear" w:color="auto" w:fill="auto"/>
            <w:vAlign w:val="center"/>
            <w:hideMark/>
          </w:tcPr>
          <w:p w14:paraId="049B9C63" w14:textId="77777777" w:rsidR="0089554B" w:rsidRPr="009D556B" w:rsidRDefault="0089554B" w:rsidP="008955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PIS</w:t>
            </w:r>
          </w:p>
        </w:tc>
        <w:tc>
          <w:tcPr>
            <w:tcW w:w="582" w:type="pct"/>
            <w:tcBorders>
              <w:top w:val="nil"/>
              <w:left w:val="nil"/>
              <w:bottom w:val="single" w:sz="4" w:space="0" w:color="54BBAB"/>
              <w:right w:val="nil"/>
            </w:tcBorders>
            <w:shd w:val="clear" w:color="auto" w:fill="auto"/>
            <w:vAlign w:val="center"/>
          </w:tcPr>
          <w:p w14:paraId="60CB2FF8" w14:textId="61CD363F"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tcPr>
          <w:p w14:paraId="6DFC2B29" w14:textId="18A6F611"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hideMark/>
          </w:tcPr>
          <w:p w14:paraId="7E10BD93" w14:textId="77777777"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82" w:type="pct"/>
            <w:tcBorders>
              <w:top w:val="nil"/>
              <w:left w:val="nil"/>
              <w:bottom w:val="single" w:sz="4" w:space="0" w:color="54BBAB"/>
              <w:right w:val="nil"/>
            </w:tcBorders>
            <w:shd w:val="clear" w:color="auto" w:fill="auto"/>
            <w:vAlign w:val="center"/>
            <w:hideMark/>
          </w:tcPr>
          <w:p w14:paraId="6345B001" w14:textId="77777777" w:rsidR="0089554B" w:rsidRPr="009D556B" w:rsidRDefault="0089554B" w:rsidP="008955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89554B" w:rsidRPr="009D556B" w14:paraId="4341B7C3" w14:textId="77777777" w:rsidTr="001826BE">
        <w:trPr>
          <w:trHeight w:val="227"/>
        </w:trPr>
        <w:tc>
          <w:tcPr>
            <w:tcW w:w="2672" w:type="pct"/>
            <w:tcBorders>
              <w:top w:val="nil"/>
              <w:left w:val="nil"/>
              <w:bottom w:val="single" w:sz="4" w:space="0" w:color="54BBAB"/>
              <w:right w:val="nil"/>
            </w:tcBorders>
            <w:shd w:val="clear" w:color="auto" w:fill="auto"/>
            <w:vAlign w:val="center"/>
            <w:hideMark/>
          </w:tcPr>
          <w:p w14:paraId="13633652" w14:textId="77777777" w:rsidR="0089554B" w:rsidRPr="009D556B" w:rsidRDefault="0089554B" w:rsidP="0089554B">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582" w:type="pct"/>
            <w:tcBorders>
              <w:top w:val="nil"/>
              <w:left w:val="nil"/>
              <w:bottom w:val="single" w:sz="4" w:space="0" w:color="54BBAB"/>
              <w:right w:val="nil"/>
            </w:tcBorders>
            <w:shd w:val="clear" w:color="auto" w:fill="auto"/>
            <w:vAlign w:val="center"/>
          </w:tcPr>
          <w:p w14:paraId="6027AEE5" w14:textId="583AA239" w:rsidR="0089554B" w:rsidRPr="009D556B" w:rsidRDefault="0089554B" w:rsidP="0089554B">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1,942</w:t>
            </w:r>
          </w:p>
        </w:tc>
        <w:tc>
          <w:tcPr>
            <w:tcW w:w="582" w:type="pct"/>
            <w:tcBorders>
              <w:top w:val="nil"/>
              <w:left w:val="nil"/>
              <w:bottom w:val="single" w:sz="4" w:space="0" w:color="54BBAB"/>
              <w:right w:val="nil"/>
            </w:tcBorders>
            <w:shd w:val="clear" w:color="auto" w:fill="auto"/>
            <w:vAlign w:val="center"/>
          </w:tcPr>
          <w:p w14:paraId="6D6D6F7D" w14:textId="5C6E3973" w:rsidR="0089554B" w:rsidRPr="009D556B" w:rsidRDefault="0089554B" w:rsidP="0089554B">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2,013</w:t>
            </w:r>
          </w:p>
        </w:tc>
        <w:tc>
          <w:tcPr>
            <w:tcW w:w="582" w:type="pct"/>
            <w:tcBorders>
              <w:top w:val="nil"/>
              <w:left w:val="nil"/>
              <w:bottom w:val="single" w:sz="4" w:space="0" w:color="54BBAB"/>
              <w:right w:val="nil"/>
            </w:tcBorders>
            <w:shd w:val="clear" w:color="auto" w:fill="auto"/>
            <w:vAlign w:val="center"/>
            <w:hideMark/>
          </w:tcPr>
          <w:p w14:paraId="1A5B089F" w14:textId="77777777" w:rsidR="0089554B" w:rsidRPr="009D556B" w:rsidRDefault="0089554B" w:rsidP="0089554B">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w:t>
            </w:r>
          </w:p>
        </w:tc>
        <w:tc>
          <w:tcPr>
            <w:tcW w:w="582" w:type="pct"/>
            <w:tcBorders>
              <w:top w:val="nil"/>
              <w:left w:val="nil"/>
              <w:bottom w:val="single" w:sz="4" w:space="0" w:color="54BBAB"/>
              <w:right w:val="nil"/>
            </w:tcBorders>
            <w:shd w:val="clear" w:color="auto" w:fill="auto"/>
            <w:vAlign w:val="center"/>
            <w:hideMark/>
          </w:tcPr>
          <w:p w14:paraId="31667921" w14:textId="77777777" w:rsidR="0089554B" w:rsidRPr="009D556B" w:rsidRDefault="0089554B" w:rsidP="0089554B">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w:t>
            </w:r>
          </w:p>
        </w:tc>
      </w:tr>
    </w:tbl>
    <w:p w14:paraId="14CE8DA4" w14:textId="77777777" w:rsidR="00747E02" w:rsidRDefault="00747E02" w:rsidP="00535F63">
      <w:pPr>
        <w:pStyle w:val="Ttulo1Leo"/>
        <w:spacing w:before="360" w:after="360"/>
        <w:jc w:val="both"/>
        <w:outlineLvl w:val="0"/>
        <w:rPr>
          <w:rFonts w:asciiTheme="majorHAnsi" w:hAnsiTheme="majorHAnsi" w:cstheme="majorHAnsi"/>
        </w:rPr>
        <w:sectPr w:rsidR="00747E02" w:rsidSect="004173B9">
          <w:pgSz w:w="11906" w:h="16838" w:code="9"/>
          <w:pgMar w:top="1418" w:right="851" w:bottom="851" w:left="1418" w:header="0" w:footer="0" w:gutter="0"/>
          <w:cols w:space="708"/>
          <w:docGrid w:linePitch="360"/>
        </w:sectPr>
      </w:pPr>
    </w:p>
    <w:p w14:paraId="27484FC8" w14:textId="5DDF41A0" w:rsidR="00B07B0C" w:rsidRPr="00E97C45" w:rsidRDefault="009542C8" w:rsidP="00535F63">
      <w:pPr>
        <w:pStyle w:val="Ttulo1Leo"/>
        <w:spacing w:before="360" w:after="360"/>
        <w:jc w:val="both"/>
        <w:outlineLvl w:val="0"/>
        <w:rPr>
          <w:rFonts w:asciiTheme="majorHAnsi" w:hAnsiTheme="majorHAnsi" w:cstheme="majorHAnsi"/>
        </w:rPr>
      </w:pPr>
      <w:bookmarkStart w:id="37" w:name="_Toc165554810"/>
      <w:r>
        <w:rPr>
          <w:rFonts w:asciiTheme="majorHAnsi" w:hAnsiTheme="majorHAnsi" w:cstheme="majorHAnsi"/>
        </w:rPr>
        <w:lastRenderedPageBreak/>
        <w:t>Note 14 – Accounts payable</w:t>
      </w:r>
      <w:bookmarkStart w:id="38" w:name="_Toc431913520"/>
      <w:bookmarkEnd w:id="36"/>
      <w:bookmarkEnd w:id="37"/>
    </w:p>
    <w:tbl>
      <w:tblPr>
        <w:tblW w:w="5000" w:type="pct"/>
        <w:tblCellMar>
          <w:left w:w="70" w:type="dxa"/>
          <w:right w:w="70" w:type="dxa"/>
        </w:tblCellMar>
        <w:tblLook w:val="04A0" w:firstRow="1" w:lastRow="0" w:firstColumn="1" w:lastColumn="0" w:noHBand="0" w:noVBand="1"/>
      </w:tblPr>
      <w:tblGrid>
        <w:gridCol w:w="4111"/>
        <w:gridCol w:w="1382"/>
        <w:gridCol w:w="1382"/>
        <w:gridCol w:w="1382"/>
        <w:gridCol w:w="1380"/>
      </w:tblGrid>
      <w:tr w:rsidR="00491667" w:rsidRPr="00491667" w14:paraId="7FFDB50E" w14:textId="77777777" w:rsidTr="001826BE">
        <w:trPr>
          <w:trHeight w:val="227"/>
        </w:trPr>
        <w:tc>
          <w:tcPr>
            <w:tcW w:w="2133" w:type="pct"/>
            <w:vMerge w:val="restart"/>
            <w:tcBorders>
              <w:top w:val="single" w:sz="4" w:space="0" w:color="54BBAB"/>
              <w:left w:val="nil"/>
              <w:bottom w:val="single" w:sz="4" w:space="0" w:color="54BBAB"/>
              <w:right w:val="nil"/>
            </w:tcBorders>
            <w:shd w:val="clear" w:color="auto" w:fill="auto"/>
            <w:vAlign w:val="center"/>
            <w:hideMark/>
          </w:tcPr>
          <w:p w14:paraId="1CC1C88B" w14:textId="77777777" w:rsidR="00491667" w:rsidRPr="00491667" w:rsidRDefault="00491667" w:rsidP="00491667">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434" w:type="pct"/>
            <w:gridSpan w:val="2"/>
            <w:tcBorders>
              <w:top w:val="single" w:sz="4" w:space="0" w:color="54BBAB"/>
              <w:left w:val="nil"/>
              <w:bottom w:val="single" w:sz="4" w:space="0" w:color="54BBAB"/>
              <w:right w:val="nil"/>
            </w:tcBorders>
            <w:shd w:val="clear" w:color="auto" w:fill="auto"/>
            <w:vAlign w:val="center"/>
            <w:hideMark/>
          </w:tcPr>
          <w:p w14:paraId="51373E95" w14:textId="77777777" w:rsidR="00491667" w:rsidRPr="00491667" w:rsidRDefault="00491667"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434" w:type="pct"/>
            <w:gridSpan w:val="2"/>
            <w:tcBorders>
              <w:top w:val="single" w:sz="4" w:space="0" w:color="54BBAB"/>
              <w:left w:val="nil"/>
              <w:bottom w:val="single" w:sz="4" w:space="0" w:color="54BBAB"/>
              <w:right w:val="nil"/>
            </w:tcBorders>
            <w:shd w:val="clear" w:color="auto" w:fill="auto"/>
            <w:vAlign w:val="center"/>
            <w:hideMark/>
          </w:tcPr>
          <w:p w14:paraId="4F68BBE9" w14:textId="77777777" w:rsidR="00491667" w:rsidRPr="00491667" w:rsidRDefault="00491667"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491667" w:rsidRPr="00491667" w14:paraId="7FA16256" w14:textId="77777777" w:rsidTr="001826BE">
        <w:trPr>
          <w:trHeight w:val="227"/>
        </w:trPr>
        <w:tc>
          <w:tcPr>
            <w:tcW w:w="2133" w:type="pct"/>
            <w:vMerge/>
            <w:tcBorders>
              <w:top w:val="single" w:sz="4" w:space="0" w:color="54BBAB"/>
              <w:left w:val="nil"/>
              <w:bottom w:val="single" w:sz="4" w:space="0" w:color="54BBAB"/>
              <w:right w:val="nil"/>
            </w:tcBorders>
            <w:shd w:val="clear" w:color="auto" w:fill="auto"/>
            <w:vAlign w:val="center"/>
            <w:hideMark/>
          </w:tcPr>
          <w:p w14:paraId="4317CB01" w14:textId="77777777" w:rsidR="00491667" w:rsidRPr="00491667" w:rsidRDefault="00491667" w:rsidP="00491667">
            <w:pPr>
              <w:spacing w:after="0" w:line="240" w:lineRule="auto"/>
              <w:rPr>
                <w:rFonts w:ascii="Calibri Light" w:eastAsia="Times New Roman" w:hAnsi="Calibri Light" w:cs="Calibri Light"/>
                <w:b/>
                <w:bCs/>
                <w:color w:val="005CA9"/>
                <w:sz w:val="18"/>
                <w:szCs w:val="18"/>
              </w:rPr>
            </w:pPr>
          </w:p>
        </w:tc>
        <w:tc>
          <w:tcPr>
            <w:tcW w:w="717" w:type="pct"/>
            <w:tcBorders>
              <w:top w:val="nil"/>
              <w:left w:val="nil"/>
              <w:bottom w:val="single" w:sz="4" w:space="0" w:color="54BBAB"/>
              <w:right w:val="nil"/>
            </w:tcBorders>
            <w:shd w:val="clear" w:color="auto" w:fill="auto"/>
            <w:vAlign w:val="center"/>
            <w:hideMark/>
          </w:tcPr>
          <w:p w14:paraId="02D3B504" w14:textId="77777777" w:rsidR="00491667" w:rsidRPr="00491667" w:rsidRDefault="00491667"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717" w:type="pct"/>
            <w:tcBorders>
              <w:top w:val="nil"/>
              <w:left w:val="nil"/>
              <w:bottom w:val="single" w:sz="4" w:space="0" w:color="54BBAB"/>
              <w:right w:val="nil"/>
            </w:tcBorders>
            <w:shd w:val="clear" w:color="auto" w:fill="auto"/>
            <w:vAlign w:val="center"/>
            <w:hideMark/>
          </w:tcPr>
          <w:p w14:paraId="0ED41127" w14:textId="77777777" w:rsidR="00491667" w:rsidRPr="00491667" w:rsidRDefault="00491667"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717" w:type="pct"/>
            <w:tcBorders>
              <w:top w:val="nil"/>
              <w:left w:val="nil"/>
              <w:bottom w:val="single" w:sz="4" w:space="0" w:color="54BBAB"/>
              <w:right w:val="nil"/>
            </w:tcBorders>
            <w:shd w:val="clear" w:color="auto" w:fill="auto"/>
            <w:vAlign w:val="center"/>
            <w:hideMark/>
          </w:tcPr>
          <w:p w14:paraId="78A2CF92" w14:textId="77777777" w:rsidR="00491667" w:rsidRPr="00491667" w:rsidRDefault="00491667"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717" w:type="pct"/>
            <w:tcBorders>
              <w:top w:val="nil"/>
              <w:left w:val="nil"/>
              <w:bottom w:val="single" w:sz="4" w:space="0" w:color="54BBAB"/>
              <w:right w:val="nil"/>
            </w:tcBorders>
            <w:shd w:val="clear" w:color="auto" w:fill="auto"/>
            <w:vAlign w:val="center"/>
            <w:hideMark/>
          </w:tcPr>
          <w:p w14:paraId="1902130C" w14:textId="77777777" w:rsidR="00491667" w:rsidRPr="00491667" w:rsidRDefault="00491667"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A3283A" w:rsidRPr="00491667" w14:paraId="7308A88E" w14:textId="77777777" w:rsidTr="001826BE">
        <w:trPr>
          <w:trHeight w:val="227"/>
        </w:trPr>
        <w:tc>
          <w:tcPr>
            <w:tcW w:w="2133" w:type="pct"/>
            <w:tcBorders>
              <w:top w:val="nil"/>
              <w:left w:val="nil"/>
              <w:bottom w:val="nil"/>
              <w:right w:val="nil"/>
            </w:tcBorders>
            <w:shd w:val="clear" w:color="auto" w:fill="auto"/>
            <w:vAlign w:val="center"/>
            <w:hideMark/>
          </w:tcPr>
          <w:p w14:paraId="6D46792C" w14:textId="77777777" w:rsidR="00A3283A" w:rsidRPr="00491667" w:rsidRDefault="00A3283A" w:rsidP="00A3283A">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Accounts payable to Parent Company (1)</w:t>
            </w:r>
          </w:p>
        </w:tc>
        <w:tc>
          <w:tcPr>
            <w:tcW w:w="717" w:type="pct"/>
            <w:tcBorders>
              <w:top w:val="nil"/>
              <w:left w:val="nil"/>
              <w:bottom w:val="nil"/>
              <w:right w:val="nil"/>
            </w:tcBorders>
            <w:shd w:val="clear" w:color="auto" w:fill="auto"/>
            <w:vAlign w:val="center"/>
          </w:tcPr>
          <w:p w14:paraId="43A3779C" w14:textId="77B77740"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12,068</w:t>
            </w:r>
          </w:p>
        </w:tc>
        <w:tc>
          <w:tcPr>
            <w:tcW w:w="717" w:type="pct"/>
            <w:tcBorders>
              <w:top w:val="nil"/>
              <w:left w:val="nil"/>
              <w:bottom w:val="nil"/>
              <w:right w:val="nil"/>
            </w:tcBorders>
            <w:shd w:val="clear" w:color="auto" w:fill="auto"/>
            <w:vAlign w:val="center"/>
          </w:tcPr>
          <w:p w14:paraId="7130616D" w14:textId="04A7E04B"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53,319</w:t>
            </w:r>
          </w:p>
        </w:tc>
        <w:tc>
          <w:tcPr>
            <w:tcW w:w="717" w:type="pct"/>
            <w:tcBorders>
              <w:top w:val="nil"/>
              <w:left w:val="nil"/>
              <w:bottom w:val="nil"/>
              <w:right w:val="nil"/>
            </w:tcBorders>
            <w:shd w:val="clear" w:color="auto" w:fill="auto"/>
            <w:vAlign w:val="center"/>
            <w:hideMark/>
          </w:tcPr>
          <w:p w14:paraId="681696EB" w14:textId="2A7B6442"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10,133</w:t>
            </w:r>
          </w:p>
        </w:tc>
        <w:tc>
          <w:tcPr>
            <w:tcW w:w="717" w:type="pct"/>
            <w:tcBorders>
              <w:top w:val="nil"/>
              <w:left w:val="nil"/>
              <w:bottom w:val="nil"/>
              <w:right w:val="nil"/>
            </w:tcBorders>
            <w:shd w:val="clear" w:color="auto" w:fill="auto"/>
            <w:vAlign w:val="center"/>
            <w:hideMark/>
          </w:tcPr>
          <w:p w14:paraId="45A8AD2E" w14:textId="605805EF"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71,773</w:t>
            </w:r>
          </w:p>
        </w:tc>
      </w:tr>
      <w:tr w:rsidR="00A3283A" w:rsidRPr="00491667" w14:paraId="25149F73" w14:textId="77777777" w:rsidTr="001826BE">
        <w:trPr>
          <w:trHeight w:val="227"/>
        </w:trPr>
        <w:tc>
          <w:tcPr>
            <w:tcW w:w="2133" w:type="pct"/>
            <w:tcBorders>
              <w:top w:val="nil"/>
              <w:left w:val="nil"/>
              <w:bottom w:val="nil"/>
              <w:right w:val="nil"/>
            </w:tcBorders>
            <w:shd w:val="clear" w:color="auto" w:fill="auto"/>
            <w:vAlign w:val="center"/>
            <w:hideMark/>
          </w:tcPr>
          <w:p w14:paraId="2E37508A" w14:textId="3B18C71A" w:rsidR="00A3283A" w:rsidRPr="00491667" w:rsidRDefault="00A3283A" w:rsidP="00A3283A">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Profit sharing – Short-Term</w:t>
            </w:r>
            <w:r w:rsidR="00E66C5F">
              <w:rPr>
                <w:rFonts w:ascii="Calibri Light" w:eastAsia="Times New Roman" w:hAnsi="Calibri Light" w:cs="Calibri Light"/>
                <w:color w:val="005CA9"/>
                <w:sz w:val="18"/>
                <w:szCs w:val="18"/>
                <w:lang w:val="en-US"/>
              </w:rPr>
              <w:t xml:space="preserve"> (2)</w:t>
            </w:r>
          </w:p>
        </w:tc>
        <w:tc>
          <w:tcPr>
            <w:tcW w:w="717" w:type="pct"/>
            <w:tcBorders>
              <w:top w:val="nil"/>
              <w:left w:val="nil"/>
              <w:bottom w:val="nil"/>
              <w:right w:val="nil"/>
            </w:tcBorders>
            <w:shd w:val="clear" w:color="auto" w:fill="auto"/>
            <w:vAlign w:val="center"/>
          </w:tcPr>
          <w:p w14:paraId="1B1988D7" w14:textId="3BF8BD6F"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2,540</w:t>
            </w:r>
          </w:p>
        </w:tc>
        <w:tc>
          <w:tcPr>
            <w:tcW w:w="717" w:type="pct"/>
            <w:tcBorders>
              <w:top w:val="nil"/>
              <w:left w:val="nil"/>
              <w:bottom w:val="nil"/>
              <w:right w:val="nil"/>
            </w:tcBorders>
            <w:shd w:val="clear" w:color="auto" w:fill="auto"/>
            <w:vAlign w:val="center"/>
          </w:tcPr>
          <w:p w14:paraId="3DA35741" w14:textId="50881D72"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3,408</w:t>
            </w:r>
          </w:p>
        </w:tc>
        <w:tc>
          <w:tcPr>
            <w:tcW w:w="717" w:type="pct"/>
            <w:tcBorders>
              <w:top w:val="nil"/>
              <w:left w:val="nil"/>
              <w:bottom w:val="nil"/>
              <w:right w:val="nil"/>
            </w:tcBorders>
            <w:shd w:val="clear" w:color="auto" w:fill="auto"/>
            <w:vAlign w:val="center"/>
            <w:hideMark/>
          </w:tcPr>
          <w:p w14:paraId="3E572677" w14:textId="14F62B3B"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2,017</w:t>
            </w:r>
          </w:p>
        </w:tc>
        <w:tc>
          <w:tcPr>
            <w:tcW w:w="717" w:type="pct"/>
            <w:tcBorders>
              <w:top w:val="nil"/>
              <w:left w:val="nil"/>
              <w:bottom w:val="nil"/>
              <w:right w:val="nil"/>
            </w:tcBorders>
            <w:shd w:val="clear" w:color="auto" w:fill="auto"/>
            <w:vAlign w:val="center"/>
            <w:hideMark/>
          </w:tcPr>
          <w:p w14:paraId="306B7282" w14:textId="6B40CFEE"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2,586</w:t>
            </w:r>
          </w:p>
        </w:tc>
      </w:tr>
      <w:tr w:rsidR="00A3283A" w:rsidRPr="00491667" w14:paraId="11B7BFBA" w14:textId="77777777" w:rsidTr="001826BE">
        <w:trPr>
          <w:trHeight w:val="227"/>
        </w:trPr>
        <w:tc>
          <w:tcPr>
            <w:tcW w:w="2133" w:type="pct"/>
            <w:tcBorders>
              <w:top w:val="nil"/>
              <w:left w:val="nil"/>
              <w:bottom w:val="nil"/>
              <w:right w:val="nil"/>
            </w:tcBorders>
            <w:shd w:val="clear" w:color="auto" w:fill="auto"/>
            <w:vAlign w:val="center"/>
            <w:hideMark/>
          </w:tcPr>
          <w:p w14:paraId="2335B76D" w14:textId="77777777" w:rsidR="00A3283A" w:rsidRPr="00491667" w:rsidRDefault="00A3283A" w:rsidP="00A3283A">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accounts payable - third parties</w:t>
            </w:r>
          </w:p>
        </w:tc>
        <w:tc>
          <w:tcPr>
            <w:tcW w:w="717" w:type="pct"/>
            <w:tcBorders>
              <w:top w:val="nil"/>
              <w:left w:val="nil"/>
              <w:bottom w:val="nil"/>
              <w:right w:val="nil"/>
            </w:tcBorders>
            <w:shd w:val="clear" w:color="auto" w:fill="auto"/>
            <w:vAlign w:val="center"/>
          </w:tcPr>
          <w:p w14:paraId="5ECA905C" w14:textId="37310BD2"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525</w:t>
            </w:r>
          </w:p>
        </w:tc>
        <w:tc>
          <w:tcPr>
            <w:tcW w:w="717" w:type="pct"/>
            <w:tcBorders>
              <w:top w:val="nil"/>
              <w:left w:val="nil"/>
              <w:bottom w:val="nil"/>
              <w:right w:val="nil"/>
            </w:tcBorders>
            <w:shd w:val="clear" w:color="auto" w:fill="auto"/>
            <w:vAlign w:val="center"/>
          </w:tcPr>
          <w:p w14:paraId="1C11095E" w14:textId="4E514CA7"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748</w:t>
            </w:r>
          </w:p>
        </w:tc>
        <w:tc>
          <w:tcPr>
            <w:tcW w:w="717" w:type="pct"/>
            <w:tcBorders>
              <w:top w:val="nil"/>
              <w:left w:val="nil"/>
              <w:bottom w:val="nil"/>
              <w:right w:val="nil"/>
            </w:tcBorders>
            <w:shd w:val="clear" w:color="auto" w:fill="auto"/>
            <w:vAlign w:val="center"/>
            <w:hideMark/>
          </w:tcPr>
          <w:p w14:paraId="54A11CDC" w14:textId="2FC0AE3D"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84</w:t>
            </w:r>
          </w:p>
        </w:tc>
        <w:tc>
          <w:tcPr>
            <w:tcW w:w="717" w:type="pct"/>
            <w:tcBorders>
              <w:top w:val="nil"/>
              <w:left w:val="nil"/>
              <w:bottom w:val="nil"/>
              <w:right w:val="nil"/>
            </w:tcBorders>
            <w:shd w:val="clear" w:color="auto" w:fill="auto"/>
            <w:vAlign w:val="center"/>
            <w:hideMark/>
          </w:tcPr>
          <w:p w14:paraId="43DD093A" w14:textId="46855549"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213</w:t>
            </w:r>
          </w:p>
        </w:tc>
      </w:tr>
      <w:tr w:rsidR="00A3283A" w:rsidRPr="00491667" w14:paraId="163E84A4" w14:textId="77777777" w:rsidTr="001826BE">
        <w:trPr>
          <w:trHeight w:val="227"/>
        </w:trPr>
        <w:tc>
          <w:tcPr>
            <w:tcW w:w="2133" w:type="pct"/>
            <w:tcBorders>
              <w:top w:val="nil"/>
              <w:left w:val="nil"/>
              <w:bottom w:val="single" w:sz="4" w:space="0" w:color="54BBAB"/>
              <w:right w:val="nil"/>
            </w:tcBorders>
            <w:shd w:val="clear" w:color="auto" w:fill="auto"/>
            <w:vAlign w:val="center"/>
            <w:hideMark/>
          </w:tcPr>
          <w:p w14:paraId="51430B40" w14:textId="77777777" w:rsidR="00A3283A" w:rsidRPr="00491667" w:rsidRDefault="00A3283A" w:rsidP="00A3283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Amounts payable - current - Subtotal</w:t>
            </w:r>
          </w:p>
        </w:tc>
        <w:tc>
          <w:tcPr>
            <w:tcW w:w="717" w:type="pct"/>
            <w:tcBorders>
              <w:top w:val="nil"/>
              <w:left w:val="nil"/>
              <w:bottom w:val="single" w:sz="4" w:space="0" w:color="54BBAB"/>
              <w:right w:val="nil"/>
            </w:tcBorders>
            <w:shd w:val="clear" w:color="auto" w:fill="auto"/>
            <w:vAlign w:val="center"/>
          </w:tcPr>
          <w:p w14:paraId="1413776F" w14:textId="4C1F2F67"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15,133</w:t>
            </w:r>
          </w:p>
        </w:tc>
        <w:tc>
          <w:tcPr>
            <w:tcW w:w="717" w:type="pct"/>
            <w:tcBorders>
              <w:top w:val="nil"/>
              <w:left w:val="nil"/>
              <w:bottom w:val="single" w:sz="4" w:space="0" w:color="54BBAB"/>
              <w:right w:val="nil"/>
            </w:tcBorders>
            <w:shd w:val="clear" w:color="auto" w:fill="auto"/>
            <w:vAlign w:val="center"/>
          </w:tcPr>
          <w:p w14:paraId="49D9A75A" w14:textId="008AB6DD"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57,475</w:t>
            </w:r>
          </w:p>
        </w:tc>
        <w:tc>
          <w:tcPr>
            <w:tcW w:w="717" w:type="pct"/>
            <w:tcBorders>
              <w:top w:val="nil"/>
              <w:left w:val="nil"/>
              <w:bottom w:val="single" w:sz="4" w:space="0" w:color="54BBAB"/>
              <w:right w:val="nil"/>
            </w:tcBorders>
            <w:shd w:val="clear" w:color="auto" w:fill="auto"/>
            <w:vAlign w:val="center"/>
            <w:hideMark/>
          </w:tcPr>
          <w:p w14:paraId="3DF61338" w14:textId="32403036"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12,234</w:t>
            </w:r>
          </w:p>
        </w:tc>
        <w:tc>
          <w:tcPr>
            <w:tcW w:w="717" w:type="pct"/>
            <w:tcBorders>
              <w:top w:val="nil"/>
              <w:left w:val="nil"/>
              <w:bottom w:val="single" w:sz="4" w:space="0" w:color="54BBAB"/>
              <w:right w:val="nil"/>
            </w:tcBorders>
            <w:shd w:val="clear" w:color="auto" w:fill="auto"/>
            <w:vAlign w:val="center"/>
            <w:hideMark/>
          </w:tcPr>
          <w:p w14:paraId="244C17EC" w14:textId="31A3E1BA"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74,572</w:t>
            </w:r>
          </w:p>
        </w:tc>
      </w:tr>
      <w:tr w:rsidR="00A3283A" w:rsidRPr="00491667" w14:paraId="0FA43BD2" w14:textId="77777777" w:rsidTr="001826BE">
        <w:trPr>
          <w:trHeight w:val="227"/>
        </w:trPr>
        <w:tc>
          <w:tcPr>
            <w:tcW w:w="2133" w:type="pct"/>
            <w:tcBorders>
              <w:top w:val="nil"/>
              <w:left w:val="nil"/>
              <w:bottom w:val="nil"/>
              <w:right w:val="nil"/>
            </w:tcBorders>
            <w:shd w:val="clear" w:color="auto" w:fill="auto"/>
            <w:vAlign w:val="center"/>
            <w:hideMark/>
          </w:tcPr>
          <w:p w14:paraId="77733B20" w14:textId="15F7CEEE" w:rsidR="00A3283A" w:rsidRPr="00491667" w:rsidRDefault="00A3283A" w:rsidP="00A3283A">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Profit sharing – Long-Term</w:t>
            </w:r>
            <w:r w:rsidR="00E66C5F">
              <w:rPr>
                <w:rFonts w:ascii="Calibri Light" w:eastAsia="Times New Roman" w:hAnsi="Calibri Light" w:cs="Calibri Light"/>
                <w:color w:val="005CA9"/>
                <w:sz w:val="18"/>
                <w:szCs w:val="18"/>
                <w:vertAlign w:val="superscript"/>
                <w:lang w:val="en-US"/>
              </w:rPr>
              <w:t xml:space="preserve"> </w:t>
            </w:r>
            <w:r w:rsidR="00E66C5F">
              <w:rPr>
                <w:rFonts w:ascii="Calibri Light" w:eastAsia="Times New Roman" w:hAnsi="Calibri Light" w:cs="Calibri Light"/>
                <w:color w:val="005CA9"/>
                <w:sz w:val="18"/>
                <w:szCs w:val="18"/>
                <w:lang w:val="en-US"/>
              </w:rPr>
              <w:t>(2)</w:t>
            </w:r>
          </w:p>
        </w:tc>
        <w:tc>
          <w:tcPr>
            <w:tcW w:w="717" w:type="pct"/>
            <w:tcBorders>
              <w:top w:val="nil"/>
              <w:left w:val="nil"/>
              <w:bottom w:val="nil"/>
              <w:right w:val="nil"/>
            </w:tcBorders>
            <w:shd w:val="clear" w:color="auto" w:fill="auto"/>
            <w:vAlign w:val="center"/>
          </w:tcPr>
          <w:p w14:paraId="1AB039A2" w14:textId="64D737A2"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2,967</w:t>
            </w:r>
          </w:p>
        </w:tc>
        <w:tc>
          <w:tcPr>
            <w:tcW w:w="717" w:type="pct"/>
            <w:tcBorders>
              <w:top w:val="nil"/>
              <w:left w:val="nil"/>
              <w:bottom w:val="nil"/>
              <w:right w:val="nil"/>
            </w:tcBorders>
            <w:shd w:val="clear" w:color="auto" w:fill="auto"/>
            <w:vAlign w:val="center"/>
          </w:tcPr>
          <w:p w14:paraId="759FAAD4" w14:textId="19A4C5AA"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3,992</w:t>
            </w:r>
          </w:p>
        </w:tc>
        <w:tc>
          <w:tcPr>
            <w:tcW w:w="717" w:type="pct"/>
            <w:tcBorders>
              <w:top w:val="nil"/>
              <w:left w:val="nil"/>
              <w:bottom w:val="nil"/>
              <w:right w:val="nil"/>
            </w:tcBorders>
            <w:shd w:val="clear" w:color="auto" w:fill="auto"/>
            <w:vAlign w:val="center"/>
            <w:hideMark/>
          </w:tcPr>
          <w:p w14:paraId="096982F3" w14:textId="564C782D"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2,459</w:t>
            </w:r>
          </w:p>
        </w:tc>
        <w:tc>
          <w:tcPr>
            <w:tcW w:w="717" w:type="pct"/>
            <w:tcBorders>
              <w:top w:val="nil"/>
              <w:left w:val="nil"/>
              <w:bottom w:val="nil"/>
              <w:right w:val="nil"/>
            </w:tcBorders>
            <w:shd w:val="clear" w:color="auto" w:fill="auto"/>
            <w:vAlign w:val="center"/>
            <w:hideMark/>
          </w:tcPr>
          <w:p w14:paraId="2FD1688A" w14:textId="1772FDFA" w:rsidR="00A3283A" w:rsidRPr="00491667" w:rsidRDefault="00A3283A"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3,267</w:t>
            </w:r>
          </w:p>
        </w:tc>
      </w:tr>
      <w:tr w:rsidR="00A3283A" w:rsidRPr="00491667" w14:paraId="57683E03" w14:textId="77777777" w:rsidTr="001826BE">
        <w:trPr>
          <w:trHeight w:val="227"/>
        </w:trPr>
        <w:tc>
          <w:tcPr>
            <w:tcW w:w="2133" w:type="pct"/>
            <w:tcBorders>
              <w:top w:val="nil"/>
              <w:left w:val="nil"/>
              <w:bottom w:val="single" w:sz="4" w:space="0" w:color="54BBAB"/>
              <w:right w:val="nil"/>
            </w:tcBorders>
            <w:shd w:val="clear" w:color="auto" w:fill="auto"/>
            <w:vAlign w:val="center"/>
            <w:hideMark/>
          </w:tcPr>
          <w:p w14:paraId="2A9797EB" w14:textId="77777777" w:rsidR="00A3283A" w:rsidRPr="00491667" w:rsidRDefault="00A3283A" w:rsidP="00A3283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Amounts payable - non-current - Subtotal</w:t>
            </w:r>
          </w:p>
        </w:tc>
        <w:tc>
          <w:tcPr>
            <w:tcW w:w="717" w:type="pct"/>
            <w:tcBorders>
              <w:top w:val="nil"/>
              <w:left w:val="nil"/>
              <w:bottom w:val="single" w:sz="4" w:space="0" w:color="54BBAB"/>
              <w:right w:val="nil"/>
            </w:tcBorders>
            <w:shd w:val="clear" w:color="auto" w:fill="auto"/>
            <w:vAlign w:val="center"/>
          </w:tcPr>
          <w:p w14:paraId="14ABE7CB" w14:textId="69B34474"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2,967</w:t>
            </w:r>
          </w:p>
        </w:tc>
        <w:tc>
          <w:tcPr>
            <w:tcW w:w="717" w:type="pct"/>
            <w:tcBorders>
              <w:top w:val="nil"/>
              <w:left w:val="nil"/>
              <w:bottom w:val="single" w:sz="4" w:space="0" w:color="54BBAB"/>
              <w:right w:val="nil"/>
            </w:tcBorders>
            <w:shd w:val="clear" w:color="auto" w:fill="auto"/>
            <w:vAlign w:val="center"/>
          </w:tcPr>
          <w:p w14:paraId="21E80CEC" w14:textId="06798FA0"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3,992</w:t>
            </w:r>
          </w:p>
        </w:tc>
        <w:tc>
          <w:tcPr>
            <w:tcW w:w="717" w:type="pct"/>
            <w:tcBorders>
              <w:top w:val="nil"/>
              <w:left w:val="nil"/>
              <w:bottom w:val="single" w:sz="4" w:space="0" w:color="54BBAB"/>
              <w:right w:val="nil"/>
            </w:tcBorders>
            <w:shd w:val="clear" w:color="auto" w:fill="auto"/>
            <w:vAlign w:val="center"/>
            <w:hideMark/>
          </w:tcPr>
          <w:p w14:paraId="5E4479B9" w14:textId="7FB05B80"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2,459</w:t>
            </w:r>
          </w:p>
        </w:tc>
        <w:tc>
          <w:tcPr>
            <w:tcW w:w="717" w:type="pct"/>
            <w:tcBorders>
              <w:top w:val="nil"/>
              <w:left w:val="nil"/>
              <w:bottom w:val="single" w:sz="4" w:space="0" w:color="54BBAB"/>
              <w:right w:val="nil"/>
            </w:tcBorders>
            <w:shd w:val="clear" w:color="auto" w:fill="auto"/>
            <w:vAlign w:val="center"/>
            <w:hideMark/>
          </w:tcPr>
          <w:p w14:paraId="03FE8CB2" w14:textId="184CDD61"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3,267</w:t>
            </w:r>
          </w:p>
        </w:tc>
      </w:tr>
      <w:tr w:rsidR="00A3283A" w:rsidRPr="00491667" w14:paraId="5998EB9F" w14:textId="77777777" w:rsidTr="001826BE">
        <w:trPr>
          <w:trHeight w:val="227"/>
        </w:trPr>
        <w:tc>
          <w:tcPr>
            <w:tcW w:w="2133" w:type="pct"/>
            <w:tcBorders>
              <w:top w:val="nil"/>
              <w:left w:val="nil"/>
              <w:bottom w:val="single" w:sz="4" w:space="0" w:color="54BBAB"/>
              <w:right w:val="nil"/>
            </w:tcBorders>
            <w:shd w:val="clear" w:color="auto" w:fill="auto"/>
            <w:vAlign w:val="center"/>
            <w:hideMark/>
          </w:tcPr>
          <w:p w14:paraId="551FDF84" w14:textId="77777777" w:rsidR="00A3283A" w:rsidRPr="00491667" w:rsidRDefault="00A3283A" w:rsidP="00A3283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717" w:type="pct"/>
            <w:tcBorders>
              <w:top w:val="nil"/>
              <w:left w:val="nil"/>
              <w:bottom w:val="single" w:sz="4" w:space="0" w:color="54BBAB"/>
              <w:right w:val="nil"/>
            </w:tcBorders>
            <w:shd w:val="clear" w:color="auto" w:fill="auto"/>
            <w:vAlign w:val="center"/>
          </w:tcPr>
          <w:p w14:paraId="42CEB068" w14:textId="6D403017"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18,100</w:t>
            </w:r>
          </w:p>
        </w:tc>
        <w:tc>
          <w:tcPr>
            <w:tcW w:w="717" w:type="pct"/>
            <w:tcBorders>
              <w:top w:val="nil"/>
              <w:left w:val="nil"/>
              <w:bottom w:val="single" w:sz="4" w:space="0" w:color="54BBAB"/>
              <w:right w:val="nil"/>
            </w:tcBorders>
            <w:shd w:val="clear" w:color="auto" w:fill="auto"/>
            <w:vAlign w:val="center"/>
          </w:tcPr>
          <w:p w14:paraId="0E525D60" w14:textId="5A1459B9"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61,467</w:t>
            </w:r>
          </w:p>
        </w:tc>
        <w:tc>
          <w:tcPr>
            <w:tcW w:w="717" w:type="pct"/>
            <w:tcBorders>
              <w:top w:val="nil"/>
              <w:left w:val="nil"/>
              <w:bottom w:val="single" w:sz="4" w:space="0" w:color="54BBAB"/>
              <w:right w:val="nil"/>
            </w:tcBorders>
            <w:shd w:val="clear" w:color="auto" w:fill="auto"/>
            <w:vAlign w:val="center"/>
            <w:hideMark/>
          </w:tcPr>
          <w:p w14:paraId="08D4EC51" w14:textId="36FB9DB2"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14,693</w:t>
            </w:r>
          </w:p>
        </w:tc>
        <w:tc>
          <w:tcPr>
            <w:tcW w:w="717" w:type="pct"/>
            <w:tcBorders>
              <w:top w:val="nil"/>
              <w:left w:val="nil"/>
              <w:bottom w:val="single" w:sz="4" w:space="0" w:color="54BBAB"/>
              <w:right w:val="nil"/>
            </w:tcBorders>
            <w:shd w:val="clear" w:color="auto" w:fill="auto"/>
            <w:vAlign w:val="center"/>
            <w:hideMark/>
          </w:tcPr>
          <w:p w14:paraId="6B7A9AFE" w14:textId="64E31B8C" w:rsidR="00A3283A" w:rsidRPr="00491667" w:rsidRDefault="00A3283A"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77,839</w:t>
            </w:r>
          </w:p>
        </w:tc>
      </w:tr>
    </w:tbl>
    <w:p w14:paraId="509B5D52" w14:textId="28226160" w:rsidR="00800818" w:rsidRPr="00E97C45" w:rsidRDefault="00800818" w:rsidP="00570BE1">
      <w:pPr>
        <w:pStyle w:val="PargrafodaLista"/>
        <w:numPr>
          <w:ilvl w:val="0"/>
          <w:numId w:val="24"/>
        </w:numPr>
        <w:ind w:left="357" w:hanging="357"/>
        <w:rPr>
          <w:rFonts w:asciiTheme="majorHAnsi" w:hAnsiTheme="majorHAnsi" w:cstheme="majorHAnsi"/>
          <w:color w:val="2F75B5"/>
          <w:sz w:val="16"/>
          <w:szCs w:val="20"/>
        </w:rPr>
      </w:pPr>
      <w:r>
        <w:rPr>
          <w:rFonts w:asciiTheme="majorHAnsi" w:hAnsiTheme="majorHAnsi" w:cstheme="majorHAnsi"/>
          <w:color w:val="2F75B5"/>
          <w:sz w:val="16"/>
          <w:szCs w:val="20"/>
        </w:rPr>
        <w:t>Note 22 (c.1) – Related parties</w:t>
      </w:r>
      <w:r w:rsidR="00E66C5F">
        <w:rPr>
          <w:rFonts w:asciiTheme="majorHAnsi" w:hAnsiTheme="majorHAnsi" w:cstheme="majorHAnsi"/>
          <w:color w:val="2F75B5"/>
          <w:sz w:val="16"/>
          <w:szCs w:val="20"/>
        </w:rPr>
        <w:t>.</w:t>
      </w:r>
    </w:p>
    <w:p w14:paraId="7357FD42" w14:textId="34C3A25A" w:rsidR="002D2ECA" w:rsidRPr="00E97C45" w:rsidRDefault="002D2ECA" w:rsidP="00570BE1">
      <w:pPr>
        <w:pStyle w:val="PargrafodaLista"/>
        <w:numPr>
          <w:ilvl w:val="0"/>
          <w:numId w:val="24"/>
        </w:numPr>
        <w:ind w:left="357" w:hanging="357"/>
        <w:rPr>
          <w:rFonts w:asciiTheme="majorHAnsi" w:hAnsiTheme="majorHAnsi" w:cstheme="majorHAnsi"/>
          <w:color w:val="2F75B5"/>
          <w:sz w:val="16"/>
          <w:szCs w:val="20"/>
        </w:rPr>
      </w:pPr>
      <w:r>
        <w:rPr>
          <w:rFonts w:asciiTheme="majorHAnsi" w:hAnsiTheme="majorHAnsi" w:cstheme="majorHAnsi"/>
          <w:color w:val="2F75B5"/>
          <w:sz w:val="16"/>
          <w:szCs w:val="20"/>
        </w:rPr>
        <w:t>Note 22 (f) - Related parties - Remuneration of key management personnel</w:t>
      </w:r>
      <w:r w:rsidR="00E66C5F">
        <w:rPr>
          <w:rFonts w:asciiTheme="majorHAnsi" w:hAnsiTheme="majorHAnsi" w:cstheme="majorHAnsi"/>
          <w:color w:val="2F75B5"/>
          <w:sz w:val="16"/>
          <w:szCs w:val="20"/>
        </w:rPr>
        <w:t>.</w:t>
      </w:r>
    </w:p>
    <w:p w14:paraId="119BD174" w14:textId="3711CA8E" w:rsidR="0035507F" w:rsidRPr="00E97C45" w:rsidRDefault="0035507F" w:rsidP="00FE1962">
      <w:pPr>
        <w:pStyle w:val="Ttulo1Leo"/>
        <w:spacing w:after="120"/>
        <w:jc w:val="both"/>
        <w:rPr>
          <w:rFonts w:asciiTheme="majorHAnsi" w:hAnsiTheme="majorHAnsi" w:cstheme="majorHAnsi"/>
          <w:b w:val="0"/>
          <w:color w:val="222A35"/>
          <w:sz w:val="20"/>
        </w:rPr>
      </w:pPr>
      <w:r>
        <w:rPr>
          <w:rFonts w:asciiTheme="majorHAnsi" w:hAnsiTheme="majorHAnsi" w:cstheme="majorHAnsi"/>
          <w:b w:val="0"/>
          <w:bCs w:val="0"/>
          <w:color w:val="222A35"/>
          <w:sz w:val="20"/>
        </w:rPr>
        <w:t>The amounts payable to the Parent Company include the reimbursement of shared expenses and operational activities provided for in the Structure Sharing and Execution of Operational Activities Agreement signed between CAIXA and CAIXA Seguridade/CAIXA Corretora (according to Note 22 (c) – Related Parties – Transactions with related parties), as well as reimbursement of costs related to the distribution of security products.</w:t>
      </w:r>
    </w:p>
    <w:p w14:paraId="21BF0803" w14:textId="765677F3" w:rsidR="00EA05AA" w:rsidRPr="00E97C45" w:rsidRDefault="00F221AF" w:rsidP="00535F63">
      <w:pPr>
        <w:pStyle w:val="Ttulo1Leo"/>
        <w:spacing w:before="360" w:after="360"/>
        <w:jc w:val="both"/>
        <w:outlineLvl w:val="0"/>
        <w:rPr>
          <w:rFonts w:asciiTheme="majorHAnsi" w:hAnsiTheme="majorHAnsi" w:cstheme="majorHAnsi"/>
        </w:rPr>
      </w:pPr>
      <w:bookmarkStart w:id="39" w:name="_Toc165554811"/>
      <w:r>
        <w:rPr>
          <w:rFonts w:asciiTheme="majorHAnsi" w:hAnsiTheme="majorHAnsi" w:cstheme="majorHAnsi"/>
        </w:rPr>
        <w:t>Note 15 – Provisions and contingent liabilities</w:t>
      </w:r>
      <w:bookmarkEnd w:id="38"/>
      <w:bookmarkEnd w:id="39"/>
    </w:p>
    <w:p w14:paraId="38A32FC2" w14:textId="18B6DA9C" w:rsidR="00E7616B" w:rsidRPr="00E97C45" w:rsidRDefault="00E7616B" w:rsidP="00FE1962">
      <w:pPr>
        <w:pStyle w:val="Ttulo1Leo"/>
        <w:spacing w:after="120"/>
        <w:jc w:val="both"/>
        <w:rPr>
          <w:rFonts w:asciiTheme="majorHAnsi" w:hAnsiTheme="majorHAnsi" w:cstheme="majorHAnsi"/>
          <w:b w:val="0"/>
          <w:color w:val="222A35"/>
          <w:sz w:val="20"/>
        </w:rPr>
      </w:pPr>
      <w:r>
        <w:rPr>
          <w:rFonts w:asciiTheme="majorHAnsi" w:hAnsiTheme="majorHAnsi" w:cstheme="majorHAnsi"/>
          <w:b w:val="0"/>
          <w:bCs w:val="0"/>
          <w:color w:val="222A35"/>
          <w:sz w:val="20"/>
        </w:rPr>
        <w:t>The Company and its wholly-owned subsidiaries, CAIXA Holding and CAIXA Corretagem, as of the date of these individual and consolidated financial statements, are not parties to any relevant legal proceedings and/or administrative proceedings. Therefore, no provisions and/or contingent liabilities were recognized or identified by the Company.</w:t>
      </w:r>
    </w:p>
    <w:p w14:paraId="676C090E" w14:textId="597EFD96" w:rsidR="00655874" w:rsidRPr="00E97C45" w:rsidRDefault="00655874" w:rsidP="00535F63">
      <w:pPr>
        <w:pStyle w:val="Ttulo1Leo"/>
        <w:spacing w:before="360" w:after="360"/>
        <w:jc w:val="both"/>
        <w:outlineLvl w:val="0"/>
        <w:rPr>
          <w:rFonts w:asciiTheme="majorHAnsi" w:hAnsiTheme="majorHAnsi" w:cstheme="majorHAnsi"/>
        </w:rPr>
      </w:pPr>
      <w:bookmarkStart w:id="40" w:name="_Toc165554812"/>
      <w:r>
        <w:rPr>
          <w:rFonts w:asciiTheme="majorHAnsi" w:hAnsiTheme="majorHAnsi" w:cstheme="majorHAnsi"/>
        </w:rPr>
        <w:t>Note 16 – Equity</w:t>
      </w:r>
      <w:bookmarkEnd w:id="40"/>
    </w:p>
    <w:p w14:paraId="36A44749" w14:textId="77777777" w:rsidR="00655874" w:rsidRPr="00E97C45" w:rsidRDefault="00F8330B" w:rsidP="00570BE1">
      <w:pPr>
        <w:pStyle w:val="PargrafodaLista"/>
        <w:numPr>
          <w:ilvl w:val="0"/>
          <w:numId w:val="34"/>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Share capital</w:t>
      </w:r>
    </w:p>
    <w:p w14:paraId="5203432B" w14:textId="452678E9" w:rsidR="00C35091" w:rsidRDefault="0034703A"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share capital, in the amount of R$2,756,687, is divided into 3,000,000,000 (three billion) common shares, represented in book-entry form and with no par value. Shareholders' equity on March 31, 2024 was BRL 13,429,435 (December 31, 2023 – BRL 12,585,880), corresponding to an equity value of BRL 4.48 per share (December 31, 2023 – BRL 4.20).</w:t>
      </w:r>
    </w:p>
    <w:p w14:paraId="23443A8B" w14:textId="77777777" w:rsidR="00D54203" w:rsidRPr="00E97C45" w:rsidRDefault="005B7658" w:rsidP="00570BE1">
      <w:pPr>
        <w:pStyle w:val="PargrafodaLista"/>
        <w:numPr>
          <w:ilvl w:val="0"/>
          <w:numId w:val="34"/>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Equity interests</w:t>
      </w:r>
    </w:p>
    <w:tbl>
      <w:tblPr>
        <w:tblW w:w="5000" w:type="pct"/>
        <w:tblCellMar>
          <w:left w:w="70" w:type="dxa"/>
          <w:right w:w="70" w:type="dxa"/>
        </w:tblCellMar>
        <w:tblLook w:val="04A0" w:firstRow="1" w:lastRow="0" w:firstColumn="1" w:lastColumn="0" w:noHBand="0" w:noVBand="1"/>
      </w:tblPr>
      <w:tblGrid>
        <w:gridCol w:w="3987"/>
        <w:gridCol w:w="1413"/>
        <w:gridCol w:w="1413"/>
        <w:gridCol w:w="1413"/>
        <w:gridCol w:w="1411"/>
      </w:tblGrid>
      <w:tr w:rsidR="00A23CB1" w:rsidRPr="00A23CB1" w14:paraId="0FFDE6C9" w14:textId="77777777" w:rsidTr="001826BE">
        <w:trPr>
          <w:trHeight w:val="227"/>
        </w:trPr>
        <w:tc>
          <w:tcPr>
            <w:tcW w:w="2069" w:type="pct"/>
            <w:vMerge w:val="restart"/>
            <w:tcBorders>
              <w:top w:val="single" w:sz="4" w:space="0" w:color="54BBAB"/>
              <w:left w:val="nil"/>
              <w:bottom w:val="single" w:sz="4" w:space="0" w:color="54BBAB"/>
              <w:right w:val="nil"/>
            </w:tcBorders>
            <w:shd w:val="clear" w:color="auto" w:fill="auto"/>
            <w:vAlign w:val="center"/>
            <w:hideMark/>
          </w:tcPr>
          <w:p w14:paraId="799725FB" w14:textId="77777777" w:rsidR="00A23CB1" w:rsidRPr="00A23CB1" w:rsidRDefault="00A23CB1" w:rsidP="00A23CB1">
            <w:pPr>
              <w:spacing w:after="0" w:line="240" w:lineRule="auto"/>
              <w:jc w:val="center"/>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Stockholders</w:t>
            </w:r>
          </w:p>
        </w:tc>
        <w:tc>
          <w:tcPr>
            <w:tcW w:w="1466" w:type="pct"/>
            <w:gridSpan w:val="2"/>
            <w:tcBorders>
              <w:top w:val="single" w:sz="4" w:space="0" w:color="54BBAB"/>
              <w:left w:val="nil"/>
              <w:bottom w:val="single" w:sz="4" w:space="0" w:color="54BBAB"/>
              <w:right w:val="nil"/>
            </w:tcBorders>
            <w:shd w:val="clear" w:color="auto" w:fill="auto"/>
            <w:vAlign w:val="center"/>
            <w:hideMark/>
          </w:tcPr>
          <w:p w14:paraId="369903E6" w14:textId="3D7F7A9C" w:rsidR="00A23CB1" w:rsidRPr="00A23CB1" w:rsidRDefault="00A23CB1" w:rsidP="00A23CB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465" w:type="pct"/>
            <w:gridSpan w:val="2"/>
            <w:tcBorders>
              <w:top w:val="single" w:sz="4" w:space="0" w:color="54BBAB"/>
              <w:left w:val="nil"/>
              <w:bottom w:val="single" w:sz="4" w:space="0" w:color="54BBAB"/>
              <w:right w:val="nil"/>
            </w:tcBorders>
            <w:shd w:val="clear" w:color="auto" w:fill="auto"/>
            <w:vAlign w:val="center"/>
            <w:hideMark/>
          </w:tcPr>
          <w:p w14:paraId="27374FD2" w14:textId="6B2D3A93" w:rsidR="00A23CB1" w:rsidRPr="00A23CB1" w:rsidRDefault="00A23CB1" w:rsidP="00A23CB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A23CB1" w:rsidRPr="00A23CB1" w14:paraId="4C63C3CE" w14:textId="77777777" w:rsidTr="001826BE">
        <w:trPr>
          <w:trHeight w:val="227"/>
        </w:trPr>
        <w:tc>
          <w:tcPr>
            <w:tcW w:w="2069" w:type="pct"/>
            <w:vMerge/>
            <w:tcBorders>
              <w:top w:val="single" w:sz="4" w:space="0" w:color="54BBAB"/>
              <w:left w:val="nil"/>
              <w:bottom w:val="single" w:sz="4" w:space="0" w:color="54BBAB"/>
              <w:right w:val="nil"/>
            </w:tcBorders>
            <w:shd w:val="clear" w:color="auto" w:fill="auto"/>
            <w:vAlign w:val="center"/>
            <w:hideMark/>
          </w:tcPr>
          <w:p w14:paraId="1A8B690A" w14:textId="77777777" w:rsidR="00A23CB1" w:rsidRPr="00A23CB1" w:rsidRDefault="00A23CB1" w:rsidP="00A23CB1">
            <w:pPr>
              <w:spacing w:after="0" w:line="240" w:lineRule="auto"/>
              <w:rPr>
                <w:rFonts w:ascii="Calibri Light" w:eastAsia="Times New Roman" w:hAnsi="Calibri Light" w:cs="Calibri Light"/>
                <w:b/>
                <w:bCs/>
                <w:color w:val="005CA9"/>
                <w:sz w:val="20"/>
                <w:szCs w:val="20"/>
              </w:rPr>
            </w:pPr>
          </w:p>
        </w:tc>
        <w:tc>
          <w:tcPr>
            <w:tcW w:w="733" w:type="pct"/>
            <w:tcBorders>
              <w:top w:val="nil"/>
              <w:left w:val="nil"/>
              <w:bottom w:val="single" w:sz="4" w:space="0" w:color="54BBAB"/>
              <w:right w:val="nil"/>
            </w:tcBorders>
            <w:shd w:val="clear" w:color="auto" w:fill="auto"/>
            <w:vAlign w:val="center"/>
            <w:hideMark/>
          </w:tcPr>
          <w:p w14:paraId="71496B10" w14:textId="77777777" w:rsidR="00A23CB1" w:rsidRPr="00A23CB1" w:rsidRDefault="00A23CB1" w:rsidP="00A23CB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Actions</w:t>
            </w:r>
          </w:p>
        </w:tc>
        <w:tc>
          <w:tcPr>
            <w:tcW w:w="733" w:type="pct"/>
            <w:tcBorders>
              <w:top w:val="nil"/>
              <w:left w:val="nil"/>
              <w:bottom w:val="single" w:sz="4" w:space="0" w:color="54BBAB"/>
              <w:right w:val="nil"/>
            </w:tcBorders>
            <w:shd w:val="clear" w:color="auto" w:fill="auto"/>
            <w:vAlign w:val="center"/>
            <w:hideMark/>
          </w:tcPr>
          <w:p w14:paraId="289D3B20" w14:textId="77777777" w:rsidR="00A23CB1" w:rsidRPr="00A23CB1" w:rsidRDefault="00A23CB1" w:rsidP="00A23CB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Total</w:t>
            </w:r>
          </w:p>
        </w:tc>
        <w:tc>
          <w:tcPr>
            <w:tcW w:w="733" w:type="pct"/>
            <w:tcBorders>
              <w:top w:val="nil"/>
              <w:left w:val="nil"/>
              <w:bottom w:val="single" w:sz="4" w:space="0" w:color="54BBAB"/>
              <w:right w:val="nil"/>
            </w:tcBorders>
            <w:shd w:val="clear" w:color="auto" w:fill="auto"/>
            <w:vAlign w:val="center"/>
            <w:hideMark/>
          </w:tcPr>
          <w:p w14:paraId="32F20D46" w14:textId="77777777" w:rsidR="00A23CB1" w:rsidRPr="00A23CB1" w:rsidRDefault="00A23CB1" w:rsidP="00A23CB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Actions</w:t>
            </w:r>
          </w:p>
        </w:tc>
        <w:tc>
          <w:tcPr>
            <w:tcW w:w="732" w:type="pct"/>
            <w:tcBorders>
              <w:top w:val="nil"/>
              <w:left w:val="nil"/>
              <w:bottom w:val="single" w:sz="4" w:space="0" w:color="54BBAB"/>
              <w:right w:val="single" w:sz="4" w:space="0" w:color="FFFFFF"/>
            </w:tcBorders>
            <w:shd w:val="clear" w:color="auto" w:fill="auto"/>
            <w:vAlign w:val="center"/>
            <w:hideMark/>
          </w:tcPr>
          <w:p w14:paraId="0AF3F752" w14:textId="77777777" w:rsidR="00A23CB1" w:rsidRPr="00A23CB1" w:rsidRDefault="00A23CB1" w:rsidP="00A23CB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Total</w:t>
            </w:r>
          </w:p>
        </w:tc>
      </w:tr>
      <w:tr w:rsidR="00B640ED" w:rsidRPr="00A23CB1" w14:paraId="1D16DEAD" w14:textId="77777777" w:rsidTr="001826BE">
        <w:trPr>
          <w:trHeight w:val="227"/>
        </w:trPr>
        <w:tc>
          <w:tcPr>
            <w:tcW w:w="2069" w:type="pct"/>
            <w:tcBorders>
              <w:top w:val="nil"/>
              <w:left w:val="single" w:sz="4" w:space="0" w:color="FFFFFF"/>
              <w:bottom w:val="nil"/>
              <w:right w:val="nil"/>
            </w:tcBorders>
            <w:shd w:val="clear" w:color="auto" w:fill="auto"/>
            <w:vAlign w:val="center"/>
            <w:hideMark/>
          </w:tcPr>
          <w:p w14:paraId="2A5B8676" w14:textId="77777777" w:rsidR="00B640ED" w:rsidRPr="00A23CB1" w:rsidRDefault="00B640ED" w:rsidP="00B640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Econômica Federal</w:t>
            </w:r>
          </w:p>
        </w:tc>
        <w:tc>
          <w:tcPr>
            <w:tcW w:w="733" w:type="pct"/>
            <w:tcBorders>
              <w:top w:val="nil"/>
              <w:left w:val="nil"/>
              <w:bottom w:val="nil"/>
              <w:right w:val="nil"/>
            </w:tcBorders>
            <w:shd w:val="clear" w:color="auto" w:fill="auto"/>
            <w:vAlign w:val="center"/>
          </w:tcPr>
          <w:p w14:paraId="1442216E" w14:textId="2DD137CC"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2,482,500,000</w:t>
            </w:r>
          </w:p>
        </w:tc>
        <w:tc>
          <w:tcPr>
            <w:tcW w:w="733" w:type="pct"/>
            <w:tcBorders>
              <w:top w:val="nil"/>
              <w:left w:val="nil"/>
              <w:bottom w:val="nil"/>
              <w:right w:val="nil"/>
            </w:tcBorders>
            <w:shd w:val="clear" w:color="auto" w:fill="auto"/>
            <w:vAlign w:val="center"/>
          </w:tcPr>
          <w:p w14:paraId="48093427" w14:textId="4E565796"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82.75</w:t>
            </w:r>
          </w:p>
        </w:tc>
        <w:tc>
          <w:tcPr>
            <w:tcW w:w="733" w:type="pct"/>
            <w:tcBorders>
              <w:top w:val="nil"/>
              <w:left w:val="nil"/>
              <w:bottom w:val="nil"/>
              <w:right w:val="nil"/>
            </w:tcBorders>
            <w:shd w:val="clear" w:color="auto" w:fill="auto"/>
            <w:vAlign w:val="center"/>
            <w:hideMark/>
          </w:tcPr>
          <w:p w14:paraId="2422A90A" w14:textId="77777777"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2,482,500,000</w:t>
            </w:r>
          </w:p>
        </w:tc>
        <w:tc>
          <w:tcPr>
            <w:tcW w:w="732" w:type="pct"/>
            <w:tcBorders>
              <w:top w:val="nil"/>
              <w:left w:val="nil"/>
              <w:bottom w:val="nil"/>
              <w:right w:val="nil"/>
            </w:tcBorders>
            <w:shd w:val="clear" w:color="auto" w:fill="auto"/>
            <w:vAlign w:val="center"/>
            <w:hideMark/>
          </w:tcPr>
          <w:p w14:paraId="60BBBB8C" w14:textId="77777777"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82.75</w:t>
            </w:r>
          </w:p>
        </w:tc>
      </w:tr>
      <w:tr w:rsidR="00B640ED" w:rsidRPr="00A23CB1" w14:paraId="673ACC7A" w14:textId="77777777" w:rsidTr="001826BE">
        <w:trPr>
          <w:trHeight w:val="227"/>
        </w:trPr>
        <w:tc>
          <w:tcPr>
            <w:tcW w:w="2069" w:type="pct"/>
            <w:tcBorders>
              <w:top w:val="nil"/>
              <w:left w:val="nil"/>
              <w:bottom w:val="nil"/>
              <w:right w:val="nil"/>
            </w:tcBorders>
            <w:shd w:val="clear" w:color="auto" w:fill="auto"/>
            <w:vAlign w:val="center"/>
            <w:hideMark/>
          </w:tcPr>
          <w:p w14:paraId="11694D25" w14:textId="77777777" w:rsidR="00B640ED" w:rsidRPr="00A23CB1" w:rsidRDefault="00B640ED" w:rsidP="00B640E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shareholders</w:t>
            </w:r>
          </w:p>
        </w:tc>
        <w:tc>
          <w:tcPr>
            <w:tcW w:w="733" w:type="pct"/>
            <w:tcBorders>
              <w:top w:val="nil"/>
              <w:left w:val="nil"/>
              <w:bottom w:val="nil"/>
              <w:right w:val="nil"/>
            </w:tcBorders>
            <w:shd w:val="clear" w:color="auto" w:fill="auto"/>
            <w:vAlign w:val="center"/>
          </w:tcPr>
          <w:p w14:paraId="0FC1440F" w14:textId="616B0476"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517,500,000</w:t>
            </w:r>
          </w:p>
        </w:tc>
        <w:tc>
          <w:tcPr>
            <w:tcW w:w="733" w:type="pct"/>
            <w:tcBorders>
              <w:top w:val="nil"/>
              <w:left w:val="nil"/>
              <w:bottom w:val="nil"/>
              <w:right w:val="nil"/>
            </w:tcBorders>
            <w:shd w:val="clear" w:color="auto" w:fill="auto"/>
            <w:vAlign w:val="center"/>
          </w:tcPr>
          <w:p w14:paraId="045CAF19" w14:textId="6196FD14"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17.25</w:t>
            </w:r>
          </w:p>
        </w:tc>
        <w:tc>
          <w:tcPr>
            <w:tcW w:w="733" w:type="pct"/>
            <w:tcBorders>
              <w:top w:val="nil"/>
              <w:left w:val="nil"/>
              <w:bottom w:val="nil"/>
              <w:right w:val="nil"/>
            </w:tcBorders>
            <w:shd w:val="clear" w:color="auto" w:fill="auto"/>
            <w:vAlign w:val="center"/>
            <w:hideMark/>
          </w:tcPr>
          <w:p w14:paraId="72B5F5AC" w14:textId="77777777"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517,500,000</w:t>
            </w:r>
          </w:p>
        </w:tc>
        <w:tc>
          <w:tcPr>
            <w:tcW w:w="732" w:type="pct"/>
            <w:tcBorders>
              <w:top w:val="nil"/>
              <w:left w:val="nil"/>
              <w:bottom w:val="nil"/>
              <w:right w:val="nil"/>
            </w:tcBorders>
            <w:shd w:val="clear" w:color="auto" w:fill="auto"/>
            <w:vAlign w:val="center"/>
            <w:hideMark/>
          </w:tcPr>
          <w:p w14:paraId="499EAC0A" w14:textId="77777777" w:rsidR="00B640ED" w:rsidRPr="00A23CB1" w:rsidRDefault="00B640ED" w:rsidP="00B640ED">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17.25</w:t>
            </w:r>
          </w:p>
        </w:tc>
      </w:tr>
      <w:tr w:rsidR="00B640ED" w:rsidRPr="00A23CB1" w14:paraId="30271E87" w14:textId="77777777" w:rsidTr="001826BE">
        <w:trPr>
          <w:trHeight w:val="227"/>
        </w:trPr>
        <w:tc>
          <w:tcPr>
            <w:tcW w:w="2069" w:type="pct"/>
            <w:tcBorders>
              <w:top w:val="nil"/>
              <w:left w:val="nil"/>
              <w:bottom w:val="single" w:sz="4" w:space="0" w:color="54BBAB"/>
              <w:right w:val="nil"/>
            </w:tcBorders>
            <w:shd w:val="clear" w:color="auto" w:fill="auto"/>
            <w:vAlign w:val="center"/>
            <w:hideMark/>
          </w:tcPr>
          <w:p w14:paraId="55C36426" w14:textId="77777777" w:rsidR="00B640ED" w:rsidRPr="00A23CB1" w:rsidRDefault="00B640ED" w:rsidP="00B640ED">
            <w:pPr>
              <w:spacing w:after="0" w:line="240" w:lineRule="auto"/>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Total</w:t>
            </w:r>
          </w:p>
        </w:tc>
        <w:tc>
          <w:tcPr>
            <w:tcW w:w="733" w:type="pct"/>
            <w:tcBorders>
              <w:top w:val="nil"/>
              <w:left w:val="nil"/>
              <w:bottom w:val="single" w:sz="4" w:space="0" w:color="54BBAB"/>
              <w:right w:val="nil"/>
            </w:tcBorders>
            <w:shd w:val="clear" w:color="auto" w:fill="auto"/>
            <w:vAlign w:val="center"/>
          </w:tcPr>
          <w:p w14:paraId="43E5DB00" w14:textId="7877DCC7" w:rsidR="00B640ED" w:rsidRPr="00A23CB1" w:rsidRDefault="00B640ED" w:rsidP="00B640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3,000,000,000</w:t>
            </w:r>
          </w:p>
        </w:tc>
        <w:tc>
          <w:tcPr>
            <w:tcW w:w="733" w:type="pct"/>
            <w:tcBorders>
              <w:top w:val="nil"/>
              <w:left w:val="nil"/>
              <w:bottom w:val="single" w:sz="4" w:space="0" w:color="54BBAB"/>
              <w:right w:val="nil"/>
            </w:tcBorders>
            <w:shd w:val="clear" w:color="auto" w:fill="auto"/>
            <w:vAlign w:val="center"/>
          </w:tcPr>
          <w:p w14:paraId="640F56A1" w14:textId="295DA971" w:rsidR="00B640ED" w:rsidRPr="00A23CB1" w:rsidRDefault="00B640ED" w:rsidP="00B640ED">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100.00</w:t>
            </w:r>
          </w:p>
        </w:tc>
        <w:tc>
          <w:tcPr>
            <w:tcW w:w="733" w:type="pct"/>
            <w:tcBorders>
              <w:top w:val="nil"/>
              <w:left w:val="nil"/>
              <w:bottom w:val="single" w:sz="4" w:space="0" w:color="54BBAB"/>
              <w:right w:val="nil"/>
            </w:tcBorders>
            <w:shd w:val="clear" w:color="auto" w:fill="auto"/>
            <w:vAlign w:val="center"/>
            <w:hideMark/>
          </w:tcPr>
          <w:p w14:paraId="3B7B5134" w14:textId="77777777" w:rsidR="00B640ED" w:rsidRPr="00A23CB1" w:rsidRDefault="00B640ED" w:rsidP="00B640E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3,000,000,000</w:t>
            </w:r>
          </w:p>
        </w:tc>
        <w:tc>
          <w:tcPr>
            <w:tcW w:w="732" w:type="pct"/>
            <w:tcBorders>
              <w:top w:val="nil"/>
              <w:left w:val="nil"/>
              <w:bottom w:val="single" w:sz="4" w:space="0" w:color="54BBAB"/>
              <w:right w:val="nil"/>
            </w:tcBorders>
            <w:shd w:val="clear" w:color="auto" w:fill="auto"/>
            <w:vAlign w:val="center"/>
            <w:hideMark/>
          </w:tcPr>
          <w:p w14:paraId="04E71541" w14:textId="77777777" w:rsidR="00B640ED" w:rsidRPr="00A23CB1" w:rsidRDefault="00B640ED" w:rsidP="00B640ED">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100.00</w:t>
            </w:r>
          </w:p>
        </w:tc>
      </w:tr>
    </w:tbl>
    <w:p w14:paraId="7BEA4ACD" w14:textId="1FC70A93" w:rsidR="00A05356" w:rsidRPr="00E97C45" w:rsidRDefault="00F75CE2" w:rsidP="00570BE1">
      <w:pPr>
        <w:pStyle w:val="PargrafodaLista"/>
        <w:numPr>
          <w:ilvl w:val="0"/>
          <w:numId w:val="34"/>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Reserves</w:t>
      </w:r>
    </w:p>
    <w:tbl>
      <w:tblPr>
        <w:tblW w:w="5000" w:type="pct"/>
        <w:tblCellMar>
          <w:left w:w="70" w:type="dxa"/>
          <w:right w:w="70" w:type="dxa"/>
        </w:tblCellMar>
        <w:tblLook w:val="04A0" w:firstRow="1" w:lastRow="0" w:firstColumn="1" w:lastColumn="0" w:noHBand="0" w:noVBand="1"/>
      </w:tblPr>
      <w:tblGrid>
        <w:gridCol w:w="5777"/>
        <w:gridCol w:w="1925"/>
        <w:gridCol w:w="1925"/>
      </w:tblGrid>
      <w:tr w:rsidR="00974283" w:rsidRPr="00974283" w14:paraId="4B35F8D4" w14:textId="77777777" w:rsidTr="001826BE">
        <w:trPr>
          <w:trHeight w:val="227"/>
        </w:trPr>
        <w:tc>
          <w:tcPr>
            <w:tcW w:w="3000"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5B03A58E" w14:textId="77777777" w:rsidR="00974283" w:rsidRPr="00974283" w:rsidRDefault="00974283" w:rsidP="0097428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2000" w:type="pct"/>
            <w:gridSpan w:val="2"/>
            <w:tcBorders>
              <w:top w:val="single" w:sz="4" w:space="0" w:color="54BBAB"/>
              <w:left w:val="nil"/>
              <w:bottom w:val="single" w:sz="4" w:space="0" w:color="54BBAB"/>
              <w:right w:val="single" w:sz="4" w:space="0" w:color="FFFFFF"/>
            </w:tcBorders>
            <w:shd w:val="clear" w:color="auto" w:fill="auto"/>
            <w:vAlign w:val="center"/>
            <w:hideMark/>
          </w:tcPr>
          <w:p w14:paraId="35F32096" w14:textId="77777777" w:rsidR="00974283" w:rsidRPr="00974283" w:rsidRDefault="00974283"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 and Consolidated</w:t>
            </w:r>
          </w:p>
        </w:tc>
      </w:tr>
      <w:tr w:rsidR="00974283" w:rsidRPr="00974283" w14:paraId="7784551A" w14:textId="77777777" w:rsidTr="001826BE">
        <w:trPr>
          <w:trHeight w:val="227"/>
        </w:trPr>
        <w:tc>
          <w:tcPr>
            <w:tcW w:w="3000" w:type="pct"/>
            <w:vMerge/>
            <w:tcBorders>
              <w:top w:val="single" w:sz="4" w:space="0" w:color="54BBAB"/>
              <w:left w:val="single" w:sz="4" w:space="0" w:color="FFFFFF"/>
              <w:bottom w:val="single" w:sz="4" w:space="0" w:color="54BBAB"/>
              <w:right w:val="nil"/>
            </w:tcBorders>
            <w:shd w:val="clear" w:color="auto" w:fill="auto"/>
            <w:vAlign w:val="center"/>
            <w:hideMark/>
          </w:tcPr>
          <w:p w14:paraId="7097AACA" w14:textId="77777777" w:rsidR="00974283" w:rsidRPr="00974283" w:rsidRDefault="00974283" w:rsidP="00974283">
            <w:pPr>
              <w:spacing w:after="0" w:line="240" w:lineRule="auto"/>
              <w:rPr>
                <w:rFonts w:ascii="Calibri Light" w:eastAsia="Times New Roman" w:hAnsi="Calibri Light" w:cs="Calibri Light"/>
                <w:b/>
                <w:bCs/>
                <w:color w:val="005CA9"/>
                <w:sz w:val="18"/>
                <w:szCs w:val="18"/>
              </w:rPr>
            </w:pPr>
          </w:p>
        </w:tc>
        <w:tc>
          <w:tcPr>
            <w:tcW w:w="1000" w:type="pct"/>
            <w:tcBorders>
              <w:top w:val="nil"/>
              <w:left w:val="nil"/>
              <w:bottom w:val="single" w:sz="4" w:space="0" w:color="54BBAB"/>
              <w:right w:val="nil"/>
            </w:tcBorders>
            <w:shd w:val="clear" w:color="auto" w:fill="auto"/>
            <w:vAlign w:val="center"/>
            <w:hideMark/>
          </w:tcPr>
          <w:p w14:paraId="057FF60E" w14:textId="77777777" w:rsidR="00974283" w:rsidRPr="00974283" w:rsidRDefault="00974283"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1000" w:type="pct"/>
            <w:tcBorders>
              <w:top w:val="nil"/>
              <w:left w:val="nil"/>
              <w:bottom w:val="single" w:sz="4" w:space="0" w:color="54BBAB"/>
              <w:right w:val="nil"/>
            </w:tcBorders>
            <w:shd w:val="clear" w:color="auto" w:fill="auto"/>
            <w:vAlign w:val="center"/>
            <w:hideMark/>
          </w:tcPr>
          <w:p w14:paraId="190F3581" w14:textId="77777777" w:rsidR="00974283" w:rsidRPr="00974283" w:rsidRDefault="00974283" w:rsidP="001826B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ED011C" w:rsidRPr="00974283" w14:paraId="6A20AE8C" w14:textId="77777777" w:rsidTr="001826BE">
        <w:trPr>
          <w:trHeight w:val="227"/>
        </w:trPr>
        <w:tc>
          <w:tcPr>
            <w:tcW w:w="3000" w:type="pct"/>
            <w:tcBorders>
              <w:top w:val="nil"/>
              <w:left w:val="nil"/>
              <w:bottom w:val="nil"/>
              <w:right w:val="nil"/>
            </w:tcBorders>
            <w:shd w:val="clear" w:color="auto" w:fill="auto"/>
            <w:vAlign w:val="center"/>
            <w:hideMark/>
          </w:tcPr>
          <w:p w14:paraId="2AC1ABFA" w14:textId="77777777" w:rsidR="00ED011C" w:rsidRPr="00974283" w:rsidRDefault="00ED011C" w:rsidP="00ED011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Legal reserve</w:t>
            </w:r>
          </w:p>
        </w:tc>
        <w:tc>
          <w:tcPr>
            <w:tcW w:w="1000" w:type="pct"/>
            <w:tcBorders>
              <w:top w:val="nil"/>
              <w:left w:val="nil"/>
              <w:bottom w:val="nil"/>
              <w:right w:val="nil"/>
            </w:tcBorders>
            <w:shd w:val="clear" w:color="auto" w:fill="auto"/>
            <w:vAlign w:val="center"/>
          </w:tcPr>
          <w:p w14:paraId="62EF4E17" w14:textId="6B9F0173" w:rsidR="00ED011C" w:rsidRPr="00974283" w:rsidRDefault="00ED011C"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551,337</w:t>
            </w:r>
          </w:p>
        </w:tc>
        <w:tc>
          <w:tcPr>
            <w:tcW w:w="1000" w:type="pct"/>
            <w:tcBorders>
              <w:top w:val="nil"/>
              <w:left w:val="nil"/>
              <w:bottom w:val="nil"/>
              <w:right w:val="nil"/>
            </w:tcBorders>
            <w:shd w:val="clear" w:color="auto" w:fill="auto"/>
            <w:vAlign w:val="center"/>
            <w:hideMark/>
          </w:tcPr>
          <w:p w14:paraId="1193B202" w14:textId="77777777" w:rsidR="00ED011C" w:rsidRPr="00974283" w:rsidRDefault="00ED011C"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551,337</w:t>
            </w:r>
          </w:p>
        </w:tc>
      </w:tr>
      <w:tr w:rsidR="00ED011C" w:rsidRPr="00974283" w14:paraId="2A6B118F" w14:textId="77777777" w:rsidTr="001826BE">
        <w:trPr>
          <w:trHeight w:val="227"/>
        </w:trPr>
        <w:tc>
          <w:tcPr>
            <w:tcW w:w="3000" w:type="pct"/>
            <w:tcBorders>
              <w:top w:val="nil"/>
              <w:left w:val="single" w:sz="4" w:space="0" w:color="FFFFFF"/>
              <w:bottom w:val="nil"/>
              <w:right w:val="nil"/>
            </w:tcBorders>
            <w:shd w:val="clear" w:color="auto" w:fill="auto"/>
            <w:vAlign w:val="center"/>
            <w:hideMark/>
          </w:tcPr>
          <w:p w14:paraId="02D51711" w14:textId="77777777" w:rsidR="00ED011C" w:rsidRPr="00974283" w:rsidRDefault="00ED011C" w:rsidP="00ED011C">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Statutory Reserve</w:t>
            </w:r>
          </w:p>
        </w:tc>
        <w:tc>
          <w:tcPr>
            <w:tcW w:w="1000" w:type="pct"/>
            <w:tcBorders>
              <w:top w:val="nil"/>
              <w:left w:val="nil"/>
              <w:bottom w:val="nil"/>
              <w:right w:val="nil"/>
            </w:tcBorders>
            <w:shd w:val="clear" w:color="auto" w:fill="auto"/>
            <w:vAlign w:val="center"/>
          </w:tcPr>
          <w:p w14:paraId="43E2915C" w14:textId="4E078D37" w:rsidR="00ED011C" w:rsidRPr="00974283" w:rsidRDefault="00ED011C" w:rsidP="001826BE">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3,127,435</w:t>
            </w:r>
          </w:p>
        </w:tc>
        <w:tc>
          <w:tcPr>
            <w:tcW w:w="1000" w:type="pct"/>
            <w:tcBorders>
              <w:top w:val="nil"/>
              <w:left w:val="nil"/>
              <w:bottom w:val="nil"/>
              <w:right w:val="single" w:sz="4" w:space="0" w:color="FFFFFF"/>
            </w:tcBorders>
            <w:shd w:val="clear" w:color="auto" w:fill="auto"/>
            <w:vAlign w:val="center"/>
            <w:hideMark/>
          </w:tcPr>
          <w:p w14:paraId="65EF5A60" w14:textId="77777777" w:rsidR="00ED011C" w:rsidRPr="00974283" w:rsidRDefault="00ED011C" w:rsidP="001826B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3,127,435</w:t>
            </w:r>
          </w:p>
        </w:tc>
      </w:tr>
      <w:tr w:rsidR="00ED011C" w:rsidRPr="00974283" w14:paraId="286518B7" w14:textId="77777777" w:rsidTr="001826BE">
        <w:trPr>
          <w:trHeight w:val="227"/>
        </w:trPr>
        <w:tc>
          <w:tcPr>
            <w:tcW w:w="3000" w:type="pct"/>
            <w:tcBorders>
              <w:top w:val="nil"/>
              <w:left w:val="nil"/>
              <w:bottom w:val="single" w:sz="4" w:space="0" w:color="54BBAB"/>
              <w:right w:val="nil"/>
            </w:tcBorders>
            <w:shd w:val="clear" w:color="auto" w:fill="auto"/>
            <w:vAlign w:val="center"/>
            <w:hideMark/>
          </w:tcPr>
          <w:p w14:paraId="0E6CF51A" w14:textId="77777777" w:rsidR="00ED011C" w:rsidRPr="00974283" w:rsidRDefault="00ED011C" w:rsidP="00ED011C">
            <w:pPr>
              <w:spacing w:after="0" w:line="240" w:lineRule="auto"/>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Total</w:t>
            </w:r>
          </w:p>
        </w:tc>
        <w:tc>
          <w:tcPr>
            <w:tcW w:w="1000" w:type="pct"/>
            <w:tcBorders>
              <w:top w:val="nil"/>
              <w:left w:val="nil"/>
              <w:bottom w:val="single" w:sz="4" w:space="0" w:color="54BBAB"/>
              <w:right w:val="nil"/>
            </w:tcBorders>
            <w:shd w:val="clear" w:color="auto" w:fill="auto"/>
            <w:vAlign w:val="center"/>
          </w:tcPr>
          <w:p w14:paraId="050394C1" w14:textId="7D77F472" w:rsidR="00ED011C" w:rsidRPr="00974283" w:rsidRDefault="00ED011C" w:rsidP="001826BE">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3,678,772</w:t>
            </w:r>
          </w:p>
        </w:tc>
        <w:tc>
          <w:tcPr>
            <w:tcW w:w="1000" w:type="pct"/>
            <w:tcBorders>
              <w:top w:val="nil"/>
              <w:left w:val="nil"/>
              <w:bottom w:val="single" w:sz="4" w:space="0" w:color="54BBAB"/>
              <w:right w:val="nil"/>
            </w:tcBorders>
            <w:shd w:val="clear" w:color="auto" w:fill="auto"/>
            <w:vAlign w:val="center"/>
            <w:hideMark/>
          </w:tcPr>
          <w:p w14:paraId="756E6D54" w14:textId="77777777" w:rsidR="00ED011C" w:rsidRPr="00974283" w:rsidRDefault="00ED011C" w:rsidP="001826B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3,678,772</w:t>
            </w:r>
          </w:p>
        </w:tc>
      </w:tr>
    </w:tbl>
    <w:p w14:paraId="436A5D10" w14:textId="123377A2" w:rsidR="00467D05" w:rsidRPr="00A93254" w:rsidRDefault="00A3254F" w:rsidP="00570BE1">
      <w:pPr>
        <w:pStyle w:val="PargrafodaLista"/>
        <w:numPr>
          <w:ilvl w:val="0"/>
          <w:numId w:val="34"/>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Equity valuation adjustments</w:t>
      </w:r>
    </w:p>
    <w:p w14:paraId="31BB1910" w14:textId="780F9C23" w:rsidR="00BB10DD" w:rsidRPr="00812249" w:rsidRDefault="00467D05" w:rsidP="00AC6215">
      <w:pPr>
        <w:tabs>
          <w:tab w:val="center" w:pos="4252"/>
        </w:tabs>
        <w:spacing w:before="240" w:after="240" w:line="240" w:lineRule="auto"/>
        <w:jc w:val="both"/>
        <w:rPr>
          <w:rFonts w:asciiTheme="majorHAnsi" w:hAnsiTheme="majorHAnsi" w:cstheme="majorHAnsi"/>
          <w:color w:val="222A35"/>
          <w:sz w:val="20"/>
          <w:szCs w:val="20"/>
        </w:rPr>
      </w:pPr>
      <w:r>
        <w:rPr>
          <w:rFonts w:asciiTheme="majorHAnsi" w:hAnsiTheme="majorHAnsi"/>
          <w:color w:val="222A35"/>
          <w:sz w:val="20"/>
          <w:szCs w:val="20"/>
          <w:lang w:val="en-US"/>
        </w:rPr>
        <w:t xml:space="preserve">The amount on March 31, 2024 was BRL5,764,874 (December 31, 2023 – BRL 5,777,028), and considers the negative comprehensive income for the period equivalent to BRL 12,154 (1st quarter of 2023 – BRL 44,386) related to variations reflected in investees, such as mark-to-market of bonds and securities and exchange rate variations, mostly arising from </w:t>
      </w:r>
      <w:r>
        <w:rPr>
          <w:rFonts w:asciiTheme="majorHAnsi" w:hAnsiTheme="majorHAnsi"/>
          <w:color w:val="222A35"/>
          <w:sz w:val="20"/>
          <w:szCs w:val="20"/>
          <w:lang w:val="en-US"/>
        </w:rPr>
        <w:lastRenderedPageBreak/>
        <w:t>Holding XS1. The table below shows the composition of equity valuation adjustments recorded by the CAIXA Seguridade Group:</w:t>
      </w:r>
    </w:p>
    <w:tbl>
      <w:tblPr>
        <w:tblW w:w="5000" w:type="pct"/>
        <w:tblCellMar>
          <w:left w:w="70" w:type="dxa"/>
          <w:right w:w="70" w:type="dxa"/>
        </w:tblCellMar>
        <w:tblLook w:val="04A0" w:firstRow="1" w:lastRow="0" w:firstColumn="1" w:lastColumn="0" w:noHBand="0" w:noVBand="1"/>
      </w:tblPr>
      <w:tblGrid>
        <w:gridCol w:w="4137"/>
        <w:gridCol w:w="1373"/>
        <w:gridCol w:w="1373"/>
        <w:gridCol w:w="1373"/>
        <w:gridCol w:w="1371"/>
      </w:tblGrid>
      <w:tr w:rsidR="005368FA" w:rsidRPr="005368FA" w14:paraId="459AD735" w14:textId="77777777" w:rsidTr="005368FA">
        <w:trPr>
          <w:trHeight w:val="227"/>
        </w:trPr>
        <w:tc>
          <w:tcPr>
            <w:tcW w:w="2149" w:type="pct"/>
            <w:vMerge w:val="restart"/>
            <w:tcBorders>
              <w:top w:val="single" w:sz="4" w:space="0" w:color="54BBAB"/>
              <w:left w:val="single" w:sz="8" w:space="0" w:color="FFFFFF"/>
              <w:bottom w:val="single" w:sz="4" w:space="0" w:color="54BBAB"/>
              <w:right w:val="nil"/>
            </w:tcBorders>
            <w:shd w:val="clear" w:color="auto" w:fill="auto"/>
            <w:vAlign w:val="center"/>
            <w:hideMark/>
          </w:tcPr>
          <w:p w14:paraId="2B279BE6"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adjustments</w:t>
            </w:r>
          </w:p>
        </w:tc>
        <w:tc>
          <w:tcPr>
            <w:tcW w:w="2851" w:type="pct"/>
            <w:gridSpan w:val="4"/>
            <w:tcBorders>
              <w:top w:val="single" w:sz="4" w:space="0" w:color="54BBAB"/>
              <w:left w:val="nil"/>
              <w:bottom w:val="single" w:sz="4" w:space="0" w:color="54BBAB"/>
              <w:right w:val="nil"/>
            </w:tcBorders>
            <w:shd w:val="clear" w:color="auto" w:fill="auto"/>
            <w:vAlign w:val="center"/>
            <w:hideMark/>
          </w:tcPr>
          <w:p w14:paraId="29949EBF"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 and Consolidated</w:t>
            </w:r>
          </w:p>
        </w:tc>
      </w:tr>
      <w:tr w:rsidR="005368FA" w:rsidRPr="005368FA" w14:paraId="0CC7A476" w14:textId="77777777" w:rsidTr="005368FA">
        <w:trPr>
          <w:trHeight w:val="227"/>
        </w:trPr>
        <w:tc>
          <w:tcPr>
            <w:tcW w:w="2149" w:type="pct"/>
            <w:vMerge/>
            <w:tcBorders>
              <w:top w:val="single" w:sz="4" w:space="0" w:color="54BBAB"/>
              <w:left w:val="single" w:sz="8" w:space="0" w:color="FFFFFF"/>
              <w:bottom w:val="single" w:sz="4" w:space="0" w:color="54BBAB"/>
              <w:right w:val="nil"/>
            </w:tcBorders>
            <w:vAlign w:val="center"/>
            <w:hideMark/>
          </w:tcPr>
          <w:p w14:paraId="603EF394" w14:textId="77777777" w:rsidR="005368FA" w:rsidRPr="005368FA" w:rsidRDefault="005368FA" w:rsidP="005368FA">
            <w:pPr>
              <w:spacing w:after="0" w:line="240" w:lineRule="auto"/>
              <w:rPr>
                <w:rFonts w:ascii="Calibri Light" w:eastAsia="Times New Roman" w:hAnsi="Calibri Light" w:cs="Calibri Light"/>
                <w:b/>
                <w:bCs/>
                <w:color w:val="005CA9"/>
                <w:sz w:val="18"/>
                <w:szCs w:val="18"/>
              </w:rPr>
            </w:pPr>
          </w:p>
        </w:tc>
        <w:tc>
          <w:tcPr>
            <w:tcW w:w="713" w:type="pct"/>
            <w:tcBorders>
              <w:top w:val="nil"/>
              <w:left w:val="nil"/>
              <w:bottom w:val="single" w:sz="4" w:space="0" w:color="54BBAB"/>
              <w:right w:val="nil"/>
            </w:tcBorders>
            <w:shd w:val="clear" w:color="auto" w:fill="auto"/>
            <w:vAlign w:val="center"/>
            <w:hideMark/>
          </w:tcPr>
          <w:p w14:paraId="6A13611C"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c>
          <w:tcPr>
            <w:tcW w:w="713" w:type="pct"/>
            <w:tcBorders>
              <w:top w:val="nil"/>
              <w:left w:val="nil"/>
              <w:bottom w:val="single" w:sz="4" w:space="0" w:color="54BBAB"/>
              <w:right w:val="nil"/>
            </w:tcBorders>
            <w:shd w:val="clear" w:color="auto" w:fill="auto"/>
            <w:vAlign w:val="center"/>
            <w:hideMark/>
          </w:tcPr>
          <w:p w14:paraId="0481620A"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Market value of available-for-sale securities</w:t>
            </w:r>
          </w:p>
        </w:tc>
        <w:tc>
          <w:tcPr>
            <w:tcW w:w="713" w:type="pct"/>
            <w:tcBorders>
              <w:top w:val="nil"/>
              <w:left w:val="nil"/>
              <w:bottom w:val="single" w:sz="4" w:space="0" w:color="54BBAB"/>
              <w:right w:val="nil"/>
            </w:tcBorders>
            <w:shd w:val="clear" w:color="auto" w:fill="auto"/>
            <w:vAlign w:val="center"/>
            <w:hideMark/>
          </w:tcPr>
          <w:p w14:paraId="729ADE90"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equity valuation adjustments</w:t>
            </w:r>
          </w:p>
        </w:tc>
        <w:tc>
          <w:tcPr>
            <w:tcW w:w="713" w:type="pct"/>
            <w:tcBorders>
              <w:top w:val="nil"/>
              <w:left w:val="nil"/>
              <w:bottom w:val="single" w:sz="4" w:space="0" w:color="54BBAB"/>
              <w:right w:val="nil"/>
            </w:tcBorders>
            <w:shd w:val="clear" w:color="auto" w:fill="auto"/>
            <w:vAlign w:val="center"/>
            <w:hideMark/>
          </w:tcPr>
          <w:p w14:paraId="3A593EB6"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r>
      <w:tr w:rsidR="005368FA" w:rsidRPr="005368FA" w14:paraId="78D34A14" w14:textId="77777777" w:rsidTr="005368FA">
        <w:trPr>
          <w:trHeight w:val="227"/>
        </w:trPr>
        <w:tc>
          <w:tcPr>
            <w:tcW w:w="2149" w:type="pct"/>
            <w:tcBorders>
              <w:top w:val="nil"/>
              <w:left w:val="single" w:sz="8" w:space="0" w:color="FFFFFF"/>
              <w:bottom w:val="nil"/>
              <w:right w:val="nil"/>
            </w:tcBorders>
            <w:shd w:val="clear" w:color="auto" w:fill="auto"/>
            <w:vAlign w:val="center"/>
            <w:hideMark/>
          </w:tcPr>
          <w:p w14:paraId="61FCFC43" w14:textId="77777777" w:rsidR="005368FA" w:rsidRPr="005368FA" w:rsidRDefault="005368FA" w:rsidP="005368F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Available-for-sale securities - reflex</w:t>
            </w:r>
          </w:p>
        </w:tc>
        <w:tc>
          <w:tcPr>
            <w:tcW w:w="713" w:type="pct"/>
            <w:tcBorders>
              <w:top w:val="nil"/>
              <w:left w:val="nil"/>
              <w:bottom w:val="nil"/>
              <w:right w:val="nil"/>
            </w:tcBorders>
            <w:shd w:val="clear" w:color="auto" w:fill="auto"/>
            <w:vAlign w:val="center"/>
            <w:hideMark/>
          </w:tcPr>
          <w:p w14:paraId="4166756D"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117,356</w:t>
            </w:r>
          </w:p>
        </w:tc>
        <w:tc>
          <w:tcPr>
            <w:tcW w:w="713" w:type="pct"/>
            <w:tcBorders>
              <w:top w:val="nil"/>
              <w:left w:val="nil"/>
              <w:bottom w:val="nil"/>
              <w:right w:val="nil"/>
            </w:tcBorders>
            <w:shd w:val="clear" w:color="auto" w:fill="auto"/>
            <w:vAlign w:val="center"/>
            <w:hideMark/>
          </w:tcPr>
          <w:p w14:paraId="12B39D55"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(41,201)</w:t>
            </w:r>
          </w:p>
        </w:tc>
        <w:tc>
          <w:tcPr>
            <w:tcW w:w="713" w:type="pct"/>
            <w:tcBorders>
              <w:top w:val="nil"/>
              <w:left w:val="nil"/>
              <w:bottom w:val="nil"/>
              <w:right w:val="nil"/>
            </w:tcBorders>
            <w:shd w:val="clear" w:color="auto" w:fill="auto"/>
            <w:vAlign w:val="center"/>
            <w:hideMark/>
          </w:tcPr>
          <w:p w14:paraId="0FA78B57"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3" w:type="pct"/>
            <w:tcBorders>
              <w:top w:val="nil"/>
              <w:left w:val="nil"/>
              <w:bottom w:val="nil"/>
              <w:right w:val="nil"/>
            </w:tcBorders>
            <w:shd w:val="clear" w:color="auto" w:fill="auto"/>
            <w:vAlign w:val="center"/>
            <w:hideMark/>
          </w:tcPr>
          <w:p w14:paraId="29994AB2"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76,155</w:t>
            </w:r>
          </w:p>
        </w:tc>
      </w:tr>
      <w:tr w:rsidR="005368FA" w:rsidRPr="005368FA" w14:paraId="217D4E23" w14:textId="77777777" w:rsidTr="005368FA">
        <w:trPr>
          <w:trHeight w:val="227"/>
        </w:trPr>
        <w:tc>
          <w:tcPr>
            <w:tcW w:w="2149" w:type="pct"/>
            <w:tcBorders>
              <w:top w:val="single" w:sz="4" w:space="0" w:color="54BBAB"/>
              <w:left w:val="single" w:sz="8" w:space="0" w:color="FFFFFF"/>
              <w:bottom w:val="single" w:sz="4" w:space="0" w:color="54BBAB"/>
              <w:right w:val="nil"/>
            </w:tcBorders>
            <w:shd w:val="clear" w:color="auto" w:fill="auto"/>
            <w:vAlign w:val="center"/>
            <w:hideMark/>
          </w:tcPr>
          <w:p w14:paraId="5CCDE30A" w14:textId="77777777" w:rsidR="005368FA" w:rsidRPr="005368FA" w:rsidRDefault="005368FA" w:rsidP="005368F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equity valuation adjustments - reflection (1)</w:t>
            </w:r>
          </w:p>
        </w:tc>
        <w:tc>
          <w:tcPr>
            <w:tcW w:w="713" w:type="pct"/>
            <w:tcBorders>
              <w:top w:val="single" w:sz="4" w:space="0" w:color="54BBAB"/>
              <w:left w:val="nil"/>
              <w:bottom w:val="single" w:sz="4" w:space="0" w:color="54BBAB"/>
              <w:right w:val="nil"/>
            </w:tcBorders>
            <w:shd w:val="clear" w:color="auto" w:fill="auto"/>
            <w:vAlign w:val="center"/>
            <w:hideMark/>
          </w:tcPr>
          <w:p w14:paraId="618BE78C"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1,250,358</w:t>
            </w:r>
          </w:p>
        </w:tc>
        <w:tc>
          <w:tcPr>
            <w:tcW w:w="713" w:type="pct"/>
            <w:tcBorders>
              <w:top w:val="single" w:sz="4" w:space="0" w:color="54BBAB"/>
              <w:left w:val="nil"/>
              <w:bottom w:val="single" w:sz="4" w:space="0" w:color="54BBAB"/>
              <w:right w:val="nil"/>
            </w:tcBorders>
            <w:shd w:val="clear" w:color="auto" w:fill="auto"/>
            <w:vAlign w:val="center"/>
            <w:hideMark/>
          </w:tcPr>
          <w:p w14:paraId="4F3EDBCC"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3" w:type="pct"/>
            <w:tcBorders>
              <w:top w:val="single" w:sz="4" w:space="0" w:color="54BBAB"/>
              <w:left w:val="nil"/>
              <w:bottom w:val="single" w:sz="4" w:space="0" w:color="54BBAB"/>
              <w:right w:val="nil"/>
            </w:tcBorders>
            <w:shd w:val="clear" w:color="auto" w:fill="auto"/>
            <w:vAlign w:val="center"/>
            <w:hideMark/>
          </w:tcPr>
          <w:p w14:paraId="3982F734"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29,047</w:t>
            </w:r>
          </w:p>
        </w:tc>
        <w:tc>
          <w:tcPr>
            <w:tcW w:w="713" w:type="pct"/>
            <w:tcBorders>
              <w:top w:val="single" w:sz="4" w:space="0" w:color="54BBAB"/>
              <w:left w:val="nil"/>
              <w:bottom w:val="single" w:sz="4" w:space="0" w:color="54BBAB"/>
              <w:right w:val="nil"/>
            </w:tcBorders>
            <w:shd w:val="clear" w:color="auto" w:fill="auto"/>
            <w:vAlign w:val="center"/>
            <w:hideMark/>
          </w:tcPr>
          <w:p w14:paraId="7052546A"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1,279,405</w:t>
            </w:r>
          </w:p>
        </w:tc>
      </w:tr>
      <w:tr w:rsidR="005368FA" w:rsidRPr="005368FA" w14:paraId="4EE40043" w14:textId="77777777" w:rsidTr="005368FA">
        <w:trPr>
          <w:trHeight w:val="227"/>
        </w:trPr>
        <w:tc>
          <w:tcPr>
            <w:tcW w:w="2149" w:type="pct"/>
            <w:tcBorders>
              <w:top w:val="nil"/>
              <w:left w:val="single" w:sz="8" w:space="0" w:color="FFFFFF"/>
              <w:bottom w:val="nil"/>
              <w:right w:val="nil"/>
            </w:tcBorders>
            <w:shd w:val="clear" w:color="auto" w:fill="auto"/>
            <w:vAlign w:val="center"/>
            <w:hideMark/>
          </w:tcPr>
          <w:p w14:paraId="5F2B5048" w14:textId="77777777" w:rsidR="005368FA" w:rsidRPr="005368FA" w:rsidRDefault="005368FA" w:rsidP="005368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shareholdings – reflection (2)</w:t>
            </w:r>
          </w:p>
        </w:tc>
        <w:tc>
          <w:tcPr>
            <w:tcW w:w="713" w:type="pct"/>
            <w:tcBorders>
              <w:top w:val="nil"/>
              <w:left w:val="nil"/>
              <w:bottom w:val="nil"/>
              <w:right w:val="nil"/>
            </w:tcBorders>
            <w:shd w:val="clear" w:color="auto" w:fill="auto"/>
            <w:vAlign w:val="center"/>
            <w:hideMark/>
          </w:tcPr>
          <w:p w14:paraId="1BB3C382"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1,262,432</w:t>
            </w:r>
          </w:p>
        </w:tc>
        <w:tc>
          <w:tcPr>
            <w:tcW w:w="713" w:type="pct"/>
            <w:tcBorders>
              <w:top w:val="nil"/>
              <w:left w:val="nil"/>
              <w:bottom w:val="nil"/>
              <w:right w:val="nil"/>
            </w:tcBorders>
            <w:shd w:val="clear" w:color="auto" w:fill="auto"/>
            <w:vAlign w:val="center"/>
            <w:hideMark/>
          </w:tcPr>
          <w:p w14:paraId="5A601489"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3300C275"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3F30D18E"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1,262,432</w:t>
            </w:r>
          </w:p>
        </w:tc>
      </w:tr>
      <w:tr w:rsidR="005368FA" w:rsidRPr="005368FA" w14:paraId="282023B3" w14:textId="77777777" w:rsidTr="005368FA">
        <w:trPr>
          <w:trHeight w:val="227"/>
        </w:trPr>
        <w:tc>
          <w:tcPr>
            <w:tcW w:w="2149" w:type="pct"/>
            <w:tcBorders>
              <w:top w:val="nil"/>
              <w:left w:val="nil"/>
              <w:bottom w:val="nil"/>
              <w:right w:val="nil"/>
            </w:tcBorders>
            <w:shd w:val="clear" w:color="auto" w:fill="auto"/>
            <w:vAlign w:val="center"/>
            <w:hideMark/>
          </w:tcPr>
          <w:p w14:paraId="1BEAF5B7" w14:textId="77777777" w:rsidR="005368FA" w:rsidRPr="005368FA" w:rsidRDefault="005368FA" w:rsidP="005368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reflective equity valuation adjustments</w:t>
            </w:r>
          </w:p>
        </w:tc>
        <w:tc>
          <w:tcPr>
            <w:tcW w:w="713" w:type="pct"/>
            <w:tcBorders>
              <w:top w:val="nil"/>
              <w:left w:val="nil"/>
              <w:bottom w:val="nil"/>
              <w:right w:val="nil"/>
            </w:tcBorders>
            <w:shd w:val="clear" w:color="auto" w:fill="auto"/>
            <w:vAlign w:val="center"/>
            <w:hideMark/>
          </w:tcPr>
          <w:p w14:paraId="1FE12C1F"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(12,074)</w:t>
            </w:r>
          </w:p>
        </w:tc>
        <w:tc>
          <w:tcPr>
            <w:tcW w:w="713" w:type="pct"/>
            <w:tcBorders>
              <w:top w:val="nil"/>
              <w:left w:val="nil"/>
              <w:bottom w:val="nil"/>
              <w:right w:val="nil"/>
            </w:tcBorders>
            <w:shd w:val="clear" w:color="auto" w:fill="auto"/>
            <w:vAlign w:val="center"/>
            <w:hideMark/>
          </w:tcPr>
          <w:p w14:paraId="1C667569"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21B2EFF3"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29,047</w:t>
            </w:r>
          </w:p>
        </w:tc>
        <w:tc>
          <w:tcPr>
            <w:tcW w:w="713" w:type="pct"/>
            <w:tcBorders>
              <w:top w:val="nil"/>
              <w:left w:val="nil"/>
              <w:bottom w:val="nil"/>
              <w:right w:val="nil"/>
            </w:tcBorders>
            <w:shd w:val="clear" w:color="auto" w:fill="auto"/>
            <w:vAlign w:val="center"/>
            <w:hideMark/>
          </w:tcPr>
          <w:p w14:paraId="68ABF698"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16,973</w:t>
            </w:r>
          </w:p>
        </w:tc>
      </w:tr>
      <w:tr w:rsidR="005368FA" w:rsidRPr="005368FA" w14:paraId="2E35CCA6" w14:textId="77777777" w:rsidTr="005368FA">
        <w:trPr>
          <w:trHeight w:val="227"/>
        </w:trPr>
        <w:tc>
          <w:tcPr>
            <w:tcW w:w="2149" w:type="pct"/>
            <w:tcBorders>
              <w:top w:val="nil"/>
              <w:left w:val="single" w:sz="8" w:space="0" w:color="FFFFFF"/>
              <w:bottom w:val="single" w:sz="4" w:space="0" w:color="54BBAB"/>
              <w:right w:val="nil"/>
            </w:tcBorders>
            <w:shd w:val="clear" w:color="auto" w:fill="auto"/>
            <w:vAlign w:val="center"/>
            <w:hideMark/>
          </w:tcPr>
          <w:p w14:paraId="740654E1" w14:textId="77777777" w:rsidR="005368FA" w:rsidRPr="005368FA" w:rsidRDefault="005368FA" w:rsidP="005368F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Corporate reorganization adjustments: (1)</w:t>
            </w:r>
          </w:p>
        </w:tc>
        <w:tc>
          <w:tcPr>
            <w:tcW w:w="713" w:type="pct"/>
            <w:tcBorders>
              <w:top w:val="nil"/>
              <w:left w:val="nil"/>
              <w:bottom w:val="single" w:sz="4" w:space="0" w:color="54BBAB"/>
              <w:right w:val="nil"/>
            </w:tcBorders>
            <w:shd w:val="clear" w:color="auto" w:fill="auto"/>
            <w:vAlign w:val="center"/>
            <w:hideMark/>
          </w:tcPr>
          <w:p w14:paraId="31F32730"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4,409,314</w:t>
            </w:r>
          </w:p>
        </w:tc>
        <w:tc>
          <w:tcPr>
            <w:tcW w:w="713" w:type="pct"/>
            <w:tcBorders>
              <w:top w:val="nil"/>
              <w:left w:val="nil"/>
              <w:bottom w:val="single" w:sz="4" w:space="0" w:color="54BBAB"/>
              <w:right w:val="nil"/>
            </w:tcBorders>
            <w:shd w:val="clear" w:color="auto" w:fill="auto"/>
            <w:vAlign w:val="center"/>
            <w:hideMark/>
          </w:tcPr>
          <w:p w14:paraId="58332232"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3" w:type="pct"/>
            <w:tcBorders>
              <w:top w:val="nil"/>
              <w:left w:val="nil"/>
              <w:bottom w:val="single" w:sz="4" w:space="0" w:color="54BBAB"/>
              <w:right w:val="nil"/>
            </w:tcBorders>
            <w:shd w:val="clear" w:color="auto" w:fill="auto"/>
            <w:vAlign w:val="center"/>
            <w:hideMark/>
          </w:tcPr>
          <w:p w14:paraId="3CB3B620" w14:textId="77777777" w:rsidR="005368FA" w:rsidRPr="005368FA" w:rsidRDefault="005368FA" w:rsidP="005368F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3" w:type="pct"/>
            <w:tcBorders>
              <w:top w:val="nil"/>
              <w:left w:val="nil"/>
              <w:bottom w:val="single" w:sz="4" w:space="0" w:color="54BBAB"/>
              <w:right w:val="nil"/>
            </w:tcBorders>
            <w:shd w:val="clear" w:color="auto" w:fill="auto"/>
            <w:vAlign w:val="center"/>
            <w:hideMark/>
          </w:tcPr>
          <w:p w14:paraId="555EBAEC"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4,409,314</w:t>
            </w:r>
          </w:p>
        </w:tc>
      </w:tr>
      <w:tr w:rsidR="005368FA" w:rsidRPr="005368FA" w14:paraId="768CEDEE" w14:textId="77777777" w:rsidTr="005368FA">
        <w:trPr>
          <w:trHeight w:val="227"/>
        </w:trPr>
        <w:tc>
          <w:tcPr>
            <w:tcW w:w="2149" w:type="pct"/>
            <w:tcBorders>
              <w:top w:val="nil"/>
              <w:left w:val="single" w:sz="8" w:space="0" w:color="FFFFFF"/>
              <w:bottom w:val="nil"/>
              <w:right w:val="nil"/>
            </w:tcBorders>
            <w:shd w:val="clear" w:color="auto" w:fill="auto"/>
            <w:vAlign w:val="center"/>
            <w:hideMark/>
          </w:tcPr>
          <w:p w14:paraId="60F8B8C5" w14:textId="77777777" w:rsidR="005368FA" w:rsidRPr="005368FA" w:rsidRDefault="005368FA" w:rsidP="005368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equity interests - Holding XS1</w:t>
            </w:r>
          </w:p>
        </w:tc>
        <w:tc>
          <w:tcPr>
            <w:tcW w:w="713" w:type="pct"/>
            <w:tcBorders>
              <w:top w:val="nil"/>
              <w:left w:val="nil"/>
              <w:bottom w:val="nil"/>
              <w:right w:val="nil"/>
            </w:tcBorders>
            <w:shd w:val="clear" w:color="auto" w:fill="auto"/>
            <w:vAlign w:val="center"/>
            <w:hideMark/>
          </w:tcPr>
          <w:p w14:paraId="40D54DCF"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4,200,000</w:t>
            </w:r>
          </w:p>
        </w:tc>
        <w:tc>
          <w:tcPr>
            <w:tcW w:w="713" w:type="pct"/>
            <w:tcBorders>
              <w:top w:val="nil"/>
              <w:left w:val="nil"/>
              <w:bottom w:val="nil"/>
              <w:right w:val="nil"/>
            </w:tcBorders>
            <w:shd w:val="clear" w:color="auto" w:fill="auto"/>
            <w:vAlign w:val="center"/>
            <w:hideMark/>
          </w:tcPr>
          <w:p w14:paraId="5216DBC9"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51FA82D6"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127A3D43"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4,200,000</w:t>
            </w:r>
          </w:p>
        </w:tc>
      </w:tr>
      <w:tr w:rsidR="005368FA" w:rsidRPr="005368FA" w14:paraId="650B6891" w14:textId="77777777" w:rsidTr="005368FA">
        <w:trPr>
          <w:trHeight w:val="227"/>
        </w:trPr>
        <w:tc>
          <w:tcPr>
            <w:tcW w:w="2149" w:type="pct"/>
            <w:tcBorders>
              <w:top w:val="nil"/>
              <w:left w:val="nil"/>
              <w:bottom w:val="nil"/>
              <w:right w:val="nil"/>
            </w:tcBorders>
            <w:shd w:val="clear" w:color="auto" w:fill="auto"/>
            <w:vAlign w:val="center"/>
            <w:hideMark/>
          </w:tcPr>
          <w:p w14:paraId="1790C551" w14:textId="77777777" w:rsidR="005368FA" w:rsidRPr="005368FA" w:rsidRDefault="005368FA" w:rsidP="005368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corporate interests - XS6 Participações</w:t>
            </w:r>
          </w:p>
        </w:tc>
        <w:tc>
          <w:tcPr>
            <w:tcW w:w="713" w:type="pct"/>
            <w:tcBorders>
              <w:top w:val="nil"/>
              <w:left w:val="nil"/>
              <w:bottom w:val="nil"/>
              <w:right w:val="nil"/>
            </w:tcBorders>
            <w:shd w:val="clear" w:color="auto" w:fill="auto"/>
            <w:vAlign w:val="center"/>
            <w:hideMark/>
          </w:tcPr>
          <w:p w14:paraId="27EE5FA9"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22,499</w:t>
            </w:r>
          </w:p>
        </w:tc>
        <w:tc>
          <w:tcPr>
            <w:tcW w:w="713" w:type="pct"/>
            <w:tcBorders>
              <w:top w:val="nil"/>
              <w:left w:val="nil"/>
              <w:bottom w:val="nil"/>
              <w:right w:val="nil"/>
            </w:tcBorders>
            <w:shd w:val="clear" w:color="auto" w:fill="auto"/>
            <w:vAlign w:val="center"/>
            <w:hideMark/>
          </w:tcPr>
          <w:p w14:paraId="7ED8A8D0"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58D12C45"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6B9C44E1"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22,499</w:t>
            </w:r>
          </w:p>
        </w:tc>
      </w:tr>
      <w:tr w:rsidR="005368FA" w:rsidRPr="005368FA" w14:paraId="1E711E14" w14:textId="77777777" w:rsidTr="005368FA">
        <w:trPr>
          <w:trHeight w:val="227"/>
        </w:trPr>
        <w:tc>
          <w:tcPr>
            <w:tcW w:w="2149" w:type="pct"/>
            <w:tcBorders>
              <w:top w:val="nil"/>
              <w:left w:val="nil"/>
              <w:bottom w:val="nil"/>
              <w:right w:val="nil"/>
            </w:tcBorders>
            <w:shd w:val="clear" w:color="auto" w:fill="auto"/>
            <w:vAlign w:val="center"/>
            <w:hideMark/>
          </w:tcPr>
          <w:p w14:paraId="01B77432" w14:textId="77777777" w:rsidR="005368FA" w:rsidRPr="005368FA" w:rsidRDefault="005368FA" w:rsidP="005368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corporate interests - CNP</w:t>
            </w:r>
          </w:p>
        </w:tc>
        <w:tc>
          <w:tcPr>
            <w:tcW w:w="713" w:type="pct"/>
            <w:tcBorders>
              <w:top w:val="nil"/>
              <w:left w:val="nil"/>
              <w:bottom w:val="nil"/>
              <w:right w:val="nil"/>
            </w:tcBorders>
            <w:shd w:val="clear" w:color="auto" w:fill="auto"/>
            <w:vAlign w:val="center"/>
            <w:hideMark/>
          </w:tcPr>
          <w:p w14:paraId="75F15CC1"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(678)</w:t>
            </w:r>
          </w:p>
        </w:tc>
        <w:tc>
          <w:tcPr>
            <w:tcW w:w="713" w:type="pct"/>
            <w:tcBorders>
              <w:top w:val="nil"/>
              <w:left w:val="nil"/>
              <w:bottom w:val="nil"/>
              <w:right w:val="nil"/>
            </w:tcBorders>
            <w:shd w:val="clear" w:color="auto" w:fill="auto"/>
            <w:vAlign w:val="center"/>
            <w:hideMark/>
          </w:tcPr>
          <w:p w14:paraId="478059F7"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22084142"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31BC435D"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(678)</w:t>
            </w:r>
          </w:p>
        </w:tc>
      </w:tr>
      <w:tr w:rsidR="005368FA" w:rsidRPr="005368FA" w14:paraId="2D0C02D3" w14:textId="77777777" w:rsidTr="005368FA">
        <w:trPr>
          <w:trHeight w:val="227"/>
        </w:trPr>
        <w:tc>
          <w:tcPr>
            <w:tcW w:w="2149" w:type="pct"/>
            <w:tcBorders>
              <w:top w:val="nil"/>
              <w:left w:val="single" w:sz="8" w:space="0" w:color="FFFFFF"/>
              <w:bottom w:val="nil"/>
              <w:right w:val="nil"/>
            </w:tcBorders>
            <w:shd w:val="clear" w:color="auto" w:fill="auto"/>
            <w:vAlign w:val="center"/>
            <w:hideMark/>
          </w:tcPr>
          <w:p w14:paraId="749BB031" w14:textId="77777777" w:rsidR="005368FA" w:rsidRPr="005368FA" w:rsidRDefault="005368FA" w:rsidP="005368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corporate interests – XS5 Consórcios</w:t>
            </w:r>
          </w:p>
        </w:tc>
        <w:tc>
          <w:tcPr>
            <w:tcW w:w="713" w:type="pct"/>
            <w:tcBorders>
              <w:top w:val="nil"/>
              <w:left w:val="nil"/>
              <w:bottom w:val="nil"/>
              <w:right w:val="nil"/>
            </w:tcBorders>
            <w:shd w:val="clear" w:color="auto" w:fill="auto"/>
            <w:vAlign w:val="center"/>
            <w:hideMark/>
          </w:tcPr>
          <w:p w14:paraId="13C33A38"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187,493</w:t>
            </w:r>
          </w:p>
        </w:tc>
        <w:tc>
          <w:tcPr>
            <w:tcW w:w="713" w:type="pct"/>
            <w:tcBorders>
              <w:top w:val="nil"/>
              <w:left w:val="nil"/>
              <w:bottom w:val="nil"/>
              <w:right w:val="nil"/>
            </w:tcBorders>
            <w:shd w:val="clear" w:color="auto" w:fill="auto"/>
            <w:vAlign w:val="center"/>
            <w:hideMark/>
          </w:tcPr>
          <w:p w14:paraId="439D37E8"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017696A7" w14:textId="77777777" w:rsidR="005368FA" w:rsidRPr="005368FA" w:rsidRDefault="005368FA" w:rsidP="005368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3D7E3034" w14:textId="77777777" w:rsidR="005368FA" w:rsidRPr="005368FA" w:rsidRDefault="005368FA" w:rsidP="005368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187,493</w:t>
            </w:r>
          </w:p>
        </w:tc>
      </w:tr>
      <w:tr w:rsidR="005368FA" w:rsidRPr="005368FA" w14:paraId="08BE9648" w14:textId="77777777" w:rsidTr="005368FA">
        <w:trPr>
          <w:trHeight w:val="227"/>
        </w:trPr>
        <w:tc>
          <w:tcPr>
            <w:tcW w:w="2149" w:type="pct"/>
            <w:tcBorders>
              <w:top w:val="single" w:sz="4" w:space="0" w:color="54BBAB"/>
              <w:left w:val="single" w:sz="8" w:space="0" w:color="FFFFFF"/>
              <w:bottom w:val="single" w:sz="4" w:space="0" w:color="54BBAB"/>
              <w:right w:val="nil"/>
            </w:tcBorders>
            <w:shd w:val="clear" w:color="auto" w:fill="auto"/>
            <w:vAlign w:val="center"/>
            <w:hideMark/>
          </w:tcPr>
          <w:p w14:paraId="40D525FB" w14:textId="77777777" w:rsidR="005368FA" w:rsidRPr="005368FA" w:rsidRDefault="005368FA" w:rsidP="005368F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Total </w:t>
            </w:r>
          </w:p>
        </w:tc>
        <w:tc>
          <w:tcPr>
            <w:tcW w:w="713" w:type="pct"/>
            <w:tcBorders>
              <w:top w:val="single" w:sz="4" w:space="0" w:color="54BBAB"/>
              <w:left w:val="nil"/>
              <w:bottom w:val="single" w:sz="4" w:space="0" w:color="54BBAB"/>
              <w:right w:val="nil"/>
            </w:tcBorders>
            <w:shd w:val="clear" w:color="auto" w:fill="auto"/>
            <w:vAlign w:val="center"/>
            <w:hideMark/>
          </w:tcPr>
          <w:p w14:paraId="4C1ED30B"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5,777,028</w:t>
            </w:r>
          </w:p>
        </w:tc>
        <w:tc>
          <w:tcPr>
            <w:tcW w:w="713" w:type="pct"/>
            <w:tcBorders>
              <w:top w:val="single" w:sz="4" w:space="0" w:color="54BBAB"/>
              <w:left w:val="nil"/>
              <w:bottom w:val="single" w:sz="4" w:space="0" w:color="54BBAB"/>
              <w:right w:val="nil"/>
            </w:tcBorders>
            <w:shd w:val="clear" w:color="auto" w:fill="auto"/>
            <w:vAlign w:val="center"/>
            <w:hideMark/>
          </w:tcPr>
          <w:p w14:paraId="55932410"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(41,201)</w:t>
            </w:r>
          </w:p>
        </w:tc>
        <w:tc>
          <w:tcPr>
            <w:tcW w:w="713" w:type="pct"/>
            <w:tcBorders>
              <w:top w:val="single" w:sz="4" w:space="0" w:color="54BBAB"/>
              <w:left w:val="nil"/>
              <w:bottom w:val="single" w:sz="4" w:space="0" w:color="54BBAB"/>
              <w:right w:val="nil"/>
            </w:tcBorders>
            <w:shd w:val="clear" w:color="auto" w:fill="auto"/>
            <w:vAlign w:val="center"/>
            <w:hideMark/>
          </w:tcPr>
          <w:p w14:paraId="08DB5634"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29,047</w:t>
            </w:r>
          </w:p>
        </w:tc>
        <w:tc>
          <w:tcPr>
            <w:tcW w:w="713" w:type="pct"/>
            <w:tcBorders>
              <w:top w:val="single" w:sz="4" w:space="0" w:color="54BBAB"/>
              <w:left w:val="nil"/>
              <w:bottom w:val="single" w:sz="4" w:space="0" w:color="54BBAB"/>
              <w:right w:val="nil"/>
            </w:tcBorders>
            <w:shd w:val="clear" w:color="auto" w:fill="auto"/>
            <w:vAlign w:val="center"/>
            <w:hideMark/>
          </w:tcPr>
          <w:p w14:paraId="6186BAF1" w14:textId="77777777" w:rsidR="005368FA" w:rsidRPr="005368FA" w:rsidRDefault="005368FA" w:rsidP="005368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5,764,874</w:t>
            </w:r>
          </w:p>
        </w:tc>
      </w:tr>
    </w:tbl>
    <w:p w14:paraId="1495F966" w14:textId="44D1FA62" w:rsidR="001F20A2" w:rsidRPr="001F20A2" w:rsidRDefault="001F20A2" w:rsidP="001F20A2">
      <w:pPr>
        <w:pStyle w:val="PargrafodaLista"/>
        <w:numPr>
          <w:ilvl w:val="0"/>
          <w:numId w:val="45"/>
        </w:numPr>
        <w:rPr>
          <w:rFonts w:asciiTheme="majorHAnsi" w:hAnsiTheme="majorHAnsi" w:cstheme="majorHAnsi"/>
          <w:color w:val="2F75B5"/>
          <w:sz w:val="16"/>
          <w:szCs w:val="20"/>
        </w:rPr>
      </w:pPr>
      <w:r>
        <w:rPr>
          <w:rFonts w:asciiTheme="majorHAnsi" w:hAnsiTheme="majorHAnsi" w:cstheme="majorHAnsi"/>
          <w:color w:val="2F75B5"/>
          <w:sz w:val="16"/>
          <w:szCs w:val="20"/>
        </w:rPr>
        <w:t>Reflects transaction between partners, resulting from corporate operations carried out in accordance with the agreements signed</w:t>
      </w:r>
    </w:p>
    <w:p w14:paraId="6864CF45" w14:textId="6E3B7D5B" w:rsidR="001F20A2" w:rsidRDefault="001F20A2" w:rsidP="001F20A2">
      <w:pPr>
        <w:pStyle w:val="PargrafodaLista"/>
        <w:numPr>
          <w:ilvl w:val="0"/>
          <w:numId w:val="45"/>
        </w:numPr>
        <w:rPr>
          <w:rFonts w:asciiTheme="majorHAnsi" w:hAnsiTheme="majorHAnsi" w:cstheme="majorHAnsi"/>
          <w:color w:val="2F75B5"/>
          <w:sz w:val="16"/>
          <w:szCs w:val="20"/>
        </w:rPr>
      </w:pPr>
      <w:r>
        <w:rPr>
          <w:rFonts w:asciiTheme="majorHAnsi" w:hAnsiTheme="majorHAnsi" w:cstheme="majorHAnsi"/>
          <w:color w:val="2F75B5"/>
          <w:sz w:val="16"/>
          <w:szCs w:val="20"/>
        </w:rPr>
        <w:t>Includes the gain due to changes in shareholding relating to the association agreements signed with Tokio Marine and Icatu.</w:t>
      </w:r>
    </w:p>
    <w:p w14:paraId="2684DAAB" w14:textId="77777777" w:rsidR="001F20A2" w:rsidRDefault="001F20A2" w:rsidP="001F20A2">
      <w:pPr>
        <w:pStyle w:val="PargrafodaLista"/>
        <w:ind w:left="360"/>
        <w:rPr>
          <w:rFonts w:asciiTheme="majorHAnsi" w:hAnsiTheme="majorHAnsi" w:cstheme="majorHAnsi"/>
          <w:color w:val="2F75B5"/>
          <w:sz w:val="16"/>
          <w:szCs w:val="20"/>
        </w:rPr>
      </w:pPr>
    </w:p>
    <w:tbl>
      <w:tblPr>
        <w:tblW w:w="5000" w:type="pct"/>
        <w:tblCellMar>
          <w:left w:w="70" w:type="dxa"/>
          <w:right w:w="70" w:type="dxa"/>
        </w:tblCellMar>
        <w:tblLook w:val="04A0" w:firstRow="1" w:lastRow="0" w:firstColumn="1" w:lastColumn="0" w:noHBand="0" w:noVBand="1"/>
      </w:tblPr>
      <w:tblGrid>
        <w:gridCol w:w="4137"/>
        <w:gridCol w:w="1373"/>
        <w:gridCol w:w="1373"/>
        <w:gridCol w:w="1373"/>
        <w:gridCol w:w="1371"/>
      </w:tblGrid>
      <w:tr w:rsidR="003E2BAE" w:rsidRPr="003E2BAE" w14:paraId="4612E636" w14:textId="77777777" w:rsidTr="001826BE">
        <w:trPr>
          <w:trHeight w:val="227"/>
        </w:trPr>
        <w:tc>
          <w:tcPr>
            <w:tcW w:w="2149" w:type="pct"/>
            <w:vMerge w:val="restart"/>
            <w:tcBorders>
              <w:top w:val="single" w:sz="4" w:space="0" w:color="54BBAB"/>
              <w:left w:val="single" w:sz="8" w:space="0" w:color="FFFFFF"/>
              <w:bottom w:val="single" w:sz="4" w:space="0" w:color="54BBAB"/>
              <w:right w:val="nil"/>
            </w:tcBorders>
            <w:shd w:val="clear" w:color="auto" w:fill="auto"/>
            <w:vAlign w:val="center"/>
            <w:hideMark/>
          </w:tcPr>
          <w:p w14:paraId="4BD5E3CE"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Equity valuation adjustments</w:t>
            </w:r>
          </w:p>
        </w:tc>
        <w:tc>
          <w:tcPr>
            <w:tcW w:w="2851" w:type="pct"/>
            <w:gridSpan w:val="4"/>
            <w:tcBorders>
              <w:top w:val="single" w:sz="4" w:space="0" w:color="54BBAB"/>
              <w:left w:val="nil"/>
              <w:bottom w:val="single" w:sz="4" w:space="0" w:color="54BBAB"/>
              <w:right w:val="nil"/>
            </w:tcBorders>
            <w:shd w:val="clear" w:color="auto" w:fill="auto"/>
            <w:vAlign w:val="center"/>
            <w:hideMark/>
          </w:tcPr>
          <w:p w14:paraId="679123AF"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 and Consolidated</w:t>
            </w:r>
          </w:p>
        </w:tc>
      </w:tr>
      <w:tr w:rsidR="003E2BAE" w:rsidRPr="003E2BAE" w14:paraId="484925B8" w14:textId="77777777" w:rsidTr="001826BE">
        <w:trPr>
          <w:trHeight w:val="227"/>
        </w:trPr>
        <w:tc>
          <w:tcPr>
            <w:tcW w:w="2149" w:type="pct"/>
            <w:vMerge/>
            <w:tcBorders>
              <w:top w:val="single" w:sz="4" w:space="0" w:color="54BBAB"/>
              <w:left w:val="single" w:sz="8" w:space="0" w:color="FFFFFF"/>
              <w:bottom w:val="single" w:sz="4" w:space="0" w:color="54BBAB"/>
              <w:right w:val="nil"/>
            </w:tcBorders>
            <w:vAlign w:val="center"/>
            <w:hideMark/>
          </w:tcPr>
          <w:p w14:paraId="5E168633" w14:textId="77777777" w:rsidR="003E2BAE" w:rsidRPr="003E2BAE" w:rsidRDefault="003E2BAE" w:rsidP="003E2BAE">
            <w:pPr>
              <w:spacing w:after="0" w:line="240" w:lineRule="auto"/>
              <w:rPr>
                <w:rFonts w:ascii="Calibri Light" w:eastAsia="Times New Roman" w:hAnsi="Calibri Light" w:cs="Calibri Light"/>
                <w:b/>
                <w:bCs/>
                <w:color w:val="005CA9"/>
                <w:sz w:val="18"/>
                <w:szCs w:val="18"/>
              </w:rPr>
            </w:pPr>
          </w:p>
        </w:tc>
        <w:tc>
          <w:tcPr>
            <w:tcW w:w="713" w:type="pct"/>
            <w:tcBorders>
              <w:top w:val="nil"/>
              <w:left w:val="nil"/>
              <w:bottom w:val="single" w:sz="4" w:space="0" w:color="54BBAB"/>
              <w:right w:val="nil"/>
            </w:tcBorders>
            <w:shd w:val="clear" w:color="auto" w:fill="auto"/>
            <w:vAlign w:val="center"/>
            <w:hideMark/>
          </w:tcPr>
          <w:p w14:paraId="2127318A" w14:textId="0F850C8F" w:rsidR="003E2BAE" w:rsidRPr="004C670A" w:rsidRDefault="003E2BAE" w:rsidP="003E2BAE">
            <w:pPr>
              <w:spacing w:after="0" w:line="240" w:lineRule="auto"/>
              <w:jc w:val="center"/>
              <w:rPr>
                <w:rFonts w:ascii="Calibri Light" w:eastAsia="Times New Roman" w:hAnsi="Calibri Light" w:cs="Calibri Light"/>
                <w:b/>
                <w:bCs/>
                <w:color w:val="005CA9"/>
                <w:sz w:val="18"/>
                <w:szCs w:val="18"/>
              </w:rPr>
            </w:pPr>
            <w:r w:rsidRPr="004C670A">
              <w:rPr>
                <w:rFonts w:ascii="Calibri Light" w:eastAsia="Times New Roman" w:hAnsi="Calibri Light" w:cs="Calibri Light"/>
                <w:b/>
                <w:bCs/>
                <w:color w:val="005CA9"/>
                <w:sz w:val="18"/>
                <w:szCs w:val="18"/>
                <w:lang w:val="en-US"/>
              </w:rPr>
              <w:t>12</w:t>
            </w:r>
            <w:r w:rsidR="004C670A" w:rsidRPr="00D414D6">
              <w:rPr>
                <w:rFonts w:ascii="Calibri Light" w:eastAsia="Times New Roman" w:hAnsi="Calibri Light" w:cs="Calibri Light"/>
                <w:b/>
                <w:bCs/>
                <w:color w:val="005CA9"/>
                <w:sz w:val="18"/>
                <w:szCs w:val="18"/>
                <w:lang w:val="en-US"/>
              </w:rPr>
              <w:t>/31</w:t>
            </w:r>
            <w:r w:rsidRPr="004C670A">
              <w:rPr>
                <w:rFonts w:ascii="Calibri Light" w:eastAsia="Times New Roman" w:hAnsi="Calibri Light" w:cs="Calibri Light"/>
                <w:b/>
                <w:bCs/>
                <w:color w:val="005CA9"/>
                <w:sz w:val="18"/>
                <w:szCs w:val="18"/>
                <w:lang w:val="en-US"/>
              </w:rPr>
              <w:t>/2022</w:t>
            </w:r>
          </w:p>
        </w:tc>
        <w:tc>
          <w:tcPr>
            <w:tcW w:w="713" w:type="pct"/>
            <w:tcBorders>
              <w:top w:val="nil"/>
              <w:left w:val="nil"/>
              <w:bottom w:val="single" w:sz="4" w:space="0" w:color="54BBAB"/>
              <w:right w:val="nil"/>
            </w:tcBorders>
            <w:shd w:val="clear" w:color="auto" w:fill="auto"/>
            <w:vAlign w:val="center"/>
            <w:hideMark/>
          </w:tcPr>
          <w:p w14:paraId="77A43AE5"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Market value of available-for-sale securities</w:t>
            </w:r>
          </w:p>
        </w:tc>
        <w:tc>
          <w:tcPr>
            <w:tcW w:w="713" w:type="pct"/>
            <w:tcBorders>
              <w:top w:val="nil"/>
              <w:left w:val="nil"/>
              <w:bottom w:val="single" w:sz="4" w:space="0" w:color="54BBAB"/>
              <w:right w:val="nil"/>
            </w:tcBorders>
            <w:shd w:val="clear" w:color="auto" w:fill="auto"/>
            <w:vAlign w:val="center"/>
            <w:hideMark/>
          </w:tcPr>
          <w:p w14:paraId="72745322"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equity valuation adjustments</w:t>
            </w:r>
          </w:p>
        </w:tc>
        <w:tc>
          <w:tcPr>
            <w:tcW w:w="712" w:type="pct"/>
            <w:tcBorders>
              <w:top w:val="nil"/>
              <w:left w:val="nil"/>
              <w:bottom w:val="single" w:sz="4" w:space="0" w:color="54BBAB"/>
              <w:right w:val="nil"/>
            </w:tcBorders>
            <w:shd w:val="clear" w:color="auto" w:fill="auto"/>
            <w:vAlign w:val="center"/>
            <w:hideMark/>
          </w:tcPr>
          <w:p w14:paraId="73A62793" w14:textId="7E3F7BC6" w:rsidR="003E2BAE" w:rsidRPr="004C670A" w:rsidRDefault="003E2BAE" w:rsidP="003E2BAE">
            <w:pPr>
              <w:spacing w:after="0" w:line="240" w:lineRule="auto"/>
              <w:jc w:val="center"/>
              <w:rPr>
                <w:rFonts w:ascii="Calibri Light" w:eastAsia="Times New Roman" w:hAnsi="Calibri Light" w:cs="Calibri Light"/>
                <w:b/>
                <w:bCs/>
                <w:color w:val="005CA9"/>
                <w:sz w:val="18"/>
                <w:szCs w:val="18"/>
              </w:rPr>
            </w:pPr>
            <w:r w:rsidRPr="004C670A">
              <w:rPr>
                <w:rFonts w:ascii="Calibri Light" w:eastAsia="Times New Roman" w:hAnsi="Calibri Light" w:cs="Calibri Light"/>
                <w:b/>
                <w:bCs/>
                <w:color w:val="005CA9"/>
                <w:sz w:val="18"/>
                <w:szCs w:val="18"/>
                <w:lang w:val="en-US"/>
              </w:rPr>
              <w:t>03</w:t>
            </w:r>
            <w:r w:rsidR="004C670A" w:rsidRPr="00D414D6">
              <w:rPr>
                <w:rFonts w:ascii="Calibri Light" w:eastAsia="Times New Roman" w:hAnsi="Calibri Light" w:cs="Calibri Light"/>
                <w:b/>
                <w:bCs/>
                <w:color w:val="005CA9"/>
                <w:sz w:val="18"/>
                <w:szCs w:val="18"/>
                <w:lang w:val="en-US"/>
              </w:rPr>
              <w:t>/31</w:t>
            </w:r>
            <w:r w:rsidRPr="004C670A">
              <w:rPr>
                <w:rFonts w:ascii="Calibri Light" w:eastAsia="Times New Roman" w:hAnsi="Calibri Light" w:cs="Calibri Light"/>
                <w:b/>
                <w:bCs/>
                <w:color w:val="005CA9"/>
                <w:sz w:val="18"/>
                <w:szCs w:val="18"/>
                <w:lang w:val="en-US"/>
              </w:rPr>
              <w:t>/2023</w:t>
            </w:r>
          </w:p>
        </w:tc>
      </w:tr>
      <w:tr w:rsidR="003E2BAE" w:rsidRPr="003E2BAE" w14:paraId="191311BA" w14:textId="77777777" w:rsidTr="001826BE">
        <w:trPr>
          <w:trHeight w:val="227"/>
        </w:trPr>
        <w:tc>
          <w:tcPr>
            <w:tcW w:w="2149" w:type="pct"/>
            <w:tcBorders>
              <w:top w:val="nil"/>
              <w:left w:val="single" w:sz="8" w:space="0" w:color="FFFFFF"/>
              <w:bottom w:val="nil"/>
              <w:right w:val="nil"/>
            </w:tcBorders>
            <w:shd w:val="clear" w:color="auto" w:fill="auto"/>
            <w:vAlign w:val="center"/>
            <w:hideMark/>
          </w:tcPr>
          <w:p w14:paraId="3938CC4D" w14:textId="77777777" w:rsidR="003E2BAE" w:rsidRPr="003E2BAE" w:rsidRDefault="003E2BAE" w:rsidP="003E2BA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Available-for-sale securities - reflex</w:t>
            </w:r>
          </w:p>
        </w:tc>
        <w:tc>
          <w:tcPr>
            <w:tcW w:w="713" w:type="pct"/>
            <w:tcBorders>
              <w:top w:val="nil"/>
              <w:left w:val="nil"/>
              <w:bottom w:val="nil"/>
              <w:right w:val="nil"/>
            </w:tcBorders>
            <w:shd w:val="clear" w:color="auto" w:fill="auto"/>
            <w:vAlign w:val="center"/>
            <w:hideMark/>
          </w:tcPr>
          <w:p w14:paraId="53027240"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(51,491)</w:t>
            </w:r>
          </w:p>
        </w:tc>
        <w:tc>
          <w:tcPr>
            <w:tcW w:w="713" w:type="pct"/>
            <w:tcBorders>
              <w:top w:val="nil"/>
              <w:left w:val="nil"/>
              <w:bottom w:val="nil"/>
              <w:right w:val="nil"/>
            </w:tcBorders>
            <w:shd w:val="clear" w:color="auto" w:fill="auto"/>
            <w:vAlign w:val="center"/>
            <w:hideMark/>
          </w:tcPr>
          <w:p w14:paraId="1FE5D7A5"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47,460</w:t>
            </w:r>
          </w:p>
        </w:tc>
        <w:tc>
          <w:tcPr>
            <w:tcW w:w="713" w:type="pct"/>
            <w:tcBorders>
              <w:top w:val="nil"/>
              <w:left w:val="nil"/>
              <w:bottom w:val="nil"/>
              <w:right w:val="nil"/>
            </w:tcBorders>
            <w:shd w:val="clear" w:color="auto" w:fill="auto"/>
            <w:vAlign w:val="center"/>
            <w:hideMark/>
          </w:tcPr>
          <w:p w14:paraId="4F8E98FA"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2" w:type="pct"/>
            <w:tcBorders>
              <w:top w:val="nil"/>
              <w:left w:val="nil"/>
              <w:bottom w:val="nil"/>
              <w:right w:val="nil"/>
            </w:tcBorders>
            <w:shd w:val="clear" w:color="auto" w:fill="auto"/>
            <w:vAlign w:val="center"/>
            <w:hideMark/>
          </w:tcPr>
          <w:p w14:paraId="2C8F85F7"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(4,031)</w:t>
            </w:r>
          </w:p>
        </w:tc>
      </w:tr>
      <w:tr w:rsidR="003E2BAE" w:rsidRPr="003E2BAE" w14:paraId="1274A2EE" w14:textId="77777777" w:rsidTr="001826BE">
        <w:trPr>
          <w:trHeight w:val="227"/>
        </w:trPr>
        <w:tc>
          <w:tcPr>
            <w:tcW w:w="2149" w:type="pct"/>
            <w:tcBorders>
              <w:top w:val="single" w:sz="4" w:space="0" w:color="54BBAB"/>
              <w:left w:val="single" w:sz="8" w:space="0" w:color="FFFFFF"/>
              <w:bottom w:val="single" w:sz="4" w:space="0" w:color="54BBAB"/>
              <w:right w:val="nil"/>
            </w:tcBorders>
            <w:shd w:val="clear" w:color="auto" w:fill="auto"/>
            <w:vAlign w:val="center"/>
            <w:hideMark/>
          </w:tcPr>
          <w:p w14:paraId="0B9BBA81" w14:textId="77777777" w:rsidR="003E2BAE" w:rsidRPr="003E2BAE" w:rsidRDefault="003E2BAE" w:rsidP="003E2BA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equity valuation adjustments - reflection (1)</w:t>
            </w:r>
          </w:p>
        </w:tc>
        <w:tc>
          <w:tcPr>
            <w:tcW w:w="713" w:type="pct"/>
            <w:tcBorders>
              <w:top w:val="single" w:sz="4" w:space="0" w:color="54BBAB"/>
              <w:left w:val="nil"/>
              <w:bottom w:val="single" w:sz="4" w:space="0" w:color="54BBAB"/>
              <w:right w:val="nil"/>
            </w:tcBorders>
            <w:shd w:val="clear" w:color="auto" w:fill="auto"/>
            <w:vAlign w:val="center"/>
            <w:hideMark/>
          </w:tcPr>
          <w:p w14:paraId="704EA799"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1,161,547</w:t>
            </w:r>
          </w:p>
        </w:tc>
        <w:tc>
          <w:tcPr>
            <w:tcW w:w="713" w:type="pct"/>
            <w:tcBorders>
              <w:top w:val="single" w:sz="4" w:space="0" w:color="54BBAB"/>
              <w:left w:val="nil"/>
              <w:bottom w:val="single" w:sz="4" w:space="0" w:color="54BBAB"/>
              <w:right w:val="nil"/>
            </w:tcBorders>
            <w:shd w:val="clear" w:color="auto" w:fill="auto"/>
            <w:vAlign w:val="center"/>
            <w:hideMark/>
          </w:tcPr>
          <w:p w14:paraId="14809664"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3" w:type="pct"/>
            <w:tcBorders>
              <w:top w:val="single" w:sz="4" w:space="0" w:color="54BBAB"/>
              <w:left w:val="nil"/>
              <w:bottom w:val="single" w:sz="4" w:space="0" w:color="54BBAB"/>
              <w:right w:val="nil"/>
            </w:tcBorders>
            <w:shd w:val="clear" w:color="auto" w:fill="auto"/>
            <w:vAlign w:val="center"/>
            <w:hideMark/>
          </w:tcPr>
          <w:p w14:paraId="24162CE8"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(3,074)</w:t>
            </w:r>
          </w:p>
        </w:tc>
        <w:tc>
          <w:tcPr>
            <w:tcW w:w="712" w:type="pct"/>
            <w:tcBorders>
              <w:top w:val="single" w:sz="4" w:space="0" w:color="54BBAB"/>
              <w:left w:val="nil"/>
              <w:bottom w:val="single" w:sz="4" w:space="0" w:color="54BBAB"/>
              <w:right w:val="nil"/>
            </w:tcBorders>
            <w:shd w:val="clear" w:color="auto" w:fill="auto"/>
            <w:vAlign w:val="center"/>
            <w:hideMark/>
          </w:tcPr>
          <w:p w14:paraId="01C58B10"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1,158,473</w:t>
            </w:r>
          </w:p>
        </w:tc>
      </w:tr>
      <w:tr w:rsidR="003E2BAE" w:rsidRPr="003E2BAE" w14:paraId="03C8E3B1" w14:textId="77777777" w:rsidTr="001826BE">
        <w:trPr>
          <w:trHeight w:val="227"/>
        </w:trPr>
        <w:tc>
          <w:tcPr>
            <w:tcW w:w="2149" w:type="pct"/>
            <w:tcBorders>
              <w:top w:val="nil"/>
              <w:left w:val="single" w:sz="8" w:space="0" w:color="FFFFFF"/>
              <w:bottom w:val="nil"/>
              <w:right w:val="nil"/>
            </w:tcBorders>
            <w:shd w:val="clear" w:color="auto" w:fill="auto"/>
            <w:vAlign w:val="center"/>
            <w:hideMark/>
          </w:tcPr>
          <w:p w14:paraId="1F9B4E32" w14:textId="77777777" w:rsidR="003E2BAE" w:rsidRPr="003E2BAE" w:rsidRDefault="003E2BAE" w:rsidP="003E2BA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shareholdings – reflection (2)</w:t>
            </w:r>
          </w:p>
        </w:tc>
        <w:tc>
          <w:tcPr>
            <w:tcW w:w="713" w:type="pct"/>
            <w:tcBorders>
              <w:top w:val="nil"/>
              <w:left w:val="nil"/>
              <w:bottom w:val="nil"/>
              <w:right w:val="nil"/>
            </w:tcBorders>
            <w:shd w:val="clear" w:color="auto" w:fill="auto"/>
            <w:vAlign w:val="center"/>
            <w:hideMark/>
          </w:tcPr>
          <w:p w14:paraId="24139474"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1,262,432</w:t>
            </w:r>
          </w:p>
        </w:tc>
        <w:tc>
          <w:tcPr>
            <w:tcW w:w="713" w:type="pct"/>
            <w:tcBorders>
              <w:top w:val="nil"/>
              <w:left w:val="nil"/>
              <w:bottom w:val="nil"/>
              <w:right w:val="nil"/>
            </w:tcBorders>
            <w:shd w:val="clear" w:color="auto" w:fill="auto"/>
            <w:vAlign w:val="center"/>
            <w:hideMark/>
          </w:tcPr>
          <w:p w14:paraId="1E32FA23"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24B2DBF2"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2" w:type="pct"/>
            <w:tcBorders>
              <w:top w:val="nil"/>
              <w:left w:val="nil"/>
              <w:bottom w:val="nil"/>
              <w:right w:val="nil"/>
            </w:tcBorders>
            <w:shd w:val="clear" w:color="auto" w:fill="auto"/>
            <w:vAlign w:val="center"/>
            <w:hideMark/>
          </w:tcPr>
          <w:p w14:paraId="7CAC9479"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1,262,432</w:t>
            </w:r>
          </w:p>
        </w:tc>
      </w:tr>
      <w:tr w:rsidR="003E2BAE" w:rsidRPr="003E2BAE" w14:paraId="2628DCBA" w14:textId="77777777" w:rsidTr="001826BE">
        <w:trPr>
          <w:trHeight w:val="227"/>
        </w:trPr>
        <w:tc>
          <w:tcPr>
            <w:tcW w:w="2149" w:type="pct"/>
            <w:tcBorders>
              <w:top w:val="nil"/>
              <w:left w:val="nil"/>
              <w:bottom w:val="nil"/>
              <w:right w:val="nil"/>
            </w:tcBorders>
            <w:shd w:val="clear" w:color="auto" w:fill="auto"/>
            <w:vAlign w:val="center"/>
            <w:hideMark/>
          </w:tcPr>
          <w:p w14:paraId="4CD3A8FC" w14:textId="77777777" w:rsidR="003E2BAE" w:rsidRPr="003E2BAE" w:rsidRDefault="003E2BAE" w:rsidP="003E2BA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reflective equity valuation adjustments</w:t>
            </w:r>
          </w:p>
        </w:tc>
        <w:tc>
          <w:tcPr>
            <w:tcW w:w="713" w:type="pct"/>
            <w:tcBorders>
              <w:top w:val="nil"/>
              <w:left w:val="nil"/>
              <w:bottom w:val="nil"/>
              <w:right w:val="nil"/>
            </w:tcBorders>
            <w:shd w:val="clear" w:color="auto" w:fill="auto"/>
            <w:vAlign w:val="center"/>
            <w:hideMark/>
          </w:tcPr>
          <w:p w14:paraId="6F06A16A"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(100,885)</w:t>
            </w:r>
          </w:p>
        </w:tc>
        <w:tc>
          <w:tcPr>
            <w:tcW w:w="713" w:type="pct"/>
            <w:tcBorders>
              <w:top w:val="nil"/>
              <w:left w:val="nil"/>
              <w:bottom w:val="nil"/>
              <w:right w:val="nil"/>
            </w:tcBorders>
            <w:shd w:val="clear" w:color="auto" w:fill="auto"/>
            <w:vAlign w:val="center"/>
            <w:hideMark/>
          </w:tcPr>
          <w:p w14:paraId="6C6B3F7D"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696F9279"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(3,074)</w:t>
            </w:r>
          </w:p>
        </w:tc>
        <w:tc>
          <w:tcPr>
            <w:tcW w:w="712" w:type="pct"/>
            <w:tcBorders>
              <w:top w:val="nil"/>
              <w:left w:val="nil"/>
              <w:bottom w:val="nil"/>
              <w:right w:val="nil"/>
            </w:tcBorders>
            <w:shd w:val="clear" w:color="auto" w:fill="auto"/>
            <w:vAlign w:val="center"/>
            <w:hideMark/>
          </w:tcPr>
          <w:p w14:paraId="785313BB"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(103,959)</w:t>
            </w:r>
          </w:p>
        </w:tc>
      </w:tr>
      <w:tr w:rsidR="003E2BAE" w:rsidRPr="003E2BAE" w14:paraId="72ED3ED6" w14:textId="77777777" w:rsidTr="001826BE">
        <w:trPr>
          <w:trHeight w:val="227"/>
        </w:trPr>
        <w:tc>
          <w:tcPr>
            <w:tcW w:w="2149" w:type="pct"/>
            <w:tcBorders>
              <w:top w:val="nil"/>
              <w:left w:val="single" w:sz="8" w:space="0" w:color="FFFFFF"/>
              <w:bottom w:val="single" w:sz="4" w:space="0" w:color="54BBAB"/>
              <w:right w:val="nil"/>
            </w:tcBorders>
            <w:shd w:val="clear" w:color="auto" w:fill="auto"/>
            <w:vAlign w:val="center"/>
            <w:hideMark/>
          </w:tcPr>
          <w:p w14:paraId="08A8A5B6" w14:textId="77777777" w:rsidR="003E2BAE" w:rsidRPr="003E2BAE" w:rsidRDefault="003E2BAE" w:rsidP="003E2BA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Corporate reorganization adjustments: (1)</w:t>
            </w:r>
          </w:p>
        </w:tc>
        <w:tc>
          <w:tcPr>
            <w:tcW w:w="713" w:type="pct"/>
            <w:tcBorders>
              <w:top w:val="nil"/>
              <w:left w:val="nil"/>
              <w:bottom w:val="single" w:sz="4" w:space="0" w:color="54BBAB"/>
              <w:right w:val="nil"/>
            </w:tcBorders>
            <w:shd w:val="clear" w:color="auto" w:fill="auto"/>
            <w:vAlign w:val="center"/>
            <w:hideMark/>
          </w:tcPr>
          <w:p w14:paraId="48E9FE4D"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4,409,314</w:t>
            </w:r>
          </w:p>
        </w:tc>
        <w:tc>
          <w:tcPr>
            <w:tcW w:w="713" w:type="pct"/>
            <w:tcBorders>
              <w:top w:val="nil"/>
              <w:left w:val="nil"/>
              <w:bottom w:val="single" w:sz="4" w:space="0" w:color="54BBAB"/>
              <w:right w:val="nil"/>
            </w:tcBorders>
            <w:shd w:val="clear" w:color="auto" w:fill="auto"/>
            <w:vAlign w:val="center"/>
            <w:hideMark/>
          </w:tcPr>
          <w:p w14:paraId="53CD98E1"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3" w:type="pct"/>
            <w:tcBorders>
              <w:top w:val="nil"/>
              <w:left w:val="nil"/>
              <w:bottom w:val="single" w:sz="4" w:space="0" w:color="54BBAB"/>
              <w:right w:val="nil"/>
            </w:tcBorders>
            <w:shd w:val="clear" w:color="auto" w:fill="auto"/>
            <w:vAlign w:val="center"/>
            <w:hideMark/>
          </w:tcPr>
          <w:p w14:paraId="116EBF77" w14:textId="77777777" w:rsidR="003E2BAE" w:rsidRPr="003E2BAE" w:rsidRDefault="003E2BAE" w:rsidP="003E2BA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712" w:type="pct"/>
            <w:tcBorders>
              <w:top w:val="nil"/>
              <w:left w:val="nil"/>
              <w:bottom w:val="single" w:sz="4" w:space="0" w:color="54BBAB"/>
              <w:right w:val="nil"/>
            </w:tcBorders>
            <w:shd w:val="clear" w:color="auto" w:fill="auto"/>
            <w:vAlign w:val="center"/>
            <w:hideMark/>
          </w:tcPr>
          <w:p w14:paraId="60B3F5E5"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4,409,314</w:t>
            </w:r>
          </w:p>
        </w:tc>
      </w:tr>
      <w:tr w:rsidR="003E2BAE" w:rsidRPr="003E2BAE" w14:paraId="0CE4132B" w14:textId="77777777" w:rsidTr="001826BE">
        <w:trPr>
          <w:trHeight w:val="227"/>
        </w:trPr>
        <w:tc>
          <w:tcPr>
            <w:tcW w:w="2149" w:type="pct"/>
            <w:tcBorders>
              <w:top w:val="nil"/>
              <w:left w:val="single" w:sz="8" w:space="0" w:color="FFFFFF"/>
              <w:bottom w:val="nil"/>
              <w:right w:val="nil"/>
            </w:tcBorders>
            <w:shd w:val="clear" w:color="auto" w:fill="auto"/>
            <w:vAlign w:val="center"/>
            <w:hideMark/>
          </w:tcPr>
          <w:p w14:paraId="1290801F" w14:textId="77777777" w:rsidR="003E2BAE" w:rsidRPr="003E2BAE" w:rsidRDefault="003E2BAE" w:rsidP="003E2BA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equity interests - Holding XS1</w:t>
            </w:r>
          </w:p>
        </w:tc>
        <w:tc>
          <w:tcPr>
            <w:tcW w:w="713" w:type="pct"/>
            <w:tcBorders>
              <w:top w:val="nil"/>
              <w:left w:val="nil"/>
              <w:bottom w:val="nil"/>
              <w:right w:val="nil"/>
            </w:tcBorders>
            <w:shd w:val="clear" w:color="auto" w:fill="auto"/>
            <w:vAlign w:val="center"/>
            <w:hideMark/>
          </w:tcPr>
          <w:p w14:paraId="4C8FD9C9"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4,200,000</w:t>
            </w:r>
          </w:p>
        </w:tc>
        <w:tc>
          <w:tcPr>
            <w:tcW w:w="713" w:type="pct"/>
            <w:tcBorders>
              <w:top w:val="nil"/>
              <w:left w:val="nil"/>
              <w:bottom w:val="nil"/>
              <w:right w:val="nil"/>
            </w:tcBorders>
            <w:shd w:val="clear" w:color="auto" w:fill="auto"/>
            <w:vAlign w:val="center"/>
            <w:hideMark/>
          </w:tcPr>
          <w:p w14:paraId="45A2DA85"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13A60CBE"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2" w:type="pct"/>
            <w:tcBorders>
              <w:top w:val="nil"/>
              <w:left w:val="nil"/>
              <w:bottom w:val="nil"/>
              <w:right w:val="nil"/>
            </w:tcBorders>
            <w:shd w:val="clear" w:color="auto" w:fill="auto"/>
            <w:vAlign w:val="center"/>
            <w:hideMark/>
          </w:tcPr>
          <w:p w14:paraId="64438221"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4,200,000</w:t>
            </w:r>
          </w:p>
        </w:tc>
      </w:tr>
      <w:tr w:rsidR="003E2BAE" w:rsidRPr="003E2BAE" w14:paraId="1AF2493A" w14:textId="77777777" w:rsidTr="001826BE">
        <w:trPr>
          <w:trHeight w:val="227"/>
        </w:trPr>
        <w:tc>
          <w:tcPr>
            <w:tcW w:w="2149" w:type="pct"/>
            <w:tcBorders>
              <w:top w:val="nil"/>
              <w:left w:val="nil"/>
              <w:bottom w:val="nil"/>
              <w:right w:val="nil"/>
            </w:tcBorders>
            <w:shd w:val="clear" w:color="auto" w:fill="auto"/>
            <w:vAlign w:val="center"/>
            <w:hideMark/>
          </w:tcPr>
          <w:p w14:paraId="24C010AB" w14:textId="77777777" w:rsidR="003E2BAE" w:rsidRPr="003E2BAE" w:rsidRDefault="003E2BAE" w:rsidP="003E2BA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corporate interests - XS6 Participações</w:t>
            </w:r>
          </w:p>
        </w:tc>
        <w:tc>
          <w:tcPr>
            <w:tcW w:w="713" w:type="pct"/>
            <w:tcBorders>
              <w:top w:val="nil"/>
              <w:left w:val="nil"/>
              <w:bottom w:val="nil"/>
              <w:right w:val="nil"/>
            </w:tcBorders>
            <w:shd w:val="clear" w:color="auto" w:fill="auto"/>
            <w:vAlign w:val="center"/>
            <w:hideMark/>
          </w:tcPr>
          <w:p w14:paraId="774C44DD"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22,499</w:t>
            </w:r>
          </w:p>
        </w:tc>
        <w:tc>
          <w:tcPr>
            <w:tcW w:w="713" w:type="pct"/>
            <w:tcBorders>
              <w:top w:val="nil"/>
              <w:left w:val="nil"/>
              <w:bottom w:val="nil"/>
              <w:right w:val="nil"/>
            </w:tcBorders>
            <w:shd w:val="clear" w:color="auto" w:fill="auto"/>
            <w:vAlign w:val="center"/>
            <w:hideMark/>
          </w:tcPr>
          <w:p w14:paraId="43FABCD5"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052B1C9C"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2" w:type="pct"/>
            <w:tcBorders>
              <w:top w:val="nil"/>
              <w:left w:val="nil"/>
              <w:bottom w:val="nil"/>
              <w:right w:val="nil"/>
            </w:tcBorders>
            <w:shd w:val="clear" w:color="auto" w:fill="auto"/>
            <w:vAlign w:val="center"/>
            <w:hideMark/>
          </w:tcPr>
          <w:p w14:paraId="61F54F5B"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22,499</w:t>
            </w:r>
          </w:p>
        </w:tc>
      </w:tr>
      <w:tr w:rsidR="003E2BAE" w:rsidRPr="003E2BAE" w14:paraId="404849EA" w14:textId="77777777" w:rsidTr="001826BE">
        <w:trPr>
          <w:trHeight w:val="227"/>
        </w:trPr>
        <w:tc>
          <w:tcPr>
            <w:tcW w:w="2149" w:type="pct"/>
            <w:tcBorders>
              <w:top w:val="nil"/>
              <w:left w:val="nil"/>
              <w:bottom w:val="nil"/>
              <w:right w:val="nil"/>
            </w:tcBorders>
            <w:shd w:val="clear" w:color="auto" w:fill="auto"/>
            <w:vAlign w:val="center"/>
            <w:hideMark/>
          </w:tcPr>
          <w:p w14:paraId="5BEFF083" w14:textId="77777777" w:rsidR="003E2BAE" w:rsidRPr="003E2BAE" w:rsidRDefault="003E2BAE" w:rsidP="003E2BA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corporate interests - CNP</w:t>
            </w:r>
          </w:p>
        </w:tc>
        <w:tc>
          <w:tcPr>
            <w:tcW w:w="713" w:type="pct"/>
            <w:tcBorders>
              <w:top w:val="nil"/>
              <w:left w:val="nil"/>
              <w:bottom w:val="nil"/>
              <w:right w:val="nil"/>
            </w:tcBorders>
            <w:shd w:val="clear" w:color="auto" w:fill="auto"/>
            <w:vAlign w:val="center"/>
            <w:hideMark/>
          </w:tcPr>
          <w:p w14:paraId="1EEAC582"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(678)</w:t>
            </w:r>
          </w:p>
        </w:tc>
        <w:tc>
          <w:tcPr>
            <w:tcW w:w="713" w:type="pct"/>
            <w:tcBorders>
              <w:top w:val="nil"/>
              <w:left w:val="nil"/>
              <w:bottom w:val="nil"/>
              <w:right w:val="nil"/>
            </w:tcBorders>
            <w:shd w:val="clear" w:color="auto" w:fill="auto"/>
            <w:vAlign w:val="center"/>
            <w:hideMark/>
          </w:tcPr>
          <w:p w14:paraId="2FA7BFA1"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516F4E31"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2" w:type="pct"/>
            <w:tcBorders>
              <w:top w:val="nil"/>
              <w:left w:val="nil"/>
              <w:bottom w:val="nil"/>
              <w:right w:val="nil"/>
            </w:tcBorders>
            <w:shd w:val="clear" w:color="auto" w:fill="auto"/>
            <w:vAlign w:val="center"/>
            <w:hideMark/>
          </w:tcPr>
          <w:p w14:paraId="36178B50"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(678)</w:t>
            </w:r>
          </w:p>
        </w:tc>
      </w:tr>
      <w:tr w:rsidR="003E2BAE" w:rsidRPr="003E2BAE" w14:paraId="00BA0318" w14:textId="77777777" w:rsidTr="001826BE">
        <w:trPr>
          <w:trHeight w:val="227"/>
        </w:trPr>
        <w:tc>
          <w:tcPr>
            <w:tcW w:w="2149" w:type="pct"/>
            <w:tcBorders>
              <w:top w:val="nil"/>
              <w:left w:val="single" w:sz="8" w:space="0" w:color="FFFFFF"/>
              <w:bottom w:val="nil"/>
              <w:right w:val="nil"/>
            </w:tcBorders>
            <w:shd w:val="clear" w:color="auto" w:fill="auto"/>
            <w:vAlign w:val="center"/>
            <w:hideMark/>
          </w:tcPr>
          <w:p w14:paraId="30486549" w14:textId="77777777" w:rsidR="003E2BAE" w:rsidRPr="003E2BAE" w:rsidRDefault="003E2BAE" w:rsidP="003E2BAE">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Gains/losses due to changes in corporate interests – XS5 Consórcios</w:t>
            </w:r>
          </w:p>
        </w:tc>
        <w:tc>
          <w:tcPr>
            <w:tcW w:w="713" w:type="pct"/>
            <w:tcBorders>
              <w:top w:val="nil"/>
              <w:left w:val="nil"/>
              <w:bottom w:val="nil"/>
              <w:right w:val="nil"/>
            </w:tcBorders>
            <w:shd w:val="clear" w:color="auto" w:fill="auto"/>
            <w:vAlign w:val="center"/>
            <w:hideMark/>
          </w:tcPr>
          <w:p w14:paraId="64625BBD"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187,493</w:t>
            </w:r>
          </w:p>
        </w:tc>
        <w:tc>
          <w:tcPr>
            <w:tcW w:w="713" w:type="pct"/>
            <w:tcBorders>
              <w:top w:val="nil"/>
              <w:left w:val="nil"/>
              <w:bottom w:val="nil"/>
              <w:right w:val="nil"/>
            </w:tcBorders>
            <w:shd w:val="clear" w:color="auto" w:fill="auto"/>
            <w:vAlign w:val="center"/>
            <w:hideMark/>
          </w:tcPr>
          <w:p w14:paraId="2C6640AC"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3" w:type="pct"/>
            <w:tcBorders>
              <w:top w:val="nil"/>
              <w:left w:val="nil"/>
              <w:bottom w:val="nil"/>
              <w:right w:val="nil"/>
            </w:tcBorders>
            <w:shd w:val="clear" w:color="auto" w:fill="auto"/>
            <w:vAlign w:val="center"/>
            <w:hideMark/>
          </w:tcPr>
          <w:p w14:paraId="69CBC63F" w14:textId="77777777" w:rsidR="003E2BAE" w:rsidRPr="003E2BAE" w:rsidRDefault="003E2BAE" w:rsidP="003E2BA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712" w:type="pct"/>
            <w:tcBorders>
              <w:top w:val="nil"/>
              <w:left w:val="nil"/>
              <w:bottom w:val="nil"/>
              <w:right w:val="nil"/>
            </w:tcBorders>
            <w:shd w:val="clear" w:color="auto" w:fill="auto"/>
            <w:vAlign w:val="center"/>
            <w:hideMark/>
          </w:tcPr>
          <w:p w14:paraId="49814ED4" w14:textId="77777777" w:rsidR="003E2BAE" w:rsidRPr="003E2BAE" w:rsidRDefault="003E2BAE" w:rsidP="003E2BAE">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187,493</w:t>
            </w:r>
          </w:p>
        </w:tc>
      </w:tr>
      <w:tr w:rsidR="003E2BAE" w:rsidRPr="003E2BAE" w14:paraId="6977F593" w14:textId="77777777" w:rsidTr="001826BE">
        <w:trPr>
          <w:trHeight w:val="227"/>
        </w:trPr>
        <w:tc>
          <w:tcPr>
            <w:tcW w:w="2149" w:type="pct"/>
            <w:tcBorders>
              <w:top w:val="single" w:sz="4" w:space="0" w:color="54BBAB"/>
              <w:left w:val="single" w:sz="8" w:space="0" w:color="FFFFFF"/>
              <w:bottom w:val="single" w:sz="4" w:space="0" w:color="54BBAB"/>
              <w:right w:val="nil"/>
            </w:tcBorders>
            <w:shd w:val="clear" w:color="auto" w:fill="auto"/>
            <w:vAlign w:val="center"/>
            <w:hideMark/>
          </w:tcPr>
          <w:p w14:paraId="7B156EA8" w14:textId="77777777" w:rsidR="003E2BAE" w:rsidRPr="003E2BAE" w:rsidRDefault="003E2BAE" w:rsidP="003E2BAE">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xml:space="preserve">Total </w:t>
            </w:r>
          </w:p>
        </w:tc>
        <w:tc>
          <w:tcPr>
            <w:tcW w:w="713" w:type="pct"/>
            <w:tcBorders>
              <w:top w:val="single" w:sz="4" w:space="0" w:color="54BBAB"/>
              <w:left w:val="nil"/>
              <w:bottom w:val="single" w:sz="4" w:space="0" w:color="54BBAB"/>
              <w:right w:val="nil"/>
            </w:tcBorders>
            <w:shd w:val="clear" w:color="auto" w:fill="auto"/>
            <w:vAlign w:val="center"/>
            <w:hideMark/>
          </w:tcPr>
          <w:p w14:paraId="0043130E"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5,519,370</w:t>
            </w:r>
          </w:p>
        </w:tc>
        <w:tc>
          <w:tcPr>
            <w:tcW w:w="713" w:type="pct"/>
            <w:tcBorders>
              <w:top w:val="single" w:sz="4" w:space="0" w:color="54BBAB"/>
              <w:left w:val="nil"/>
              <w:bottom w:val="single" w:sz="4" w:space="0" w:color="54BBAB"/>
              <w:right w:val="nil"/>
            </w:tcBorders>
            <w:shd w:val="clear" w:color="auto" w:fill="auto"/>
            <w:vAlign w:val="center"/>
            <w:hideMark/>
          </w:tcPr>
          <w:p w14:paraId="283EAE05"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47,460</w:t>
            </w:r>
          </w:p>
        </w:tc>
        <w:tc>
          <w:tcPr>
            <w:tcW w:w="713" w:type="pct"/>
            <w:tcBorders>
              <w:top w:val="single" w:sz="4" w:space="0" w:color="54BBAB"/>
              <w:left w:val="nil"/>
              <w:bottom w:val="single" w:sz="4" w:space="0" w:color="54BBAB"/>
              <w:right w:val="nil"/>
            </w:tcBorders>
            <w:shd w:val="clear" w:color="auto" w:fill="auto"/>
            <w:vAlign w:val="center"/>
            <w:hideMark/>
          </w:tcPr>
          <w:p w14:paraId="07A6B68F"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(3,074)</w:t>
            </w:r>
          </w:p>
        </w:tc>
        <w:tc>
          <w:tcPr>
            <w:tcW w:w="712" w:type="pct"/>
            <w:tcBorders>
              <w:top w:val="single" w:sz="4" w:space="0" w:color="54BBAB"/>
              <w:left w:val="nil"/>
              <w:bottom w:val="single" w:sz="4" w:space="0" w:color="54BBAB"/>
              <w:right w:val="nil"/>
            </w:tcBorders>
            <w:shd w:val="clear" w:color="auto" w:fill="auto"/>
            <w:vAlign w:val="center"/>
            <w:hideMark/>
          </w:tcPr>
          <w:p w14:paraId="21B64B6A" w14:textId="77777777" w:rsidR="003E2BAE" w:rsidRPr="003E2BAE" w:rsidRDefault="003E2BAE" w:rsidP="003E2BAE">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5,563,756</w:t>
            </w:r>
          </w:p>
        </w:tc>
      </w:tr>
    </w:tbl>
    <w:p w14:paraId="713FB85F" w14:textId="409C8B48" w:rsidR="003E2BAE" w:rsidRDefault="003E2BAE" w:rsidP="003E2BAE">
      <w:pPr>
        <w:pStyle w:val="PargrafodaLista"/>
        <w:numPr>
          <w:ilvl w:val="0"/>
          <w:numId w:val="46"/>
        </w:numPr>
        <w:rPr>
          <w:rFonts w:asciiTheme="majorHAnsi" w:hAnsiTheme="majorHAnsi" w:cstheme="majorHAnsi"/>
          <w:color w:val="2F75B5"/>
          <w:sz w:val="16"/>
          <w:szCs w:val="20"/>
        </w:rPr>
      </w:pPr>
      <w:r>
        <w:rPr>
          <w:rFonts w:asciiTheme="majorHAnsi" w:hAnsiTheme="majorHAnsi" w:cstheme="majorHAnsi"/>
          <w:color w:val="2F75B5"/>
          <w:sz w:val="16"/>
          <w:szCs w:val="20"/>
        </w:rPr>
        <w:t>Reflects transaction between partners, resulting from corporate operations carried out in accordance with signed agreements.</w:t>
      </w:r>
    </w:p>
    <w:p w14:paraId="3893132B" w14:textId="428D27E2" w:rsidR="003E2BAE" w:rsidRPr="001F20A2" w:rsidRDefault="003E2BAE" w:rsidP="003E2BAE">
      <w:pPr>
        <w:pStyle w:val="PargrafodaLista"/>
        <w:numPr>
          <w:ilvl w:val="0"/>
          <w:numId w:val="46"/>
        </w:numPr>
        <w:rPr>
          <w:rFonts w:asciiTheme="majorHAnsi" w:hAnsiTheme="majorHAnsi" w:cstheme="majorHAnsi"/>
          <w:color w:val="2F75B5"/>
          <w:sz w:val="16"/>
          <w:szCs w:val="20"/>
        </w:rPr>
      </w:pPr>
      <w:r>
        <w:rPr>
          <w:rFonts w:asciiTheme="majorHAnsi" w:hAnsiTheme="majorHAnsi" w:cstheme="majorHAnsi"/>
          <w:color w:val="2F75B5"/>
          <w:sz w:val="16"/>
          <w:szCs w:val="20"/>
        </w:rPr>
        <w:t>Includes the gain due to changes in shareholding relating to the association agreements signed with Tokio Marine and Icatu.</w:t>
      </w:r>
    </w:p>
    <w:p w14:paraId="15FB0439" w14:textId="5368EEB2" w:rsidR="00E85738" w:rsidRPr="00E97C45" w:rsidRDefault="00881D40" w:rsidP="00570BE1">
      <w:pPr>
        <w:pStyle w:val="PargrafodaLista"/>
        <w:numPr>
          <w:ilvl w:val="0"/>
          <w:numId w:val="34"/>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Earnings per share</w:t>
      </w:r>
    </w:p>
    <w:p w14:paraId="59DDC2BE" w14:textId="77777777" w:rsidR="00C12A38" w:rsidRPr="00E97C45" w:rsidRDefault="00DB3772" w:rsidP="00535F63">
      <w:pPr>
        <w:spacing w:before="240" w:after="240" w:line="240" w:lineRule="auto"/>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e.1)</w:t>
      </w:r>
      <w:r>
        <w:rPr>
          <w:rFonts w:asciiTheme="majorHAnsi" w:hAnsiTheme="majorHAnsi" w:cstheme="majorHAnsi"/>
          <w:b/>
          <w:bCs/>
          <w:color w:val="2F75B5"/>
          <w:sz w:val="24"/>
          <w:szCs w:val="24"/>
          <w:lang w:val="en-US"/>
        </w:rPr>
        <w:tab/>
        <w:t>Basic</w:t>
      </w:r>
    </w:p>
    <w:p w14:paraId="5ECE425E" w14:textId="15672F01" w:rsidR="0000319E" w:rsidRDefault="00C12A38" w:rsidP="00FE1962">
      <w:pPr>
        <w:spacing w:after="24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In compliance with the legislation on corporations, at the Parent Company, basic earnings per share are calculated by dividing the net profit for the period by the weighted average number of total common shares outstanding in the period, excluding shares acquired by the Company and held as treasury shares. The Table below shows basic earnings per share:</w:t>
      </w:r>
    </w:p>
    <w:p w14:paraId="76EC5A5E" w14:textId="77777777" w:rsidR="00747E02" w:rsidRDefault="00747E02" w:rsidP="00FE1962">
      <w:pPr>
        <w:spacing w:after="240" w:line="240" w:lineRule="auto"/>
        <w:jc w:val="both"/>
        <w:rPr>
          <w:rFonts w:asciiTheme="majorHAnsi" w:hAnsiTheme="majorHAnsi" w:cstheme="majorHAnsi"/>
          <w:color w:val="222A35"/>
          <w:sz w:val="20"/>
          <w:szCs w:val="20"/>
        </w:rPr>
        <w:sectPr w:rsidR="00747E02" w:rsidSect="004173B9">
          <w:pgSz w:w="11906" w:h="16838" w:code="9"/>
          <w:pgMar w:top="1418" w:right="851" w:bottom="851" w:left="1418" w:header="0" w:footer="0" w:gutter="0"/>
          <w:cols w:space="708"/>
          <w:docGrid w:linePitch="360"/>
        </w:sectPr>
      </w:pPr>
    </w:p>
    <w:p w14:paraId="46E2693E" w14:textId="77777777" w:rsidR="00747E02" w:rsidRDefault="00747E02" w:rsidP="00FE1962">
      <w:pPr>
        <w:spacing w:after="240" w:line="240" w:lineRule="auto"/>
        <w:jc w:val="both"/>
        <w:rPr>
          <w:rFonts w:asciiTheme="majorHAnsi" w:hAnsiTheme="majorHAnsi" w:cstheme="majorHAnsi"/>
          <w:color w:val="222A35"/>
          <w:sz w:val="20"/>
          <w:szCs w:val="20"/>
        </w:rPr>
      </w:pPr>
    </w:p>
    <w:tbl>
      <w:tblPr>
        <w:tblW w:w="5000" w:type="pct"/>
        <w:tblCellMar>
          <w:left w:w="70" w:type="dxa"/>
          <w:right w:w="70" w:type="dxa"/>
        </w:tblCellMar>
        <w:tblLook w:val="04A0" w:firstRow="1" w:lastRow="0" w:firstColumn="1" w:lastColumn="0" w:noHBand="0" w:noVBand="1"/>
      </w:tblPr>
      <w:tblGrid>
        <w:gridCol w:w="5780"/>
        <w:gridCol w:w="1926"/>
        <w:gridCol w:w="1926"/>
      </w:tblGrid>
      <w:tr w:rsidR="008F009F" w:rsidRPr="008F009F" w14:paraId="3B2F7AD5" w14:textId="77777777" w:rsidTr="001826BE">
        <w:trPr>
          <w:trHeight w:val="227"/>
        </w:trPr>
        <w:tc>
          <w:tcPr>
            <w:tcW w:w="3000" w:type="pct"/>
            <w:tcBorders>
              <w:top w:val="single" w:sz="4" w:space="0" w:color="54BBAB"/>
              <w:left w:val="single" w:sz="4" w:space="0" w:color="FFFFFF"/>
              <w:bottom w:val="single" w:sz="4" w:space="0" w:color="54BBAB"/>
              <w:right w:val="nil"/>
            </w:tcBorders>
            <w:shd w:val="clear" w:color="auto" w:fill="auto"/>
            <w:vAlign w:val="center"/>
            <w:hideMark/>
          </w:tcPr>
          <w:p w14:paraId="1513565F" w14:textId="77777777" w:rsidR="008F009F" w:rsidRPr="008F009F" w:rsidRDefault="008F009F" w:rsidP="008F009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 / Consolidated</w:t>
            </w:r>
          </w:p>
        </w:tc>
        <w:tc>
          <w:tcPr>
            <w:tcW w:w="1000" w:type="pct"/>
            <w:tcBorders>
              <w:top w:val="single" w:sz="4" w:space="0" w:color="54BBAB"/>
              <w:left w:val="nil"/>
              <w:bottom w:val="single" w:sz="4" w:space="0" w:color="54BBAB"/>
              <w:right w:val="nil"/>
            </w:tcBorders>
            <w:shd w:val="clear" w:color="auto" w:fill="auto"/>
            <w:vAlign w:val="center"/>
            <w:hideMark/>
          </w:tcPr>
          <w:p w14:paraId="21E52D17" w14:textId="77777777" w:rsidR="008F009F" w:rsidRPr="008F009F" w:rsidRDefault="008F009F" w:rsidP="008F009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000" w:type="pct"/>
            <w:tcBorders>
              <w:top w:val="single" w:sz="4" w:space="0" w:color="54BBAB"/>
              <w:left w:val="nil"/>
              <w:bottom w:val="single" w:sz="4" w:space="0" w:color="54BBAB"/>
              <w:right w:val="nil"/>
            </w:tcBorders>
            <w:shd w:val="clear" w:color="auto" w:fill="auto"/>
            <w:vAlign w:val="center"/>
            <w:hideMark/>
          </w:tcPr>
          <w:p w14:paraId="6FFF9622" w14:textId="77777777" w:rsidR="008F009F" w:rsidRPr="008F009F" w:rsidRDefault="008F009F" w:rsidP="008F009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154C73" w:rsidRPr="008F009F" w14:paraId="6F56644D" w14:textId="77777777" w:rsidTr="001826BE">
        <w:trPr>
          <w:trHeight w:val="227"/>
        </w:trPr>
        <w:tc>
          <w:tcPr>
            <w:tcW w:w="3000" w:type="pct"/>
            <w:tcBorders>
              <w:top w:val="nil"/>
              <w:left w:val="single" w:sz="4" w:space="0" w:color="FFFFFF"/>
              <w:bottom w:val="nil"/>
              <w:right w:val="nil"/>
            </w:tcBorders>
            <w:shd w:val="clear" w:color="auto" w:fill="auto"/>
            <w:vAlign w:val="center"/>
            <w:hideMark/>
          </w:tcPr>
          <w:p w14:paraId="2788072F" w14:textId="77777777" w:rsidR="00154C73" w:rsidRPr="008F009F" w:rsidRDefault="00154C73" w:rsidP="00154C7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Profit attributable to stockholders of the Group –thousands</w:t>
            </w:r>
          </w:p>
        </w:tc>
        <w:tc>
          <w:tcPr>
            <w:tcW w:w="1000" w:type="pct"/>
            <w:tcBorders>
              <w:top w:val="nil"/>
              <w:left w:val="nil"/>
              <w:bottom w:val="nil"/>
              <w:right w:val="nil"/>
            </w:tcBorders>
            <w:shd w:val="clear" w:color="auto" w:fill="auto"/>
            <w:vAlign w:val="center"/>
          </w:tcPr>
          <w:p w14:paraId="28886CB1" w14:textId="134F8776" w:rsidR="00154C73" w:rsidRPr="008F009F" w:rsidRDefault="00154C73" w:rsidP="00154C73">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855,709</w:t>
            </w:r>
          </w:p>
        </w:tc>
        <w:tc>
          <w:tcPr>
            <w:tcW w:w="1000" w:type="pct"/>
            <w:tcBorders>
              <w:top w:val="nil"/>
              <w:left w:val="nil"/>
              <w:bottom w:val="nil"/>
              <w:right w:val="nil"/>
            </w:tcBorders>
            <w:shd w:val="clear" w:color="auto" w:fill="auto"/>
            <w:vAlign w:val="center"/>
            <w:hideMark/>
          </w:tcPr>
          <w:p w14:paraId="14BE9B3E" w14:textId="77777777" w:rsidR="00154C73" w:rsidRPr="008F009F" w:rsidRDefault="00154C73" w:rsidP="00154C73">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814,371</w:t>
            </w:r>
          </w:p>
        </w:tc>
      </w:tr>
      <w:tr w:rsidR="00154C73" w:rsidRPr="008F009F" w14:paraId="5A703958" w14:textId="77777777" w:rsidTr="001826BE">
        <w:trPr>
          <w:trHeight w:val="227"/>
        </w:trPr>
        <w:tc>
          <w:tcPr>
            <w:tcW w:w="3000" w:type="pct"/>
            <w:tcBorders>
              <w:top w:val="nil"/>
              <w:left w:val="nil"/>
              <w:bottom w:val="nil"/>
              <w:right w:val="nil"/>
            </w:tcBorders>
            <w:shd w:val="clear" w:color="auto" w:fill="auto"/>
            <w:vAlign w:val="center"/>
            <w:hideMark/>
          </w:tcPr>
          <w:p w14:paraId="6052C273" w14:textId="77777777" w:rsidR="00154C73" w:rsidRPr="008F009F" w:rsidRDefault="00154C73" w:rsidP="00154C7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Weighted average number of common shares issued</w:t>
            </w:r>
          </w:p>
        </w:tc>
        <w:tc>
          <w:tcPr>
            <w:tcW w:w="1000" w:type="pct"/>
            <w:tcBorders>
              <w:top w:val="nil"/>
              <w:left w:val="nil"/>
              <w:bottom w:val="nil"/>
              <w:right w:val="nil"/>
            </w:tcBorders>
            <w:shd w:val="clear" w:color="auto" w:fill="auto"/>
            <w:vAlign w:val="center"/>
          </w:tcPr>
          <w:p w14:paraId="61FAA5F1" w14:textId="6D0C62ED" w:rsidR="00154C73" w:rsidRPr="008F009F" w:rsidRDefault="00154C73" w:rsidP="00747E02">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3,000,000</w:t>
            </w:r>
          </w:p>
        </w:tc>
        <w:tc>
          <w:tcPr>
            <w:tcW w:w="1000" w:type="pct"/>
            <w:tcBorders>
              <w:top w:val="nil"/>
              <w:left w:val="nil"/>
              <w:bottom w:val="nil"/>
              <w:right w:val="nil"/>
            </w:tcBorders>
            <w:shd w:val="clear" w:color="auto" w:fill="auto"/>
            <w:vAlign w:val="center"/>
            <w:hideMark/>
          </w:tcPr>
          <w:p w14:paraId="67BD0B87" w14:textId="77777777" w:rsidR="00154C73" w:rsidRPr="008F009F" w:rsidRDefault="00154C73" w:rsidP="00747E02">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3,000,000</w:t>
            </w:r>
          </w:p>
        </w:tc>
      </w:tr>
      <w:tr w:rsidR="00154C73" w:rsidRPr="008F009F" w14:paraId="1D391CB5" w14:textId="77777777" w:rsidTr="001826BE">
        <w:trPr>
          <w:trHeight w:val="227"/>
        </w:trPr>
        <w:tc>
          <w:tcPr>
            <w:tcW w:w="3000" w:type="pct"/>
            <w:tcBorders>
              <w:top w:val="nil"/>
              <w:left w:val="nil"/>
              <w:bottom w:val="single" w:sz="4" w:space="0" w:color="54BBAB"/>
              <w:right w:val="nil"/>
            </w:tcBorders>
            <w:shd w:val="clear" w:color="auto" w:fill="auto"/>
            <w:vAlign w:val="center"/>
            <w:hideMark/>
          </w:tcPr>
          <w:p w14:paraId="1E54D61D" w14:textId="77777777" w:rsidR="00154C73" w:rsidRPr="008F009F" w:rsidRDefault="00154C73" w:rsidP="00154C73">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Basic earnings per share - R$</w:t>
            </w:r>
          </w:p>
        </w:tc>
        <w:tc>
          <w:tcPr>
            <w:tcW w:w="1000" w:type="pct"/>
            <w:tcBorders>
              <w:top w:val="nil"/>
              <w:left w:val="nil"/>
              <w:bottom w:val="single" w:sz="4" w:space="0" w:color="54BBAB"/>
              <w:right w:val="nil"/>
            </w:tcBorders>
            <w:shd w:val="clear" w:color="auto" w:fill="auto"/>
            <w:vAlign w:val="center"/>
          </w:tcPr>
          <w:p w14:paraId="37A6D4A7" w14:textId="7D56B525" w:rsidR="00154C73" w:rsidRPr="008F009F" w:rsidRDefault="00154C73" w:rsidP="00747E02">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0.28524</w:t>
            </w:r>
          </w:p>
        </w:tc>
        <w:tc>
          <w:tcPr>
            <w:tcW w:w="1000" w:type="pct"/>
            <w:tcBorders>
              <w:top w:val="nil"/>
              <w:left w:val="nil"/>
              <w:bottom w:val="single" w:sz="4" w:space="0" w:color="54BBAB"/>
              <w:right w:val="nil"/>
            </w:tcBorders>
            <w:shd w:val="clear" w:color="auto" w:fill="auto"/>
            <w:vAlign w:val="center"/>
            <w:hideMark/>
          </w:tcPr>
          <w:p w14:paraId="1638D466" w14:textId="29C60147" w:rsidR="00154C73" w:rsidRPr="008F009F" w:rsidRDefault="00154C73" w:rsidP="00747E02">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0.27146</w:t>
            </w:r>
          </w:p>
        </w:tc>
      </w:tr>
    </w:tbl>
    <w:p w14:paraId="49E25FFE" w14:textId="77777777" w:rsidR="00C12A38" w:rsidRPr="00E97C45" w:rsidRDefault="00DB3772" w:rsidP="00535F63">
      <w:pPr>
        <w:spacing w:before="240" w:after="240" w:line="240" w:lineRule="auto"/>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e.2)</w:t>
      </w:r>
      <w:r>
        <w:rPr>
          <w:rFonts w:asciiTheme="majorHAnsi" w:hAnsiTheme="majorHAnsi" w:cstheme="majorHAnsi"/>
          <w:b/>
          <w:bCs/>
          <w:color w:val="2F75B5"/>
          <w:sz w:val="24"/>
          <w:szCs w:val="24"/>
          <w:lang w:val="en-US"/>
        </w:rPr>
        <w:tab/>
        <w:t>Diluted</w:t>
      </w:r>
    </w:p>
    <w:p w14:paraId="0C897DFA" w14:textId="77777777" w:rsidR="00C12A38" w:rsidRPr="00E97C45" w:rsidRDefault="00C12A38" w:rsidP="00FE1962">
      <w:pPr>
        <w:tabs>
          <w:tab w:val="center" w:pos="4252"/>
        </w:tabs>
        <w:spacing w:before="120" w:after="120" w:line="240" w:lineRule="auto"/>
        <w:jc w:val="both"/>
        <w:rPr>
          <w:rFonts w:asciiTheme="majorHAnsi" w:hAnsiTheme="majorHAnsi" w:cstheme="majorHAnsi"/>
          <w:color w:val="222A35"/>
          <w:sz w:val="2"/>
          <w:szCs w:val="2"/>
        </w:rPr>
      </w:pPr>
      <w:r>
        <w:rPr>
          <w:rFonts w:asciiTheme="majorHAnsi" w:hAnsiTheme="majorHAnsi" w:cstheme="majorHAnsi"/>
          <w:color w:val="222A35"/>
          <w:sz w:val="20"/>
          <w:szCs w:val="20"/>
          <w:lang w:val="en-US"/>
        </w:rPr>
        <w:t>Diluted earnings per share are calculated by adjusting the weighted average number of outstanding common shares to assume the conversion of all potential diluted common shares. The Company does not have any potential diluted common share class.</w:t>
      </w:r>
    </w:p>
    <w:p w14:paraId="11B2861D" w14:textId="77777777" w:rsidR="009D5BA2" w:rsidRPr="00BD3C04" w:rsidRDefault="009D5BA2" w:rsidP="00570BE1">
      <w:pPr>
        <w:pStyle w:val="PargrafodaLista"/>
        <w:numPr>
          <w:ilvl w:val="0"/>
          <w:numId w:val="34"/>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Dividends</w:t>
      </w:r>
    </w:p>
    <w:p w14:paraId="1D52B81C" w14:textId="7042F487" w:rsidR="00F91CDC" w:rsidRPr="004F4592" w:rsidRDefault="00F91CDC" w:rsidP="00D744DC">
      <w:pPr>
        <w:autoSpaceDE w:val="0"/>
        <w:autoSpaceDN w:val="0"/>
        <w:adjustRightInd w:val="0"/>
        <w:spacing w:before="120" w:after="120"/>
        <w:jc w:val="both"/>
        <w:rPr>
          <w:rFonts w:ascii="Calibri Light" w:hAnsi="Calibri Light" w:cs="Calibri Light"/>
          <w:color w:val="212A35"/>
          <w:sz w:val="20"/>
          <w:szCs w:val="20"/>
        </w:rPr>
      </w:pPr>
      <w:r>
        <w:rPr>
          <w:rFonts w:ascii="Calibri Light" w:hAnsi="Calibri Light" w:cs="Calibri Light"/>
          <w:color w:val="212A35"/>
          <w:sz w:val="20"/>
          <w:szCs w:val="20"/>
          <w:lang w:val="en-US"/>
        </w:rPr>
        <w:t xml:space="preserve">On October 18, 2023, CAIXA Seguridade informed its shareholders that its Board of Directors approved the distribution of advance dividends, not allocated to the minimum mandatory dividends, equivalent to 90.2% of the adjusted net profit </w:t>
      </w:r>
      <w:r w:rsidRPr="004F4592">
        <w:rPr>
          <w:rFonts w:ascii="Calibri Light" w:hAnsi="Calibri Light" w:cs="Calibri Light"/>
          <w:color w:val="212A35"/>
          <w:sz w:val="20"/>
          <w:szCs w:val="20"/>
          <w:lang w:val="en-US"/>
        </w:rPr>
        <w:t xml:space="preserve">earned until June 30, 2023. 2023, in the amount of R$1,500,000 (R$0.50 per share). </w:t>
      </w:r>
    </w:p>
    <w:p w14:paraId="096DD0AF" w14:textId="38D34456" w:rsidR="00F91CDC" w:rsidRPr="004F4592" w:rsidRDefault="00F91CDC" w:rsidP="00D744DC">
      <w:pPr>
        <w:autoSpaceDE w:val="0"/>
        <w:autoSpaceDN w:val="0"/>
        <w:adjustRightInd w:val="0"/>
        <w:spacing w:before="120" w:after="120"/>
        <w:jc w:val="both"/>
        <w:rPr>
          <w:rFonts w:ascii="Calibri Light" w:hAnsi="Calibri Light" w:cs="Calibri Light"/>
          <w:color w:val="212A35"/>
          <w:sz w:val="20"/>
          <w:szCs w:val="20"/>
        </w:rPr>
      </w:pPr>
      <w:r w:rsidRPr="004F4592">
        <w:rPr>
          <w:rFonts w:ascii="Calibri Light" w:hAnsi="Calibri Light" w:cs="Calibri Light"/>
          <w:color w:val="212A35"/>
          <w:sz w:val="20"/>
          <w:szCs w:val="20"/>
          <w:lang w:val="en-US"/>
        </w:rPr>
        <w:t>The dividends were paid on November 6, 2023 and were based on the shareholding position on October 24, 2023, with the shares being traded ex-dividends from October 25, 2023.</w:t>
      </w:r>
    </w:p>
    <w:p w14:paraId="2E138415" w14:textId="40CB653E" w:rsidR="008B3E70" w:rsidRPr="004F4592" w:rsidRDefault="00D413BE" w:rsidP="00D744DC">
      <w:pPr>
        <w:pStyle w:val="PargrafodaLista"/>
        <w:spacing w:before="120" w:after="120"/>
        <w:jc w:val="both"/>
        <w:rPr>
          <w:rFonts w:ascii="Calibri Light" w:hAnsi="Calibri Light" w:cs="Calibri Light"/>
          <w:color w:val="222A35"/>
          <w:sz w:val="20"/>
          <w:szCs w:val="20"/>
        </w:rPr>
      </w:pPr>
      <w:r w:rsidRPr="00D414D6">
        <w:rPr>
          <w:rFonts w:ascii="Calibri Light" w:hAnsi="Calibri Light" w:cs="Calibri Light"/>
          <w:sz w:val="20"/>
          <w:szCs w:val="20"/>
        </w:rPr>
        <w:t>Referring to the accounting net profit earned in the year 2023, equivalent to R$ 3,582,244, plus the adjustment for the initial adoption of the IFRS 17 (FTA) standard in the amount of R$ 1,531,150, an adjusted net profit was found to be R$ 5,113,394.</w:t>
      </w:r>
      <w:r w:rsidRPr="004F4592">
        <w:rPr>
          <w:rFonts w:ascii="Calibri Light" w:hAnsi="Calibri Light" w:cs="Calibri Light"/>
          <w:color w:val="212A35"/>
          <w:sz w:val="20"/>
          <w:szCs w:val="20"/>
        </w:rPr>
        <w:t xml:space="preserve"> Therefore, there was no legal reserve highlighted in the year in view of reaching the limit of 20% of the Share Capital, established by Art.</w:t>
      </w:r>
      <w:r w:rsidRPr="004F4592">
        <w:rPr>
          <w:rFonts w:ascii="Calibri Light" w:hAnsi="Calibri Light" w:cs="Calibri Light"/>
          <w:color w:val="222A35"/>
          <w:sz w:val="20"/>
          <w:szCs w:val="20"/>
        </w:rPr>
        <w:t xml:space="preserve"> 193 of Law 6,404/76.</w:t>
      </w:r>
    </w:p>
    <w:p w14:paraId="157AE7BF" w14:textId="2FDAD49D" w:rsidR="004173D6" w:rsidRPr="00220861" w:rsidRDefault="008B3E70" w:rsidP="00D744DC">
      <w:pPr>
        <w:pStyle w:val="PargrafodaLista"/>
        <w:spacing w:before="120" w:after="120" w:line="252" w:lineRule="auto"/>
        <w:jc w:val="both"/>
        <w:rPr>
          <w:rFonts w:ascii="Calibri Light" w:hAnsi="Calibri Light" w:cs="Calibri Light"/>
          <w:sz w:val="20"/>
          <w:szCs w:val="20"/>
        </w:rPr>
      </w:pPr>
      <w:r w:rsidRPr="00D414D6">
        <w:rPr>
          <w:rFonts w:ascii="Calibri Light" w:hAnsi="Calibri Light" w:cs="Calibri Light"/>
          <w:sz w:val="20"/>
          <w:szCs w:val="20"/>
        </w:rPr>
        <w:t>As provided for in the Company's Statute, mandatory minimum dividends in the total amount of BRL 1,278,348 were highlighted on this adjusted net profit, as well as additional dividends in an amount equivalent to BRL 373,393 were proposed.</w:t>
      </w:r>
      <w:r w:rsidRPr="004F4592">
        <w:rPr>
          <w:rFonts w:ascii="Calibri Light" w:hAnsi="Calibri Light" w:cs="Calibri Light"/>
          <w:color w:val="222A35"/>
          <w:sz w:val="20"/>
          <w:szCs w:val="20"/>
        </w:rPr>
        <w:t xml:space="preserve"> Thus, after deducting the values for mandatory minimum dividends, anticipated and proposed additional dividends, the difference</w:t>
      </w:r>
      <w:r>
        <w:rPr>
          <w:rFonts w:ascii="Calibri Light" w:hAnsi="Calibri Light" w:cs="Calibri Light"/>
          <w:color w:val="222A35"/>
          <w:sz w:val="20"/>
          <w:szCs w:val="20"/>
        </w:rPr>
        <w:t xml:space="preserve"> of R$ 1,961,653, in accordance with Law 6,404/76, was used to constitute a Statutory Reserve provided for in item “f” of article 56 of the Company's Statute.</w:t>
      </w:r>
    </w:p>
    <w:p w14:paraId="60AE2C35" w14:textId="3ACFA54D" w:rsidR="00C57A43" w:rsidRPr="00B31308" w:rsidRDefault="00C57A43" w:rsidP="00D744DC">
      <w:pPr>
        <w:pStyle w:val="PargrafodaLista"/>
        <w:spacing w:before="120" w:after="120" w:line="252" w:lineRule="auto"/>
        <w:jc w:val="both"/>
        <w:rPr>
          <w:rFonts w:ascii="Calibri Light" w:hAnsi="Calibri Light" w:cs="Calibri Light"/>
          <w:sz w:val="20"/>
          <w:szCs w:val="20"/>
        </w:rPr>
      </w:pPr>
      <w:r>
        <w:rPr>
          <w:rFonts w:ascii="Calibri Light" w:hAnsi="Calibri Light" w:cs="Calibri Light"/>
          <w:sz w:val="20"/>
          <w:szCs w:val="20"/>
        </w:rPr>
        <w:t>However, in view of the proposed allocation of results for the year 2023, considering the extrapolation of the amount of Profit Reserves (including the Statutory Reserve), in compliance with Law 6,404/1976, the Company submitted a proposal for the processing of application of the excess to increase its share capital, in an amount equivalent to BRL 922,084.</w:t>
      </w:r>
    </w:p>
    <w:p w14:paraId="76290F7B" w14:textId="7F7165B3" w:rsidR="003C7BD2" w:rsidRPr="00E97C45" w:rsidRDefault="003C7BD2" w:rsidP="00DB260E">
      <w:pPr>
        <w:pStyle w:val="Ttulo1Leo"/>
        <w:spacing w:before="360" w:after="360"/>
        <w:jc w:val="both"/>
        <w:outlineLvl w:val="0"/>
        <w:rPr>
          <w:rFonts w:asciiTheme="majorHAnsi" w:hAnsiTheme="majorHAnsi" w:cstheme="majorHAnsi"/>
        </w:rPr>
      </w:pPr>
      <w:bookmarkStart w:id="41" w:name="_Toc165554813"/>
      <w:r>
        <w:rPr>
          <w:rFonts w:asciiTheme="majorHAnsi" w:hAnsiTheme="majorHAnsi" w:cstheme="majorHAnsi"/>
        </w:rPr>
        <w:t>Note 17 - Distribution revenue</w:t>
      </w:r>
      <w:bookmarkEnd w:id="41"/>
    </w:p>
    <w:p w14:paraId="2043D42D" w14:textId="77777777" w:rsidR="00073E5C" w:rsidRPr="00E97C45" w:rsidRDefault="003C7BD2" w:rsidP="00FE1962">
      <w:pPr>
        <w:pStyle w:val="PargrafodaLista"/>
        <w:spacing w:before="120" w:after="120"/>
        <w:jc w:val="both"/>
        <w:rPr>
          <w:rFonts w:asciiTheme="majorHAnsi" w:hAnsiTheme="majorHAnsi" w:cstheme="majorHAnsi"/>
          <w:color w:val="222A35"/>
          <w:sz w:val="20"/>
          <w:szCs w:val="20"/>
        </w:rPr>
      </w:pPr>
      <w:r>
        <w:rPr>
          <w:rFonts w:asciiTheme="majorHAnsi" w:hAnsiTheme="majorHAnsi" w:cstheme="majorHAnsi"/>
          <w:color w:val="222A35"/>
          <w:sz w:val="20"/>
          <w:szCs w:val="20"/>
        </w:rPr>
        <w:t xml:space="preserve">On June 30, 2015, CAIXA Seguridade Conglomerate and CAIXA entered into a concession agreement whereby CAIXA granted CAIXA Seguridade Conglomerate the right to freely negotiate and receive the full financial consideration due from institutions that have contracted with it to have access to the distribution network and use the brand for distribution and selling of the products, without prejudice to the consideration paid to CAIXA by operating companies for the rendering of products distribution and selling services. </w:t>
      </w:r>
    </w:p>
    <w:p w14:paraId="652F8ACD" w14:textId="0C57868F" w:rsidR="00311EBA" w:rsidRPr="00E97C45" w:rsidRDefault="00410842" w:rsidP="00FE1962">
      <w:pPr>
        <w:pStyle w:val="PargrafodaLista"/>
        <w:spacing w:after="40"/>
        <w:jc w:val="both"/>
        <w:rPr>
          <w:rFonts w:asciiTheme="majorHAnsi" w:hAnsiTheme="majorHAnsi" w:cstheme="majorHAnsi"/>
          <w:color w:val="222A35"/>
          <w:sz w:val="20"/>
          <w:szCs w:val="20"/>
        </w:rPr>
      </w:pPr>
      <w:r>
        <w:rPr>
          <w:rFonts w:asciiTheme="majorHAnsi" w:hAnsiTheme="majorHAnsi" w:cstheme="majorHAnsi"/>
          <w:color w:val="222A35"/>
          <w:sz w:val="20"/>
          <w:szCs w:val="20"/>
        </w:rPr>
        <w:t>In addition, as of January 2021, the Group started to record Broker or intermediation income earned by CAIXA Corretora, a wholly-owned subsidiary of CAIXA Seguridade, due to its performance as the Group's own broker. Revenues are recorded as a result of the provision of brokerage or intermediation services on the security products distributed in the Balcão CAIXA Distribution Network.</w:t>
      </w:r>
    </w:p>
    <w:p w14:paraId="295EE741" w14:textId="0008523F" w:rsidR="00BB10DD" w:rsidRDefault="00410842" w:rsidP="00FE1962">
      <w:pPr>
        <w:pStyle w:val="PargrafodaLista"/>
        <w:spacing w:after="40"/>
        <w:jc w:val="both"/>
        <w:rPr>
          <w:rFonts w:asciiTheme="majorHAnsi" w:hAnsiTheme="majorHAnsi" w:cstheme="majorHAnsi"/>
          <w:color w:val="222A35"/>
          <w:sz w:val="20"/>
          <w:szCs w:val="20"/>
        </w:rPr>
      </w:pPr>
      <w:r>
        <w:rPr>
          <w:rFonts w:asciiTheme="majorHAnsi" w:hAnsiTheme="majorHAnsi" w:cstheme="majorHAnsi"/>
          <w:color w:val="222A35"/>
          <w:sz w:val="20"/>
          <w:szCs w:val="20"/>
        </w:rPr>
        <w:t>The table below shows the distribution revenues earned by the CAIXA Seguridade Group:</w:t>
      </w:r>
    </w:p>
    <w:p w14:paraId="3B8C7450" w14:textId="77777777" w:rsidR="00F70EAD" w:rsidRDefault="00F70EAD" w:rsidP="00FE1962">
      <w:pPr>
        <w:pStyle w:val="PargrafodaLista"/>
        <w:spacing w:after="40"/>
        <w:jc w:val="both"/>
        <w:rPr>
          <w:rFonts w:asciiTheme="majorHAnsi" w:hAnsiTheme="majorHAnsi" w:cstheme="majorHAnsi"/>
          <w:color w:val="222A35"/>
          <w:sz w:val="20"/>
          <w:szCs w:val="20"/>
        </w:rPr>
      </w:pPr>
    </w:p>
    <w:p w14:paraId="4E5DBA75" w14:textId="77777777" w:rsidR="00D13D06" w:rsidRDefault="00D13D06" w:rsidP="00FE1962">
      <w:pPr>
        <w:pStyle w:val="PargrafodaLista"/>
        <w:spacing w:after="40"/>
        <w:jc w:val="both"/>
        <w:rPr>
          <w:rFonts w:asciiTheme="majorHAnsi" w:hAnsiTheme="majorHAnsi" w:cstheme="majorHAnsi"/>
          <w:color w:val="222A35"/>
          <w:sz w:val="20"/>
          <w:szCs w:val="20"/>
        </w:rPr>
        <w:sectPr w:rsidR="00D13D06" w:rsidSect="004173B9">
          <w:pgSz w:w="11906" w:h="16838" w:code="9"/>
          <w:pgMar w:top="1418" w:right="851" w:bottom="851" w:left="1418" w:header="0" w:footer="0" w:gutter="0"/>
          <w:cols w:space="708"/>
          <w:docGrid w:linePitch="360"/>
        </w:sectPr>
      </w:pPr>
    </w:p>
    <w:p w14:paraId="51FE721B" w14:textId="77777777" w:rsidR="00EC3B15" w:rsidRPr="00E97C45" w:rsidRDefault="00EC3B15" w:rsidP="00FE1962">
      <w:pPr>
        <w:pStyle w:val="PargrafodaLista"/>
        <w:spacing w:after="40"/>
        <w:jc w:val="both"/>
        <w:rPr>
          <w:rFonts w:asciiTheme="majorHAnsi" w:hAnsiTheme="majorHAnsi" w:cstheme="majorHAnsi"/>
          <w:color w:val="222A35"/>
          <w:sz w:val="20"/>
          <w:szCs w:val="20"/>
        </w:rPr>
      </w:pPr>
    </w:p>
    <w:tbl>
      <w:tblPr>
        <w:tblW w:w="5000" w:type="pct"/>
        <w:tblCellMar>
          <w:left w:w="70" w:type="dxa"/>
          <w:right w:w="70" w:type="dxa"/>
        </w:tblCellMar>
        <w:tblLook w:val="04A0" w:firstRow="1" w:lastRow="0" w:firstColumn="1" w:lastColumn="0" w:noHBand="0" w:noVBand="1"/>
      </w:tblPr>
      <w:tblGrid>
        <w:gridCol w:w="4667"/>
        <w:gridCol w:w="1241"/>
        <w:gridCol w:w="1243"/>
        <w:gridCol w:w="1243"/>
        <w:gridCol w:w="1243"/>
      </w:tblGrid>
      <w:tr w:rsidR="00BD083F" w:rsidRPr="00BD083F" w14:paraId="7BF21BCA" w14:textId="77777777" w:rsidTr="00D454C0">
        <w:trPr>
          <w:trHeight w:val="227"/>
        </w:trPr>
        <w:tc>
          <w:tcPr>
            <w:tcW w:w="2421" w:type="pct"/>
            <w:vMerge w:val="restart"/>
            <w:tcBorders>
              <w:top w:val="single" w:sz="4" w:space="0" w:color="54BBAB"/>
              <w:left w:val="nil"/>
              <w:bottom w:val="single" w:sz="4" w:space="0" w:color="54BBAB"/>
              <w:right w:val="nil"/>
            </w:tcBorders>
            <w:shd w:val="clear" w:color="auto" w:fill="auto"/>
            <w:vAlign w:val="center"/>
            <w:hideMark/>
          </w:tcPr>
          <w:p w14:paraId="084B9640" w14:textId="1BAFF245" w:rsidR="00BD083F" w:rsidRPr="00BD083F" w:rsidRDefault="00654D33" w:rsidP="00654D33">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rPr>
              <w:t>Description</w:t>
            </w:r>
          </w:p>
        </w:tc>
        <w:tc>
          <w:tcPr>
            <w:tcW w:w="1289" w:type="pct"/>
            <w:gridSpan w:val="2"/>
            <w:tcBorders>
              <w:top w:val="single" w:sz="4" w:space="0" w:color="54BBAB"/>
              <w:left w:val="nil"/>
              <w:bottom w:val="single" w:sz="4" w:space="0" w:color="54BBAB"/>
              <w:right w:val="nil"/>
            </w:tcBorders>
            <w:shd w:val="clear" w:color="auto" w:fill="auto"/>
            <w:vAlign w:val="center"/>
            <w:hideMark/>
          </w:tcPr>
          <w:p w14:paraId="56CFD1B7"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290" w:type="pct"/>
            <w:gridSpan w:val="2"/>
            <w:tcBorders>
              <w:top w:val="single" w:sz="4" w:space="0" w:color="54BBAB"/>
              <w:left w:val="nil"/>
              <w:bottom w:val="single" w:sz="4" w:space="0" w:color="54BBAB"/>
              <w:right w:val="nil"/>
            </w:tcBorders>
            <w:shd w:val="clear" w:color="auto" w:fill="auto"/>
            <w:vAlign w:val="center"/>
            <w:hideMark/>
          </w:tcPr>
          <w:p w14:paraId="7DAD49B8"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D083F" w:rsidRPr="00BD083F" w14:paraId="6151C36A" w14:textId="77777777" w:rsidTr="00D454C0">
        <w:trPr>
          <w:trHeight w:val="227"/>
        </w:trPr>
        <w:tc>
          <w:tcPr>
            <w:tcW w:w="2421" w:type="pct"/>
            <w:vMerge/>
            <w:tcBorders>
              <w:top w:val="single" w:sz="4" w:space="0" w:color="54BBAB"/>
              <w:left w:val="nil"/>
              <w:bottom w:val="single" w:sz="4" w:space="0" w:color="54BBAB"/>
              <w:right w:val="nil"/>
            </w:tcBorders>
            <w:shd w:val="clear" w:color="auto" w:fill="auto"/>
            <w:vAlign w:val="center"/>
            <w:hideMark/>
          </w:tcPr>
          <w:p w14:paraId="12210FA5" w14:textId="77777777" w:rsidR="00BD083F" w:rsidRPr="00BD083F" w:rsidRDefault="00BD083F" w:rsidP="00BD083F">
            <w:pPr>
              <w:spacing w:after="0" w:line="240" w:lineRule="auto"/>
              <w:rPr>
                <w:rFonts w:ascii="Calibri Light" w:eastAsia="Times New Roman" w:hAnsi="Calibri Light" w:cs="Calibri Light"/>
                <w:b/>
                <w:bCs/>
                <w:color w:val="005CA9"/>
                <w:sz w:val="18"/>
                <w:szCs w:val="18"/>
              </w:rPr>
            </w:pPr>
          </w:p>
        </w:tc>
        <w:tc>
          <w:tcPr>
            <w:tcW w:w="644" w:type="pct"/>
            <w:tcBorders>
              <w:top w:val="nil"/>
              <w:left w:val="nil"/>
              <w:bottom w:val="single" w:sz="4" w:space="0" w:color="54BBAB"/>
              <w:right w:val="nil"/>
            </w:tcBorders>
            <w:shd w:val="clear" w:color="auto" w:fill="auto"/>
            <w:vAlign w:val="center"/>
            <w:hideMark/>
          </w:tcPr>
          <w:p w14:paraId="1961D8C7"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45" w:type="pct"/>
            <w:tcBorders>
              <w:top w:val="nil"/>
              <w:left w:val="nil"/>
              <w:bottom w:val="single" w:sz="4" w:space="0" w:color="54BBAB"/>
              <w:right w:val="nil"/>
            </w:tcBorders>
            <w:shd w:val="clear" w:color="auto" w:fill="auto"/>
            <w:vAlign w:val="center"/>
            <w:hideMark/>
          </w:tcPr>
          <w:p w14:paraId="59C607BC"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45" w:type="pct"/>
            <w:tcBorders>
              <w:top w:val="nil"/>
              <w:left w:val="nil"/>
              <w:bottom w:val="single" w:sz="4" w:space="0" w:color="54BBAB"/>
              <w:right w:val="nil"/>
            </w:tcBorders>
            <w:shd w:val="clear" w:color="auto" w:fill="auto"/>
            <w:vAlign w:val="center"/>
            <w:hideMark/>
          </w:tcPr>
          <w:p w14:paraId="1D238F0A"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45" w:type="pct"/>
            <w:tcBorders>
              <w:top w:val="nil"/>
              <w:left w:val="nil"/>
              <w:bottom w:val="single" w:sz="4" w:space="0" w:color="54BBAB"/>
              <w:right w:val="nil"/>
            </w:tcBorders>
            <w:shd w:val="clear" w:color="auto" w:fill="auto"/>
            <w:vAlign w:val="center"/>
            <w:hideMark/>
          </w:tcPr>
          <w:p w14:paraId="78334101"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836CB5" w:rsidRPr="00BD083F" w14:paraId="1C18F2B7" w14:textId="77777777" w:rsidTr="00D454C0">
        <w:trPr>
          <w:trHeight w:val="227"/>
        </w:trPr>
        <w:tc>
          <w:tcPr>
            <w:tcW w:w="2421" w:type="pct"/>
            <w:tcBorders>
              <w:top w:val="nil"/>
              <w:left w:val="nil"/>
              <w:bottom w:val="nil"/>
              <w:right w:val="nil"/>
            </w:tcBorders>
            <w:shd w:val="clear" w:color="auto" w:fill="auto"/>
            <w:vAlign w:val="center"/>
            <w:hideMark/>
          </w:tcPr>
          <w:p w14:paraId="38AB2D32" w14:textId="77777777" w:rsidR="00836CB5" w:rsidRPr="00BD083F" w:rsidRDefault="00836CB5" w:rsidP="00836CB5">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Private Pension</w:t>
            </w:r>
          </w:p>
        </w:tc>
        <w:tc>
          <w:tcPr>
            <w:tcW w:w="644" w:type="pct"/>
            <w:tcBorders>
              <w:top w:val="nil"/>
              <w:left w:val="nil"/>
              <w:bottom w:val="nil"/>
              <w:right w:val="nil"/>
            </w:tcBorders>
            <w:shd w:val="clear" w:color="auto" w:fill="auto"/>
            <w:vAlign w:val="center"/>
          </w:tcPr>
          <w:p w14:paraId="19F1B653" w14:textId="1C8EEA7A"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8,653</w:t>
            </w:r>
          </w:p>
        </w:tc>
        <w:tc>
          <w:tcPr>
            <w:tcW w:w="645" w:type="pct"/>
            <w:tcBorders>
              <w:top w:val="nil"/>
              <w:left w:val="nil"/>
              <w:bottom w:val="nil"/>
              <w:right w:val="nil"/>
            </w:tcBorders>
            <w:shd w:val="clear" w:color="auto" w:fill="auto"/>
            <w:vAlign w:val="center"/>
          </w:tcPr>
          <w:p w14:paraId="68EC5BDA" w14:textId="31C61566"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8,653</w:t>
            </w:r>
          </w:p>
        </w:tc>
        <w:tc>
          <w:tcPr>
            <w:tcW w:w="645" w:type="pct"/>
            <w:tcBorders>
              <w:top w:val="nil"/>
              <w:left w:val="nil"/>
              <w:bottom w:val="nil"/>
              <w:right w:val="nil"/>
            </w:tcBorders>
            <w:shd w:val="clear" w:color="auto" w:fill="auto"/>
            <w:vAlign w:val="center"/>
            <w:hideMark/>
          </w:tcPr>
          <w:p w14:paraId="4E8CA1E5"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9,835</w:t>
            </w:r>
          </w:p>
        </w:tc>
        <w:tc>
          <w:tcPr>
            <w:tcW w:w="645" w:type="pct"/>
            <w:tcBorders>
              <w:top w:val="nil"/>
              <w:left w:val="nil"/>
              <w:bottom w:val="nil"/>
              <w:right w:val="nil"/>
            </w:tcBorders>
            <w:shd w:val="clear" w:color="auto" w:fill="auto"/>
            <w:vAlign w:val="center"/>
            <w:hideMark/>
          </w:tcPr>
          <w:p w14:paraId="042BB705"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9,835</w:t>
            </w:r>
          </w:p>
        </w:tc>
      </w:tr>
      <w:tr w:rsidR="00836CB5" w:rsidRPr="00BD083F" w14:paraId="08E4F094" w14:textId="77777777" w:rsidTr="00D454C0">
        <w:trPr>
          <w:trHeight w:val="227"/>
        </w:trPr>
        <w:tc>
          <w:tcPr>
            <w:tcW w:w="2421" w:type="pct"/>
            <w:tcBorders>
              <w:top w:val="nil"/>
              <w:left w:val="nil"/>
              <w:bottom w:val="nil"/>
              <w:right w:val="nil"/>
            </w:tcBorders>
            <w:shd w:val="clear" w:color="auto" w:fill="auto"/>
            <w:vAlign w:val="center"/>
            <w:hideMark/>
          </w:tcPr>
          <w:p w14:paraId="04241D4B" w14:textId="77777777" w:rsidR="00836CB5" w:rsidRPr="00BD083F" w:rsidRDefault="00836CB5" w:rsidP="00836CB5">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Mortgage</w:t>
            </w:r>
          </w:p>
        </w:tc>
        <w:tc>
          <w:tcPr>
            <w:tcW w:w="644" w:type="pct"/>
            <w:tcBorders>
              <w:top w:val="nil"/>
              <w:left w:val="nil"/>
              <w:bottom w:val="nil"/>
              <w:right w:val="nil"/>
            </w:tcBorders>
            <w:shd w:val="clear" w:color="auto" w:fill="auto"/>
            <w:vAlign w:val="center"/>
          </w:tcPr>
          <w:p w14:paraId="78846C4E" w14:textId="172FC40C"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43,119</w:t>
            </w:r>
          </w:p>
        </w:tc>
        <w:tc>
          <w:tcPr>
            <w:tcW w:w="645" w:type="pct"/>
            <w:tcBorders>
              <w:top w:val="nil"/>
              <w:left w:val="nil"/>
              <w:bottom w:val="nil"/>
              <w:right w:val="nil"/>
            </w:tcBorders>
            <w:shd w:val="clear" w:color="auto" w:fill="auto"/>
            <w:vAlign w:val="center"/>
          </w:tcPr>
          <w:p w14:paraId="0B3BF708" w14:textId="1E80B99B"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43,119</w:t>
            </w:r>
          </w:p>
        </w:tc>
        <w:tc>
          <w:tcPr>
            <w:tcW w:w="645" w:type="pct"/>
            <w:tcBorders>
              <w:top w:val="nil"/>
              <w:left w:val="nil"/>
              <w:bottom w:val="nil"/>
              <w:right w:val="nil"/>
            </w:tcBorders>
            <w:shd w:val="clear" w:color="auto" w:fill="auto"/>
            <w:vAlign w:val="center"/>
            <w:hideMark/>
          </w:tcPr>
          <w:p w14:paraId="1680A9C7"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33,341</w:t>
            </w:r>
          </w:p>
        </w:tc>
        <w:tc>
          <w:tcPr>
            <w:tcW w:w="645" w:type="pct"/>
            <w:tcBorders>
              <w:top w:val="nil"/>
              <w:left w:val="nil"/>
              <w:bottom w:val="nil"/>
              <w:right w:val="nil"/>
            </w:tcBorders>
            <w:shd w:val="clear" w:color="auto" w:fill="auto"/>
            <w:vAlign w:val="center"/>
            <w:hideMark/>
          </w:tcPr>
          <w:p w14:paraId="60FDEFCA"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33,341</w:t>
            </w:r>
          </w:p>
        </w:tc>
      </w:tr>
      <w:tr w:rsidR="00836CB5" w:rsidRPr="00BD083F" w14:paraId="3ED17C6A" w14:textId="77777777" w:rsidTr="00D454C0">
        <w:trPr>
          <w:trHeight w:val="227"/>
        </w:trPr>
        <w:tc>
          <w:tcPr>
            <w:tcW w:w="2421" w:type="pct"/>
            <w:tcBorders>
              <w:top w:val="nil"/>
              <w:left w:val="nil"/>
              <w:bottom w:val="nil"/>
              <w:right w:val="nil"/>
            </w:tcBorders>
            <w:shd w:val="clear" w:color="auto" w:fill="auto"/>
            <w:vAlign w:val="center"/>
            <w:hideMark/>
          </w:tcPr>
          <w:p w14:paraId="51EE0939" w14:textId="77777777" w:rsidR="00836CB5" w:rsidRPr="00BD083F" w:rsidRDefault="00836CB5" w:rsidP="00836CB5">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Moneylender (1)</w:t>
            </w:r>
          </w:p>
        </w:tc>
        <w:tc>
          <w:tcPr>
            <w:tcW w:w="644" w:type="pct"/>
            <w:tcBorders>
              <w:top w:val="nil"/>
              <w:left w:val="nil"/>
              <w:bottom w:val="nil"/>
              <w:right w:val="nil"/>
            </w:tcBorders>
            <w:shd w:val="clear" w:color="auto" w:fill="auto"/>
            <w:vAlign w:val="center"/>
          </w:tcPr>
          <w:p w14:paraId="33E4B709" w14:textId="4B5D4075"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(1,190)</w:t>
            </w:r>
          </w:p>
        </w:tc>
        <w:tc>
          <w:tcPr>
            <w:tcW w:w="645" w:type="pct"/>
            <w:tcBorders>
              <w:top w:val="nil"/>
              <w:left w:val="nil"/>
              <w:bottom w:val="nil"/>
              <w:right w:val="nil"/>
            </w:tcBorders>
            <w:shd w:val="clear" w:color="auto" w:fill="auto"/>
            <w:vAlign w:val="center"/>
          </w:tcPr>
          <w:p w14:paraId="684E9A40" w14:textId="537E977A"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(1,190)</w:t>
            </w:r>
          </w:p>
        </w:tc>
        <w:tc>
          <w:tcPr>
            <w:tcW w:w="645" w:type="pct"/>
            <w:tcBorders>
              <w:top w:val="nil"/>
              <w:left w:val="nil"/>
              <w:bottom w:val="nil"/>
              <w:right w:val="nil"/>
            </w:tcBorders>
            <w:shd w:val="clear" w:color="auto" w:fill="auto"/>
            <w:vAlign w:val="center"/>
            <w:hideMark/>
          </w:tcPr>
          <w:p w14:paraId="2A807C1E"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(4,155)</w:t>
            </w:r>
          </w:p>
        </w:tc>
        <w:tc>
          <w:tcPr>
            <w:tcW w:w="645" w:type="pct"/>
            <w:tcBorders>
              <w:top w:val="nil"/>
              <w:left w:val="nil"/>
              <w:bottom w:val="nil"/>
              <w:right w:val="nil"/>
            </w:tcBorders>
            <w:shd w:val="clear" w:color="auto" w:fill="auto"/>
            <w:vAlign w:val="center"/>
            <w:hideMark/>
          </w:tcPr>
          <w:p w14:paraId="1E264FD6"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(4,155)</w:t>
            </w:r>
          </w:p>
        </w:tc>
      </w:tr>
      <w:tr w:rsidR="00836CB5" w:rsidRPr="00BD083F" w14:paraId="01974E5E" w14:textId="77777777" w:rsidTr="00D454C0">
        <w:trPr>
          <w:trHeight w:val="227"/>
        </w:trPr>
        <w:tc>
          <w:tcPr>
            <w:tcW w:w="2421" w:type="pct"/>
            <w:tcBorders>
              <w:top w:val="nil"/>
              <w:left w:val="nil"/>
              <w:bottom w:val="nil"/>
              <w:right w:val="nil"/>
            </w:tcBorders>
            <w:shd w:val="clear" w:color="auto" w:fill="auto"/>
            <w:vAlign w:val="center"/>
            <w:hideMark/>
          </w:tcPr>
          <w:p w14:paraId="059EC6C7" w14:textId="77777777" w:rsidR="00836CB5" w:rsidRPr="00BD083F" w:rsidRDefault="00836CB5" w:rsidP="00836CB5">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Miscellaneous Risks (2)</w:t>
            </w:r>
          </w:p>
        </w:tc>
        <w:tc>
          <w:tcPr>
            <w:tcW w:w="644" w:type="pct"/>
            <w:tcBorders>
              <w:top w:val="nil"/>
              <w:left w:val="nil"/>
              <w:bottom w:val="nil"/>
              <w:right w:val="nil"/>
            </w:tcBorders>
            <w:shd w:val="clear" w:color="auto" w:fill="auto"/>
            <w:vAlign w:val="center"/>
          </w:tcPr>
          <w:p w14:paraId="373C72B8" w14:textId="3A860E65"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1,209</w:t>
            </w:r>
          </w:p>
        </w:tc>
        <w:tc>
          <w:tcPr>
            <w:tcW w:w="645" w:type="pct"/>
            <w:tcBorders>
              <w:top w:val="nil"/>
              <w:left w:val="nil"/>
              <w:bottom w:val="nil"/>
              <w:right w:val="nil"/>
            </w:tcBorders>
            <w:shd w:val="clear" w:color="auto" w:fill="auto"/>
            <w:vAlign w:val="center"/>
          </w:tcPr>
          <w:p w14:paraId="2509E00D" w14:textId="43E301D2"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1,209</w:t>
            </w:r>
          </w:p>
        </w:tc>
        <w:tc>
          <w:tcPr>
            <w:tcW w:w="645" w:type="pct"/>
            <w:tcBorders>
              <w:top w:val="nil"/>
              <w:left w:val="nil"/>
              <w:bottom w:val="nil"/>
              <w:right w:val="nil"/>
            </w:tcBorders>
            <w:shd w:val="clear" w:color="auto" w:fill="auto"/>
            <w:vAlign w:val="center"/>
            <w:hideMark/>
          </w:tcPr>
          <w:p w14:paraId="06E51916"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1,308</w:t>
            </w:r>
          </w:p>
        </w:tc>
        <w:tc>
          <w:tcPr>
            <w:tcW w:w="645" w:type="pct"/>
            <w:tcBorders>
              <w:top w:val="nil"/>
              <w:left w:val="nil"/>
              <w:bottom w:val="nil"/>
              <w:right w:val="nil"/>
            </w:tcBorders>
            <w:shd w:val="clear" w:color="auto" w:fill="auto"/>
            <w:vAlign w:val="center"/>
            <w:hideMark/>
          </w:tcPr>
          <w:p w14:paraId="1E00039D" w14:textId="77777777" w:rsidR="00836CB5" w:rsidRPr="00BD083F" w:rsidRDefault="00836CB5" w:rsidP="00836CB5">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1,308</w:t>
            </w:r>
          </w:p>
        </w:tc>
      </w:tr>
      <w:tr w:rsidR="00836CB5" w:rsidRPr="00BD083F" w14:paraId="7933B1EB" w14:textId="77777777" w:rsidTr="00D454C0">
        <w:trPr>
          <w:trHeight w:val="227"/>
        </w:trPr>
        <w:tc>
          <w:tcPr>
            <w:tcW w:w="2421" w:type="pct"/>
            <w:tcBorders>
              <w:top w:val="nil"/>
              <w:left w:val="nil"/>
              <w:bottom w:val="single" w:sz="4" w:space="0" w:color="54BBAB"/>
              <w:right w:val="nil"/>
            </w:tcBorders>
            <w:shd w:val="clear" w:color="auto" w:fill="auto"/>
            <w:vAlign w:val="center"/>
            <w:hideMark/>
          </w:tcPr>
          <w:p w14:paraId="4A090335" w14:textId="77777777" w:rsidR="00836CB5" w:rsidRPr="00BD083F" w:rsidRDefault="00836CB5" w:rsidP="00836CB5">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 from distribution network access and use of brand - Subtotal</w:t>
            </w:r>
          </w:p>
        </w:tc>
        <w:tc>
          <w:tcPr>
            <w:tcW w:w="644" w:type="pct"/>
            <w:tcBorders>
              <w:top w:val="nil"/>
              <w:left w:val="nil"/>
              <w:bottom w:val="single" w:sz="4" w:space="0" w:color="54BBAB"/>
              <w:right w:val="nil"/>
            </w:tcBorders>
            <w:shd w:val="clear" w:color="auto" w:fill="auto"/>
            <w:vAlign w:val="center"/>
          </w:tcPr>
          <w:p w14:paraId="56CCF653" w14:textId="56B4FB30" w:rsidR="00836CB5" w:rsidRPr="00BD083F" w:rsidRDefault="00836CB5" w:rsidP="00836CB5">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645" w:type="pct"/>
            <w:tcBorders>
              <w:top w:val="nil"/>
              <w:left w:val="nil"/>
              <w:bottom w:val="single" w:sz="4" w:space="0" w:color="54BBAB"/>
              <w:right w:val="nil"/>
            </w:tcBorders>
            <w:shd w:val="clear" w:color="auto" w:fill="auto"/>
            <w:vAlign w:val="center"/>
          </w:tcPr>
          <w:p w14:paraId="1012A17A" w14:textId="78154C2E" w:rsidR="00836CB5" w:rsidRPr="00BD083F" w:rsidRDefault="00836CB5" w:rsidP="00836CB5">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645" w:type="pct"/>
            <w:tcBorders>
              <w:top w:val="nil"/>
              <w:left w:val="nil"/>
              <w:bottom w:val="single" w:sz="4" w:space="0" w:color="54BBAB"/>
              <w:right w:val="nil"/>
            </w:tcBorders>
            <w:shd w:val="clear" w:color="auto" w:fill="auto"/>
            <w:vAlign w:val="center"/>
            <w:hideMark/>
          </w:tcPr>
          <w:p w14:paraId="35C97833" w14:textId="77777777" w:rsidR="00836CB5" w:rsidRPr="00BD083F" w:rsidRDefault="00836CB5" w:rsidP="00836CB5">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40,329</w:t>
            </w:r>
          </w:p>
        </w:tc>
        <w:tc>
          <w:tcPr>
            <w:tcW w:w="645" w:type="pct"/>
            <w:tcBorders>
              <w:top w:val="nil"/>
              <w:left w:val="nil"/>
              <w:bottom w:val="single" w:sz="4" w:space="0" w:color="54BBAB"/>
              <w:right w:val="nil"/>
            </w:tcBorders>
            <w:shd w:val="clear" w:color="auto" w:fill="auto"/>
            <w:vAlign w:val="center"/>
            <w:hideMark/>
          </w:tcPr>
          <w:p w14:paraId="0D14FCD2" w14:textId="77777777" w:rsidR="00836CB5" w:rsidRPr="00BD083F" w:rsidRDefault="00836CB5" w:rsidP="00836CB5">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40,329</w:t>
            </w:r>
          </w:p>
        </w:tc>
      </w:tr>
      <w:tr w:rsidR="007A374B" w:rsidRPr="00BD083F" w14:paraId="2FB0AE57" w14:textId="77777777" w:rsidTr="00D454C0">
        <w:trPr>
          <w:trHeight w:val="227"/>
        </w:trPr>
        <w:tc>
          <w:tcPr>
            <w:tcW w:w="2421" w:type="pct"/>
            <w:tcBorders>
              <w:top w:val="nil"/>
              <w:left w:val="nil"/>
              <w:bottom w:val="nil"/>
              <w:right w:val="nil"/>
            </w:tcBorders>
            <w:shd w:val="clear" w:color="auto" w:fill="auto"/>
            <w:vAlign w:val="center"/>
            <w:hideMark/>
          </w:tcPr>
          <w:p w14:paraId="4F3D75F6"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Life insurance</w:t>
            </w:r>
          </w:p>
        </w:tc>
        <w:tc>
          <w:tcPr>
            <w:tcW w:w="644" w:type="pct"/>
            <w:tcBorders>
              <w:top w:val="nil"/>
              <w:left w:val="nil"/>
              <w:bottom w:val="nil"/>
              <w:right w:val="nil"/>
            </w:tcBorders>
            <w:shd w:val="clear" w:color="auto" w:fill="auto"/>
            <w:vAlign w:val="center"/>
          </w:tcPr>
          <w:p w14:paraId="03E3464C" w14:textId="07765DBA"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410C829D" w14:textId="62F668EF"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39,941</w:t>
            </w:r>
          </w:p>
        </w:tc>
        <w:tc>
          <w:tcPr>
            <w:tcW w:w="645" w:type="pct"/>
            <w:tcBorders>
              <w:top w:val="nil"/>
              <w:left w:val="nil"/>
              <w:bottom w:val="nil"/>
              <w:right w:val="nil"/>
            </w:tcBorders>
            <w:shd w:val="clear" w:color="auto" w:fill="auto"/>
            <w:vAlign w:val="center"/>
            <w:hideMark/>
          </w:tcPr>
          <w:p w14:paraId="17FB92EF"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2940A2C2"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38,093</w:t>
            </w:r>
          </w:p>
        </w:tc>
      </w:tr>
      <w:tr w:rsidR="007A374B" w:rsidRPr="00BD083F" w14:paraId="2F5D1045" w14:textId="77777777" w:rsidTr="00D454C0">
        <w:trPr>
          <w:trHeight w:val="227"/>
        </w:trPr>
        <w:tc>
          <w:tcPr>
            <w:tcW w:w="2421" w:type="pct"/>
            <w:tcBorders>
              <w:top w:val="nil"/>
              <w:left w:val="nil"/>
              <w:bottom w:val="nil"/>
              <w:right w:val="nil"/>
            </w:tcBorders>
            <w:shd w:val="clear" w:color="auto" w:fill="auto"/>
            <w:vAlign w:val="center"/>
            <w:hideMark/>
          </w:tcPr>
          <w:p w14:paraId="281D0C7C"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Credit life</w:t>
            </w:r>
          </w:p>
        </w:tc>
        <w:tc>
          <w:tcPr>
            <w:tcW w:w="644" w:type="pct"/>
            <w:tcBorders>
              <w:top w:val="nil"/>
              <w:left w:val="nil"/>
              <w:bottom w:val="nil"/>
              <w:right w:val="nil"/>
            </w:tcBorders>
            <w:shd w:val="clear" w:color="auto" w:fill="auto"/>
            <w:vAlign w:val="center"/>
          </w:tcPr>
          <w:p w14:paraId="7D74B275" w14:textId="222473CA"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00EF224D" w14:textId="6B7AD37D"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165,631</w:t>
            </w:r>
          </w:p>
        </w:tc>
        <w:tc>
          <w:tcPr>
            <w:tcW w:w="645" w:type="pct"/>
            <w:tcBorders>
              <w:top w:val="nil"/>
              <w:left w:val="nil"/>
              <w:bottom w:val="nil"/>
              <w:right w:val="nil"/>
            </w:tcBorders>
            <w:shd w:val="clear" w:color="auto" w:fill="auto"/>
            <w:vAlign w:val="center"/>
            <w:hideMark/>
          </w:tcPr>
          <w:p w14:paraId="710397BF"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31E167EF"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171,652</w:t>
            </w:r>
          </w:p>
        </w:tc>
      </w:tr>
      <w:tr w:rsidR="007A374B" w:rsidRPr="00BD083F" w14:paraId="09003ABB" w14:textId="77777777" w:rsidTr="00D454C0">
        <w:trPr>
          <w:trHeight w:val="227"/>
        </w:trPr>
        <w:tc>
          <w:tcPr>
            <w:tcW w:w="2421" w:type="pct"/>
            <w:tcBorders>
              <w:top w:val="nil"/>
              <w:left w:val="nil"/>
              <w:bottom w:val="nil"/>
              <w:right w:val="nil"/>
            </w:tcBorders>
            <w:shd w:val="clear" w:color="auto" w:fill="auto"/>
            <w:vAlign w:val="center"/>
            <w:hideMark/>
          </w:tcPr>
          <w:p w14:paraId="2045F5BE"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Private Pension</w:t>
            </w:r>
          </w:p>
        </w:tc>
        <w:tc>
          <w:tcPr>
            <w:tcW w:w="644" w:type="pct"/>
            <w:tcBorders>
              <w:top w:val="nil"/>
              <w:left w:val="nil"/>
              <w:bottom w:val="nil"/>
              <w:right w:val="nil"/>
            </w:tcBorders>
            <w:shd w:val="clear" w:color="auto" w:fill="auto"/>
            <w:vAlign w:val="center"/>
          </w:tcPr>
          <w:p w14:paraId="36F14939" w14:textId="62104AB5"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6192E952" w14:textId="260EFBF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19,693</w:t>
            </w:r>
          </w:p>
        </w:tc>
        <w:tc>
          <w:tcPr>
            <w:tcW w:w="645" w:type="pct"/>
            <w:tcBorders>
              <w:top w:val="nil"/>
              <w:left w:val="nil"/>
              <w:bottom w:val="nil"/>
              <w:right w:val="nil"/>
            </w:tcBorders>
            <w:shd w:val="clear" w:color="auto" w:fill="auto"/>
            <w:vAlign w:val="center"/>
            <w:hideMark/>
          </w:tcPr>
          <w:p w14:paraId="5C0DD1EB"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193B0A20"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17,835</w:t>
            </w:r>
          </w:p>
        </w:tc>
      </w:tr>
      <w:tr w:rsidR="007A374B" w:rsidRPr="00BD083F" w14:paraId="7FF6189C" w14:textId="77777777" w:rsidTr="00D454C0">
        <w:trPr>
          <w:trHeight w:val="227"/>
        </w:trPr>
        <w:tc>
          <w:tcPr>
            <w:tcW w:w="2421" w:type="pct"/>
            <w:tcBorders>
              <w:top w:val="nil"/>
              <w:left w:val="nil"/>
              <w:bottom w:val="nil"/>
              <w:right w:val="nil"/>
            </w:tcBorders>
            <w:shd w:val="clear" w:color="auto" w:fill="auto"/>
            <w:vAlign w:val="center"/>
            <w:hideMark/>
          </w:tcPr>
          <w:p w14:paraId="68D9C7E3"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Mortgage</w:t>
            </w:r>
          </w:p>
        </w:tc>
        <w:tc>
          <w:tcPr>
            <w:tcW w:w="644" w:type="pct"/>
            <w:tcBorders>
              <w:top w:val="nil"/>
              <w:left w:val="nil"/>
              <w:bottom w:val="nil"/>
              <w:right w:val="nil"/>
            </w:tcBorders>
            <w:shd w:val="clear" w:color="auto" w:fill="auto"/>
            <w:vAlign w:val="center"/>
          </w:tcPr>
          <w:p w14:paraId="05D632E6" w14:textId="27E4F006"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056B5675" w14:textId="14D8DFFD"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56,156</w:t>
            </w:r>
          </w:p>
        </w:tc>
        <w:tc>
          <w:tcPr>
            <w:tcW w:w="645" w:type="pct"/>
            <w:tcBorders>
              <w:top w:val="nil"/>
              <w:left w:val="nil"/>
              <w:bottom w:val="nil"/>
              <w:right w:val="nil"/>
            </w:tcBorders>
            <w:shd w:val="clear" w:color="auto" w:fill="auto"/>
            <w:vAlign w:val="center"/>
            <w:hideMark/>
          </w:tcPr>
          <w:p w14:paraId="01E08320"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1D131415"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26,198</w:t>
            </w:r>
          </w:p>
        </w:tc>
      </w:tr>
      <w:tr w:rsidR="007A374B" w:rsidRPr="00BD083F" w14:paraId="45EEDA43" w14:textId="77777777" w:rsidTr="00D454C0">
        <w:trPr>
          <w:trHeight w:val="227"/>
        </w:trPr>
        <w:tc>
          <w:tcPr>
            <w:tcW w:w="2421" w:type="pct"/>
            <w:tcBorders>
              <w:top w:val="nil"/>
              <w:left w:val="nil"/>
              <w:bottom w:val="nil"/>
              <w:right w:val="nil"/>
            </w:tcBorders>
            <w:shd w:val="clear" w:color="auto" w:fill="auto"/>
            <w:vAlign w:val="center"/>
            <w:hideMark/>
          </w:tcPr>
          <w:p w14:paraId="1F1B053F"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Homeowner</w:t>
            </w:r>
          </w:p>
        </w:tc>
        <w:tc>
          <w:tcPr>
            <w:tcW w:w="644" w:type="pct"/>
            <w:tcBorders>
              <w:top w:val="nil"/>
              <w:left w:val="nil"/>
              <w:bottom w:val="nil"/>
              <w:right w:val="nil"/>
            </w:tcBorders>
            <w:shd w:val="clear" w:color="auto" w:fill="auto"/>
            <w:vAlign w:val="center"/>
          </w:tcPr>
          <w:p w14:paraId="6AA4FD01" w14:textId="5F159D2A"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568AF544" w14:textId="5B3B2D32"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66,076</w:t>
            </w:r>
          </w:p>
        </w:tc>
        <w:tc>
          <w:tcPr>
            <w:tcW w:w="645" w:type="pct"/>
            <w:tcBorders>
              <w:top w:val="nil"/>
              <w:left w:val="nil"/>
              <w:bottom w:val="nil"/>
              <w:right w:val="nil"/>
            </w:tcBorders>
            <w:shd w:val="clear" w:color="auto" w:fill="auto"/>
            <w:vAlign w:val="center"/>
            <w:hideMark/>
          </w:tcPr>
          <w:p w14:paraId="2BF00CBE"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3325A31A"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64,879</w:t>
            </w:r>
          </w:p>
        </w:tc>
      </w:tr>
      <w:tr w:rsidR="007A374B" w:rsidRPr="00BD083F" w14:paraId="7B32BBA0" w14:textId="77777777" w:rsidTr="00D454C0">
        <w:trPr>
          <w:trHeight w:val="227"/>
        </w:trPr>
        <w:tc>
          <w:tcPr>
            <w:tcW w:w="2421" w:type="pct"/>
            <w:tcBorders>
              <w:top w:val="nil"/>
              <w:left w:val="nil"/>
              <w:bottom w:val="nil"/>
              <w:right w:val="nil"/>
            </w:tcBorders>
            <w:shd w:val="clear" w:color="auto" w:fill="auto"/>
            <w:vAlign w:val="center"/>
            <w:hideMark/>
          </w:tcPr>
          <w:p w14:paraId="7738108E"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Premium Bonds </w:t>
            </w:r>
          </w:p>
        </w:tc>
        <w:tc>
          <w:tcPr>
            <w:tcW w:w="644" w:type="pct"/>
            <w:tcBorders>
              <w:top w:val="nil"/>
              <w:left w:val="nil"/>
              <w:bottom w:val="nil"/>
              <w:right w:val="nil"/>
            </w:tcBorders>
            <w:shd w:val="clear" w:color="auto" w:fill="auto"/>
            <w:vAlign w:val="center"/>
          </w:tcPr>
          <w:p w14:paraId="3CE01E15" w14:textId="0841C84F"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7CEEE743" w14:textId="5EAE3CD0"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28,589</w:t>
            </w:r>
          </w:p>
        </w:tc>
        <w:tc>
          <w:tcPr>
            <w:tcW w:w="645" w:type="pct"/>
            <w:tcBorders>
              <w:top w:val="nil"/>
              <w:left w:val="nil"/>
              <w:bottom w:val="nil"/>
              <w:right w:val="nil"/>
            </w:tcBorders>
            <w:shd w:val="clear" w:color="auto" w:fill="auto"/>
            <w:vAlign w:val="center"/>
            <w:hideMark/>
          </w:tcPr>
          <w:p w14:paraId="742AFB29"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2FF23D9F"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21,581</w:t>
            </w:r>
          </w:p>
        </w:tc>
      </w:tr>
      <w:tr w:rsidR="007A374B" w:rsidRPr="00BD083F" w14:paraId="303F744A" w14:textId="77777777" w:rsidTr="00D454C0">
        <w:trPr>
          <w:trHeight w:val="227"/>
        </w:trPr>
        <w:tc>
          <w:tcPr>
            <w:tcW w:w="2421" w:type="pct"/>
            <w:tcBorders>
              <w:top w:val="nil"/>
              <w:left w:val="nil"/>
              <w:bottom w:val="nil"/>
              <w:right w:val="nil"/>
            </w:tcBorders>
            <w:shd w:val="clear" w:color="auto" w:fill="auto"/>
            <w:vAlign w:val="center"/>
            <w:hideMark/>
          </w:tcPr>
          <w:p w14:paraId="6454D22C"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Credit Letter</w:t>
            </w:r>
          </w:p>
        </w:tc>
        <w:tc>
          <w:tcPr>
            <w:tcW w:w="644" w:type="pct"/>
            <w:tcBorders>
              <w:top w:val="nil"/>
              <w:left w:val="nil"/>
              <w:bottom w:val="nil"/>
              <w:right w:val="nil"/>
            </w:tcBorders>
            <w:shd w:val="clear" w:color="auto" w:fill="auto"/>
            <w:vAlign w:val="center"/>
          </w:tcPr>
          <w:p w14:paraId="250FD54D" w14:textId="5D5FE7A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6B76B35A" w14:textId="4346E7AE"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101,221</w:t>
            </w:r>
          </w:p>
        </w:tc>
        <w:tc>
          <w:tcPr>
            <w:tcW w:w="645" w:type="pct"/>
            <w:tcBorders>
              <w:top w:val="nil"/>
              <w:left w:val="nil"/>
              <w:bottom w:val="nil"/>
              <w:right w:val="nil"/>
            </w:tcBorders>
            <w:shd w:val="clear" w:color="auto" w:fill="auto"/>
            <w:vAlign w:val="center"/>
            <w:hideMark/>
          </w:tcPr>
          <w:p w14:paraId="43CB6F5E"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6E7C43BC"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84,791</w:t>
            </w:r>
          </w:p>
        </w:tc>
      </w:tr>
      <w:tr w:rsidR="007A374B" w:rsidRPr="00BD083F" w14:paraId="34EA8065" w14:textId="77777777" w:rsidTr="00D454C0">
        <w:trPr>
          <w:trHeight w:val="227"/>
        </w:trPr>
        <w:tc>
          <w:tcPr>
            <w:tcW w:w="2421" w:type="pct"/>
            <w:tcBorders>
              <w:top w:val="nil"/>
              <w:left w:val="nil"/>
              <w:bottom w:val="nil"/>
              <w:right w:val="nil"/>
            </w:tcBorders>
            <w:shd w:val="clear" w:color="auto" w:fill="auto"/>
            <w:vAlign w:val="center"/>
            <w:hideMark/>
          </w:tcPr>
          <w:p w14:paraId="0D5D116E"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Assistance</w:t>
            </w:r>
          </w:p>
        </w:tc>
        <w:tc>
          <w:tcPr>
            <w:tcW w:w="644" w:type="pct"/>
            <w:tcBorders>
              <w:top w:val="nil"/>
              <w:left w:val="nil"/>
              <w:bottom w:val="nil"/>
              <w:right w:val="nil"/>
            </w:tcBorders>
            <w:shd w:val="clear" w:color="auto" w:fill="auto"/>
            <w:vAlign w:val="center"/>
          </w:tcPr>
          <w:p w14:paraId="46725492" w14:textId="1232DB46"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2B2333F1" w14:textId="4412D6D5"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11,014</w:t>
            </w:r>
          </w:p>
        </w:tc>
        <w:tc>
          <w:tcPr>
            <w:tcW w:w="645" w:type="pct"/>
            <w:tcBorders>
              <w:top w:val="nil"/>
              <w:left w:val="nil"/>
              <w:bottom w:val="nil"/>
              <w:right w:val="nil"/>
            </w:tcBorders>
            <w:shd w:val="clear" w:color="auto" w:fill="auto"/>
            <w:vAlign w:val="center"/>
            <w:hideMark/>
          </w:tcPr>
          <w:p w14:paraId="008C624C"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24A3A480"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6,119</w:t>
            </w:r>
          </w:p>
        </w:tc>
      </w:tr>
      <w:tr w:rsidR="007A374B" w:rsidRPr="00BD083F" w14:paraId="4E2E5636" w14:textId="77777777" w:rsidTr="00D454C0">
        <w:trPr>
          <w:trHeight w:val="227"/>
        </w:trPr>
        <w:tc>
          <w:tcPr>
            <w:tcW w:w="2421" w:type="pct"/>
            <w:tcBorders>
              <w:top w:val="nil"/>
              <w:left w:val="nil"/>
              <w:bottom w:val="nil"/>
              <w:right w:val="nil"/>
            </w:tcBorders>
            <w:shd w:val="clear" w:color="auto" w:fill="auto"/>
            <w:vAlign w:val="center"/>
            <w:hideMark/>
          </w:tcPr>
          <w:p w14:paraId="234C6305"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Corporate</w:t>
            </w:r>
          </w:p>
        </w:tc>
        <w:tc>
          <w:tcPr>
            <w:tcW w:w="644" w:type="pct"/>
            <w:tcBorders>
              <w:top w:val="nil"/>
              <w:left w:val="nil"/>
              <w:bottom w:val="nil"/>
              <w:right w:val="nil"/>
            </w:tcBorders>
            <w:shd w:val="clear" w:color="auto" w:fill="auto"/>
            <w:vAlign w:val="center"/>
          </w:tcPr>
          <w:p w14:paraId="447F7B1D" w14:textId="21C89162"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69A2E3E2" w14:textId="267E1493"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2,580</w:t>
            </w:r>
          </w:p>
        </w:tc>
        <w:tc>
          <w:tcPr>
            <w:tcW w:w="645" w:type="pct"/>
            <w:tcBorders>
              <w:top w:val="nil"/>
              <w:left w:val="nil"/>
              <w:bottom w:val="nil"/>
              <w:right w:val="nil"/>
            </w:tcBorders>
            <w:shd w:val="clear" w:color="auto" w:fill="auto"/>
            <w:vAlign w:val="center"/>
            <w:hideMark/>
          </w:tcPr>
          <w:p w14:paraId="290D3D41"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7BF3AC85"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1,776</w:t>
            </w:r>
          </w:p>
        </w:tc>
      </w:tr>
      <w:tr w:rsidR="007A374B" w:rsidRPr="00BD083F" w14:paraId="0D091561" w14:textId="77777777" w:rsidTr="00D454C0">
        <w:trPr>
          <w:trHeight w:val="227"/>
        </w:trPr>
        <w:tc>
          <w:tcPr>
            <w:tcW w:w="2421" w:type="pct"/>
            <w:tcBorders>
              <w:top w:val="nil"/>
              <w:left w:val="nil"/>
              <w:bottom w:val="nil"/>
              <w:right w:val="nil"/>
            </w:tcBorders>
            <w:shd w:val="clear" w:color="auto" w:fill="auto"/>
            <w:vAlign w:val="center"/>
            <w:hideMark/>
          </w:tcPr>
          <w:p w14:paraId="62AE4509"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Auto</w:t>
            </w:r>
          </w:p>
        </w:tc>
        <w:tc>
          <w:tcPr>
            <w:tcW w:w="644" w:type="pct"/>
            <w:tcBorders>
              <w:top w:val="nil"/>
              <w:left w:val="nil"/>
              <w:bottom w:val="nil"/>
              <w:right w:val="nil"/>
            </w:tcBorders>
            <w:shd w:val="clear" w:color="auto" w:fill="auto"/>
            <w:vAlign w:val="center"/>
          </w:tcPr>
          <w:p w14:paraId="529B47EE" w14:textId="4DE8192D"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2A235140" w14:textId="5C1AC204"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475</w:t>
            </w:r>
          </w:p>
        </w:tc>
        <w:tc>
          <w:tcPr>
            <w:tcW w:w="645" w:type="pct"/>
            <w:tcBorders>
              <w:top w:val="nil"/>
              <w:left w:val="nil"/>
              <w:bottom w:val="nil"/>
              <w:right w:val="nil"/>
            </w:tcBorders>
            <w:shd w:val="clear" w:color="auto" w:fill="auto"/>
            <w:vAlign w:val="center"/>
            <w:hideMark/>
          </w:tcPr>
          <w:p w14:paraId="27F0CB49"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5BB36A7D"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235</w:t>
            </w:r>
          </w:p>
        </w:tc>
      </w:tr>
      <w:tr w:rsidR="007A374B" w:rsidRPr="00BD083F" w14:paraId="63D389A2" w14:textId="77777777" w:rsidTr="00D454C0">
        <w:trPr>
          <w:trHeight w:val="227"/>
        </w:trPr>
        <w:tc>
          <w:tcPr>
            <w:tcW w:w="2421" w:type="pct"/>
            <w:tcBorders>
              <w:top w:val="nil"/>
              <w:left w:val="nil"/>
              <w:bottom w:val="nil"/>
              <w:right w:val="nil"/>
            </w:tcBorders>
            <w:shd w:val="clear" w:color="auto" w:fill="auto"/>
            <w:vAlign w:val="center"/>
            <w:hideMark/>
          </w:tcPr>
          <w:p w14:paraId="3085E728"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Dental plan</w:t>
            </w:r>
          </w:p>
        </w:tc>
        <w:tc>
          <w:tcPr>
            <w:tcW w:w="644" w:type="pct"/>
            <w:tcBorders>
              <w:top w:val="nil"/>
              <w:left w:val="nil"/>
              <w:bottom w:val="nil"/>
              <w:right w:val="nil"/>
            </w:tcBorders>
            <w:shd w:val="clear" w:color="auto" w:fill="auto"/>
            <w:vAlign w:val="center"/>
          </w:tcPr>
          <w:p w14:paraId="1C01B6DC" w14:textId="0991F829"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08D0DAC9" w14:textId="3FE9F52A"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w:t>
            </w:r>
          </w:p>
        </w:tc>
        <w:tc>
          <w:tcPr>
            <w:tcW w:w="645" w:type="pct"/>
            <w:tcBorders>
              <w:top w:val="nil"/>
              <w:left w:val="nil"/>
              <w:bottom w:val="nil"/>
              <w:right w:val="nil"/>
            </w:tcBorders>
            <w:shd w:val="clear" w:color="auto" w:fill="auto"/>
            <w:vAlign w:val="center"/>
            <w:hideMark/>
          </w:tcPr>
          <w:p w14:paraId="4F6601B9"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175CF299"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w:t>
            </w:r>
          </w:p>
        </w:tc>
      </w:tr>
      <w:tr w:rsidR="007A374B" w:rsidRPr="00BD083F" w14:paraId="5CB889C6" w14:textId="77777777" w:rsidTr="00D454C0">
        <w:trPr>
          <w:trHeight w:val="227"/>
        </w:trPr>
        <w:tc>
          <w:tcPr>
            <w:tcW w:w="2421" w:type="pct"/>
            <w:tcBorders>
              <w:top w:val="nil"/>
              <w:left w:val="nil"/>
              <w:bottom w:val="nil"/>
              <w:right w:val="nil"/>
            </w:tcBorders>
            <w:shd w:val="clear" w:color="auto" w:fill="auto"/>
            <w:vAlign w:val="center"/>
            <w:hideMark/>
          </w:tcPr>
          <w:p w14:paraId="4553F294" w14:textId="77777777" w:rsidR="007A374B" w:rsidRPr="00BD083F" w:rsidRDefault="007A374B" w:rsidP="007A374B">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Health Insurance</w:t>
            </w:r>
          </w:p>
        </w:tc>
        <w:tc>
          <w:tcPr>
            <w:tcW w:w="644" w:type="pct"/>
            <w:tcBorders>
              <w:top w:val="nil"/>
              <w:left w:val="nil"/>
              <w:bottom w:val="nil"/>
              <w:right w:val="nil"/>
            </w:tcBorders>
            <w:shd w:val="clear" w:color="auto" w:fill="auto"/>
            <w:vAlign w:val="center"/>
          </w:tcPr>
          <w:p w14:paraId="408DF2BB" w14:textId="0D6F35E9"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tcPr>
          <w:p w14:paraId="20A5B70B" w14:textId="7E73E376" w:rsidR="007A374B" w:rsidRPr="00BD083F" w:rsidRDefault="007A374B" w:rsidP="009E5C21">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106BE2F0" w14:textId="77777777" w:rsidR="007A374B" w:rsidRPr="00BD083F" w:rsidRDefault="007A374B" w:rsidP="007A374B">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5" w:type="pct"/>
            <w:tcBorders>
              <w:top w:val="nil"/>
              <w:left w:val="nil"/>
              <w:bottom w:val="nil"/>
              <w:right w:val="nil"/>
            </w:tcBorders>
            <w:shd w:val="clear" w:color="auto" w:fill="auto"/>
            <w:vAlign w:val="center"/>
            <w:hideMark/>
          </w:tcPr>
          <w:p w14:paraId="15EDBEAC" w14:textId="77777777" w:rsidR="007A374B" w:rsidRPr="00BD083F" w:rsidRDefault="007A374B" w:rsidP="007A374B">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w:t>
            </w:r>
          </w:p>
        </w:tc>
      </w:tr>
      <w:tr w:rsidR="007A374B" w:rsidRPr="00BD083F" w14:paraId="7E71335E" w14:textId="77777777" w:rsidTr="00D454C0">
        <w:trPr>
          <w:trHeight w:val="227"/>
        </w:trPr>
        <w:tc>
          <w:tcPr>
            <w:tcW w:w="2421" w:type="pct"/>
            <w:tcBorders>
              <w:top w:val="nil"/>
              <w:left w:val="nil"/>
              <w:bottom w:val="single" w:sz="4" w:space="0" w:color="54BBAB"/>
              <w:right w:val="nil"/>
            </w:tcBorders>
            <w:shd w:val="clear" w:color="auto" w:fill="auto"/>
            <w:vAlign w:val="center"/>
            <w:hideMark/>
          </w:tcPr>
          <w:p w14:paraId="0B24C72B" w14:textId="77777777" w:rsidR="007A374B" w:rsidRPr="00BD083F" w:rsidRDefault="007A374B" w:rsidP="007A374B">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Income from services rendered - Subtotal</w:t>
            </w:r>
          </w:p>
        </w:tc>
        <w:tc>
          <w:tcPr>
            <w:tcW w:w="644" w:type="pct"/>
            <w:tcBorders>
              <w:top w:val="nil"/>
              <w:left w:val="nil"/>
              <w:bottom w:val="single" w:sz="4" w:space="0" w:color="54BBAB"/>
              <w:right w:val="nil"/>
            </w:tcBorders>
            <w:shd w:val="clear" w:color="auto" w:fill="auto"/>
            <w:vAlign w:val="center"/>
          </w:tcPr>
          <w:p w14:paraId="1CF96FF3" w14:textId="6E97FAF7" w:rsidR="007A374B" w:rsidRPr="00BD083F" w:rsidRDefault="007A374B" w:rsidP="007A374B">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45" w:type="pct"/>
            <w:tcBorders>
              <w:top w:val="nil"/>
              <w:left w:val="nil"/>
              <w:bottom w:val="single" w:sz="4" w:space="0" w:color="54BBAB"/>
              <w:right w:val="nil"/>
            </w:tcBorders>
            <w:shd w:val="clear" w:color="auto" w:fill="auto"/>
            <w:vAlign w:val="center"/>
          </w:tcPr>
          <w:p w14:paraId="28488104" w14:textId="5783BB68" w:rsidR="007A374B" w:rsidRPr="00BD083F" w:rsidRDefault="007A374B" w:rsidP="007A374B">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491,384</w:t>
            </w:r>
          </w:p>
        </w:tc>
        <w:tc>
          <w:tcPr>
            <w:tcW w:w="645" w:type="pct"/>
            <w:tcBorders>
              <w:top w:val="nil"/>
              <w:left w:val="nil"/>
              <w:bottom w:val="single" w:sz="4" w:space="0" w:color="54BBAB"/>
              <w:right w:val="nil"/>
            </w:tcBorders>
            <w:shd w:val="clear" w:color="auto" w:fill="auto"/>
            <w:vAlign w:val="center"/>
            <w:hideMark/>
          </w:tcPr>
          <w:p w14:paraId="008A31BA" w14:textId="77777777" w:rsidR="007A374B" w:rsidRPr="00BD083F" w:rsidRDefault="007A374B" w:rsidP="007A374B">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45" w:type="pct"/>
            <w:tcBorders>
              <w:top w:val="nil"/>
              <w:left w:val="nil"/>
              <w:bottom w:val="single" w:sz="4" w:space="0" w:color="54BBAB"/>
              <w:right w:val="nil"/>
            </w:tcBorders>
            <w:shd w:val="clear" w:color="auto" w:fill="auto"/>
            <w:vAlign w:val="center"/>
            <w:hideMark/>
          </w:tcPr>
          <w:p w14:paraId="50A253AF" w14:textId="77777777" w:rsidR="007A374B" w:rsidRPr="00BD083F" w:rsidRDefault="007A374B" w:rsidP="007A374B">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433,172</w:t>
            </w:r>
          </w:p>
        </w:tc>
      </w:tr>
      <w:tr w:rsidR="007A374B" w:rsidRPr="00BD083F" w14:paraId="6F8A2221" w14:textId="77777777" w:rsidTr="00D454C0">
        <w:trPr>
          <w:trHeight w:val="227"/>
        </w:trPr>
        <w:tc>
          <w:tcPr>
            <w:tcW w:w="2421" w:type="pct"/>
            <w:tcBorders>
              <w:top w:val="nil"/>
              <w:left w:val="nil"/>
              <w:bottom w:val="single" w:sz="4" w:space="0" w:color="54BBAB"/>
              <w:right w:val="nil"/>
            </w:tcBorders>
            <w:shd w:val="clear" w:color="auto" w:fill="auto"/>
            <w:vAlign w:val="center"/>
            <w:hideMark/>
          </w:tcPr>
          <w:p w14:paraId="57CC9DCD" w14:textId="77777777" w:rsidR="007A374B" w:rsidRPr="00BD083F" w:rsidRDefault="007A374B" w:rsidP="007A374B">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Distribution Revenue - Total</w:t>
            </w:r>
          </w:p>
        </w:tc>
        <w:tc>
          <w:tcPr>
            <w:tcW w:w="644" w:type="pct"/>
            <w:tcBorders>
              <w:top w:val="nil"/>
              <w:left w:val="nil"/>
              <w:bottom w:val="single" w:sz="4" w:space="0" w:color="54BBAB"/>
              <w:right w:val="nil"/>
            </w:tcBorders>
            <w:shd w:val="clear" w:color="auto" w:fill="auto"/>
            <w:vAlign w:val="center"/>
          </w:tcPr>
          <w:p w14:paraId="5FCE96AA" w14:textId="73B97159" w:rsidR="007A374B" w:rsidRPr="00BD083F" w:rsidRDefault="007A374B" w:rsidP="007A374B">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51,791</w:t>
            </w:r>
          </w:p>
        </w:tc>
        <w:tc>
          <w:tcPr>
            <w:tcW w:w="645" w:type="pct"/>
            <w:tcBorders>
              <w:top w:val="nil"/>
              <w:left w:val="nil"/>
              <w:bottom w:val="single" w:sz="4" w:space="0" w:color="54BBAB"/>
              <w:right w:val="nil"/>
            </w:tcBorders>
            <w:shd w:val="clear" w:color="auto" w:fill="auto"/>
            <w:vAlign w:val="center"/>
          </w:tcPr>
          <w:p w14:paraId="1376E5C1" w14:textId="2C3E6B1B" w:rsidR="007A374B" w:rsidRPr="00BD083F" w:rsidRDefault="007A374B" w:rsidP="007A374B">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543,175</w:t>
            </w:r>
          </w:p>
        </w:tc>
        <w:tc>
          <w:tcPr>
            <w:tcW w:w="645" w:type="pct"/>
            <w:tcBorders>
              <w:top w:val="nil"/>
              <w:left w:val="nil"/>
              <w:bottom w:val="single" w:sz="4" w:space="0" w:color="54BBAB"/>
              <w:right w:val="nil"/>
            </w:tcBorders>
            <w:shd w:val="clear" w:color="auto" w:fill="auto"/>
            <w:vAlign w:val="center"/>
            <w:hideMark/>
          </w:tcPr>
          <w:p w14:paraId="5358E977" w14:textId="77777777" w:rsidR="007A374B" w:rsidRPr="00BD083F" w:rsidRDefault="007A374B" w:rsidP="007A374B">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40,329</w:t>
            </w:r>
          </w:p>
        </w:tc>
        <w:tc>
          <w:tcPr>
            <w:tcW w:w="645" w:type="pct"/>
            <w:tcBorders>
              <w:top w:val="nil"/>
              <w:left w:val="nil"/>
              <w:bottom w:val="single" w:sz="4" w:space="0" w:color="54BBAB"/>
              <w:right w:val="nil"/>
            </w:tcBorders>
            <w:shd w:val="clear" w:color="auto" w:fill="auto"/>
            <w:vAlign w:val="center"/>
            <w:hideMark/>
          </w:tcPr>
          <w:p w14:paraId="15015798" w14:textId="77777777" w:rsidR="007A374B" w:rsidRPr="00BD083F" w:rsidRDefault="007A374B" w:rsidP="007A374B">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473,501</w:t>
            </w:r>
          </w:p>
        </w:tc>
      </w:tr>
      <w:tr w:rsidR="00BD083F" w:rsidRPr="00BD083F" w14:paraId="06BAA97C" w14:textId="77777777" w:rsidTr="00F70EAD">
        <w:trPr>
          <w:trHeight w:val="227"/>
        </w:trPr>
        <w:tc>
          <w:tcPr>
            <w:tcW w:w="5000" w:type="pct"/>
            <w:gridSpan w:val="5"/>
            <w:tcBorders>
              <w:top w:val="single" w:sz="4" w:space="0" w:color="54BBAB"/>
              <w:left w:val="single" w:sz="4" w:space="0" w:color="FFFFFF"/>
              <w:bottom w:val="nil"/>
              <w:right w:val="single" w:sz="4" w:space="0" w:color="FFFFFF"/>
            </w:tcBorders>
            <w:shd w:val="clear" w:color="auto" w:fill="auto"/>
            <w:noWrap/>
            <w:vAlign w:val="center"/>
            <w:hideMark/>
          </w:tcPr>
          <w:p w14:paraId="214C49DF" w14:textId="77777777" w:rsidR="00BD083F" w:rsidRPr="00BD083F" w:rsidRDefault="00BD083F" w:rsidP="00BD083F">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 Residential Easy; Home Insurance; Multirisk Insurance; Lottery Insurance; Engineering Risk Insurance; Life; Car; Health.</w:t>
            </w:r>
          </w:p>
        </w:tc>
      </w:tr>
      <w:tr w:rsidR="00BD083F" w:rsidRPr="00BD083F" w14:paraId="4A564A45" w14:textId="77777777" w:rsidTr="00F70EAD">
        <w:trPr>
          <w:trHeight w:val="227"/>
        </w:trPr>
        <w:tc>
          <w:tcPr>
            <w:tcW w:w="5000" w:type="pct"/>
            <w:gridSpan w:val="5"/>
            <w:tcBorders>
              <w:top w:val="nil"/>
              <w:left w:val="single" w:sz="4" w:space="0" w:color="FFFFFF"/>
              <w:bottom w:val="nil"/>
              <w:right w:val="single" w:sz="4" w:space="0" w:color="FFFFFF"/>
            </w:tcBorders>
            <w:shd w:val="clear" w:color="auto" w:fill="auto"/>
            <w:noWrap/>
            <w:vAlign w:val="center"/>
            <w:hideMark/>
          </w:tcPr>
          <w:p w14:paraId="4204B9BC" w14:textId="77777777" w:rsidR="00BD083F" w:rsidRPr="00BD083F" w:rsidRDefault="00BD083F" w:rsidP="00BD083F">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 Higher volume of cancellations in relation to revenue generation from new hires/renewals of run-off/open sea operations.</w:t>
            </w:r>
          </w:p>
        </w:tc>
      </w:tr>
    </w:tbl>
    <w:p w14:paraId="2EB3728C" w14:textId="056A1252" w:rsidR="00314B24" w:rsidRPr="006F3212" w:rsidRDefault="009842A3" w:rsidP="006F3212">
      <w:pPr>
        <w:pStyle w:val="Ttulo1Leo"/>
        <w:spacing w:before="360" w:after="360"/>
        <w:jc w:val="both"/>
        <w:outlineLvl w:val="0"/>
        <w:rPr>
          <w:rFonts w:asciiTheme="majorHAnsi" w:hAnsiTheme="majorHAnsi" w:cstheme="majorHAnsi"/>
        </w:rPr>
      </w:pPr>
      <w:bookmarkStart w:id="42" w:name="_Toc165554814"/>
      <w:r>
        <w:rPr>
          <w:rFonts w:asciiTheme="majorHAnsi" w:hAnsiTheme="majorHAnsi" w:cstheme="majorHAnsi"/>
        </w:rPr>
        <w:t>Note 18 - Cost of the service provided</w:t>
      </w:r>
      <w:bookmarkEnd w:id="42"/>
    </w:p>
    <w:tbl>
      <w:tblPr>
        <w:tblW w:w="5000" w:type="pct"/>
        <w:tblCellMar>
          <w:left w:w="70" w:type="dxa"/>
          <w:right w:w="70" w:type="dxa"/>
        </w:tblCellMar>
        <w:tblLook w:val="04A0" w:firstRow="1" w:lastRow="0" w:firstColumn="1" w:lastColumn="0" w:noHBand="0" w:noVBand="1"/>
      </w:tblPr>
      <w:tblGrid>
        <w:gridCol w:w="3265"/>
        <w:gridCol w:w="1590"/>
        <w:gridCol w:w="1592"/>
        <w:gridCol w:w="1590"/>
        <w:gridCol w:w="1590"/>
      </w:tblGrid>
      <w:tr w:rsidR="00BD083F" w:rsidRPr="00BD083F" w14:paraId="44716AC0" w14:textId="77777777" w:rsidTr="009D0AB0">
        <w:trPr>
          <w:trHeight w:val="227"/>
        </w:trPr>
        <w:tc>
          <w:tcPr>
            <w:tcW w:w="1695"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75E76C08"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653" w:type="pct"/>
            <w:gridSpan w:val="2"/>
            <w:tcBorders>
              <w:top w:val="single" w:sz="4" w:space="0" w:color="54BBAB"/>
              <w:left w:val="nil"/>
              <w:bottom w:val="single" w:sz="4" w:space="0" w:color="54BBAB"/>
              <w:right w:val="single" w:sz="4" w:space="0" w:color="FFFFFF"/>
            </w:tcBorders>
            <w:shd w:val="clear" w:color="auto" w:fill="auto"/>
            <w:vAlign w:val="center"/>
            <w:hideMark/>
          </w:tcPr>
          <w:p w14:paraId="4A28587B"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653" w:type="pct"/>
            <w:gridSpan w:val="2"/>
            <w:tcBorders>
              <w:top w:val="single" w:sz="4" w:space="0" w:color="54BBAB"/>
              <w:left w:val="nil"/>
              <w:bottom w:val="single" w:sz="4" w:space="0" w:color="54BBAB"/>
              <w:right w:val="single" w:sz="4" w:space="0" w:color="FFFFFF"/>
            </w:tcBorders>
            <w:shd w:val="clear" w:color="auto" w:fill="auto"/>
            <w:vAlign w:val="center"/>
            <w:hideMark/>
          </w:tcPr>
          <w:p w14:paraId="08D73DFB"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BD083F" w:rsidRPr="00BD083F" w14:paraId="416CDB03" w14:textId="77777777" w:rsidTr="009D0AB0">
        <w:trPr>
          <w:trHeight w:val="227"/>
        </w:trPr>
        <w:tc>
          <w:tcPr>
            <w:tcW w:w="1695" w:type="pct"/>
            <w:vMerge/>
            <w:tcBorders>
              <w:top w:val="single" w:sz="4" w:space="0" w:color="54BBAB"/>
              <w:left w:val="single" w:sz="4" w:space="0" w:color="FFFFFF"/>
              <w:bottom w:val="single" w:sz="4" w:space="0" w:color="54BBAB"/>
              <w:right w:val="nil"/>
            </w:tcBorders>
            <w:shd w:val="clear" w:color="auto" w:fill="auto"/>
            <w:vAlign w:val="center"/>
            <w:hideMark/>
          </w:tcPr>
          <w:p w14:paraId="4E1913CD" w14:textId="77777777" w:rsidR="00BD083F" w:rsidRPr="00BD083F" w:rsidRDefault="00BD083F" w:rsidP="00BD083F">
            <w:pPr>
              <w:spacing w:after="0" w:line="240" w:lineRule="auto"/>
              <w:rPr>
                <w:rFonts w:ascii="Calibri Light" w:eastAsia="Times New Roman" w:hAnsi="Calibri Light" w:cs="Calibri Light"/>
                <w:b/>
                <w:bCs/>
                <w:color w:val="005CA9"/>
                <w:sz w:val="18"/>
                <w:szCs w:val="18"/>
              </w:rPr>
            </w:pPr>
          </w:p>
        </w:tc>
        <w:tc>
          <w:tcPr>
            <w:tcW w:w="826" w:type="pct"/>
            <w:tcBorders>
              <w:top w:val="nil"/>
              <w:left w:val="nil"/>
              <w:bottom w:val="single" w:sz="4" w:space="0" w:color="54BBAB"/>
              <w:right w:val="nil"/>
            </w:tcBorders>
            <w:shd w:val="clear" w:color="auto" w:fill="auto"/>
            <w:vAlign w:val="center"/>
            <w:hideMark/>
          </w:tcPr>
          <w:p w14:paraId="33198753"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26" w:type="pct"/>
            <w:tcBorders>
              <w:top w:val="nil"/>
              <w:left w:val="nil"/>
              <w:bottom w:val="single" w:sz="4" w:space="0" w:color="54BBAB"/>
              <w:right w:val="single" w:sz="4" w:space="0" w:color="FFFFFF"/>
            </w:tcBorders>
            <w:shd w:val="clear" w:color="auto" w:fill="auto"/>
            <w:vAlign w:val="center"/>
            <w:hideMark/>
          </w:tcPr>
          <w:p w14:paraId="75694B8C"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826" w:type="pct"/>
            <w:tcBorders>
              <w:top w:val="nil"/>
              <w:left w:val="nil"/>
              <w:bottom w:val="single" w:sz="4" w:space="0" w:color="54BBAB"/>
              <w:right w:val="nil"/>
            </w:tcBorders>
            <w:shd w:val="clear" w:color="auto" w:fill="auto"/>
            <w:vAlign w:val="center"/>
            <w:hideMark/>
          </w:tcPr>
          <w:p w14:paraId="6384363D"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26" w:type="pct"/>
            <w:tcBorders>
              <w:top w:val="nil"/>
              <w:left w:val="nil"/>
              <w:bottom w:val="single" w:sz="4" w:space="0" w:color="54BBAB"/>
              <w:right w:val="single" w:sz="4" w:space="0" w:color="FFFFFF"/>
            </w:tcBorders>
            <w:shd w:val="clear" w:color="auto" w:fill="auto"/>
            <w:vAlign w:val="center"/>
            <w:hideMark/>
          </w:tcPr>
          <w:p w14:paraId="6221B014" w14:textId="77777777" w:rsidR="00BD083F" w:rsidRPr="00BD083F" w:rsidRDefault="00BD083F" w:rsidP="00BD083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0D64BF" w:rsidRPr="00BD083F" w14:paraId="5A3F00CC" w14:textId="77777777" w:rsidTr="009D0AB0">
        <w:trPr>
          <w:trHeight w:val="227"/>
        </w:trPr>
        <w:tc>
          <w:tcPr>
            <w:tcW w:w="1695" w:type="pct"/>
            <w:tcBorders>
              <w:top w:val="nil"/>
              <w:left w:val="single" w:sz="4" w:space="0" w:color="FFFFFF"/>
              <w:bottom w:val="nil"/>
              <w:right w:val="nil"/>
            </w:tcBorders>
            <w:shd w:val="clear" w:color="auto" w:fill="auto"/>
            <w:vAlign w:val="center"/>
            <w:hideMark/>
          </w:tcPr>
          <w:p w14:paraId="081AE393" w14:textId="77777777" w:rsidR="000D64BF" w:rsidRPr="00BD083F" w:rsidRDefault="000D64BF" w:rsidP="000D64B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Service Cost (1)</w:t>
            </w:r>
          </w:p>
        </w:tc>
        <w:tc>
          <w:tcPr>
            <w:tcW w:w="826" w:type="pct"/>
            <w:tcBorders>
              <w:top w:val="nil"/>
              <w:left w:val="nil"/>
              <w:bottom w:val="nil"/>
              <w:right w:val="nil"/>
            </w:tcBorders>
            <w:shd w:val="clear" w:color="auto" w:fill="auto"/>
            <w:vAlign w:val="center"/>
          </w:tcPr>
          <w:p w14:paraId="0A993DF2" w14:textId="1328CBAF" w:rsidR="000D64BF" w:rsidRPr="00BD083F" w:rsidRDefault="000D64BF" w:rsidP="000D64B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826" w:type="pct"/>
            <w:tcBorders>
              <w:top w:val="nil"/>
              <w:left w:val="nil"/>
              <w:bottom w:val="nil"/>
              <w:right w:val="single" w:sz="4" w:space="0" w:color="FFFFFF"/>
            </w:tcBorders>
            <w:shd w:val="clear" w:color="auto" w:fill="auto"/>
            <w:vAlign w:val="center"/>
          </w:tcPr>
          <w:p w14:paraId="33EA2197" w14:textId="1F1AB472" w:rsidR="000D64BF" w:rsidRPr="00BD083F" w:rsidRDefault="000D64BF" w:rsidP="000D64B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(21,436)</w:t>
            </w:r>
          </w:p>
        </w:tc>
        <w:tc>
          <w:tcPr>
            <w:tcW w:w="826" w:type="pct"/>
            <w:tcBorders>
              <w:top w:val="nil"/>
              <w:left w:val="nil"/>
              <w:bottom w:val="nil"/>
              <w:right w:val="nil"/>
            </w:tcBorders>
            <w:shd w:val="clear" w:color="auto" w:fill="auto"/>
            <w:vAlign w:val="center"/>
            <w:hideMark/>
          </w:tcPr>
          <w:p w14:paraId="38176BEE" w14:textId="77777777" w:rsidR="000D64BF" w:rsidRPr="00BD083F" w:rsidRDefault="000D64BF" w:rsidP="000D64BF">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826" w:type="pct"/>
            <w:tcBorders>
              <w:top w:val="nil"/>
              <w:left w:val="nil"/>
              <w:bottom w:val="nil"/>
              <w:right w:val="single" w:sz="4" w:space="0" w:color="FFFFFF"/>
            </w:tcBorders>
            <w:shd w:val="clear" w:color="auto" w:fill="auto"/>
            <w:vAlign w:val="center"/>
            <w:hideMark/>
          </w:tcPr>
          <w:p w14:paraId="75946DA3" w14:textId="77777777" w:rsidR="000D64BF" w:rsidRPr="00BD083F" w:rsidRDefault="000D64BF" w:rsidP="000D64B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(21,457)</w:t>
            </w:r>
          </w:p>
        </w:tc>
      </w:tr>
      <w:tr w:rsidR="000D64BF" w:rsidRPr="00BD083F" w14:paraId="3BB44D1C" w14:textId="77777777" w:rsidTr="009D0AB0">
        <w:trPr>
          <w:trHeight w:val="227"/>
        </w:trPr>
        <w:tc>
          <w:tcPr>
            <w:tcW w:w="1695" w:type="pct"/>
            <w:tcBorders>
              <w:top w:val="nil"/>
              <w:left w:val="nil"/>
              <w:bottom w:val="nil"/>
              <w:right w:val="nil"/>
            </w:tcBorders>
            <w:shd w:val="clear" w:color="auto" w:fill="auto"/>
            <w:vAlign w:val="center"/>
            <w:hideMark/>
          </w:tcPr>
          <w:p w14:paraId="3E0E723E" w14:textId="77777777" w:rsidR="000D64BF" w:rsidRPr="00BD083F" w:rsidRDefault="000D64BF" w:rsidP="000D64B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Sales Force Cost (2)</w:t>
            </w:r>
          </w:p>
        </w:tc>
        <w:tc>
          <w:tcPr>
            <w:tcW w:w="826" w:type="pct"/>
            <w:tcBorders>
              <w:top w:val="nil"/>
              <w:left w:val="nil"/>
              <w:bottom w:val="nil"/>
              <w:right w:val="nil"/>
            </w:tcBorders>
            <w:shd w:val="clear" w:color="auto" w:fill="auto"/>
            <w:vAlign w:val="center"/>
          </w:tcPr>
          <w:p w14:paraId="4B419016" w14:textId="5E8931E9" w:rsidR="000D64BF" w:rsidRPr="00BD083F" w:rsidRDefault="000D64BF" w:rsidP="000D64B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826" w:type="pct"/>
            <w:tcBorders>
              <w:top w:val="nil"/>
              <w:left w:val="nil"/>
              <w:bottom w:val="nil"/>
              <w:right w:val="nil"/>
            </w:tcBorders>
            <w:shd w:val="clear" w:color="auto" w:fill="auto"/>
            <w:vAlign w:val="center"/>
          </w:tcPr>
          <w:p w14:paraId="2D41747C" w14:textId="504C8FD6" w:rsidR="000D64BF" w:rsidRPr="00BD083F" w:rsidRDefault="000D64BF" w:rsidP="000D64B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(63,366)</w:t>
            </w:r>
          </w:p>
        </w:tc>
        <w:tc>
          <w:tcPr>
            <w:tcW w:w="826" w:type="pct"/>
            <w:tcBorders>
              <w:top w:val="nil"/>
              <w:left w:val="nil"/>
              <w:bottom w:val="nil"/>
              <w:right w:val="nil"/>
            </w:tcBorders>
            <w:shd w:val="clear" w:color="auto" w:fill="auto"/>
            <w:vAlign w:val="center"/>
            <w:hideMark/>
          </w:tcPr>
          <w:p w14:paraId="431E8061" w14:textId="77777777" w:rsidR="000D64BF" w:rsidRPr="00BD083F" w:rsidRDefault="000D64BF" w:rsidP="000D64BF">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826" w:type="pct"/>
            <w:tcBorders>
              <w:top w:val="nil"/>
              <w:left w:val="nil"/>
              <w:bottom w:val="nil"/>
              <w:right w:val="nil"/>
            </w:tcBorders>
            <w:shd w:val="clear" w:color="auto" w:fill="auto"/>
            <w:vAlign w:val="center"/>
            <w:hideMark/>
          </w:tcPr>
          <w:p w14:paraId="042FE016" w14:textId="77777777" w:rsidR="000D64BF" w:rsidRPr="00BD083F" w:rsidRDefault="000D64BF" w:rsidP="000D64B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(58,327)</w:t>
            </w:r>
          </w:p>
        </w:tc>
      </w:tr>
      <w:tr w:rsidR="000D64BF" w:rsidRPr="00BD083F" w14:paraId="7C7DF51E" w14:textId="77777777" w:rsidTr="009D0AB0">
        <w:trPr>
          <w:trHeight w:val="227"/>
        </w:trPr>
        <w:tc>
          <w:tcPr>
            <w:tcW w:w="1695" w:type="pct"/>
            <w:tcBorders>
              <w:top w:val="nil"/>
              <w:left w:val="nil"/>
              <w:bottom w:val="single" w:sz="4" w:space="0" w:color="54BBAB"/>
              <w:right w:val="nil"/>
            </w:tcBorders>
            <w:shd w:val="clear" w:color="auto" w:fill="auto"/>
            <w:vAlign w:val="center"/>
            <w:hideMark/>
          </w:tcPr>
          <w:p w14:paraId="0EFF0FF4" w14:textId="77777777" w:rsidR="000D64BF" w:rsidRPr="00BD083F" w:rsidRDefault="000D64BF" w:rsidP="000D64BF">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Partner Sales Force Cost (2)</w:t>
            </w:r>
          </w:p>
        </w:tc>
        <w:tc>
          <w:tcPr>
            <w:tcW w:w="826" w:type="pct"/>
            <w:tcBorders>
              <w:top w:val="nil"/>
              <w:left w:val="nil"/>
              <w:bottom w:val="single" w:sz="4" w:space="0" w:color="54BBAB"/>
              <w:right w:val="nil"/>
            </w:tcBorders>
            <w:shd w:val="clear" w:color="auto" w:fill="auto"/>
            <w:vAlign w:val="center"/>
          </w:tcPr>
          <w:p w14:paraId="6A13C2E1" w14:textId="2436D691" w:rsidR="000D64BF" w:rsidRPr="00BD083F" w:rsidRDefault="000D64BF" w:rsidP="000D64BF">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826" w:type="pct"/>
            <w:tcBorders>
              <w:top w:val="nil"/>
              <w:left w:val="nil"/>
              <w:bottom w:val="single" w:sz="4" w:space="0" w:color="54BBAB"/>
              <w:right w:val="nil"/>
            </w:tcBorders>
            <w:shd w:val="clear" w:color="auto" w:fill="auto"/>
            <w:vAlign w:val="center"/>
          </w:tcPr>
          <w:p w14:paraId="13281745" w14:textId="66D239A3" w:rsidR="000D64BF" w:rsidRPr="00BD083F" w:rsidRDefault="000D64BF" w:rsidP="000D64BF">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(13,945)</w:t>
            </w:r>
          </w:p>
        </w:tc>
        <w:tc>
          <w:tcPr>
            <w:tcW w:w="826" w:type="pct"/>
            <w:tcBorders>
              <w:top w:val="nil"/>
              <w:left w:val="nil"/>
              <w:bottom w:val="single" w:sz="4" w:space="0" w:color="54BBAB"/>
              <w:right w:val="nil"/>
            </w:tcBorders>
            <w:shd w:val="clear" w:color="auto" w:fill="auto"/>
            <w:vAlign w:val="center"/>
            <w:hideMark/>
          </w:tcPr>
          <w:p w14:paraId="04116A44" w14:textId="77777777" w:rsidR="000D64BF" w:rsidRPr="00BD083F" w:rsidRDefault="000D64BF" w:rsidP="000D64BF">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826" w:type="pct"/>
            <w:tcBorders>
              <w:top w:val="nil"/>
              <w:left w:val="nil"/>
              <w:bottom w:val="single" w:sz="4" w:space="0" w:color="54BBAB"/>
              <w:right w:val="single" w:sz="4" w:space="0" w:color="FFFFFF"/>
            </w:tcBorders>
            <w:shd w:val="clear" w:color="auto" w:fill="auto"/>
            <w:vAlign w:val="center"/>
            <w:hideMark/>
          </w:tcPr>
          <w:p w14:paraId="2B266F06" w14:textId="2526B2AD" w:rsidR="000D64BF" w:rsidRPr="00BD083F" w:rsidRDefault="000D64BF" w:rsidP="000D64BF">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(8,045)</w:t>
            </w:r>
          </w:p>
        </w:tc>
      </w:tr>
      <w:tr w:rsidR="000D64BF" w:rsidRPr="00BD083F" w14:paraId="52794D79" w14:textId="77777777" w:rsidTr="009D0AB0">
        <w:trPr>
          <w:trHeight w:val="227"/>
        </w:trPr>
        <w:tc>
          <w:tcPr>
            <w:tcW w:w="1695" w:type="pct"/>
            <w:tcBorders>
              <w:top w:val="nil"/>
              <w:left w:val="single" w:sz="4" w:space="0" w:color="FFFFFF"/>
              <w:bottom w:val="single" w:sz="4" w:space="0" w:color="54BBAB"/>
              <w:right w:val="nil"/>
            </w:tcBorders>
            <w:shd w:val="clear" w:color="auto" w:fill="auto"/>
            <w:vAlign w:val="center"/>
            <w:hideMark/>
          </w:tcPr>
          <w:p w14:paraId="07318C18" w14:textId="77777777" w:rsidR="000D64BF" w:rsidRPr="00BD083F" w:rsidRDefault="000D64BF" w:rsidP="000D64BF">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826" w:type="pct"/>
            <w:tcBorders>
              <w:top w:val="nil"/>
              <w:left w:val="nil"/>
              <w:bottom w:val="single" w:sz="4" w:space="0" w:color="54BBAB"/>
              <w:right w:val="nil"/>
            </w:tcBorders>
            <w:shd w:val="clear" w:color="auto" w:fill="auto"/>
            <w:vAlign w:val="center"/>
          </w:tcPr>
          <w:p w14:paraId="12D82281" w14:textId="29FA0E90" w:rsidR="000D64BF" w:rsidRPr="00BD083F" w:rsidRDefault="000D64BF" w:rsidP="000D64BF">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826" w:type="pct"/>
            <w:tcBorders>
              <w:top w:val="nil"/>
              <w:left w:val="nil"/>
              <w:bottom w:val="single" w:sz="4" w:space="0" w:color="54BBAB"/>
              <w:right w:val="nil"/>
            </w:tcBorders>
            <w:shd w:val="clear" w:color="auto" w:fill="auto"/>
            <w:vAlign w:val="center"/>
          </w:tcPr>
          <w:p w14:paraId="08B061AB" w14:textId="790D76D0" w:rsidR="000D64BF" w:rsidRPr="00BD083F" w:rsidRDefault="000D64BF" w:rsidP="000D64BF">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(98,747)</w:t>
            </w:r>
          </w:p>
        </w:tc>
        <w:tc>
          <w:tcPr>
            <w:tcW w:w="826" w:type="pct"/>
            <w:tcBorders>
              <w:top w:val="nil"/>
              <w:left w:val="nil"/>
              <w:bottom w:val="single" w:sz="4" w:space="0" w:color="54BBAB"/>
              <w:right w:val="nil"/>
            </w:tcBorders>
            <w:shd w:val="clear" w:color="auto" w:fill="auto"/>
            <w:vAlign w:val="center"/>
            <w:hideMark/>
          </w:tcPr>
          <w:p w14:paraId="719F9670" w14:textId="77777777" w:rsidR="000D64BF" w:rsidRPr="00BD083F" w:rsidRDefault="000D64BF" w:rsidP="000D64BF">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826" w:type="pct"/>
            <w:tcBorders>
              <w:top w:val="nil"/>
              <w:left w:val="nil"/>
              <w:bottom w:val="single" w:sz="4" w:space="0" w:color="54BBAB"/>
              <w:right w:val="nil"/>
            </w:tcBorders>
            <w:shd w:val="clear" w:color="auto" w:fill="auto"/>
            <w:vAlign w:val="center"/>
            <w:hideMark/>
          </w:tcPr>
          <w:p w14:paraId="125B452B" w14:textId="4001897D" w:rsidR="000D64BF" w:rsidRPr="00BD083F" w:rsidRDefault="000D64BF" w:rsidP="000D64BF">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(87,829)</w:t>
            </w:r>
          </w:p>
        </w:tc>
      </w:tr>
    </w:tbl>
    <w:p w14:paraId="7DD6C845" w14:textId="77777777" w:rsidR="00570BE1" w:rsidRPr="00554F49" w:rsidRDefault="00570BE1" w:rsidP="00570BE1">
      <w:pPr>
        <w:pStyle w:val="PargrafodaLista"/>
        <w:numPr>
          <w:ilvl w:val="0"/>
          <w:numId w:val="40"/>
        </w:numPr>
        <w:tabs>
          <w:tab w:val="center" w:pos="284"/>
        </w:tabs>
        <w:jc w:val="both"/>
        <w:rPr>
          <w:rFonts w:asciiTheme="majorHAnsi" w:hAnsiTheme="majorHAnsi" w:cstheme="majorHAnsi"/>
          <w:color w:val="2F75B5"/>
          <w:sz w:val="16"/>
          <w:szCs w:val="16"/>
        </w:rPr>
      </w:pPr>
      <w:r>
        <w:rPr>
          <w:rFonts w:asciiTheme="majorHAnsi" w:hAnsiTheme="majorHAnsi" w:cstheme="majorHAnsi"/>
          <w:color w:val="2F75B5"/>
          <w:sz w:val="16"/>
          <w:szCs w:val="16"/>
        </w:rPr>
        <w:t>Refers to operating costs related to the partnerships entered into with XS3 Seguros, XS4 Capitalização and XS6 Assistance, for the purposes of distribution of insurance products at the CAIXA Branch, specifically regarding the price of the service charged by CAIXA for the distribution of said products at the counter.</w:t>
      </w:r>
    </w:p>
    <w:p w14:paraId="33CDFED2" w14:textId="0EE08F4C" w:rsidR="00570BE1" w:rsidRPr="00554F49" w:rsidRDefault="00570BE1" w:rsidP="00570BE1">
      <w:pPr>
        <w:pStyle w:val="PargrafodaLista"/>
        <w:numPr>
          <w:ilvl w:val="0"/>
          <w:numId w:val="40"/>
        </w:numPr>
        <w:tabs>
          <w:tab w:val="center" w:pos="284"/>
        </w:tabs>
        <w:ind w:left="284" w:hanging="284"/>
        <w:jc w:val="both"/>
        <w:rPr>
          <w:rFonts w:asciiTheme="majorHAnsi" w:hAnsiTheme="majorHAnsi" w:cstheme="majorHAnsi"/>
          <w:color w:val="2F75B5"/>
          <w:sz w:val="16"/>
          <w:szCs w:val="16"/>
        </w:rPr>
      </w:pPr>
      <w:r>
        <w:rPr>
          <w:rFonts w:asciiTheme="majorHAnsi" w:hAnsiTheme="majorHAnsi" w:cstheme="majorHAnsi"/>
          <w:color w:val="2F75B5"/>
          <w:sz w:val="16"/>
          <w:szCs w:val="16"/>
        </w:rPr>
        <w:t>Refers to operating costs related to partnerships entered into with XS3 Seguros, XS4 Capitalização and XS6 Assistance, for the purposes of distribution of insurance products at the CAIXA Branch, specifically with regard to the amounts spent on awarding employees and indicator partners of insurance products.</w:t>
      </w:r>
    </w:p>
    <w:p w14:paraId="4BBB740D" w14:textId="22C57F23" w:rsidR="005E17FE" w:rsidRPr="00E97C45" w:rsidRDefault="003852AD" w:rsidP="00535F63">
      <w:pPr>
        <w:pStyle w:val="Ttulo1Leo"/>
        <w:spacing w:before="360" w:after="360"/>
        <w:jc w:val="both"/>
        <w:outlineLvl w:val="0"/>
        <w:rPr>
          <w:rFonts w:asciiTheme="majorHAnsi" w:hAnsiTheme="majorHAnsi" w:cstheme="majorHAnsi"/>
        </w:rPr>
      </w:pPr>
      <w:bookmarkStart w:id="43" w:name="_Toc165554815"/>
      <w:r>
        <w:rPr>
          <w:rFonts w:asciiTheme="majorHAnsi" w:hAnsiTheme="majorHAnsi" w:cstheme="majorHAnsi"/>
        </w:rPr>
        <w:t>Note 19 – Administrative expenses</w:t>
      </w:r>
      <w:bookmarkEnd w:id="43"/>
    </w:p>
    <w:tbl>
      <w:tblPr>
        <w:tblW w:w="5000" w:type="pct"/>
        <w:tblCellMar>
          <w:left w:w="70" w:type="dxa"/>
          <w:right w:w="70" w:type="dxa"/>
        </w:tblCellMar>
        <w:tblLook w:val="04A0" w:firstRow="1" w:lastRow="0" w:firstColumn="1" w:lastColumn="0" w:noHBand="0" w:noVBand="1"/>
      </w:tblPr>
      <w:tblGrid>
        <w:gridCol w:w="3412"/>
        <w:gridCol w:w="1556"/>
        <w:gridCol w:w="1557"/>
        <w:gridCol w:w="1555"/>
        <w:gridCol w:w="1557"/>
      </w:tblGrid>
      <w:tr w:rsidR="00091302" w:rsidRPr="00091302" w14:paraId="5CFAD95A" w14:textId="77777777" w:rsidTr="009D0AB0">
        <w:trPr>
          <w:trHeight w:val="227"/>
        </w:trPr>
        <w:tc>
          <w:tcPr>
            <w:tcW w:w="1770" w:type="pct"/>
            <w:vMerge w:val="restart"/>
            <w:tcBorders>
              <w:top w:val="single" w:sz="4" w:space="0" w:color="54BBAB"/>
              <w:left w:val="nil"/>
              <w:bottom w:val="single" w:sz="4" w:space="0" w:color="54BBAB"/>
              <w:right w:val="nil"/>
            </w:tcBorders>
            <w:shd w:val="clear" w:color="auto" w:fill="auto"/>
            <w:vAlign w:val="center"/>
            <w:hideMark/>
          </w:tcPr>
          <w:p w14:paraId="2E33B9E1"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615" w:type="pct"/>
            <w:gridSpan w:val="2"/>
            <w:tcBorders>
              <w:top w:val="single" w:sz="4" w:space="0" w:color="54BBAB"/>
              <w:left w:val="nil"/>
              <w:bottom w:val="single" w:sz="4" w:space="0" w:color="54BBAB"/>
              <w:right w:val="nil"/>
            </w:tcBorders>
            <w:shd w:val="clear" w:color="auto" w:fill="auto"/>
            <w:vAlign w:val="center"/>
            <w:hideMark/>
          </w:tcPr>
          <w:p w14:paraId="116EBF8A"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615" w:type="pct"/>
            <w:gridSpan w:val="2"/>
            <w:tcBorders>
              <w:top w:val="single" w:sz="4" w:space="0" w:color="54BBAB"/>
              <w:left w:val="nil"/>
              <w:bottom w:val="single" w:sz="4" w:space="0" w:color="54BBAB"/>
              <w:right w:val="nil"/>
            </w:tcBorders>
            <w:shd w:val="clear" w:color="auto" w:fill="auto"/>
            <w:vAlign w:val="center"/>
            <w:hideMark/>
          </w:tcPr>
          <w:p w14:paraId="60B6B998"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091302" w:rsidRPr="00091302" w14:paraId="5F9A2681" w14:textId="77777777" w:rsidTr="009D0AB0">
        <w:trPr>
          <w:trHeight w:val="227"/>
        </w:trPr>
        <w:tc>
          <w:tcPr>
            <w:tcW w:w="1770" w:type="pct"/>
            <w:vMerge/>
            <w:tcBorders>
              <w:top w:val="single" w:sz="4" w:space="0" w:color="54BBAB"/>
              <w:left w:val="nil"/>
              <w:bottom w:val="single" w:sz="4" w:space="0" w:color="54BBAB"/>
              <w:right w:val="nil"/>
            </w:tcBorders>
            <w:shd w:val="clear" w:color="auto" w:fill="auto"/>
            <w:vAlign w:val="center"/>
            <w:hideMark/>
          </w:tcPr>
          <w:p w14:paraId="1E71496F" w14:textId="77777777" w:rsidR="00091302" w:rsidRPr="00091302" w:rsidRDefault="00091302" w:rsidP="00091302">
            <w:pPr>
              <w:spacing w:after="0" w:line="240" w:lineRule="auto"/>
              <w:rPr>
                <w:rFonts w:ascii="Calibri Light" w:eastAsia="Times New Roman" w:hAnsi="Calibri Light" w:cs="Calibri Light"/>
                <w:b/>
                <w:bCs/>
                <w:color w:val="005CA9"/>
                <w:sz w:val="18"/>
                <w:szCs w:val="18"/>
              </w:rPr>
            </w:pPr>
          </w:p>
        </w:tc>
        <w:tc>
          <w:tcPr>
            <w:tcW w:w="807" w:type="pct"/>
            <w:tcBorders>
              <w:top w:val="nil"/>
              <w:left w:val="nil"/>
              <w:bottom w:val="single" w:sz="4" w:space="0" w:color="54BBAB"/>
              <w:right w:val="nil"/>
            </w:tcBorders>
            <w:shd w:val="clear" w:color="auto" w:fill="auto"/>
            <w:vAlign w:val="center"/>
            <w:hideMark/>
          </w:tcPr>
          <w:p w14:paraId="7B1AE4D6"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07" w:type="pct"/>
            <w:tcBorders>
              <w:top w:val="nil"/>
              <w:left w:val="nil"/>
              <w:bottom w:val="single" w:sz="4" w:space="0" w:color="54BBAB"/>
              <w:right w:val="nil"/>
            </w:tcBorders>
            <w:shd w:val="clear" w:color="auto" w:fill="auto"/>
            <w:vAlign w:val="center"/>
            <w:hideMark/>
          </w:tcPr>
          <w:p w14:paraId="51C9EAD0"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807" w:type="pct"/>
            <w:tcBorders>
              <w:top w:val="nil"/>
              <w:left w:val="nil"/>
              <w:bottom w:val="single" w:sz="4" w:space="0" w:color="54BBAB"/>
              <w:right w:val="nil"/>
            </w:tcBorders>
            <w:shd w:val="clear" w:color="auto" w:fill="auto"/>
            <w:vAlign w:val="center"/>
            <w:hideMark/>
          </w:tcPr>
          <w:p w14:paraId="4A421E2E"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08" w:type="pct"/>
            <w:tcBorders>
              <w:top w:val="nil"/>
              <w:left w:val="nil"/>
              <w:bottom w:val="single" w:sz="4" w:space="0" w:color="54BBAB"/>
              <w:right w:val="nil"/>
            </w:tcBorders>
            <w:shd w:val="clear" w:color="auto" w:fill="auto"/>
            <w:vAlign w:val="center"/>
            <w:hideMark/>
          </w:tcPr>
          <w:p w14:paraId="658CA4C6" w14:textId="77777777" w:rsidR="00091302" w:rsidRPr="00091302" w:rsidRDefault="00091302" w:rsidP="0009130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D10494" w:rsidRPr="00091302" w14:paraId="2E7D0A86" w14:textId="77777777" w:rsidTr="009D0AB0">
        <w:trPr>
          <w:trHeight w:val="227"/>
        </w:trPr>
        <w:tc>
          <w:tcPr>
            <w:tcW w:w="1770" w:type="pct"/>
            <w:tcBorders>
              <w:top w:val="nil"/>
              <w:left w:val="nil"/>
              <w:bottom w:val="nil"/>
              <w:right w:val="nil"/>
            </w:tcBorders>
            <w:shd w:val="clear" w:color="auto" w:fill="auto"/>
            <w:vAlign w:val="center"/>
            <w:hideMark/>
          </w:tcPr>
          <w:p w14:paraId="37C41641" w14:textId="77777777" w:rsidR="00D10494" w:rsidRPr="00091302" w:rsidRDefault="00D10494" w:rsidP="00D1049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Personnel expenses</w:t>
            </w:r>
          </w:p>
        </w:tc>
        <w:tc>
          <w:tcPr>
            <w:tcW w:w="807" w:type="pct"/>
            <w:tcBorders>
              <w:top w:val="nil"/>
              <w:left w:val="nil"/>
              <w:bottom w:val="nil"/>
              <w:right w:val="nil"/>
            </w:tcBorders>
            <w:shd w:val="clear" w:color="auto" w:fill="auto"/>
            <w:vAlign w:val="center"/>
          </w:tcPr>
          <w:p w14:paraId="78968AF6" w14:textId="639CBE84"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(18,855)</w:t>
            </w:r>
          </w:p>
        </w:tc>
        <w:tc>
          <w:tcPr>
            <w:tcW w:w="807" w:type="pct"/>
            <w:tcBorders>
              <w:top w:val="nil"/>
              <w:left w:val="nil"/>
              <w:bottom w:val="nil"/>
              <w:right w:val="nil"/>
            </w:tcBorders>
            <w:shd w:val="clear" w:color="auto" w:fill="auto"/>
            <w:vAlign w:val="center"/>
          </w:tcPr>
          <w:p w14:paraId="425DE6EB" w14:textId="0F45B1C3"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(23,342)</w:t>
            </w:r>
          </w:p>
        </w:tc>
        <w:tc>
          <w:tcPr>
            <w:tcW w:w="807" w:type="pct"/>
            <w:tcBorders>
              <w:top w:val="nil"/>
              <w:left w:val="nil"/>
              <w:bottom w:val="nil"/>
              <w:right w:val="nil"/>
            </w:tcBorders>
            <w:shd w:val="clear" w:color="auto" w:fill="auto"/>
            <w:vAlign w:val="center"/>
            <w:hideMark/>
          </w:tcPr>
          <w:p w14:paraId="2770A069" w14:textId="4C6D5430"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(15,438)</w:t>
            </w:r>
          </w:p>
        </w:tc>
        <w:tc>
          <w:tcPr>
            <w:tcW w:w="808" w:type="pct"/>
            <w:tcBorders>
              <w:top w:val="nil"/>
              <w:left w:val="nil"/>
              <w:bottom w:val="nil"/>
              <w:right w:val="nil"/>
            </w:tcBorders>
            <w:shd w:val="clear" w:color="auto" w:fill="auto"/>
            <w:vAlign w:val="center"/>
            <w:hideMark/>
          </w:tcPr>
          <w:p w14:paraId="26C6AA39" w14:textId="19438889"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(19,428)</w:t>
            </w:r>
          </w:p>
        </w:tc>
      </w:tr>
      <w:tr w:rsidR="00D10494" w:rsidRPr="00091302" w14:paraId="2BC8D227" w14:textId="77777777" w:rsidTr="009D0AB0">
        <w:trPr>
          <w:trHeight w:val="227"/>
        </w:trPr>
        <w:tc>
          <w:tcPr>
            <w:tcW w:w="1770" w:type="pct"/>
            <w:tcBorders>
              <w:top w:val="nil"/>
              <w:left w:val="nil"/>
              <w:bottom w:val="nil"/>
              <w:right w:val="nil"/>
            </w:tcBorders>
            <w:shd w:val="clear" w:color="auto" w:fill="auto"/>
            <w:vAlign w:val="center"/>
            <w:hideMark/>
          </w:tcPr>
          <w:p w14:paraId="0E098AE7" w14:textId="77777777" w:rsidR="00D10494" w:rsidRPr="00091302" w:rsidRDefault="00D10494" w:rsidP="00D1049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 compensation</w:t>
            </w:r>
          </w:p>
        </w:tc>
        <w:tc>
          <w:tcPr>
            <w:tcW w:w="807" w:type="pct"/>
            <w:tcBorders>
              <w:top w:val="nil"/>
              <w:left w:val="nil"/>
              <w:bottom w:val="nil"/>
              <w:right w:val="nil"/>
            </w:tcBorders>
            <w:shd w:val="clear" w:color="auto" w:fill="auto"/>
            <w:vAlign w:val="center"/>
          </w:tcPr>
          <w:p w14:paraId="1F2279B1" w14:textId="7FC13737"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(4,102)</w:t>
            </w:r>
          </w:p>
        </w:tc>
        <w:tc>
          <w:tcPr>
            <w:tcW w:w="807" w:type="pct"/>
            <w:tcBorders>
              <w:top w:val="nil"/>
              <w:left w:val="nil"/>
              <w:bottom w:val="nil"/>
              <w:right w:val="nil"/>
            </w:tcBorders>
            <w:shd w:val="clear" w:color="auto" w:fill="auto"/>
            <w:vAlign w:val="center"/>
          </w:tcPr>
          <w:p w14:paraId="08A33081" w14:textId="32702DB8"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(5,672)</w:t>
            </w:r>
          </w:p>
        </w:tc>
        <w:tc>
          <w:tcPr>
            <w:tcW w:w="807" w:type="pct"/>
            <w:tcBorders>
              <w:top w:val="nil"/>
              <w:left w:val="nil"/>
              <w:bottom w:val="nil"/>
              <w:right w:val="nil"/>
            </w:tcBorders>
            <w:shd w:val="clear" w:color="auto" w:fill="auto"/>
            <w:vAlign w:val="center"/>
            <w:hideMark/>
          </w:tcPr>
          <w:p w14:paraId="778876FD" w14:textId="4ED9B41B"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(1,429)</w:t>
            </w:r>
          </w:p>
        </w:tc>
        <w:tc>
          <w:tcPr>
            <w:tcW w:w="808" w:type="pct"/>
            <w:tcBorders>
              <w:top w:val="nil"/>
              <w:left w:val="nil"/>
              <w:bottom w:val="nil"/>
              <w:right w:val="nil"/>
            </w:tcBorders>
            <w:shd w:val="clear" w:color="auto" w:fill="auto"/>
            <w:vAlign w:val="center"/>
            <w:hideMark/>
          </w:tcPr>
          <w:p w14:paraId="4949B59B" w14:textId="10DF3C77"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(1,902)</w:t>
            </w:r>
          </w:p>
        </w:tc>
      </w:tr>
      <w:tr w:rsidR="00D10494" w:rsidRPr="00091302" w14:paraId="691EB2ED" w14:textId="77777777" w:rsidTr="009D0AB0">
        <w:trPr>
          <w:trHeight w:val="227"/>
        </w:trPr>
        <w:tc>
          <w:tcPr>
            <w:tcW w:w="1770" w:type="pct"/>
            <w:tcBorders>
              <w:top w:val="nil"/>
              <w:left w:val="nil"/>
              <w:bottom w:val="nil"/>
              <w:right w:val="nil"/>
            </w:tcBorders>
            <w:shd w:val="clear" w:color="auto" w:fill="auto"/>
            <w:vAlign w:val="center"/>
            <w:hideMark/>
          </w:tcPr>
          <w:p w14:paraId="5232E9A6" w14:textId="77777777" w:rsidR="00D10494" w:rsidRPr="00091302" w:rsidRDefault="00D10494" w:rsidP="00D1049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Outsourced services</w:t>
            </w:r>
          </w:p>
        </w:tc>
        <w:tc>
          <w:tcPr>
            <w:tcW w:w="807" w:type="pct"/>
            <w:tcBorders>
              <w:top w:val="nil"/>
              <w:left w:val="nil"/>
              <w:bottom w:val="nil"/>
              <w:right w:val="nil"/>
            </w:tcBorders>
            <w:shd w:val="clear" w:color="auto" w:fill="auto"/>
            <w:vAlign w:val="center"/>
          </w:tcPr>
          <w:p w14:paraId="063A6A16" w14:textId="1496C5B0"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(2,397)</w:t>
            </w:r>
          </w:p>
        </w:tc>
        <w:tc>
          <w:tcPr>
            <w:tcW w:w="807" w:type="pct"/>
            <w:tcBorders>
              <w:top w:val="nil"/>
              <w:left w:val="nil"/>
              <w:bottom w:val="nil"/>
              <w:right w:val="nil"/>
            </w:tcBorders>
            <w:shd w:val="clear" w:color="auto" w:fill="auto"/>
            <w:vAlign w:val="center"/>
          </w:tcPr>
          <w:p w14:paraId="0A048D3C" w14:textId="772A9C3E"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(2,951)</w:t>
            </w:r>
          </w:p>
        </w:tc>
        <w:tc>
          <w:tcPr>
            <w:tcW w:w="807" w:type="pct"/>
            <w:tcBorders>
              <w:top w:val="nil"/>
              <w:left w:val="nil"/>
              <w:bottom w:val="nil"/>
              <w:right w:val="nil"/>
            </w:tcBorders>
            <w:shd w:val="clear" w:color="auto" w:fill="auto"/>
            <w:vAlign w:val="center"/>
            <w:hideMark/>
          </w:tcPr>
          <w:p w14:paraId="6BAAF5F6" w14:textId="5F1F4DBC"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(1,798)</w:t>
            </w:r>
          </w:p>
        </w:tc>
        <w:tc>
          <w:tcPr>
            <w:tcW w:w="808" w:type="pct"/>
            <w:tcBorders>
              <w:top w:val="nil"/>
              <w:left w:val="nil"/>
              <w:bottom w:val="nil"/>
              <w:right w:val="nil"/>
            </w:tcBorders>
            <w:shd w:val="clear" w:color="auto" w:fill="auto"/>
            <w:vAlign w:val="center"/>
            <w:hideMark/>
          </w:tcPr>
          <w:p w14:paraId="18AABCEE" w14:textId="4EF62174"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(2,228)</w:t>
            </w:r>
          </w:p>
        </w:tc>
      </w:tr>
      <w:tr w:rsidR="00D10494" w:rsidRPr="00091302" w14:paraId="154EB339" w14:textId="77777777" w:rsidTr="009D0AB0">
        <w:trPr>
          <w:trHeight w:val="227"/>
        </w:trPr>
        <w:tc>
          <w:tcPr>
            <w:tcW w:w="1770" w:type="pct"/>
            <w:tcBorders>
              <w:top w:val="nil"/>
              <w:left w:val="nil"/>
              <w:bottom w:val="single" w:sz="4" w:space="0" w:color="54BBAB"/>
              <w:right w:val="nil"/>
            </w:tcBorders>
            <w:shd w:val="clear" w:color="auto" w:fill="auto"/>
            <w:vAlign w:val="center"/>
            <w:hideMark/>
          </w:tcPr>
          <w:p w14:paraId="59C31E57" w14:textId="77777777" w:rsidR="00D10494" w:rsidRPr="00091302" w:rsidRDefault="00D10494" w:rsidP="00D10494">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administrative expenses</w:t>
            </w:r>
          </w:p>
        </w:tc>
        <w:tc>
          <w:tcPr>
            <w:tcW w:w="807" w:type="pct"/>
            <w:tcBorders>
              <w:top w:val="nil"/>
              <w:left w:val="nil"/>
              <w:bottom w:val="single" w:sz="4" w:space="0" w:color="54BBAB"/>
              <w:right w:val="nil"/>
            </w:tcBorders>
            <w:shd w:val="clear" w:color="auto" w:fill="auto"/>
            <w:vAlign w:val="center"/>
          </w:tcPr>
          <w:p w14:paraId="2D6FCD31" w14:textId="38B8F647"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(3,419)</w:t>
            </w:r>
          </w:p>
        </w:tc>
        <w:tc>
          <w:tcPr>
            <w:tcW w:w="807" w:type="pct"/>
            <w:tcBorders>
              <w:top w:val="nil"/>
              <w:left w:val="nil"/>
              <w:bottom w:val="single" w:sz="4" w:space="0" w:color="54BBAB"/>
              <w:right w:val="nil"/>
            </w:tcBorders>
            <w:shd w:val="clear" w:color="auto" w:fill="auto"/>
            <w:vAlign w:val="center"/>
          </w:tcPr>
          <w:p w14:paraId="351FA59F" w14:textId="2ACCD018"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(4,041)</w:t>
            </w:r>
          </w:p>
        </w:tc>
        <w:tc>
          <w:tcPr>
            <w:tcW w:w="807" w:type="pct"/>
            <w:tcBorders>
              <w:top w:val="nil"/>
              <w:left w:val="nil"/>
              <w:bottom w:val="single" w:sz="4" w:space="0" w:color="54BBAB"/>
              <w:right w:val="nil"/>
            </w:tcBorders>
            <w:shd w:val="clear" w:color="auto" w:fill="auto"/>
            <w:vAlign w:val="center"/>
            <w:hideMark/>
          </w:tcPr>
          <w:p w14:paraId="1A218FEB" w14:textId="536E3828"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(2,157)</w:t>
            </w:r>
          </w:p>
        </w:tc>
        <w:tc>
          <w:tcPr>
            <w:tcW w:w="808" w:type="pct"/>
            <w:tcBorders>
              <w:top w:val="nil"/>
              <w:left w:val="nil"/>
              <w:bottom w:val="single" w:sz="4" w:space="0" w:color="54BBAB"/>
              <w:right w:val="single" w:sz="4" w:space="0" w:color="FFFFFF"/>
            </w:tcBorders>
            <w:shd w:val="clear" w:color="auto" w:fill="auto"/>
            <w:vAlign w:val="center"/>
            <w:hideMark/>
          </w:tcPr>
          <w:p w14:paraId="149AE4F8" w14:textId="466D2847" w:rsidR="00D10494" w:rsidRPr="00091302" w:rsidRDefault="00D10494" w:rsidP="00D10494">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(2,640)</w:t>
            </w:r>
          </w:p>
        </w:tc>
      </w:tr>
      <w:tr w:rsidR="00D10494" w:rsidRPr="00091302" w14:paraId="39F856D5" w14:textId="77777777" w:rsidTr="009D0AB0">
        <w:trPr>
          <w:trHeight w:val="227"/>
        </w:trPr>
        <w:tc>
          <w:tcPr>
            <w:tcW w:w="1770" w:type="pct"/>
            <w:tcBorders>
              <w:top w:val="nil"/>
              <w:left w:val="nil"/>
              <w:bottom w:val="single" w:sz="4" w:space="0" w:color="54BBAB"/>
              <w:right w:val="nil"/>
            </w:tcBorders>
            <w:shd w:val="clear" w:color="auto" w:fill="auto"/>
            <w:vAlign w:val="center"/>
            <w:hideMark/>
          </w:tcPr>
          <w:p w14:paraId="073E3CDF" w14:textId="77777777" w:rsidR="00D10494" w:rsidRPr="00091302" w:rsidRDefault="00D10494" w:rsidP="00D10494">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807" w:type="pct"/>
            <w:tcBorders>
              <w:top w:val="nil"/>
              <w:left w:val="nil"/>
              <w:bottom w:val="single" w:sz="4" w:space="0" w:color="54BBAB"/>
              <w:right w:val="nil"/>
            </w:tcBorders>
            <w:shd w:val="clear" w:color="auto" w:fill="auto"/>
            <w:vAlign w:val="center"/>
          </w:tcPr>
          <w:p w14:paraId="79B1DC19" w14:textId="0E57FB71" w:rsidR="00D10494" w:rsidRPr="00091302" w:rsidRDefault="00D10494" w:rsidP="00D1049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(28,773)</w:t>
            </w:r>
          </w:p>
        </w:tc>
        <w:tc>
          <w:tcPr>
            <w:tcW w:w="807" w:type="pct"/>
            <w:tcBorders>
              <w:top w:val="nil"/>
              <w:left w:val="nil"/>
              <w:bottom w:val="single" w:sz="4" w:space="0" w:color="54BBAB"/>
              <w:right w:val="nil"/>
            </w:tcBorders>
            <w:shd w:val="clear" w:color="auto" w:fill="auto"/>
            <w:vAlign w:val="center"/>
          </w:tcPr>
          <w:p w14:paraId="3755A7EA" w14:textId="6055E5E8" w:rsidR="00D10494" w:rsidRPr="00091302" w:rsidRDefault="00D10494" w:rsidP="00D10494">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(36,006)</w:t>
            </w:r>
          </w:p>
        </w:tc>
        <w:tc>
          <w:tcPr>
            <w:tcW w:w="807" w:type="pct"/>
            <w:tcBorders>
              <w:top w:val="nil"/>
              <w:left w:val="nil"/>
              <w:bottom w:val="single" w:sz="4" w:space="0" w:color="54BBAB"/>
              <w:right w:val="nil"/>
            </w:tcBorders>
            <w:shd w:val="clear" w:color="auto" w:fill="auto"/>
            <w:vAlign w:val="center"/>
            <w:hideMark/>
          </w:tcPr>
          <w:p w14:paraId="6C178729" w14:textId="64AF0C26" w:rsidR="00D10494" w:rsidRPr="00091302" w:rsidRDefault="00D10494" w:rsidP="00D1049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(20,822)</w:t>
            </w:r>
          </w:p>
        </w:tc>
        <w:tc>
          <w:tcPr>
            <w:tcW w:w="808" w:type="pct"/>
            <w:tcBorders>
              <w:top w:val="nil"/>
              <w:left w:val="nil"/>
              <w:bottom w:val="single" w:sz="4" w:space="0" w:color="54BBAB"/>
              <w:right w:val="nil"/>
            </w:tcBorders>
            <w:shd w:val="clear" w:color="auto" w:fill="auto"/>
            <w:vAlign w:val="center"/>
            <w:hideMark/>
          </w:tcPr>
          <w:p w14:paraId="5DA910DA" w14:textId="2A71FE46" w:rsidR="00D10494" w:rsidRPr="00091302" w:rsidRDefault="00D10494" w:rsidP="00D10494">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(26,198)</w:t>
            </w:r>
          </w:p>
        </w:tc>
      </w:tr>
    </w:tbl>
    <w:p w14:paraId="3B8DCFF2" w14:textId="77777777" w:rsidR="00D13D06" w:rsidRDefault="00D13D06" w:rsidP="00535F63">
      <w:pPr>
        <w:pStyle w:val="Ttulo1Leo"/>
        <w:spacing w:before="360" w:after="360"/>
        <w:jc w:val="both"/>
        <w:outlineLvl w:val="0"/>
        <w:rPr>
          <w:rFonts w:asciiTheme="majorHAnsi" w:hAnsiTheme="majorHAnsi" w:cstheme="majorHAnsi"/>
        </w:rPr>
        <w:sectPr w:rsidR="00D13D06" w:rsidSect="004173B9">
          <w:pgSz w:w="11906" w:h="16838" w:code="9"/>
          <w:pgMar w:top="1418" w:right="851" w:bottom="851" w:left="1418" w:header="0" w:footer="0" w:gutter="0"/>
          <w:cols w:space="708"/>
          <w:docGrid w:linePitch="360"/>
        </w:sectPr>
      </w:pPr>
    </w:p>
    <w:p w14:paraId="509D5F10" w14:textId="7BA898CF" w:rsidR="005C5089" w:rsidRDefault="0053693F" w:rsidP="00046EC2">
      <w:pPr>
        <w:pStyle w:val="Ttulo1Leo"/>
        <w:spacing w:before="240" w:after="240"/>
        <w:jc w:val="both"/>
        <w:outlineLvl w:val="0"/>
        <w:rPr>
          <w:rFonts w:asciiTheme="majorHAnsi" w:hAnsiTheme="majorHAnsi" w:cstheme="majorHAnsi"/>
        </w:rPr>
      </w:pPr>
      <w:bookmarkStart w:id="44" w:name="_Toc165554816"/>
      <w:r>
        <w:rPr>
          <w:rFonts w:asciiTheme="majorHAnsi" w:hAnsiTheme="majorHAnsi" w:cstheme="majorHAnsi"/>
        </w:rPr>
        <w:lastRenderedPageBreak/>
        <w:t>Note 20 - Other Operating Income/Expenses</w:t>
      </w:r>
      <w:bookmarkEnd w:id="44"/>
    </w:p>
    <w:tbl>
      <w:tblPr>
        <w:tblW w:w="5000" w:type="pct"/>
        <w:tblCellMar>
          <w:left w:w="70" w:type="dxa"/>
          <w:right w:w="70" w:type="dxa"/>
        </w:tblCellMar>
        <w:tblLook w:val="04A0" w:firstRow="1" w:lastRow="0" w:firstColumn="1" w:lastColumn="0" w:noHBand="0" w:noVBand="1"/>
      </w:tblPr>
      <w:tblGrid>
        <w:gridCol w:w="3888"/>
        <w:gridCol w:w="1435"/>
        <w:gridCol w:w="1613"/>
        <w:gridCol w:w="1255"/>
        <w:gridCol w:w="1436"/>
      </w:tblGrid>
      <w:tr w:rsidR="008A0852" w:rsidRPr="008A0852" w14:paraId="7266D5A2" w14:textId="77777777" w:rsidTr="009D0AB0">
        <w:trPr>
          <w:trHeight w:val="227"/>
        </w:trPr>
        <w:tc>
          <w:tcPr>
            <w:tcW w:w="2019" w:type="pct"/>
            <w:vMerge w:val="restart"/>
            <w:tcBorders>
              <w:top w:val="single" w:sz="4" w:space="0" w:color="54BBAB"/>
              <w:left w:val="single" w:sz="8" w:space="0" w:color="FFFFFF"/>
              <w:bottom w:val="single" w:sz="4" w:space="0" w:color="54BBAB"/>
              <w:right w:val="nil"/>
            </w:tcBorders>
            <w:shd w:val="clear" w:color="auto" w:fill="auto"/>
            <w:vAlign w:val="center"/>
            <w:hideMark/>
          </w:tcPr>
          <w:p w14:paraId="05CE96B2"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583" w:type="pct"/>
            <w:gridSpan w:val="2"/>
            <w:tcBorders>
              <w:top w:val="single" w:sz="4" w:space="0" w:color="54BBAB"/>
              <w:left w:val="nil"/>
              <w:bottom w:val="single" w:sz="4" w:space="0" w:color="54BBAB"/>
              <w:right w:val="nil"/>
            </w:tcBorders>
            <w:shd w:val="clear" w:color="auto" w:fill="auto"/>
            <w:vAlign w:val="center"/>
            <w:hideMark/>
          </w:tcPr>
          <w:p w14:paraId="6177D6F2"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398" w:type="pct"/>
            <w:gridSpan w:val="2"/>
            <w:tcBorders>
              <w:top w:val="single" w:sz="4" w:space="0" w:color="54BBAB"/>
              <w:left w:val="nil"/>
              <w:bottom w:val="single" w:sz="4" w:space="0" w:color="54BBAB"/>
              <w:right w:val="nil"/>
            </w:tcBorders>
            <w:shd w:val="clear" w:color="auto" w:fill="auto"/>
            <w:vAlign w:val="center"/>
            <w:hideMark/>
          </w:tcPr>
          <w:p w14:paraId="4D7DE92A"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8A0852" w:rsidRPr="008A0852" w14:paraId="54D5FCAD" w14:textId="77777777" w:rsidTr="009D0AB0">
        <w:trPr>
          <w:trHeight w:val="227"/>
        </w:trPr>
        <w:tc>
          <w:tcPr>
            <w:tcW w:w="2019" w:type="pct"/>
            <w:vMerge/>
            <w:tcBorders>
              <w:top w:val="single" w:sz="4" w:space="0" w:color="54BBAB"/>
              <w:left w:val="single" w:sz="8" w:space="0" w:color="FFFFFF"/>
              <w:bottom w:val="single" w:sz="4" w:space="0" w:color="54BBAB"/>
              <w:right w:val="nil"/>
            </w:tcBorders>
            <w:shd w:val="clear" w:color="auto" w:fill="auto"/>
            <w:vAlign w:val="center"/>
            <w:hideMark/>
          </w:tcPr>
          <w:p w14:paraId="6E1E9ED6" w14:textId="77777777" w:rsidR="008A0852" w:rsidRPr="008A0852" w:rsidRDefault="008A0852" w:rsidP="008A0852">
            <w:pPr>
              <w:spacing w:after="0" w:line="240" w:lineRule="auto"/>
              <w:rPr>
                <w:rFonts w:ascii="Calibri Light" w:eastAsia="Times New Roman" w:hAnsi="Calibri Light" w:cs="Calibri Light"/>
                <w:b/>
                <w:bCs/>
                <w:color w:val="005CA9"/>
                <w:sz w:val="18"/>
                <w:szCs w:val="18"/>
              </w:rPr>
            </w:pPr>
          </w:p>
        </w:tc>
        <w:tc>
          <w:tcPr>
            <w:tcW w:w="745" w:type="pct"/>
            <w:tcBorders>
              <w:top w:val="nil"/>
              <w:left w:val="nil"/>
              <w:bottom w:val="single" w:sz="4" w:space="0" w:color="54BBAB"/>
              <w:right w:val="nil"/>
            </w:tcBorders>
            <w:shd w:val="clear" w:color="auto" w:fill="auto"/>
            <w:vAlign w:val="center"/>
            <w:hideMark/>
          </w:tcPr>
          <w:p w14:paraId="27C062AB"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838" w:type="pct"/>
            <w:tcBorders>
              <w:top w:val="nil"/>
              <w:left w:val="nil"/>
              <w:bottom w:val="single" w:sz="4" w:space="0" w:color="54BBAB"/>
              <w:right w:val="nil"/>
            </w:tcBorders>
            <w:shd w:val="clear" w:color="auto" w:fill="auto"/>
            <w:vAlign w:val="center"/>
            <w:hideMark/>
          </w:tcPr>
          <w:p w14:paraId="1A95F564"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52" w:type="pct"/>
            <w:tcBorders>
              <w:top w:val="nil"/>
              <w:left w:val="nil"/>
              <w:bottom w:val="single" w:sz="4" w:space="0" w:color="54BBAB"/>
              <w:right w:val="nil"/>
            </w:tcBorders>
            <w:shd w:val="clear" w:color="auto" w:fill="auto"/>
            <w:vAlign w:val="center"/>
            <w:hideMark/>
          </w:tcPr>
          <w:p w14:paraId="05F3CACF"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746" w:type="pct"/>
            <w:tcBorders>
              <w:top w:val="nil"/>
              <w:left w:val="nil"/>
              <w:bottom w:val="single" w:sz="4" w:space="0" w:color="54BBAB"/>
              <w:right w:val="nil"/>
            </w:tcBorders>
            <w:shd w:val="clear" w:color="auto" w:fill="auto"/>
            <w:vAlign w:val="center"/>
            <w:hideMark/>
          </w:tcPr>
          <w:p w14:paraId="74B813A1"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077531" w:rsidRPr="008A0852" w14:paraId="5F113AA3" w14:textId="77777777" w:rsidTr="009D0AB0">
        <w:trPr>
          <w:trHeight w:val="227"/>
        </w:trPr>
        <w:tc>
          <w:tcPr>
            <w:tcW w:w="2019" w:type="pct"/>
            <w:tcBorders>
              <w:top w:val="nil"/>
              <w:left w:val="nil"/>
              <w:bottom w:val="single" w:sz="4" w:space="0" w:color="54BBAB"/>
              <w:right w:val="nil"/>
            </w:tcBorders>
            <w:shd w:val="clear" w:color="auto" w:fill="auto"/>
            <w:vAlign w:val="center"/>
            <w:hideMark/>
          </w:tcPr>
          <w:p w14:paraId="735E223A" w14:textId="77777777" w:rsidR="00077531" w:rsidRPr="008A0852" w:rsidRDefault="00077531" w:rsidP="00077531">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operating income/expenses (1)</w:t>
            </w:r>
          </w:p>
        </w:tc>
        <w:tc>
          <w:tcPr>
            <w:tcW w:w="745" w:type="pct"/>
            <w:tcBorders>
              <w:top w:val="nil"/>
              <w:left w:val="nil"/>
              <w:bottom w:val="single" w:sz="4" w:space="0" w:color="54BBAB"/>
              <w:right w:val="nil"/>
            </w:tcBorders>
            <w:shd w:val="clear" w:color="auto" w:fill="auto"/>
            <w:vAlign w:val="center"/>
          </w:tcPr>
          <w:p w14:paraId="7D53FE75" w14:textId="5CC93E2B" w:rsidR="00077531" w:rsidRPr="008A0852" w:rsidRDefault="00077531" w:rsidP="0007753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w:t>
            </w:r>
          </w:p>
        </w:tc>
        <w:tc>
          <w:tcPr>
            <w:tcW w:w="838" w:type="pct"/>
            <w:tcBorders>
              <w:top w:val="nil"/>
              <w:left w:val="nil"/>
              <w:bottom w:val="single" w:sz="4" w:space="0" w:color="54BBAB"/>
              <w:right w:val="nil"/>
            </w:tcBorders>
            <w:shd w:val="clear" w:color="auto" w:fill="auto"/>
            <w:vAlign w:val="center"/>
          </w:tcPr>
          <w:p w14:paraId="1A55C438" w14:textId="2F62D702" w:rsidR="00077531" w:rsidRPr="008A0852" w:rsidRDefault="00077531" w:rsidP="00077531">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(186)</w:t>
            </w:r>
          </w:p>
        </w:tc>
        <w:tc>
          <w:tcPr>
            <w:tcW w:w="652" w:type="pct"/>
            <w:tcBorders>
              <w:top w:val="nil"/>
              <w:left w:val="nil"/>
              <w:bottom w:val="single" w:sz="4" w:space="0" w:color="54BBAB"/>
              <w:right w:val="nil"/>
            </w:tcBorders>
            <w:shd w:val="clear" w:color="auto" w:fill="auto"/>
            <w:vAlign w:val="center"/>
            <w:hideMark/>
          </w:tcPr>
          <w:p w14:paraId="6755599B" w14:textId="1A1C8BF1" w:rsidR="00077531" w:rsidRPr="008A0852" w:rsidRDefault="00077531" w:rsidP="00077531">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c>
          <w:tcPr>
            <w:tcW w:w="746" w:type="pct"/>
            <w:tcBorders>
              <w:top w:val="nil"/>
              <w:left w:val="nil"/>
              <w:bottom w:val="single" w:sz="4" w:space="0" w:color="54BBAB"/>
              <w:right w:val="nil"/>
            </w:tcBorders>
            <w:shd w:val="clear" w:color="auto" w:fill="auto"/>
            <w:vAlign w:val="center"/>
            <w:hideMark/>
          </w:tcPr>
          <w:p w14:paraId="505B712A" w14:textId="0608497D" w:rsidR="00077531" w:rsidRPr="008A0852" w:rsidRDefault="00077531" w:rsidP="00077531">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30,681</w:t>
            </w:r>
          </w:p>
        </w:tc>
      </w:tr>
      <w:tr w:rsidR="00077531" w:rsidRPr="008A0852" w14:paraId="2F6FCE4C" w14:textId="77777777" w:rsidTr="009D0AB0">
        <w:trPr>
          <w:trHeight w:val="227"/>
        </w:trPr>
        <w:tc>
          <w:tcPr>
            <w:tcW w:w="2019" w:type="pct"/>
            <w:tcBorders>
              <w:top w:val="nil"/>
              <w:left w:val="single" w:sz="8" w:space="0" w:color="FFFFFF"/>
              <w:bottom w:val="single" w:sz="4" w:space="0" w:color="54BBAB"/>
              <w:right w:val="nil"/>
            </w:tcBorders>
            <w:shd w:val="clear" w:color="auto" w:fill="auto"/>
            <w:vAlign w:val="center"/>
            <w:hideMark/>
          </w:tcPr>
          <w:p w14:paraId="33036C03" w14:textId="77777777" w:rsidR="00077531" w:rsidRPr="008A0852" w:rsidRDefault="00077531" w:rsidP="0007753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745" w:type="pct"/>
            <w:tcBorders>
              <w:top w:val="nil"/>
              <w:left w:val="nil"/>
              <w:bottom w:val="single" w:sz="4" w:space="0" w:color="54BBAB"/>
              <w:right w:val="nil"/>
            </w:tcBorders>
            <w:shd w:val="clear" w:color="auto" w:fill="auto"/>
            <w:vAlign w:val="center"/>
          </w:tcPr>
          <w:p w14:paraId="25537F0A" w14:textId="7473BC6E" w:rsidR="00077531" w:rsidRPr="008A0852" w:rsidRDefault="00077531" w:rsidP="0007753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w:t>
            </w:r>
          </w:p>
        </w:tc>
        <w:tc>
          <w:tcPr>
            <w:tcW w:w="838" w:type="pct"/>
            <w:tcBorders>
              <w:top w:val="nil"/>
              <w:left w:val="nil"/>
              <w:bottom w:val="single" w:sz="4" w:space="0" w:color="54BBAB"/>
              <w:right w:val="nil"/>
            </w:tcBorders>
            <w:shd w:val="clear" w:color="auto" w:fill="auto"/>
            <w:vAlign w:val="center"/>
          </w:tcPr>
          <w:p w14:paraId="0F3D7535" w14:textId="1710B1FD" w:rsidR="00077531" w:rsidRPr="008A0852" w:rsidRDefault="00077531" w:rsidP="00077531">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(186)</w:t>
            </w:r>
          </w:p>
        </w:tc>
        <w:tc>
          <w:tcPr>
            <w:tcW w:w="652" w:type="pct"/>
            <w:tcBorders>
              <w:top w:val="nil"/>
              <w:left w:val="nil"/>
              <w:bottom w:val="single" w:sz="4" w:space="0" w:color="54BBAB"/>
              <w:right w:val="nil"/>
            </w:tcBorders>
            <w:shd w:val="clear" w:color="auto" w:fill="auto"/>
            <w:vAlign w:val="center"/>
            <w:hideMark/>
          </w:tcPr>
          <w:p w14:paraId="43C62C2C" w14:textId="74173D52" w:rsidR="00077531" w:rsidRPr="008A0852" w:rsidRDefault="00077531" w:rsidP="00077531">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30,681</w:t>
            </w:r>
          </w:p>
        </w:tc>
        <w:tc>
          <w:tcPr>
            <w:tcW w:w="746" w:type="pct"/>
            <w:tcBorders>
              <w:top w:val="nil"/>
              <w:left w:val="nil"/>
              <w:bottom w:val="single" w:sz="4" w:space="0" w:color="54BBAB"/>
              <w:right w:val="nil"/>
            </w:tcBorders>
            <w:shd w:val="clear" w:color="auto" w:fill="auto"/>
            <w:vAlign w:val="center"/>
            <w:hideMark/>
          </w:tcPr>
          <w:p w14:paraId="24997D7C" w14:textId="02FC68FE" w:rsidR="00077531" w:rsidRPr="008A0852" w:rsidRDefault="00077531" w:rsidP="00077531">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30,681</w:t>
            </w:r>
          </w:p>
        </w:tc>
      </w:tr>
    </w:tbl>
    <w:p w14:paraId="42D44593" w14:textId="47EE0D91" w:rsidR="007C6D8A" w:rsidRDefault="00542B05" w:rsidP="007C6D8A">
      <w:pPr>
        <w:pStyle w:val="PargrafodaLista"/>
        <w:widowControl/>
        <w:numPr>
          <w:ilvl w:val="0"/>
          <w:numId w:val="17"/>
        </w:numPr>
        <w:ind w:left="284" w:hanging="284"/>
        <w:contextualSpacing/>
        <w:jc w:val="both"/>
        <w:rPr>
          <w:rFonts w:asciiTheme="majorHAnsi" w:hAnsiTheme="majorHAnsi" w:cstheme="majorHAnsi"/>
          <w:color w:val="2F75B5"/>
          <w:sz w:val="16"/>
          <w:szCs w:val="16"/>
        </w:rPr>
      </w:pPr>
      <w:r>
        <w:rPr>
          <w:rFonts w:asciiTheme="majorHAnsi" w:hAnsiTheme="majorHAnsi" w:cstheme="majorHAnsi"/>
          <w:color w:val="2F75B5"/>
          <w:sz w:val="16"/>
          <w:szCs w:val="16"/>
        </w:rPr>
        <w:t xml:space="preserve">In </w:t>
      </w:r>
      <w:r w:rsidR="00DE106B">
        <w:rPr>
          <w:rFonts w:asciiTheme="majorHAnsi" w:hAnsiTheme="majorHAnsi" w:cstheme="majorHAnsi"/>
          <w:color w:val="2F75B5"/>
          <w:sz w:val="16"/>
          <w:szCs w:val="16"/>
        </w:rPr>
        <w:t>1st</w:t>
      </w:r>
      <w:r>
        <w:rPr>
          <w:rFonts w:asciiTheme="majorHAnsi" w:hAnsiTheme="majorHAnsi" w:cstheme="majorHAnsi"/>
          <w:color w:val="2F75B5"/>
          <w:sz w:val="16"/>
          <w:szCs w:val="16"/>
        </w:rPr>
        <w:t xml:space="preserve"> </w:t>
      </w:r>
      <w:r w:rsidR="00DE106B">
        <w:rPr>
          <w:rFonts w:asciiTheme="majorHAnsi" w:hAnsiTheme="majorHAnsi" w:cstheme="majorHAnsi"/>
          <w:color w:val="2F75B5"/>
          <w:sz w:val="16"/>
          <w:szCs w:val="16"/>
        </w:rPr>
        <w:t>quarter of 2023 i</w:t>
      </w:r>
      <w:r w:rsidR="007C6D8A">
        <w:rPr>
          <w:rFonts w:asciiTheme="majorHAnsi" w:hAnsiTheme="majorHAnsi" w:cstheme="majorHAnsi"/>
          <w:color w:val="2F75B5"/>
          <w:sz w:val="16"/>
          <w:szCs w:val="16"/>
        </w:rPr>
        <w:t>ncludes the gain on the sale of Holding Saúde.</w:t>
      </w:r>
    </w:p>
    <w:p w14:paraId="17E94F0C" w14:textId="78EE3B7E" w:rsidR="003E77D2" w:rsidRPr="00E97C45" w:rsidRDefault="00D47F01" w:rsidP="00046EC2">
      <w:pPr>
        <w:pStyle w:val="Ttulo1Leo"/>
        <w:spacing w:before="240" w:after="240"/>
        <w:jc w:val="both"/>
        <w:outlineLvl w:val="0"/>
        <w:rPr>
          <w:rFonts w:asciiTheme="majorHAnsi" w:hAnsiTheme="majorHAnsi" w:cstheme="majorHAnsi"/>
        </w:rPr>
      </w:pPr>
      <w:bookmarkStart w:id="45" w:name="_Toc165554817"/>
      <w:r>
        <w:rPr>
          <w:rFonts w:asciiTheme="majorHAnsi" w:hAnsiTheme="majorHAnsi" w:cstheme="majorHAnsi"/>
        </w:rPr>
        <w:t>Note 21 - Financial result</w:t>
      </w:r>
      <w:bookmarkEnd w:id="45"/>
    </w:p>
    <w:tbl>
      <w:tblPr>
        <w:tblW w:w="5000" w:type="pct"/>
        <w:tblCellMar>
          <w:left w:w="70" w:type="dxa"/>
          <w:right w:w="70" w:type="dxa"/>
        </w:tblCellMar>
        <w:tblLook w:val="04A0" w:firstRow="1" w:lastRow="0" w:firstColumn="1" w:lastColumn="0" w:noHBand="0" w:noVBand="1"/>
      </w:tblPr>
      <w:tblGrid>
        <w:gridCol w:w="4641"/>
        <w:gridCol w:w="1249"/>
        <w:gridCol w:w="1249"/>
        <w:gridCol w:w="1249"/>
        <w:gridCol w:w="1249"/>
      </w:tblGrid>
      <w:tr w:rsidR="008A0852" w:rsidRPr="008A0852" w14:paraId="79C60B64" w14:textId="77777777" w:rsidTr="00C374CD">
        <w:trPr>
          <w:trHeight w:val="227"/>
        </w:trPr>
        <w:tc>
          <w:tcPr>
            <w:tcW w:w="2408" w:type="pct"/>
            <w:vMerge w:val="restart"/>
            <w:tcBorders>
              <w:top w:val="single" w:sz="4" w:space="0" w:color="54BBAB"/>
              <w:left w:val="nil"/>
              <w:bottom w:val="single" w:sz="4" w:space="0" w:color="54BBAB"/>
              <w:right w:val="nil"/>
            </w:tcBorders>
            <w:shd w:val="clear" w:color="auto" w:fill="auto"/>
            <w:vAlign w:val="center"/>
            <w:hideMark/>
          </w:tcPr>
          <w:p w14:paraId="4A0F5ADF"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296" w:type="pct"/>
            <w:gridSpan w:val="2"/>
            <w:tcBorders>
              <w:top w:val="single" w:sz="4" w:space="0" w:color="54BBAB"/>
              <w:left w:val="nil"/>
              <w:bottom w:val="single" w:sz="4" w:space="0" w:color="54BBAB"/>
              <w:right w:val="nil"/>
            </w:tcBorders>
            <w:shd w:val="clear" w:color="auto" w:fill="auto"/>
            <w:vAlign w:val="center"/>
            <w:hideMark/>
          </w:tcPr>
          <w:p w14:paraId="4A1DF32E"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296" w:type="pct"/>
            <w:gridSpan w:val="2"/>
            <w:tcBorders>
              <w:top w:val="single" w:sz="4" w:space="0" w:color="54BBAB"/>
              <w:left w:val="nil"/>
              <w:bottom w:val="single" w:sz="4" w:space="0" w:color="54BBAB"/>
              <w:right w:val="nil"/>
            </w:tcBorders>
            <w:shd w:val="clear" w:color="auto" w:fill="auto"/>
            <w:vAlign w:val="center"/>
            <w:hideMark/>
          </w:tcPr>
          <w:p w14:paraId="7A070133"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8A0852" w:rsidRPr="008A0852" w14:paraId="67CDCECD" w14:textId="77777777" w:rsidTr="00C374CD">
        <w:trPr>
          <w:trHeight w:val="227"/>
        </w:trPr>
        <w:tc>
          <w:tcPr>
            <w:tcW w:w="2408" w:type="pct"/>
            <w:vMerge/>
            <w:tcBorders>
              <w:top w:val="single" w:sz="4" w:space="0" w:color="54BBAB"/>
              <w:left w:val="nil"/>
              <w:bottom w:val="single" w:sz="4" w:space="0" w:color="54BBAB"/>
              <w:right w:val="nil"/>
            </w:tcBorders>
            <w:shd w:val="clear" w:color="auto" w:fill="auto"/>
            <w:vAlign w:val="center"/>
            <w:hideMark/>
          </w:tcPr>
          <w:p w14:paraId="3DB003EC" w14:textId="77777777" w:rsidR="008A0852" w:rsidRPr="008A0852" w:rsidRDefault="008A0852" w:rsidP="008A0852">
            <w:pPr>
              <w:spacing w:after="0" w:line="240" w:lineRule="auto"/>
              <w:rPr>
                <w:rFonts w:ascii="Calibri Light" w:eastAsia="Times New Roman" w:hAnsi="Calibri Light" w:cs="Calibri Light"/>
                <w:b/>
                <w:bCs/>
                <w:color w:val="005CA9"/>
                <w:sz w:val="18"/>
                <w:szCs w:val="18"/>
              </w:rPr>
            </w:pPr>
          </w:p>
        </w:tc>
        <w:tc>
          <w:tcPr>
            <w:tcW w:w="648" w:type="pct"/>
            <w:tcBorders>
              <w:top w:val="nil"/>
              <w:left w:val="nil"/>
              <w:bottom w:val="single" w:sz="4" w:space="0" w:color="54BBAB"/>
              <w:right w:val="nil"/>
            </w:tcBorders>
            <w:shd w:val="clear" w:color="auto" w:fill="auto"/>
            <w:vAlign w:val="center"/>
            <w:hideMark/>
          </w:tcPr>
          <w:p w14:paraId="249353AC"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48" w:type="pct"/>
            <w:tcBorders>
              <w:top w:val="nil"/>
              <w:left w:val="nil"/>
              <w:bottom w:val="single" w:sz="4" w:space="0" w:color="54BBAB"/>
              <w:right w:val="nil"/>
            </w:tcBorders>
            <w:shd w:val="clear" w:color="auto" w:fill="auto"/>
            <w:vAlign w:val="center"/>
            <w:hideMark/>
          </w:tcPr>
          <w:p w14:paraId="42FDA648"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c>
          <w:tcPr>
            <w:tcW w:w="648" w:type="pct"/>
            <w:tcBorders>
              <w:top w:val="nil"/>
              <w:left w:val="nil"/>
              <w:bottom w:val="single" w:sz="4" w:space="0" w:color="54BBAB"/>
              <w:right w:val="nil"/>
            </w:tcBorders>
            <w:shd w:val="clear" w:color="auto" w:fill="auto"/>
            <w:vAlign w:val="center"/>
            <w:hideMark/>
          </w:tcPr>
          <w:p w14:paraId="17E0E5DC"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48" w:type="pct"/>
            <w:tcBorders>
              <w:top w:val="nil"/>
              <w:left w:val="nil"/>
              <w:bottom w:val="single" w:sz="4" w:space="0" w:color="54BBAB"/>
              <w:right w:val="nil"/>
            </w:tcBorders>
            <w:shd w:val="clear" w:color="auto" w:fill="auto"/>
            <w:vAlign w:val="center"/>
            <w:hideMark/>
          </w:tcPr>
          <w:p w14:paraId="29DEEA43" w14:textId="77777777" w:rsidR="008A0852" w:rsidRPr="008A0852" w:rsidRDefault="008A0852" w:rsidP="008A0852">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CC7AFA" w:rsidRPr="008A0852" w14:paraId="568FB28C" w14:textId="77777777" w:rsidTr="00C374CD">
        <w:trPr>
          <w:trHeight w:val="227"/>
        </w:trPr>
        <w:tc>
          <w:tcPr>
            <w:tcW w:w="2408" w:type="pct"/>
            <w:tcBorders>
              <w:top w:val="nil"/>
              <w:left w:val="nil"/>
              <w:bottom w:val="nil"/>
              <w:right w:val="nil"/>
            </w:tcBorders>
            <w:shd w:val="clear" w:color="auto" w:fill="auto"/>
            <w:vAlign w:val="center"/>
            <w:hideMark/>
          </w:tcPr>
          <w:p w14:paraId="5D836CBB" w14:textId="77777777" w:rsidR="00CC7AFA" w:rsidRPr="008A0852" w:rsidRDefault="00CC7AFA" w:rsidP="00CC7AF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income:</w:t>
            </w:r>
          </w:p>
        </w:tc>
        <w:tc>
          <w:tcPr>
            <w:tcW w:w="648" w:type="pct"/>
            <w:tcBorders>
              <w:top w:val="nil"/>
              <w:left w:val="nil"/>
              <w:bottom w:val="nil"/>
              <w:right w:val="nil"/>
            </w:tcBorders>
            <w:shd w:val="clear" w:color="auto" w:fill="auto"/>
            <w:vAlign w:val="center"/>
          </w:tcPr>
          <w:p w14:paraId="15EF2F1B" w14:textId="1D785190" w:rsidR="00CC7AFA" w:rsidRPr="008A0852" w:rsidRDefault="00CC7AFA" w:rsidP="00CC7AF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xml:space="preserve">            7,759 </w:t>
            </w:r>
          </w:p>
        </w:tc>
        <w:tc>
          <w:tcPr>
            <w:tcW w:w="648" w:type="pct"/>
            <w:tcBorders>
              <w:top w:val="nil"/>
              <w:left w:val="nil"/>
              <w:bottom w:val="nil"/>
              <w:right w:val="nil"/>
            </w:tcBorders>
            <w:shd w:val="clear" w:color="auto" w:fill="auto"/>
            <w:vAlign w:val="center"/>
          </w:tcPr>
          <w:p w14:paraId="13EEEB3D" w14:textId="2BDDC413" w:rsidR="00CC7AFA" w:rsidRPr="008A0852" w:rsidRDefault="00CC7AFA" w:rsidP="00CC7AFA">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 xml:space="preserve">          26,552 </w:t>
            </w:r>
          </w:p>
        </w:tc>
        <w:tc>
          <w:tcPr>
            <w:tcW w:w="648" w:type="pct"/>
            <w:tcBorders>
              <w:top w:val="nil"/>
              <w:left w:val="nil"/>
              <w:bottom w:val="nil"/>
              <w:right w:val="nil"/>
            </w:tcBorders>
            <w:shd w:val="clear" w:color="auto" w:fill="auto"/>
            <w:vAlign w:val="center"/>
            <w:hideMark/>
          </w:tcPr>
          <w:p w14:paraId="4FC34120" w14:textId="77777777" w:rsidR="00CC7AFA" w:rsidRPr="008A0852" w:rsidRDefault="00CC7AFA" w:rsidP="00CC7A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23,698</w:t>
            </w:r>
          </w:p>
        </w:tc>
        <w:tc>
          <w:tcPr>
            <w:tcW w:w="648" w:type="pct"/>
            <w:tcBorders>
              <w:top w:val="nil"/>
              <w:left w:val="nil"/>
              <w:bottom w:val="nil"/>
              <w:right w:val="single" w:sz="4" w:space="0" w:color="FFFFFF"/>
            </w:tcBorders>
            <w:shd w:val="clear" w:color="auto" w:fill="auto"/>
            <w:vAlign w:val="center"/>
            <w:hideMark/>
          </w:tcPr>
          <w:p w14:paraId="10A64AC9" w14:textId="77777777" w:rsidR="00CC7AFA" w:rsidRPr="008A0852" w:rsidRDefault="00CC7AFA" w:rsidP="00CC7AF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37,870</w:t>
            </w:r>
          </w:p>
        </w:tc>
      </w:tr>
      <w:tr w:rsidR="00CC7AFA" w:rsidRPr="008A0852" w14:paraId="5C6254A1" w14:textId="77777777" w:rsidTr="00C374CD">
        <w:trPr>
          <w:trHeight w:val="227"/>
        </w:trPr>
        <w:tc>
          <w:tcPr>
            <w:tcW w:w="2408" w:type="pct"/>
            <w:tcBorders>
              <w:top w:val="nil"/>
              <w:left w:val="nil"/>
              <w:bottom w:val="nil"/>
              <w:right w:val="nil"/>
            </w:tcBorders>
            <w:shd w:val="clear" w:color="auto" w:fill="auto"/>
            <w:vAlign w:val="center"/>
            <w:hideMark/>
          </w:tcPr>
          <w:p w14:paraId="61C1812B" w14:textId="77777777" w:rsidR="00CC7AFA" w:rsidRPr="008A0852" w:rsidRDefault="00CC7AFA" w:rsidP="00CC7A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Monetary update - various</w:t>
            </w:r>
          </w:p>
        </w:tc>
        <w:tc>
          <w:tcPr>
            <w:tcW w:w="648" w:type="pct"/>
            <w:tcBorders>
              <w:top w:val="nil"/>
              <w:left w:val="nil"/>
              <w:bottom w:val="nil"/>
              <w:right w:val="nil"/>
            </w:tcBorders>
            <w:shd w:val="clear" w:color="auto" w:fill="auto"/>
            <w:vAlign w:val="center"/>
          </w:tcPr>
          <w:p w14:paraId="5785466E" w14:textId="75B7E0AB"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473</w:t>
            </w:r>
          </w:p>
        </w:tc>
        <w:tc>
          <w:tcPr>
            <w:tcW w:w="648" w:type="pct"/>
            <w:tcBorders>
              <w:top w:val="nil"/>
              <w:left w:val="nil"/>
              <w:bottom w:val="nil"/>
              <w:right w:val="nil"/>
            </w:tcBorders>
            <w:shd w:val="clear" w:color="auto" w:fill="auto"/>
            <w:vAlign w:val="center"/>
          </w:tcPr>
          <w:p w14:paraId="2EEBD4CF" w14:textId="2A33032C"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478</w:t>
            </w:r>
          </w:p>
        </w:tc>
        <w:tc>
          <w:tcPr>
            <w:tcW w:w="648" w:type="pct"/>
            <w:tcBorders>
              <w:top w:val="nil"/>
              <w:left w:val="nil"/>
              <w:bottom w:val="nil"/>
              <w:right w:val="nil"/>
            </w:tcBorders>
            <w:shd w:val="clear" w:color="auto" w:fill="auto"/>
            <w:vAlign w:val="center"/>
            <w:hideMark/>
          </w:tcPr>
          <w:p w14:paraId="284FE3CA" w14:textId="77777777"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587</w:t>
            </w:r>
          </w:p>
        </w:tc>
        <w:tc>
          <w:tcPr>
            <w:tcW w:w="648" w:type="pct"/>
            <w:tcBorders>
              <w:top w:val="nil"/>
              <w:left w:val="nil"/>
              <w:bottom w:val="nil"/>
              <w:right w:val="nil"/>
            </w:tcBorders>
            <w:shd w:val="clear" w:color="auto" w:fill="auto"/>
            <w:vAlign w:val="center"/>
            <w:hideMark/>
          </w:tcPr>
          <w:p w14:paraId="1BE28704" w14:textId="77777777"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587</w:t>
            </w:r>
          </w:p>
        </w:tc>
      </w:tr>
      <w:tr w:rsidR="00CC7AFA" w:rsidRPr="008A0852" w14:paraId="47F3F7B1" w14:textId="77777777" w:rsidTr="00C374CD">
        <w:trPr>
          <w:trHeight w:val="227"/>
        </w:trPr>
        <w:tc>
          <w:tcPr>
            <w:tcW w:w="2408" w:type="pct"/>
            <w:tcBorders>
              <w:top w:val="nil"/>
              <w:left w:val="nil"/>
              <w:bottom w:val="nil"/>
              <w:right w:val="nil"/>
            </w:tcBorders>
            <w:shd w:val="clear" w:color="auto" w:fill="auto"/>
            <w:vAlign w:val="center"/>
            <w:hideMark/>
          </w:tcPr>
          <w:p w14:paraId="43559CD3" w14:textId="77777777" w:rsidR="00CC7AFA" w:rsidRPr="008A0852" w:rsidRDefault="00CC7AFA" w:rsidP="00CC7A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Quotas of fixed income investment funds</w:t>
            </w:r>
          </w:p>
        </w:tc>
        <w:tc>
          <w:tcPr>
            <w:tcW w:w="648" w:type="pct"/>
            <w:tcBorders>
              <w:top w:val="nil"/>
              <w:left w:val="nil"/>
              <w:bottom w:val="nil"/>
              <w:right w:val="nil"/>
            </w:tcBorders>
            <w:shd w:val="clear" w:color="auto" w:fill="auto"/>
            <w:vAlign w:val="center"/>
          </w:tcPr>
          <w:p w14:paraId="466E198D" w14:textId="020D7CFD" w:rsidR="00CC7AFA" w:rsidRPr="008A0852" w:rsidRDefault="00CC7AFA" w:rsidP="008A455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tcPr>
          <w:p w14:paraId="08D71A55" w14:textId="5A80ACC2"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2,304</w:t>
            </w:r>
          </w:p>
        </w:tc>
        <w:tc>
          <w:tcPr>
            <w:tcW w:w="648" w:type="pct"/>
            <w:tcBorders>
              <w:top w:val="nil"/>
              <w:left w:val="nil"/>
              <w:bottom w:val="nil"/>
              <w:right w:val="nil"/>
            </w:tcBorders>
            <w:shd w:val="clear" w:color="auto" w:fill="auto"/>
            <w:vAlign w:val="center"/>
            <w:hideMark/>
          </w:tcPr>
          <w:p w14:paraId="3F19D5C4" w14:textId="77777777"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22,007</w:t>
            </w:r>
          </w:p>
        </w:tc>
        <w:tc>
          <w:tcPr>
            <w:tcW w:w="648" w:type="pct"/>
            <w:tcBorders>
              <w:top w:val="nil"/>
              <w:left w:val="nil"/>
              <w:bottom w:val="nil"/>
              <w:right w:val="nil"/>
            </w:tcBorders>
            <w:shd w:val="clear" w:color="auto" w:fill="auto"/>
            <w:vAlign w:val="center"/>
            <w:hideMark/>
          </w:tcPr>
          <w:p w14:paraId="5D2AA475" w14:textId="77777777"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31,014</w:t>
            </w:r>
          </w:p>
        </w:tc>
      </w:tr>
      <w:tr w:rsidR="00CC7AFA" w:rsidRPr="008A0852" w14:paraId="314769D3" w14:textId="77777777" w:rsidTr="00C374CD">
        <w:trPr>
          <w:trHeight w:val="227"/>
        </w:trPr>
        <w:tc>
          <w:tcPr>
            <w:tcW w:w="2408" w:type="pct"/>
            <w:tcBorders>
              <w:top w:val="nil"/>
              <w:left w:val="nil"/>
              <w:bottom w:val="nil"/>
              <w:right w:val="nil"/>
            </w:tcBorders>
            <w:shd w:val="clear" w:color="auto" w:fill="auto"/>
            <w:vAlign w:val="center"/>
            <w:hideMark/>
          </w:tcPr>
          <w:p w14:paraId="75721D4F" w14:textId="77777777" w:rsidR="00CC7AFA" w:rsidRPr="008A0852" w:rsidRDefault="00CC7AFA" w:rsidP="00CC7A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Exclusive investment fund</w:t>
            </w:r>
          </w:p>
        </w:tc>
        <w:tc>
          <w:tcPr>
            <w:tcW w:w="648" w:type="pct"/>
            <w:tcBorders>
              <w:top w:val="nil"/>
              <w:left w:val="nil"/>
              <w:bottom w:val="nil"/>
              <w:right w:val="nil"/>
            </w:tcBorders>
            <w:shd w:val="clear" w:color="auto" w:fill="auto"/>
            <w:vAlign w:val="center"/>
          </w:tcPr>
          <w:p w14:paraId="35DB6200" w14:textId="157066D3"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4,952</w:t>
            </w:r>
          </w:p>
        </w:tc>
        <w:tc>
          <w:tcPr>
            <w:tcW w:w="648" w:type="pct"/>
            <w:tcBorders>
              <w:top w:val="nil"/>
              <w:left w:val="nil"/>
              <w:bottom w:val="nil"/>
              <w:right w:val="nil"/>
            </w:tcBorders>
            <w:shd w:val="clear" w:color="auto" w:fill="auto"/>
            <w:vAlign w:val="center"/>
          </w:tcPr>
          <w:p w14:paraId="3C4B6F0B" w14:textId="142556B1"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hideMark/>
          </w:tcPr>
          <w:p w14:paraId="34EFD90E" w14:textId="77777777"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hideMark/>
          </w:tcPr>
          <w:p w14:paraId="7066C2AD" w14:textId="77777777"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C7AFA" w:rsidRPr="008A0852" w14:paraId="2F476E3B" w14:textId="77777777" w:rsidTr="00C374CD">
        <w:trPr>
          <w:trHeight w:val="227"/>
        </w:trPr>
        <w:tc>
          <w:tcPr>
            <w:tcW w:w="2408" w:type="pct"/>
            <w:tcBorders>
              <w:top w:val="nil"/>
              <w:left w:val="nil"/>
              <w:bottom w:val="nil"/>
              <w:right w:val="nil"/>
            </w:tcBorders>
            <w:shd w:val="clear" w:color="auto" w:fill="auto"/>
            <w:vAlign w:val="center"/>
            <w:hideMark/>
          </w:tcPr>
          <w:p w14:paraId="1BB38A9D" w14:textId="77777777" w:rsidR="00CC7AFA" w:rsidRPr="008A0852" w:rsidRDefault="00CC7AFA" w:rsidP="00CC7A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Treasury financial letters</w:t>
            </w:r>
          </w:p>
        </w:tc>
        <w:tc>
          <w:tcPr>
            <w:tcW w:w="648" w:type="pct"/>
            <w:tcBorders>
              <w:top w:val="nil"/>
              <w:left w:val="nil"/>
              <w:bottom w:val="nil"/>
              <w:right w:val="nil"/>
            </w:tcBorders>
            <w:shd w:val="clear" w:color="auto" w:fill="auto"/>
            <w:vAlign w:val="center"/>
          </w:tcPr>
          <w:p w14:paraId="51D95D09" w14:textId="777B73F4"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2,334</w:t>
            </w:r>
          </w:p>
        </w:tc>
        <w:tc>
          <w:tcPr>
            <w:tcW w:w="648" w:type="pct"/>
            <w:tcBorders>
              <w:top w:val="nil"/>
              <w:left w:val="nil"/>
              <w:bottom w:val="nil"/>
              <w:right w:val="nil"/>
            </w:tcBorders>
            <w:shd w:val="clear" w:color="auto" w:fill="auto"/>
            <w:vAlign w:val="center"/>
          </w:tcPr>
          <w:p w14:paraId="1AD2FE5C" w14:textId="561C458F"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21,538</w:t>
            </w:r>
          </w:p>
        </w:tc>
        <w:tc>
          <w:tcPr>
            <w:tcW w:w="648" w:type="pct"/>
            <w:tcBorders>
              <w:top w:val="nil"/>
              <w:left w:val="nil"/>
              <w:bottom w:val="nil"/>
              <w:right w:val="nil"/>
            </w:tcBorders>
            <w:shd w:val="clear" w:color="auto" w:fill="auto"/>
            <w:vAlign w:val="center"/>
            <w:hideMark/>
          </w:tcPr>
          <w:p w14:paraId="2B74CBF7" w14:textId="77777777"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1,104</w:t>
            </w:r>
          </w:p>
        </w:tc>
        <w:tc>
          <w:tcPr>
            <w:tcW w:w="648" w:type="pct"/>
            <w:tcBorders>
              <w:top w:val="nil"/>
              <w:left w:val="nil"/>
              <w:bottom w:val="nil"/>
              <w:right w:val="single" w:sz="4" w:space="0" w:color="FFFFFF"/>
            </w:tcBorders>
            <w:shd w:val="clear" w:color="auto" w:fill="auto"/>
            <w:vAlign w:val="center"/>
            <w:hideMark/>
          </w:tcPr>
          <w:p w14:paraId="3AC19394" w14:textId="77777777"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6,269</w:t>
            </w:r>
          </w:p>
        </w:tc>
      </w:tr>
      <w:tr w:rsidR="00CC7AFA" w:rsidRPr="008A0852" w14:paraId="130BBACD" w14:textId="77777777" w:rsidTr="00C374CD">
        <w:trPr>
          <w:trHeight w:val="227"/>
        </w:trPr>
        <w:tc>
          <w:tcPr>
            <w:tcW w:w="2408" w:type="pct"/>
            <w:tcBorders>
              <w:top w:val="nil"/>
              <w:left w:val="nil"/>
              <w:bottom w:val="nil"/>
              <w:right w:val="nil"/>
            </w:tcBorders>
            <w:shd w:val="clear" w:color="auto" w:fill="auto"/>
            <w:vAlign w:val="center"/>
            <w:hideMark/>
          </w:tcPr>
          <w:p w14:paraId="4BAF6828" w14:textId="77777777" w:rsidR="00CC7AFA" w:rsidRPr="008A0852" w:rsidRDefault="00CC7AFA" w:rsidP="00CC7A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Derivative financial instruments</w:t>
            </w:r>
          </w:p>
        </w:tc>
        <w:tc>
          <w:tcPr>
            <w:tcW w:w="648" w:type="pct"/>
            <w:tcBorders>
              <w:top w:val="nil"/>
              <w:left w:val="nil"/>
              <w:bottom w:val="nil"/>
              <w:right w:val="nil"/>
            </w:tcBorders>
            <w:shd w:val="clear" w:color="auto" w:fill="auto"/>
            <w:vAlign w:val="center"/>
          </w:tcPr>
          <w:p w14:paraId="233BA937" w14:textId="79EDAB3B" w:rsidR="00CC7AFA" w:rsidRPr="008A0852" w:rsidRDefault="00CC7AFA" w:rsidP="008A455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tcPr>
          <w:p w14:paraId="42D75EEC" w14:textId="2DCEF836"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383</w:t>
            </w:r>
          </w:p>
        </w:tc>
        <w:tc>
          <w:tcPr>
            <w:tcW w:w="648" w:type="pct"/>
            <w:tcBorders>
              <w:top w:val="nil"/>
              <w:left w:val="nil"/>
              <w:bottom w:val="nil"/>
              <w:right w:val="nil"/>
            </w:tcBorders>
            <w:shd w:val="clear" w:color="auto" w:fill="auto"/>
            <w:vAlign w:val="center"/>
            <w:hideMark/>
          </w:tcPr>
          <w:p w14:paraId="5B616990" w14:textId="77777777"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8" w:type="pct"/>
            <w:tcBorders>
              <w:top w:val="nil"/>
              <w:left w:val="nil"/>
              <w:bottom w:val="nil"/>
              <w:right w:val="single" w:sz="4" w:space="0" w:color="FFFFFF"/>
            </w:tcBorders>
            <w:shd w:val="clear" w:color="auto" w:fill="auto"/>
            <w:vAlign w:val="center"/>
            <w:hideMark/>
          </w:tcPr>
          <w:p w14:paraId="431B8D62" w14:textId="77777777"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C7AFA" w:rsidRPr="008A0852" w14:paraId="1C654587" w14:textId="77777777" w:rsidTr="00C374CD">
        <w:trPr>
          <w:trHeight w:val="227"/>
        </w:trPr>
        <w:tc>
          <w:tcPr>
            <w:tcW w:w="2408" w:type="pct"/>
            <w:tcBorders>
              <w:top w:val="nil"/>
              <w:left w:val="nil"/>
              <w:bottom w:val="nil"/>
              <w:right w:val="nil"/>
            </w:tcBorders>
            <w:shd w:val="clear" w:color="auto" w:fill="auto"/>
            <w:vAlign w:val="center"/>
            <w:hideMark/>
          </w:tcPr>
          <w:p w14:paraId="440A07EA" w14:textId="77777777" w:rsidR="00CC7AFA" w:rsidRPr="008A0852" w:rsidRDefault="00CC7AFA" w:rsidP="00CC7AF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Buyback transactions</w:t>
            </w:r>
          </w:p>
        </w:tc>
        <w:tc>
          <w:tcPr>
            <w:tcW w:w="648" w:type="pct"/>
            <w:tcBorders>
              <w:top w:val="nil"/>
              <w:left w:val="nil"/>
              <w:bottom w:val="nil"/>
              <w:right w:val="nil"/>
            </w:tcBorders>
            <w:shd w:val="clear" w:color="auto" w:fill="auto"/>
            <w:vAlign w:val="center"/>
          </w:tcPr>
          <w:p w14:paraId="4FDE73C0" w14:textId="7814FA2B" w:rsidR="00CC7AFA" w:rsidRPr="008A0852" w:rsidRDefault="00CC7AFA" w:rsidP="008A455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tcPr>
          <w:p w14:paraId="240B5B21" w14:textId="57CE398F" w:rsidR="00CC7AFA" w:rsidRPr="008A0852" w:rsidRDefault="00CC7AFA" w:rsidP="00CC7AFA">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1,849</w:t>
            </w:r>
          </w:p>
        </w:tc>
        <w:tc>
          <w:tcPr>
            <w:tcW w:w="648" w:type="pct"/>
            <w:tcBorders>
              <w:top w:val="nil"/>
              <w:left w:val="nil"/>
              <w:bottom w:val="nil"/>
              <w:right w:val="nil"/>
            </w:tcBorders>
            <w:shd w:val="clear" w:color="auto" w:fill="auto"/>
            <w:vAlign w:val="center"/>
            <w:hideMark/>
          </w:tcPr>
          <w:p w14:paraId="62B3B450" w14:textId="77777777"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8" w:type="pct"/>
            <w:tcBorders>
              <w:top w:val="nil"/>
              <w:left w:val="nil"/>
              <w:bottom w:val="nil"/>
              <w:right w:val="single" w:sz="4" w:space="0" w:color="FFFFFF"/>
            </w:tcBorders>
            <w:shd w:val="clear" w:color="auto" w:fill="auto"/>
            <w:vAlign w:val="center"/>
            <w:hideMark/>
          </w:tcPr>
          <w:p w14:paraId="23194B2A" w14:textId="77777777" w:rsidR="00CC7AFA" w:rsidRPr="008A0852" w:rsidRDefault="00CC7AFA" w:rsidP="00CC7AF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9F11E7" w:rsidRPr="008A0852" w14:paraId="6F71267F" w14:textId="77777777" w:rsidTr="00C374CD">
        <w:trPr>
          <w:trHeight w:val="227"/>
        </w:trPr>
        <w:tc>
          <w:tcPr>
            <w:tcW w:w="2408" w:type="pct"/>
            <w:tcBorders>
              <w:top w:val="nil"/>
              <w:left w:val="nil"/>
              <w:bottom w:val="nil"/>
              <w:right w:val="nil"/>
            </w:tcBorders>
            <w:shd w:val="clear" w:color="auto" w:fill="auto"/>
            <w:vAlign w:val="center"/>
            <w:hideMark/>
          </w:tcPr>
          <w:p w14:paraId="6B4D3911" w14:textId="77777777" w:rsidR="009F11E7" w:rsidRPr="008A0852" w:rsidRDefault="009F11E7" w:rsidP="009F11E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expenses:</w:t>
            </w:r>
          </w:p>
        </w:tc>
        <w:tc>
          <w:tcPr>
            <w:tcW w:w="648" w:type="pct"/>
            <w:tcBorders>
              <w:top w:val="nil"/>
              <w:left w:val="nil"/>
              <w:bottom w:val="nil"/>
              <w:right w:val="nil"/>
            </w:tcBorders>
            <w:shd w:val="clear" w:color="auto" w:fill="auto"/>
            <w:vAlign w:val="center"/>
          </w:tcPr>
          <w:p w14:paraId="0C933F6F" w14:textId="62381A52"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(33,228)</w:t>
            </w:r>
          </w:p>
        </w:tc>
        <w:tc>
          <w:tcPr>
            <w:tcW w:w="648" w:type="pct"/>
            <w:tcBorders>
              <w:top w:val="nil"/>
              <w:left w:val="nil"/>
              <w:bottom w:val="nil"/>
              <w:right w:val="nil"/>
            </w:tcBorders>
            <w:shd w:val="clear" w:color="auto" w:fill="auto"/>
            <w:vAlign w:val="center"/>
          </w:tcPr>
          <w:p w14:paraId="07F53B5A" w14:textId="1D56A285"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(33,834)</w:t>
            </w:r>
          </w:p>
        </w:tc>
        <w:tc>
          <w:tcPr>
            <w:tcW w:w="648" w:type="pct"/>
            <w:tcBorders>
              <w:top w:val="nil"/>
              <w:left w:val="nil"/>
              <w:bottom w:val="nil"/>
              <w:right w:val="nil"/>
            </w:tcBorders>
            <w:shd w:val="clear" w:color="auto" w:fill="auto"/>
            <w:vAlign w:val="center"/>
            <w:hideMark/>
          </w:tcPr>
          <w:p w14:paraId="65F29DBF" w14:textId="77777777"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(22,660)</w:t>
            </w:r>
          </w:p>
        </w:tc>
        <w:tc>
          <w:tcPr>
            <w:tcW w:w="648" w:type="pct"/>
            <w:tcBorders>
              <w:top w:val="nil"/>
              <w:left w:val="nil"/>
              <w:bottom w:val="nil"/>
              <w:right w:val="nil"/>
            </w:tcBorders>
            <w:shd w:val="clear" w:color="auto" w:fill="auto"/>
            <w:vAlign w:val="center"/>
            <w:hideMark/>
          </w:tcPr>
          <w:p w14:paraId="279A8F1D" w14:textId="77777777"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(22,681)</w:t>
            </w:r>
          </w:p>
        </w:tc>
      </w:tr>
      <w:tr w:rsidR="009F11E7" w:rsidRPr="008A0852" w14:paraId="23F5C84F" w14:textId="77777777" w:rsidTr="00C374CD">
        <w:trPr>
          <w:trHeight w:val="227"/>
        </w:trPr>
        <w:tc>
          <w:tcPr>
            <w:tcW w:w="2408" w:type="pct"/>
            <w:tcBorders>
              <w:top w:val="nil"/>
              <w:left w:val="nil"/>
              <w:bottom w:val="nil"/>
              <w:right w:val="nil"/>
            </w:tcBorders>
            <w:shd w:val="clear" w:color="auto" w:fill="auto"/>
            <w:vAlign w:val="center"/>
            <w:hideMark/>
          </w:tcPr>
          <w:p w14:paraId="62DEC39B" w14:textId="77777777" w:rsidR="009F11E7" w:rsidRPr="008A0852" w:rsidRDefault="009F11E7" w:rsidP="009F11E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Monetary restatement of dividends</w:t>
            </w:r>
          </w:p>
        </w:tc>
        <w:tc>
          <w:tcPr>
            <w:tcW w:w="648" w:type="pct"/>
            <w:tcBorders>
              <w:top w:val="nil"/>
              <w:left w:val="nil"/>
              <w:bottom w:val="nil"/>
              <w:right w:val="nil"/>
            </w:tcBorders>
            <w:shd w:val="clear" w:color="auto" w:fill="auto"/>
            <w:vAlign w:val="center"/>
          </w:tcPr>
          <w:p w14:paraId="1702F9B0" w14:textId="1FA57CEB"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(32,430)</w:t>
            </w:r>
          </w:p>
        </w:tc>
        <w:tc>
          <w:tcPr>
            <w:tcW w:w="648" w:type="pct"/>
            <w:tcBorders>
              <w:top w:val="nil"/>
              <w:left w:val="nil"/>
              <w:bottom w:val="nil"/>
              <w:right w:val="nil"/>
            </w:tcBorders>
            <w:shd w:val="clear" w:color="auto" w:fill="auto"/>
            <w:vAlign w:val="center"/>
          </w:tcPr>
          <w:p w14:paraId="68318963" w14:textId="2AB60A7B"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(32,430)</w:t>
            </w:r>
          </w:p>
        </w:tc>
        <w:tc>
          <w:tcPr>
            <w:tcW w:w="648" w:type="pct"/>
            <w:tcBorders>
              <w:top w:val="nil"/>
              <w:left w:val="nil"/>
              <w:bottom w:val="nil"/>
              <w:right w:val="nil"/>
            </w:tcBorders>
            <w:shd w:val="clear" w:color="auto" w:fill="auto"/>
            <w:vAlign w:val="center"/>
            <w:hideMark/>
          </w:tcPr>
          <w:p w14:paraId="4F707A7F" w14:textId="77777777"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(22,655)</w:t>
            </w:r>
          </w:p>
        </w:tc>
        <w:tc>
          <w:tcPr>
            <w:tcW w:w="648" w:type="pct"/>
            <w:tcBorders>
              <w:top w:val="nil"/>
              <w:left w:val="nil"/>
              <w:bottom w:val="nil"/>
              <w:right w:val="nil"/>
            </w:tcBorders>
            <w:shd w:val="clear" w:color="auto" w:fill="auto"/>
            <w:vAlign w:val="center"/>
            <w:hideMark/>
          </w:tcPr>
          <w:p w14:paraId="29184AAE" w14:textId="77777777"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(22,655)</w:t>
            </w:r>
          </w:p>
        </w:tc>
      </w:tr>
      <w:tr w:rsidR="009F11E7" w:rsidRPr="008A0852" w14:paraId="4F85B2A2" w14:textId="77777777" w:rsidTr="00C374CD">
        <w:trPr>
          <w:trHeight w:val="227"/>
        </w:trPr>
        <w:tc>
          <w:tcPr>
            <w:tcW w:w="2408" w:type="pct"/>
            <w:tcBorders>
              <w:top w:val="nil"/>
              <w:left w:val="nil"/>
              <w:bottom w:val="nil"/>
              <w:right w:val="nil"/>
            </w:tcBorders>
            <w:shd w:val="clear" w:color="auto" w:fill="auto"/>
            <w:vAlign w:val="center"/>
            <w:hideMark/>
          </w:tcPr>
          <w:p w14:paraId="1E6D5DD4" w14:textId="77777777" w:rsidR="009F11E7" w:rsidRPr="008A0852" w:rsidRDefault="009F11E7" w:rsidP="009F11E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Treasury financial letters</w:t>
            </w:r>
          </w:p>
        </w:tc>
        <w:tc>
          <w:tcPr>
            <w:tcW w:w="648" w:type="pct"/>
            <w:tcBorders>
              <w:top w:val="nil"/>
              <w:left w:val="nil"/>
              <w:bottom w:val="nil"/>
              <w:right w:val="nil"/>
            </w:tcBorders>
            <w:shd w:val="clear" w:color="auto" w:fill="auto"/>
            <w:vAlign w:val="center"/>
          </w:tcPr>
          <w:p w14:paraId="64B5580B" w14:textId="5589AAF6" w:rsidR="009F11E7" w:rsidRPr="008A0852" w:rsidRDefault="009F11E7" w:rsidP="00F70EAD">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tcPr>
          <w:p w14:paraId="1BFF8985" w14:textId="1D708FB0"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(141)</w:t>
            </w:r>
          </w:p>
        </w:tc>
        <w:tc>
          <w:tcPr>
            <w:tcW w:w="648" w:type="pct"/>
            <w:tcBorders>
              <w:top w:val="nil"/>
              <w:left w:val="nil"/>
              <w:bottom w:val="nil"/>
              <w:right w:val="nil"/>
            </w:tcBorders>
            <w:shd w:val="clear" w:color="auto" w:fill="auto"/>
            <w:vAlign w:val="center"/>
            <w:hideMark/>
          </w:tcPr>
          <w:p w14:paraId="354B7FE5" w14:textId="77777777"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w:t>
            </w:r>
          </w:p>
        </w:tc>
        <w:tc>
          <w:tcPr>
            <w:tcW w:w="648" w:type="pct"/>
            <w:tcBorders>
              <w:top w:val="nil"/>
              <w:left w:val="nil"/>
              <w:bottom w:val="nil"/>
              <w:right w:val="nil"/>
            </w:tcBorders>
            <w:shd w:val="clear" w:color="auto" w:fill="auto"/>
            <w:vAlign w:val="center"/>
            <w:hideMark/>
          </w:tcPr>
          <w:p w14:paraId="2C764018" w14:textId="77777777"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w:t>
            </w:r>
          </w:p>
        </w:tc>
      </w:tr>
      <w:tr w:rsidR="009F11E7" w:rsidRPr="008A0852" w14:paraId="3F7802A8" w14:textId="77777777" w:rsidTr="00C374CD">
        <w:trPr>
          <w:trHeight w:val="227"/>
        </w:trPr>
        <w:tc>
          <w:tcPr>
            <w:tcW w:w="2408" w:type="pct"/>
            <w:tcBorders>
              <w:top w:val="nil"/>
              <w:left w:val="nil"/>
              <w:bottom w:val="nil"/>
              <w:right w:val="nil"/>
            </w:tcBorders>
            <w:shd w:val="clear" w:color="auto" w:fill="auto"/>
            <w:vAlign w:val="center"/>
            <w:hideMark/>
          </w:tcPr>
          <w:p w14:paraId="1EDDF144" w14:textId="77777777" w:rsidR="009F11E7" w:rsidRPr="008A0852" w:rsidRDefault="009F11E7" w:rsidP="009F11E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Derivative financial instruments</w:t>
            </w:r>
          </w:p>
        </w:tc>
        <w:tc>
          <w:tcPr>
            <w:tcW w:w="648" w:type="pct"/>
            <w:tcBorders>
              <w:top w:val="nil"/>
              <w:left w:val="nil"/>
              <w:bottom w:val="nil"/>
              <w:right w:val="nil"/>
            </w:tcBorders>
            <w:shd w:val="clear" w:color="auto" w:fill="auto"/>
            <w:vAlign w:val="center"/>
          </w:tcPr>
          <w:p w14:paraId="437D7586" w14:textId="082DFE79" w:rsidR="009F11E7" w:rsidRPr="008A0852" w:rsidRDefault="009F11E7" w:rsidP="009F11E7">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tcPr>
          <w:p w14:paraId="3F127BE2" w14:textId="67880FAB"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(465)</w:t>
            </w:r>
          </w:p>
        </w:tc>
        <w:tc>
          <w:tcPr>
            <w:tcW w:w="648" w:type="pct"/>
            <w:tcBorders>
              <w:top w:val="nil"/>
              <w:left w:val="nil"/>
              <w:bottom w:val="nil"/>
              <w:right w:val="nil"/>
            </w:tcBorders>
            <w:shd w:val="clear" w:color="auto" w:fill="auto"/>
            <w:vAlign w:val="center"/>
            <w:hideMark/>
          </w:tcPr>
          <w:p w14:paraId="43275DA6" w14:textId="77777777" w:rsidR="009F11E7" w:rsidRPr="008A0852" w:rsidRDefault="009F11E7" w:rsidP="009F11E7">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8" w:type="pct"/>
            <w:tcBorders>
              <w:top w:val="nil"/>
              <w:left w:val="nil"/>
              <w:bottom w:val="nil"/>
              <w:right w:val="nil"/>
            </w:tcBorders>
            <w:shd w:val="clear" w:color="auto" w:fill="auto"/>
            <w:vAlign w:val="center"/>
            <w:hideMark/>
          </w:tcPr>
          <w:p w14:paraId="58408D42" w14:textId="77777777" w:rsidR="009F11E7" w:rsidRPr="008A0852" w:rsidRDefault="009F11E7" w:rsidP="009F11E7">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9F11E7" w:rsidRPr="008A0852" w14:paraId="17C3DB44" w14:textId="77777777" w:rsidTr="00C374CD">
        <w:trPr>
          <w:trHeight w:val="227"/>
        </w:trPr>
        <w:tc>
          <w:tcPr>
            <w:tcW w:w="2408" w:type="pct"/>
            <w:tcBorders>
              <w:top w:val="nil"/>
              <w:left w:val="nil"/>
              <w:bottom w:val="single" w:sz="4" w:space="0" w:color="54BBAB"/>
              <w:right w:val="nil"/>
            </w:tcBorders>
            <w:shd w:val="clear" w:color="auto" w:fill="auto"/>
            <w:vAlign w:val="center"/>
            <w:hideMark/>
          </w:tcPr>
          <w:p w14:paraId="7A0AAD29" w14:textId="77777777" w:rsidR="009F11E7" w:rsidRPr="008A0852" w:rsidRDefault="009F11E7" w:rsidP="009F11E7">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Others</w:t>
            </w:r>
          </w:p>
        </w:tc>
        <w:tc>
          <w:tcPr>
            <w:tcW w:w="648" w:type="pct"/>
            <w:tcBorders>
              <w:top w:val="nil"/>
              <w:left w:val="nil"/>
              <w:bottom w:val="single" w:sz="4" w:space="0" w:color="54BBAB"/>
              <w:right w:val="nil"/>
            </w:tcBorders>
            <w:shd w:val="clear" w:color="auto" w:fill="auto"/>
            <w:vAlign w:val="center"/>
          </w:tcPr>
          <w:p w14:paraId="06A1FEB3" w14:textId="69CDF74C"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(798)</w:t>
            </w:r>
          </w:p>
        </w:tc>
        <w:tc>
          <w:tcPr>
            <w:tcW w:w="648" w:type="pct"/>
            <w:tcBorders>
              <w:top w:val="nil"/>
              <w:left w:val="nil"/>
              <w:bottom w:val="single" w:sz="4" w:space="0" w:color="54BBAB"/>
              <w:right w:val="nil"/>
            </w:tcBorders>
            <w:shd w:val="clear" w:color="auto" w:fill="auto"/>
            <w:vAlign w:val="center"/>
          </w:tcPr>
          <w:p w14:paraId="0FB4D5CC" w14:textId="1D951932"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(798)</w:t>
            </w:r>
          </w:p>
        </w:tc>
        <w:tc>
          <w:tcPr>
            <w:tcW w:w="648" w:type="pct"/>
            <w:tcBorders>
              <w:top w:val="nil"/>
              <w:left w:val="nil"/>
              <w:bottom w:val="single" w:sz="4" w:space="0" w:color="54BBAB"/>
              <w:right w:val="nil"/>
            </w:tcBorders>
            <w:shd w:val="clear" w:color="auto" w:fill="auto"/>
            <w:vAlign w:val="center"/>
            <w:hideMark/>
          </w:tcPr>
          <w:p w14:paraId="277AB280" w14:textId="77777777" w:rsidR="009F11E7" w:rsidRPr="008A0852" w:rsidRDefault="009F11E7" w:rsidP="009F11E7">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48" w:type="pct"/>
            <w:tcBorders>
              <w:top w:val="nil"/>
              <w:left w:val="nil"/>
              <w:bottom w:val="single" w:sz="4" w:space="0" w:color="54BBAB"/>
              <w:right w:val="single" w:sz="4" w:space="0" w:color="FFFFFF"/>
            </w:tcBorders>
            <w:shd w:val="clear" w:color="auto" w:fill="auto"/>
            <w:vAlign w:val="center"/>
            <w:hideMark/>
          </w:tcPr>
          <w:p w14:paraId="291EA59A" w14:textId="77777777" w:rsidR="009F11E7" w:rsidRPr="008A0852" w:rsidRDefault="009F11E7" w:rsidP="009F11E7">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(20)</w:t>
            </w:r>
          </w:p>
        </w:tc>
      </w:tr>
      <w:tr w:rsidR="009F11E7" w:rsidRPr="008A0852" w14:paraId="76BCB9C8" w14:textId="77777777" w:rsidTr="00C374CD">
        <w:trPr>
          <w:trHeight w:val="227"/>
        </w:trPr>
        <w:tc>
          <w:tcPr>
            <w:tcW w:w="2408" w:type="pct"/>
            <w:tcBorders>
              <w:top w:val="nil"/>
              <w:left w:val="nil"/>
              <w:bottom w:val="single" w:sz="4" w:space="0" w:color="54BBAB"/>
              <w:right w:val="nil"/>
            </w:tcBorders>
            <w:shd w:val="clear" w:color="auto" w:fill="auto"/>
            <w:vAlign w:val="center"/>
            <w:hideMark/>
          </w:tcPr>
          <w:p w14:paraId="4FBF7CC5" w14:textId="77777777" w:rsidR="009F11E7" w:rsidRPr="008A0852" w:rsidRDefault="009F11E7" w:rsidP="009F11E7">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Total</w:t>
            </w:r>
          </w:p>
        </w:tc>
        <w:tc>
          <w:tcPr>
            <w:tcW w:w="648" w:type="pct"/>
            <w:tcBorders>
              <w:top w:val="nil"/>
              <w:left w:val="nil"/>
              <w:bottom w:val="single" w:sz="4" w:space="0" w:color="54BBAB"/>
              <w:right w:val="nil"/>
            </w:tcBorders>
            <w:shd w:val="clear" w:color="auto" w:fill="auto"/>
            <w:vAlign w:val="center"/>
          </w:tcPr>
          <w:p w14:paraId="00226CD5" w14:textId="7BF44CEE"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(25,469)</w:t>
            </w:r>
          </w:p>
        </w:tc>
        <w:tc>
          <w:tcPr>
            <w:tcW w:w="648" w:type="pct"/>
            <w:tcBorders>
              <w:top w:val="nil"/>
              <w:left w:val="nil"/>
              <w:bottom w:val="single" w:sz="4" w:space="0" w:color="54BBAB"/>
              <w:right w:val="nil"/>
            </w:tcBorders>
            <w:shd w:val="clear" w:color="auto" w:fill="auto"/>
            <w:vAlign w:val="center"/>
          </w:tcPr>
          <w:p w14:paraId="43B5E3FF" w14:textId="66384862"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(7,282)</w:t>
            </w:r>
          </w:p>
        </w:tc>
        <w:tc>
          <w:tcPr>
            <w:tcW w:w="648" w:type="pct"/>
            <w:tcBorders>
              <w:top w:val="nil"/>
              <w:left w:val="nil"/>
              <w:bottom w:val="single" w:sz="4" w:space="0" w:color="54BBAB"/>
              <w:right w:val="nil"/>
            </w:tcBorders>
            <w:shd w:val="clear" w:color="auto" w:fill="auto"/>
            <w:vAlign w:val="center"/>
            <w:hideMark/>
          </w:tcPr>
          <w:p w14:paraId="33F88575" w14:textId="77777777"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1,038</w:t>
            </w:r>
          </w:p>
        </w:tc>
        <w:tc>
          <w:tcPr>
            <w:tcW w:w="648" w:type="pct"/>
            <w:tcBorders>
              <w:top w:val="nil"/>
              <w:left w:val="nil"/>
              <w:bottom w:val="single" w:sz="4" w:space="0" w:color="54BBAB"/>
              <w:right w:val="nil"/>
            </w:tcBorders>
            <w:shd w:val="clear" w:color="auto" w:fill="auto"/>
            <w:vAlign w:val="center"/>
            <w:hideMark/>
          </w:tcPr>
          <w:p w14:paraId="602496DE" w14:textId="77777777" w:rsidR="009F11E7" w:rsidRPr="008A0852" w:rsidRDefault="009F11E7" w:rsidP="009F11E7">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15,189</w:t>
            </w:r>
          </w:p>
        </w:tc>
      </w:tr>
    </w:tbl>
    <w:p w14:paraId="243D09DF" w14:textId="08475556" w:rsidR="00364BAB" w:rsidRPr="00E97C45" w:rsidRDefault="00AF31C1" w:rsidP="00046EC2">
      <w:pPr>
        <w:pStyle w:val="Ttulo1Leo"/>
        <w:spacing w:before="240" w:after="240"/>
        <w:jc w:val="both"/>
        <w:outlineLvl w:val="0"/>
        <w:rPr>
          <w:rFonts w:asciiTheme="majorHAnsi" w:hAnsiTheme="majorHAnsi" w:cstheme="majorHAnsi"/>
        </w:rPr>
      </w:pPr>
      <w:bookmarkStart w:id="46" w:name="_Toc165554818"/>
      <w:r>
        <w:rPr>
          <w:rFonts w:asciiTheme="majorHAnsi" w:hAnsiTheme="majorHAnsi" w:cstheme="majorHAnsi"/>
        </w:rPr>
        <w:t>Note 22 - Related parties</w:t>
      </w:r>
      <w:bookmarkEnd w:id="46"/>
    </w:p>
    <w:p w14:paraId="54B071A6" w14:textId="77777777" w:rsidR="00364BAB" w:rsidRPr="00E97C45" w:rsidRDefault="00364BAB" w:rsidP="00535F63">
      <w:pPr>
        <w:pStyle w:val="PargrafodaLista"/>
        <w:numPr>
          <w:ilvl w:val="0"/>
          <w:numId w:val="2"/>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Controlling entity</w:t>
      </w:r>
    </w:p>
    <w:p w14:paraId="7DC9F97B" w14:textId="68F16030" w:rsidR="006F3212" w:rsidRDefault="00C358C7" w:rsidP="00373AA1">
      <w:pPr>
        <w:tabs>
          <w:tab w:val="center" w:pos="4252"/>
        </w:tabs>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was established as a subsidiary of CAIXA, a financial institution in the form of a public company, linked to the Ministry of Economy, whose capital was fully paid in by the Union. Thus, CAIXA Seguridade is under the direct control of CAIXA and indirectly of the National Treasury Secretariat - STN.</w:t>
      </w:r>
    </w:p>
    <w:p w14:paraId="2305205B" w14:textId="5B426620" w:rsidR="00644636" w:rsidRPr="00797C4D" w:rsidRDefault="0077606B" w:rsidP="00D414D6">
      <w:pPr>
        <w:pStyle w:val="PargrafodaLista"/>
        <w:numPr>
          <w:ilvl w:val="0"/>
          <w:numId w:val="2"/>
        </w:numPr>
        <w:spacing w:before="240" w:after="12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Related parties</w:t>
      </w:r>
    </w:p>
    <w:tbl>
      <w:tblPr>
        <w:tblW w:w="5000" w:type="pct"/>
        <w:tblCellMar>
          <w:left w:w="70" w:type="dxa"/>
          <w:right w:w="70" w:type="dxa"/>
        </w:tblCellMar>
        <w:tblLook w:val="04A0" w:firstRow="1" w:lastRow="0" w:firstColumn="1" w:lastColumn="0" w:noHBand="0" w:noVBand="1"/>
      </w:tblPr>
      <w:tblGrid>
        <w:gridCol w:w="5815"/>
        <w:gridCol w:w="3822"/>
      </w:tblGrid>
      <w:tr w:rsidR="00D01598" w:rsidRPr="00D01598" w14:paraId="190F44AA" w14:textId="77777777" w:rsidTr="00D01598">
        <w:trPr>
          <w:trHeight w:val="227"/>
        </w:trPr>
        <w:tc>
          <w:tcPr>
            <w:tcW w:w="3017" w:type="pct"/>
            <w:tcBorders>
              <w:top w:val="single" w:sz="4" w:space="0" w:color="54BBAB"/>
              <w:left w:val="nil"/>
              <w:bottom w:val="single" w:sz="4" w:space="0" w:color="54BBAB"/>
              <w:right w:val="nil"/>
            </w:tcBorders>
            <w:shd w:val="clear" w:color="auto" w:fill="auto"/>
            <w:vAlign w:val="center"/>
            <w:hideMark/>
          </w:tcPr>
          <w:p w14:paraId="16893B64" w14:textId="77777777" w:rsidR="00D01598" w:rsidRPr="00D01598" w:rsidRDefault="00D01598" w:rsidP="00D01598">
            <w:pPr>
              <w:spacing w:after="0" w:line="240" w:lineRule="auto"/>
              <w:jc w:val="center"/>
              <w:rPr>
                <w:rFonts w:ascii="Calibri Light" w:eastAsia="Times New Roman" w:hAnsi="Calibri Light" w:cs="Calibri Light"/>
                <w:b/>
                <w:bCs/>
                <w:color w:val="005CA9"/>
                <w:sz w:val="20"/>
                <w:szCs w:val="20"/>
              </w:rPr>
            </w:pPr>
            <w:bookmarkStart w:id="47" w:name="_Hlk29397491"/>
            <w:r>
              <w:rPr>
                <w:rFonts w:ascii="Calibri Light" w:eastAsia="Times New Roman" w:hAnsi="Calibri Light" w:cs="Calibri Light"/>
                <w:b/>
                <w:bCs/>
                <w:color w:val="005CA9"/>
                <w:sz w:val="20"/>
                <w:szCs w:val="20"/>
                <w:lang w:val="en-US"/>
              </w:rPr>
              <w:t>Entity</w:t>
            </w:r>
          </w:p>
        </w:tc>
        <w:tc>
          <w:tcPr>
            <w:tcW w:w="1983" w:type="pct"/>
            <w:tcBorders>
              <w:top w:val="single" w:sz="4" w:space="0" w:color="54BBAB"/>
              <w:left w:val="nil"/>
              <w:bottom w:val="single" w:sz="4" w:space="0" w:color="54BBAB"/>
              <w:right w:val="nil"/>
            </w:tcBorders>
            <w:shd w:val="clear" w:color="auto" w:fill="auto"/>
            <w:vAlign w:val="center"/>
            <w:hideMark/>
          </w:tcPr>
          <w:p w14:paraId="29B82925" w14:textId="77777777" w:rsidR="00D01598" w:rsidRPr="00D01598" w:rsidRDefault="00D01598" w:rsidP="00D01598">
            <w:pPr>
              <w:spacing w:after="0" w:line="240" w:lineRule="auto"/>
              <w:jc w:val="center"/>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Relationship</w:t>
            </w:r>
          </w:p>
        </w:tc>
      </w:tr>
      <w:tr w:rsidR="00D01598" w:rsidRPr="00D01598" w14:paraId="677E6FF2"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79C9E786"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Union (National Treasury)</w:t>
            </w:r>
          </w:p>
        </w:tc>
        <w:tc>
          <w:tcPr>
            <w:tcW w:w="1983" w:type="pct"/>
            <w:tcBorders>
              <w:top w:val="nil"/>
              <w:left w:val="nil"/>
              <w:bottom w:val="single" w:sz="4" w:space="0" w:color="54BBAB"/>
              <w:right w:val="nil"/>
            </w:tcBorders>
            <w:shd w:val="clear" w:color="auto" w:fill="auto"/>
            <w:vAlign w:val="center"/>
            <w:hideMark/>
          </w:tcPr>
          <w:p w14:paraId="51C4019B"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Indirect Parent Company</w:t>
            </w:r>
          </w:p>
        </w:tc>
      </w:tr>
      <w:tr w:rsidR="00D01598" w:rsidRPr="00D01598" w14:paraId="79981E2B"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7899928B"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1983" w:type="pct"/>
            <w:tcBorders>
              <w:top w:val="nil"/>
              <w:left w:val="nil"/>
              <w:bottom w:val="single" w:sz="4" w:space="0" w:color="54BBAB"/>
              <w:right w:val="nil"/>
            </w:tcBorders>
            <w:shd w:val="clear" w:color="auto" w:fill="auto"/>
            <w:vAlign w:val="center"/>
            <w:hideMark/>
          </w:tcPr>
          <w:p w14:paraId="3697D376"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Direct Parent Company</w:t>
            </w:r>
          </w:p>
        </w:tc>
      </w:tr>
      <w:tr w:rsidR="00D01598" w:rsidRPr="00D01598" w14:paraId="65D942B0" w14:textId="77777777" w:rsidTr="00D01598">
        <w:trPr>
          <w:trHeight w:val="227"/>
        </w:trPr>
        <w:tc>
          <w:tcPr>
            <w:tcW w:w="3017" w:type="pct"/>
            <w:tcBorders>
              <w:top w:val="nil"/>
              <w:left w:val="nil"/>
              <w:bottom w:val="nil"/>
              <w:right w:val="nil"/>
            </w:tcBorders>
            <w:shd w:val="clear" w:color="auto" w:fill="auto"/>
            <w:noWrap/>
            <w:vAlign w:val="center"/>
            <w:hideMark/>
          </w:tcPr>
          <w:p w14:paraId="5BCA62B0"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Holding</w:t>
            </w:r>
          </w:p>
        </w:tc>
        <w:tc>
          <w:tcPr>
            <w:tcW w:w="1983" w:type="pct"/>
            <w:vMerge w:val="restart"/>
            <w:tcBorders>
              <w:top w:val="nil"/>
              <w:left w:val="nil"/>
              <w:bottom w:val="single" w:sz="4" w:space="0" w:color="54BBAB"/>
              <w:right w:val="nil"/>
            </w:tcBorders>
            <w:shd w:val="clear" w:color="auto" w:fill="auto"/>
            <w:vAlign w:val="center"/>
            <w:hideMark/>
          </w:tcPr>
          <w:p w14:paraId="7E38D892"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Direct Subsidiary</w:t>
            </w:r>
          </w:p>
        </w:tc>
      </w:tr>
      <w:tr w:rsidR="00D01598" w:rsidRPr="00D01598" w14:paraId="1310F090" w14:textId="77777777" w:rsidTr="00D01598">
        <w:trPr>
          <w:trHeight w:val="227"/>
        </w:trPr>
        <w:tc>
          <w:tcPr>
            <w:tcW w:w="3017" w:type="pct"/>
            <w:tcBorders>
              <w:top w:val="nil"/>
              <w:left w:val="nil"/>
              <w:bottom w:val="nil"/>
              <w:right w:val="nil"/>
            </w:tcBorders>
            <w:shd w:val="clear" w:color="auto" w:fill="auto"/>
            <w:noWrap/>
            <w:vAlign w:val="center"/>
            <w:hideMark/>
          </w:tcPr>
          <w:p w14:paraId="5AE03845"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Corretora</w:t>
            </w:r>
          </w:p>
        </w:tc>
        <w:tc>
          <w:tcPr>
            <w:tcW w:w="1983" w:type="pct"/>
            <w:vMerge/>
            <w:tcBorders>
              <w:top w:val="nil"/>
              <w:left w:val="nil"/>
              <w:bottom w:val="single" w:sz="4" w:space="0" w:color="54BBAB"/>
              <w:right w:val="nil"/>
            </w:tcBorders>
            <w:shd w:val="clear" w:color="auto" w:fill="auto"/>
            <w:vAlign w:val="center"/>
            <w:hideMark/>
          </w:tcPr>
          <w:p w14:paraId="66DBA334"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552BB69F"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0BE982A8"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 Exclusivo CAIXA Seguridade</w:t>
            </w:r>
          </w:p>
        </w:tc>
        <w:tc>
          <w:tcPr>
            <w:tcW w:w="1983" w:type="pct"/>
            <w:vMerge/>
            <w:tcBorders>
              <w:top w:val="nil"/>
              <w:left w:val="nil"/>
              <w:bottom w:val="single" w:sz="4" w:space="0" w:color="54BBAB"/>
              <w:right w:val="nil"/>
            </w:tcBorders>
            <w:shd w:val="clear" w:color="auto" w:fill="auto"/>
            <w:vAlign w:val="center"/>
            <w:hideMark/>
          </w:tcPr>
          <w:p w14:paraId="18461F4E"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0FB01873"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0909CFF3"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 Exclusivo CAIXA Corretora</w:t>
            </w:r>
          </w:p>
        </w:tc>
        <w:tc>
          <w:tcPr>
            <w:tcW w:w="1983" w:type="pct"/>
            <w:tcBorders>
              <w:top w:val="nil"/>
              <w:left w:val="nil"/>
              <w:bottom w:val="single" w:sz="4" w:space="0" w:color="54BBAB"/>
              <w:right w:val="nil"/>
            </w:tcBorders>
            <w:shd w:val="clear" w:color="auto" w:fill="auto"/>
            <w:vAlign w:val="center"/>
            <w:hideMark/>
          </w:tcPr>
          <w:p w14:paraId="587B5D1D"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Indirect Controlled</w:t>
            </w:r>
          </w:p>
        </w:tc>
      </w:tr>
      <w:tr w:rsidR="00D01598" w:rsidRPr="00D01598" w14:paraId="50C9B339" w14:textId="77777777" w:rsidTr="00D01598">
        <w:trPr>
          <w:trHeight w:val="227"/>
        </w:trPr>
        <w:tc>
          <w:tcPr>
            <w:tcW w:w="3017" w:type="pct"/>
            <w:tcBorders>
              <w:top w:val="nil"/>
              <w:left w:val="nil"/>
              <w:bottom w:val="nil"/>
              <w:right w:val="nil"/>
            </w:tcBorders>
            <w:shd w:val="clear" w:color="auto" w:fill="auto"/>
            <w:noWrap/>
            <w:vAlign w:val="center"/>
            <w:hideMark/>
          </w:tcPr>
          <w:p w14:paraId="71A6B15E"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1983" w:type="pct"/>
            <w:vMerge w:val="restart"/>
            <w:tcBorders>
              <w:top w:val="nil"/>
              <w:left w:val="nil"/>
              <w:bottom w:val="single" w:sz="4" w:space="0" w:color="54BBAB"/>
              <w:right w:val="nil"/>
            </w:tcBorders>
            <w:shd w:val="clear" w:color="auto" w:fill="auto"/>
            <w:vAlign w:val="center"/>
            <w:hideMark/>
          </w:tcPr>
          <w:p w14:paraId="22EF48D4"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Directly Jointly Controlled </w:t>
            </w:r>
          </w:p>
        </w:tc>
      </w:tr>
      <w:tr w:rsidR="00D01598" w:rsidRPr="00D01598" w14:paraId="57E020C0"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64ED731D"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1983" w:type="pct"/>
            <w:vMerge/>
            <w:tcBorders>
              <w:top w:val="nil"/>
              <w:left w:val="nil"/>
              <w:bottom w:val="single" w:sz="4" w:space="0" w:color="54BBAB"/>
              <w:right w:val="nil"/>
            </w:tcBorders>
            <w:shd w:val="clear" w:color="auto" w:fill="auto"/>
            <w:vAlign w:val="center"/>
            <w:hideMark/>
          </w:tcPr>
          <w:p w14:paraId="0465FE79"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5DA3BB2A" w14:textId="77777777" w:rsidTr="00D01598">
        <w:trPr>
          <w:trHeight w:val="227"/>
        </w:trPr>
        <w:tc>
          <w:tcPr>
            <w:tcW w:w="3017" w:type="pct"/>
            <w:tcBorders>
              <w:top w:val="nil"/>
              <w:left w:val="nil"/>
              <w:bottom w:val="nil"/>
              <w:right w:val="nil"/>
            </w:tcBorders>
            <w:shd w:val="clear" w:color="auto" w:fill="auto"/>
            <w:noWrap/>
            <w:vAlign w:val="center"/>
            <w:hideMark/>
          </w:tcPr>
          <w:p w14:paraId="4C5559D0"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1983" w:type="pct"/>
            <w:vMerge w:val="restart"/>
            <w:tcBorders>
              <w:top w:val="nil"/>
              <w:left w:val="nil"/>
              <w:bottom w:val="single" w:sz="4" w:space="0" w:color="54BBAB"/>
              <w:right w:val="nil"/>
            </w:tcBorders>
            <w:shd w:val="clear" w:color="auto" w:fill="auto"/>
            <w:vAlign w:val="center"/>
            <w:hideMark/>
          </w:tcPr>
          <w:p w14:paraId="01636844"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Indirect Jointly Controlled</w:t>
            </w:r>
          </w:p>
        </w:tc>
      </w:tr>
      <w:tr w:rsidR="00D01598" w:rsidRPr="00D01598" w14:paraId="3023FD6B" w14:textId="77777777" w:rsidTr="00D01598">
        <w:trPr>
          <w:trHeight w:val="227"/>
        </w:trPr>
        <w:tc>
          <w:tcPr>
            <w:tcW w:w="3017" w:type="pct"/>
            <w:tcBorders>
              <w:top w:val="nil"/>
              <w:left w:val="nil"/>
              <w:bottom w:val="nil"/>
              <w:right w:val="nil"/>
            </w:tcBorders>
            <w:shd w:val="clear" w:color="auto" w:fill="auto"/>
            <w:noWrap/>
            <w:vAlign w:val="center"/>
            <w:hideMark/>
          </w:tcPr>
          <w:p w14:paraId="6D501884"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PAN Corretora</w:t>
            </w:r>
          </w:p>
        </w:tc>
        <w:tc>
          <w:tcPr>
            <w:tcW w:w="1983" w:type="pct"/>
            <w:vMerge/>
            <w:tcBorders>
              <w:top w:val="nil"/>
              <w:left w:val="nil"/>
              <w:bottom w:val="single" w:sz="4" w:space="0" w:color="54BBAB"/>
              <w:right w:val="nil"/>
            </w:tcBorders>
            <w:shd w:val="clear" w:color="auto" w:fill="auto"/>
            <w:vAlign w:val="center"/>
            <w:hideMark/>
          </w:tcPr>
          <w:p w14:paraId="34C97897"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0D89AF92" w14:textId="77777777" w:rsidTr="00D01598">
        <w:trPr>
          <w:trHeight w:val="227"/>
        </w:trPr>
        <w:tc>
          <w:tcPr>
            <w:tcW w:w="3017" w:type="pct"/>
            <w:tcBorders>
              <w:top w:val="nil"/>
              <w:left w:val="nil"/>
              <w:bottom w:val="nil"/>
              <w:right w:val="nil"/>
            </w:tcBorders>
            <w:shd w:val="clear" w:color="auto" w:fill="auto"/>
            <w:noWrap/>
            <w:vAlign w:val="center"/>
            <w:hideMark/>
          </w:tcPr>
          <w:p w14:paraId="6FBDAD10"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1983" w:type="pct"/>
            <w:vMerge/>
            <w:tcBorders>
              <w:top w:val="nil"/>
              <w:left w:val="nil"/>
              <w:bottom w:val="single" w:sz="4" w:space="0" w:color="54BBAB"/>
              <w:right w:val="nil"/>
            </w:tcBorders>
            <w:shd w:val="clear" w:color="auto" w:fill="auto"/>
            <w:vAlign w:val="center"/>
            <w:hideMark/>
          </w:tcPr>
          <w:p w14:paraId="5AA52BAF"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354AA00B"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76212317"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1983" w:type="pct"/>
            <w:vMerge/>
            <w:tcBorders>
              <w:top w:val="nil"/>
              <w:left w:val="nil"/>
              <w:bottom w:val="single" w:sz="4" w:space="0" w:color="54BBAB"/>
              <w:right w:val="nil"/>
            </w:tcBorders>
            <w:shd w:val="clear" w:color="auto" w:fill="auto"/>
            <w:vAlign w:val="center"/>
            <w:hideMark/>
          </w:tcPr>
          <w:p w14:paraId="704C2C41"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34CBC8D2" w14:textId="77777777" w:rsidTr="00D01598">
        <w:trPr>
          <w:trHeight w:val="227"/>
        </w:trPr>
        <w:tc>
          <w:tcPr>
            <w:tcW w:w="3017" w:type="pct"/>
            <w:tcBorders>
              <w:top w:val="nil"/>
              <w:left w:val="nil"/>
              <w:bottom w:val="nil"/>
              <w:right w:val="nil"/>
            </w:tcBorders>
            <w:shd w:val="clear" w:color="auto" w:fill="auto"/>
            <w:noWrap/>
            <w:vAlign w:val="center"/>
            <w:hideMark/>
          </w:tcPr>
          <w:p w14:paraId="0AEA852A"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 (1)</w:t>
            </w:r>
          </w:p>
        </w:tc>
        <w:tc>
          <w:tcPr>
            <w:tcW w:w="1983" w:type="pct"/>
            <w:vMerge w:val="restart"/>
            <w:tcBorders>
              <w:top w:val="nil"/>
              <w:left w:val="nil"/>
              <w:bottom w:val="single" w:sz="4" w:space="0" w:color="54BBAB"/>
              <w:right w:val="nil"/>
            </w:tcBorders>
            <w:shd w:val="clear" w:color="auto" w:fill="auto"/>
            <w:vAlign w:val="center"/>
            <w:hideMark/>
          </w:tcPr>
          <w:p w14:paraId="62035474"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Direct Affiliates</w:t>
            </w:r>
          </w:p>
        </w:tc>
      </w:tr>
      <w:tr w:rsidR="00D01598" w:rsidRPr="00D01598" w14:paraId="11320B6F"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08E40299"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w:t>
            </w:r>
          </w:p>
        </w:tc>
        <w:tc>
          <w:tcPr>
            <w:tcW w:w="1983" w:type="pct"/>
            <w:vMerge/>
            <w:tcBorders>
              <w:top w:val="nil"/>
              <w:left w:val="nil"/>
              <w:bottom w:val="single" w:sz="4" w:space="0" w:color="54BBAB"/>
              <w:right w:val="nil"/>
            </w:tcBorders>
            <w:shd w:val="clear" w:color="auto" w:fill="auto"/>
            <w:vAlign w:val="center"/>
            <w:hideMark/>
          </w:tcPr>
          <w:p w14:paraId="2E44670C"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5CAC49FB" w14:textId="77777777" w:rsidTr="00D01598">
        <w:trPr>
          <w:trHeight w:val="227"/>
        </w:trPr>
        <w:tc>
          <w:tcPr>
            <w:tcW w:w="3017" w:type="pct"/>
            <w:tcBorders>
              <w:top w:val="nil"/>
              <w:left w:val="nil"/>
              <w:bottom w:val="nil"/>
              <w:right w:val="nil"/>
            </w:tcBorders>
            <w:shd w:val="clear" w:color="auto" w:fill="auto"/>
            <w:noWrap/>
            <w:vAlign w:val="center"/>
            <w:hideMark/>
          </w:tcPr>
          <w:p w14:paraId="47ED4D28"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XS2 Vida e Previdência</w:t>
            </w:r>
          </w:p>
        </w:tc>
        <w:tc>
          <w:tcPr>
            <w:tcW w:w="1983" w:type="pct"/>
            <w:vMerge w:val="restart"/>
            <w:tcBorders>
              <w:top w:val="nil"/>
              <w:left w:val="nil"/>
              <w:bottom w:val="single" w:sz="4" w:space="0" w:color="54BBAB"/>
              <w:right w:val="nil"/>
            </w:tcBorders>
            <w:shd w:val="clear" w:color="auto" w:fill="auto"/>
            <w:vAlign w:val="center"/>
            <w:hideMark/>
          </w:tcPr>
          <w:p w14:paraId="75B5DB55"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Indirect Affiliates</w:t>
            </w:r>
          </w:p>
        </w:tc>
      </w:tr>
      <w:tr w:rsidR="00D01598" w:rsidRPr="00D01598" w14:paraId="0437C43A"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589F16FF"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Vida e Previdência</w:t>
            </w:r>
          </w:p>
        </w:tc>
        <w:tc>
          <w:tcPr>
            <w:tcW w:w="1983" w:type="pct"/>
            <w:vMerge/>
            <w:tcBorders>
              <w:top w:val="nil"/>
              <w:left w:val="nil"/>
              <w:bottom w:val="single" w:sz="4" w:space="0" w:color="54BBAB"/>
              <w:right w:val="nil"/>
            </w:tcBorders>
            <w:shd w:val="clear" w:color="auto" w:fill="auto"/>
            <w:vAlign w:val="center"/>
            <w:hideMark/>
          </w:tcPr>
          <w:p w14:paraId="6A42154B"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4B81C4E1" w14:textId="77777777" w:rsidTr="00D01598">
        <w:trPr>
          <w:trHeight w:val="227"/>
        </w:trPr>
        <w:tc>
          <w:tcPr>
            <w:tcW w:w="3017" w:type="pct"/>
            <w:tcBorders>
              <w:top w:val="nil"/>
              <w:left w:val="nil"/>
              <w:bottom w:val="nil"/>
              <w:right w:val="nil"/>
            </w:tcBorders>
            <w:shd w:val="clear" w:color="auto" w:fill="auto"/>
            <w:noWrap/>
            <w:vAlign w:val="center"/>
            <w:hideMark/>
          </w:tcPr>
          <w:p w14:paraId="6A6FA0B6"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Loterias S.A.</w:t>
            </w:r>
          </w:p>
        </w:tc>
        <w:tc>
          <w:tcPr>
            <w:tcW w:w="1983" w:type="pct"/>
            <w:vMerge w:val="restart"/>
            <w:tcBorders>
              <w:top w:val="nil"/>
              <w:left w:val="nil"/>
              <w:bottom w:val="single" w:sz="4" w:space="0" w:color="54BBAB"/>
              <w:right w:val="nil"/>
            </w:tcBorders>
            <w:shd w:val="clear" w:color="auto" w:fill="auto"/>
            <w:vAlign w:val="center"/>
            <w:hideMark/>
          </w:tcPr>
          <w:p w14:paraId="5775566F" w14:textId="77777777" w:rsidR="00D01598" w:rsidRPr="00D01598" w:rsidRDefault="00D01598" w:rsidP="00D01598">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Other Related Parties</w:t>
            </w:r>
          </w:p>
        </w:tc>
      </w:tr>
      <w:tr w:rsidR="00D01598" w:rsidRPr="00D01598" w14:paraId="69657B6A" w14:textId="77777777" w:rsidTr="00D01598">
        <w:trPr>
          <w:trHeight w:val="227"/>
        </w:trPr>
        <w:tc>
          <w:tcPr>
            <w:tcW w:w="3017" w:type="pct"/>
            <w:tcBorders>
              <w:top w:val="nil"/>
              <w:left w:val="nil"/>
              <w:bottom w:val="nil"/>
              <w:right w:val="nil"/>
            </w:tcBorders>
            <w:shd w:val="clear" w:color="auto" w:fill="auto"/>
            <w:noWrap/>
            <w:vAlign w:val="center"/>
            <w:hideMark/>
          </w:tcPr>
          <w:p w14:paraId="4C6ABC70"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Cartões Holding S.A.</w:t>
            </w:r>
          </w:p>
        </w:tc>
        <w:tc>
          <w:tcPr>
            <w:tcW w:w="1983" w:type="pct"/>
            <w:vMerge/>
            <w:tcBorders>
              <w:top w:val="nil"/>
              <w:left w:val="nil"/>
              <w:bottom w:val="single" w:sz="4" w:space="0" w:color="54BBAB"/>
              <w:right w:val="nil"/>
            </w:tcBorders>
            <w:shd w:val="clear" w:color="auto" w:fill="auto"/>
            <w:vAlign w:val="center"/>
            <w:hideMark/>
          </w:tcPr>
          <w:p w14:paraId="35CBE037"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r w:rsidR="00D01598" w:rsidRPr="00D01598" w14:paraId="6329AC82" w14:textId="77777777" w:rsidTr="00D01598">
        <w:trPr>
          <w:trHeight w:val="227"/>
        </w:trPr>
        <w:tc>
          <w:tcPr>
            <w:tcW w:w="3017" w:type="pct"/>
            <w:tcBorders>
              <w:top w:val="nil"/>
              <w:left w:val="nil"/>
              <w:bottom w:val="single" w:sz="4" w:space="0" w:color="54BBAB"/>
              <w:right w:val="nil"/>
            </w:tcBorders>
            <w:shd w:val="clear" w:color="auto" w:fill="auto"/>
            <w:noWrap/>
            <w:vAlign w:val="center"/>
            <w:hideMark/>
          </w:tcPr>
          <w:p w14:paraId="753C7EC0"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Distribuidora de Títulos e Valores Mobiliários S.A.</w:t>
            </w:r>
          </w:p>
        </w:tc>
        <w:tc>
          <w:tcPr>
            <w:tcW w:w="1983" w:type="pct"/>
            <w:vMerge/>
            <w:tcBorders>
              <w:top w:val="nil"/>
              <w:left w:val="nil"/>
              <w:bottom w:val="single" w:sz="4" w:space="0" w:color="54BBAB"/>
              <w:right w:val="nil"/>
            </w:tcBorders>
            <w:shd w:val="clear" w:color="auto" w:fill="auto"/>
            <w:vAlign w:val="center"/>
            <w:hideMark/>
          </w:tcPr>
          <w:p w14:paraId="2CD78583" w14:textId="77777777" w:rsidR="00D01598" w:rsidRPr="00D01598" w:rsidRDefault="00D01598" w:rsidP="00D01598">
            <w:pPr>
              <w:spacing w:after="0" w:line="240" w:lineRule="auto"/>
              <w:rPr>
                <w:rFonts w:ascii="Calibri Light" w:eastAsia="Times New Roman" w:hAnsi="Calibri Light" w:cs="Calibri Light"/>
                <w:color w:val="005CA9"/>
                <w:sz w:val="18"/>
                <w:szCs w:val="18"/>
              </w:rPr>
            </w:pPr>
          </w:p>
        </w:tc>
      </w:tr>
    </w:tbl>
    <w:p w14:paraId="0FA3D9E2" w14:textId="4CB9EB68" w:rsidR="00311EBA" w:rsidRPr="00DE106B" w:rsidRDefault="00564F43" w:rsidP="00F12073">
      <w:pPr>
        <w:pStyle w:val="PargrafodaLista"/>
        <w:widowControl/>
        <w:numPr>
          <w:ilvl w:val="0"/>
          <w:numId w:val="42"/>
        </w:numPr>
        <w:contextualSpacing/>
        <w:jc w:val="both"/>
        <w:rPr>
          <w:rFonts w:asciiTheme="majorHAnsi" w:hAnsiTheme="majorHAnsi" w:cstheme="majorHAnsi"/>
          <w:color w:val="2F75B5"/>
          <w:sz w:val="16"/>
          <w:szCs w:val="16"/>
        </w:rPr>
      </w:pPr>
      <w:r w:rsidRPr="00DE106B">
        <w:rPr>
          <w:rFonts w:asciiTheme="majorHAnsi" w:hAnsiTheme="majorHAnsi" w:cstheme="majorHAnsi"/>
          <w:color w:val="2F75B5"/>
          <w:sz w:val="16"/>
          <w:szCs w:val="16"/>
        </w:rPr>
        <w:t>Direct investment by CAIXA Seguridade, CNP Brasil holds the following equity interests: a) CNP Participações Securitárias Brasil Ltda, which holds investments in shares in Caixa Seguradora S.A. and Youse Seguradora S.A.; b) Youse Tecnologia e Assistência em Seguros Ltda.; c) Caixa Seguros Assessoria e Consultoria Ltda; d) Caixa Seguradora Especializada em Saúde S.A.; and, e) Wiz Soluções e Corretagem de Seguros S.A.</w:t>
      </w:r>
      <w:bookmarkEnd w:id="47"/>
    </w:p>
    <w:p w14:paraId="73BDF519" w14:textId="77777777" w:rsidR="00364BAB" w:rsidRPr="00E97C45" w:rsidRDefault="00364BAB" w:rsidP="00535F63">
      <w:pPr>
        <w:pStyle w:val="PargrafodaLista"/>
        <w:numPr>
          <w:ilvl w:val="0"/>
          <w:numId w:val="2"/>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Transactions with related parties</w:t>
      </w:r>
    </w:p>
    <w:p w14:paraId="0327BA11" w14:textId="413D34A0" w:rsidR="00DC3D6E" w:rsidRPr="00E97C45" w:rsidRDefault="006A5C0A"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Transactions with related (direct) parties are carried out in the course of CAIXA Seguridade's operational activities and are recorded according to the nature of the operation.</w:t>
      </w:r>
    </w:p>
    <w:p w14:paraId="52C1C28B" w14:textId="61A1F15E" w:rsidR="00C358C7" w:rsidRPr="00E97C45" w:rsidRDefault="00C358C7" w:rsidP="00535F63">
      <w:pPr>
        <w:spacing w:before="240" w:after="240" w:line="240" w:lineRule="auto"/>
        <w:ind w:left="709" w:hanging="709"/>
        <w:jc w:val="both"/>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c.1) Direct Controlling Company</w:t>
      </w:r>
      <w:r>
        <w:rPr>
          <w:rFonts w:asciiTheme="majorHAnsi" w:hAnsiTheme="majorHAnsi" w:cstheme="majorHAnsi"/>
          <w:color w:val="2F75B5"/>
          <w:sz w:val="24"/>
          <w:szCs w:val="24"/>
          <w:lang w:val="en-US"/>
        </w:rPr>
        <w:tab/>
      </w:r>
    </w:p>
    <w:p w14:paraId="2F9966C8" w14:textId="77777777" w:rsidR="00772F4F" w:rsidRPr="00E97C45" w:rsidRDefault="00772F4F"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For statutory and legal reasons, the staff is made up exclusively of employees made available by CAIXA and have a correlation of duties and remuneration in force at CAIXA.</w:t>
      </w:r>
    </w:p>
    <w:p w14:paraId="6E512C27" w14:textId="59B274F1"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balances of existing transactions with the related party CAIXA refer to deposits in demand deposit accounts (according to Note 8), repo operations (financial instruments) signed by FI Exclusivo CAIXA Seguridade, as well as the amounts payable relating to the reimbursement of expenses shared activities and operational activities provided for in the Structure Sharing and Execution of Operational Activities Agreement signed between CAIXA and CAIXA Seguridade/CAIXA Corretora, as presented in Note 14.</w:t>
      </w:r>
    </w:p>
    <w:p w14:paraId="3B17D652" w14:textId="77777777"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amounts payable due to the Parent Company are recorded in the accrual month and paid up to the 10th business day of the month following formal presentation to the Conglomerate. Accordingly, there are no amounts payable to CAIXA classified as non-current.</w:t>
      </w:r>
    </w:p>
    <w:p w14:paraId="1C85CEE6" w14:textId="1CB5992A" w:rsidR="00C358C7" w:rsidRPr="00E97C45" w:rsidRDefault="00C358C7" w:rsidP="00535F63">
      <w:pPr>
        <w:spacing w:before="240" w:after="240" w:line="240" w:lineRule="auto"/>
        <w:ind w:left="709" w:hanging="709"/>
        <w:jc w:val="both"/>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c.2)</w:t>
      </w:r>
      <w:r>
        <w:rPr>
          <w:rFonts w:asciiTheme="majorHAnsi" w:hAnsiTheme="majorHAnsi" w:cstheme="majorHAnsi"/>
          <w:b/>
          <w:bCs/>
          <w:color w:val="2F75B5"/>
          <w:sz w:val="24"/>
          <w:szCs w:val="24"/>
          <w:lang w:val="en-US"/>
        </w:rPr>
        <w:tab/>
        <w:t xml:space="preserve"> Joint ventures and associated companies:</w:t>
      </w:r>
    </w:p>
    <w:p w14:paraId="545F0F7E" w14:textId="79C677B2"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balances of existing transactions with related parties Too Seguros (jointly controlled) and CNP Brasil (affiliate) refer to amounts receivable from revenues from access to the distribution network and use of the Insurance Products brand received at the CAIXA Seguridade Conglomerate, according to Note 17. These amounts are provided for in the contractual conditions of the operating agreements between CAIXA and CAIXA Seguridade.</w:t>
      </w:r>
    </w:p>
    <w:p w14:paraId="5DE2289E" w14:textId="77777777"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Revenues from access to the distribution network receivable are recorded in the accrual month and received by the 5th business day of the following month. Thus, there are no amounts classified as non-current liabilities.</w:t>
      </w:r>
    </w:p>
    <w:p w14:paraId="483D190E" w14:textId="77777777"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Furthermore, as of January/2021, the CAIXA Seguridade Conglomerate started to earn revenue from the provision of services in view of the performance of CAIXA Corretora as the Group's own broker, acting in the provision of Broker or intermediation services in the CAIXA Distribution Network.</w:t>
      </w:r>
    </w:p>
    <w:p w14:paraId="23698CE0" w14:textId="13E699E0" w:rsidR="00521B03" w:rsidRDefault="00C358C7" w:rsidP="00C93716">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As of March 31, 2024, there was no default or impairment recorded in amounts receivable from related parties. The maximum credit risk exposure at the balance sheet date is the carrying amount of receivables mentioned in this note.</w:t>
      </w:r>
    </w:p>
    <w:p w14:paraId="1F90BC73" w14:textId="4569BD04"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Additionally, the CAIXA Seguridade Conglomerate, as a direct/indirect shareholder, has the right to register and receive dividends and interest on equity from its investees, as provided for in Note 12.</w:t>
      </w:r>
    </w:p>
    <w:p w14:paraId="0E9A3A5B" w14:textId="77777777" w:rsidR="00C358C7" w:rsidRPr="00E97C45" w:rsidRDefault="00C358C7" w:rsidP="00FE1962">
      <w:pPr>
        <w:spacing w:before="120" w:after="12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Dividends receivable from these related parties are settled financially in the first half of the subsequent year and, therefore, are classified as current assets.</w:t>
      </w:r>
    </w:p>
    <w:p w14:paraId="4DBD7FD6" w14:textId="77777777" w:rsidR="00C358C7" w:rsidRPr="00E97C45" w:rsidRDefault="00C358C7" w:rsidP="00535F63">
      <w:pPr>
        <w:spacing w:before="240" w:after="240" w:line="240" w:lineRule="auto"/>
        <w:ind w:left="709" w:hanging="709"/>
        <w:jc w:val="both"/>
        <w:rPr>
          <w:rFonts w:asciiTheme="majorHAnsi" w:hAnsiTheme="majorHAnsi" w:cstheme="majorHAnsi"/>
          <w:b/>
          <w:color w:val="2F75B5"/>
          <w:sz w:val="24"/>
          <w:szCs w:val="24"/>
        </w:rPr>
      </w:pPr>
      <w:r>
        <w:rPr>
          <w:rFonts w:asciiTheme="majorHAnsi" w:hAnsiTheme="majorHAnsi" w:cstheme="majorHAnsi"/>
          <w:b/>
          <w:bCs/>
          <w:color w:val="2F75B5"/>
          <w:sz w:val="24"/>
          <w:szCs w:val="24"/>
          <w:lang w:val="en-US"/>
        </w:rPr>
        <w:t>c.3) Other related parties</w:t>
      </w:r>
      <w:r>
        <w:rPr>
          <w:rFonts w:asciiTheme="majorHAnsi" w:hAnsiTheme="majorHAnsi" w:cstheme="majorHAnsi"/>
          <w:color w:val="2F75B5"/>
          <w:sz w:val="24"/>
          <w:szCs w:val="24"/>
          <w:lang w:val="en-US"/>
        </w:rPr>
        <w:tab/>
      </w:r>
    </w:p>
    <w:p w14:paraId="79DE1938" w14:textId="77777777" w:rsidR="00C358C7" w:rsidRPr="00E97C45" w:rsidRDefault="00C358C7"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existing balances and transactions with Management refer to amounts payable for share in the profit of the Company.</w:t>
      </w:r>
    </w:p>
    <w:p w14:paraId="587A696F" w14:textId="77777777" w:rsidR="00C358C7" w:rsidRPr="00E97C45" w:rsidRDefault="00C358C7"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following tables present the results and equity balances with related parties, considering the nature of the relationship with the entities:</w:t>
      </w:r>
    </w:p>
    <w:p w14:paraId="5C8F0601" w14:textId="77777777" w:rsidR="00115846" w:rsidRPr="00E97C45" w:rsidRDefault="00115846" w:rsidP="00FE1962">
      <w:pPr>
        <w:spacing w:line="240" w:lineRule="auto"/>
        <w:jc w:val="both"/>
        <w:rPr>
          <w:rFonts w:asciiTheme="majorHAnsi" w:hAnsiTheme="majorHAnsi" w:cstheme="majorHAnsi"/>
          <w:color w:val="222A35"/>
          <w:sz w:val="20"/>
          <w:szCs w:val="20"/>
        </w:rPr>
      </w:pPr>
    </w:p>
    <w:p w14:paraId="6B2BBD55" w14:textId="77777777" w:rsidR="00C358C7" w:rsidRPr="00E97C45" w:rsidRDefault="00C358C7" w:rsidP="00FE1962">
      <w:pPr>
        <w:spacing w:before="120" w:after="120" w:line="240" w:lineRule="auto"/>
        <w:jc w:val="both"/>
        <w:rPr>
          <w:rFonts w:asciiTheme="majorHAnsi" w:hAnsiTheme="majorHAnsi" w:cstheme="majorHAnsi"/>
          <w:color w:val="222A35"/>
          <w:sz w:val="20"/>
          <w:szCs w:val="20"/>
          <w:highlight w:val="yellow"/>
        </w:rPr>
        <w:sectPr w:rsidR="00C358C7" w:rsidRPr="00E97C45" w:rsidSect="004173B9">
          <w:pgSz w:w="11906" w:h="16838" w:code="9"/>
          <w:pgMar w:top="1418" w:right="851" w:bottom="851" w:left="1418" w:header="0" w:footer="0" w:gutter="0"/>
          <w:cols w:space="708"/>
          <w:docGrid w:linePitch="360"/>
        </w:sectPr>
      </w:pPr>
    </w:p>
    <w:p w14:paraId="080B694F" w14:textId="77777777" w:rsidR="00C358C7" w:rsidRPr="00E97C45" w:rsidRDefault="00C358C7" w:rsidP="00535F63">
      <w:pPr>
        <w:pStyle w:val="PargrafodaLista"/>
        <w:numPr>
          <w:ilvl w:val="0"/>
          <w:numId w:val="2"/>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Composition of equity balances arising from related party transactions:</w:t>
      </w:r>
    </w:p>
    <w:tbl>
      <w:tblPr>
        <w:tblW w:w="5000" w:type="pct"/>
        <w:tblLayout w:type="fixed"/>
        <w:tblCellMar>
          <w:left w:w="70" w:type="dxa"/>
          <w:right w:w="70" w:type="dxa"/>
        </w:tblCellMar>
        <w:tblLook w:val="04A0" w:firstRow="1" w:lastRow="0" w:firstColumn="1" w:lastColumn="0" w:noHBand="0" w:noVBand="1"/>
      </w:tblPr>
      <w:tblGrid>
        <w:gridCol w:w="2696"/>
        <w:gridCol w:w="1979"/>
        <w:gridCol w:w="1979"/>
        <w:gridCol w:w="1981"/>
        <w:gridCol w:w="1978"/>
        <w:gridCol w:w="1978"/>
        <w:gridCol w:w="1978"/>
      </w:tblGrid>
      <w:tr w:rsidR="00822469" w:rsidRPr="00822469" w14:paraId="6FF68A15" w14:textId="77777777" w:rsidTr="00334606">
        <w:trPr>
          <w:trHeight w:val="227"/>
        </w:trPr>
        <w:tc>
          <w:tcPr>
            <w:tcW w:w="925" w:type="pct"/>
            <w:vMerge w:val="restart"/>
            <w:tcBorders>
              <w:top w:val="single" w:sz="4" w:space="0" w:color="54BBAB"/>
              <w:left w:val="nil"/>
              <w:bottom w:val="single" w:sz="4" w:space="0" w:color="54BBAB"/>
              <w:right w:val="nil"/>
            </w:tcBorders>
            <w:shd w:val="clear" w:color="auto" w:fill="auto"/>
            <w:vAlign w:val="center"/>
            <w:hideMark/>
          </w:tcPr>
          <w:p w14:paraId="254CCA55"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4075" w:type="pct"/>
            <w:gridSpan w:val="6"/>
            <w:tcBorders>
              <w:top w:val="single" w:sz="4" w:space="0" w:color="54BBAB"/>
              <w:left w:val="nil"/>
              <w:bottom w:val="single" w:sz="4" w:space="0" w:color="54BBAB"/>
              <w:right w:val="nil"/>
            </w:tcBorders>
            <w:shd w:val="clear" w:color="auto" w:fill="auto"/>
            <w:vAlign w:val="center"/>
            <w:hideMark/>
          </w:tcPr>
          <w:p w14:paraId="0DFAF786"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822469" w:rsidRPr="00822469" w14:paraId="7AE1EAD2" w14:textId="77777777" w:rsidTr="008533AA">
        <w:trPr>
          <w:trHeight w:val="227"/>
        </w:trPr>
        <w:tc>
          <w:tcPr>
            <w:tcW w:w="925" w:type="pct"/>
            <w:vMerge/>
            <w:tcBorders>
              <w:top w:val="single" w:sz="4" w:space="0" w:color="54BBAB"/>
              <w:left w:val="nil"/>
              <w:bottom w:val="single" w:sz="4" w:space="0" w:color="54BBAB"/>
              <w:right w:val="nil"/>
            </w:tcBorders>
            <w:shd w:val="clear" w:color="auto" w:fill="auto"/>
            <w:vAlign w:val="center"/>
            <w:hideMark/>
          </w:tcPr>
          <w:p w14:paraId="601C4B3D" w14:textId="77777777" w:rsidR="00822469" w:rsidRPr="00822469" w:rsidRDefault="00822469" w:rsidP="00822469">
            <w:pPr>
              <w:spacing w:after="0" w:line="240" w:lineRule="auto"/>
              <w:rPr>
                <w:rFonts w:ascii="Calibri Light" w:eastAsia="Times New Roman" w:hAnsi="Calibri Light" w:cs="Calibri Light"/>
                <w:b/>
                <w:bCs/>
                <w:color w:val="005CA9"/>
                <w:sz w:val="18"/>
                <w:szCs w:val="18"/>
              </w:rPr>
            </w:pPr>
          </w:p>
        </w:tc>
        <w:tc>
          <w:tcPr>
            <w:tcW w:w="2038" w:type="pct"/>
            <w:gridSpan w:val="3"/>
            <w:tcBorders>
              <w:top w:val="single" w:sz="4" w:space="0" w:color="54BBAB"/>
              <w:left w:val="nil"/>
              <w:bottom w:val="single" w:sz="4" w:space="0" w:color="54BBAB"/>
              <w:right w:val="nil"/>
            </w:tcBorders>
            <w:shd w:val="clear" w:color="auto" w:fill="auto"/>
            <w:vAlign w:val="center"/>
            <w:hideMark/>
          </w:tcPr>
          <w:p w14:paraId="387F5248" w14:textId="1275E951"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2037" w:type="pct"/>
            <w:gridSpan w:val="3"/>
            <w:tcBorders>
              <w:top w:val="single" w:sz="4" w:space="0" w:color="54BBAB"/>
              <w:left w:val="nil"/>
              <w:bottom w:val="single" w:sz="4" w:space="0" w:color="54BBAB"/>
              <w:right w:val="nil"/>
            </w:tcBorders>
            <w:shd w:val="clear" w:color="auto" w:fill="auto"/>
            <w:vAlign w:val="center"/>
            <w:hideMark/>
          </w:tcPr>
          <w:p w14:paraId="078455F2" w14:textId="7D1CB778"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822469" w:rsidRPr="00822469" w14:paraId="11F2BC52" w14:textId="77777777" w:rsidTr="008533AA">
        <w:trPr>
          <w:trHeight w:val="227"/>
        </w:trPr>
        <w:tc>
          <w:tcPr>
            <w:tcW w:w="925" w:type="pct"/>
            <w:vMerge/>
            <w:tcBorders>
              <w:top w:val="single" w:sz="4" w:space="0" w:color="54BBAB"/>
              <w:left w:val="nil"/>
              <w:bottom w:val="single" w:sz="4" w:space="0" w:color="54BBAB"/>
              <w:right w:val="nil"/>
            </w:tcBorders>
            <w:shd w:val="clear" w:color="auto" w:fill="auto"/>
            <w:vAlign w:val="center"/>
            <w:hideMark/>
          </w:tcPr>
          <w:p w14:paraId="47FA6630" w14:textId="77777777" w:rsidR="00822469" w:rsidRPr="00822469" w:rsidRDefault="00822469" w:rsidP="00822469">
            <w:pPr>
              <w:spacing w:after="0" w:line="240" w:lineRule="auto"/>
              <w:rPr>
                <w:rFonts w:ascii="Calibri Light" w:eastAsia="Times New Roman" w:hAnsi="Calibri Light" w:cs="Calibri Light"/>
                <w:b/>
                <w:bCs/>
                <w:color w:val="005CA9"/>
                <w:sz w:val="18"/>
                <w:szCs w:val="18"/>
              </w:rPr>
            </w:pPr>
          </w:p>
        </w:tc>
        <w:tc>
          <w:tcPr>
            <w:tcW w:w="679" w:type="pct"/>
            <w:tcBorders>
              <w:top w:val="nil"/>
              <w:left w:val="nil"/>
              <w:bottom w:val="single" w:sz="4" w:space="0" w:color="54BBAB"/>
              <w:right w:val="nil"/>
            </w:tcBorders>
            <w:shd w:val="clear" w:color="auto" w:fill="auto"/>
            <w:vAlign w:val="center"/>
            <w:hideMark/>
          </w:tcPr>
          <w:p w14:paraId="6C2F087D"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79" w:type="pct"/>
            <w:tcBorders>
              <w:top w:val="nil"/>
              <w:left w:val="nil"/>
              <w:bottom w:val="single" w:sz="4" w:space="0" w:color="54BBAB"/>
              <w:right w:val="nil"/>
            </w:tcBorders>
            <w:shd w:val="clear" w:color="auto" w:fill="auto"/>
            <w:vAlign w:val="center"/>
            <w:hideMark/>
          </w:tcPr>
          <w:p w14:paraId="6365A76F"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Subsidiaries/Jointly controlled/Affiliates</w:t>
            </w:r>
          </w:p>
        </w:tc>
        <w:tc>
          <w:tcPr>
            <w:tcW w:w="680" w:type="pct"/>
            <w:tcBorders>
              <w:top w:val="nil"/>
              <w:left w:val="nil"/>
              <w:bottom w:val="single" w:sz="4" w:space="0" w:color="54BBAB"/>
              <w:right w:val="nil"/>
            </w:tcBorders>
            <w:shd w:val="clear" w:color="auto" w:fill="auto"/>
            <w:vAlign w:val="center"/>
            <w:hideMark/>
          </w:tcPr>
          <w:p w14:paraId="4DD52943"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c>
          <w:tcPr>
            <w:tcW w:w="679" w:type="pct"/>
            <w:tcBorders>
              <w:top w:val="nil"/>
              <w:left w:val="nil"/>
              <w:bottom w:val="single" w:sz="4" w:space="0" w:color="54BBAB"/>
              <w:right w:val="nil"/>
            </w:tcBorders>
            <w:shd w:val="clear" w:color="auto" w:fill="auto"/>
            <w:vAlign w:val="center"/>
            <w:hideMark/>
          </w:tcPr>
          <w:p w14:paraId="059CC450"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79" w:type="pct"/>
            <w:tcBorders>
              <w:top w:val="nil"/>
              <w:left w:val="nil"/>
              <w:bottom w:val="single" w:sz="4" w:space="0" w:color="54BBAB"/>
              <w:right w:val="nil"/>
            </w:tcBorders>
            <w:shd w:val="clear" w:color="auto" w:fill="auto"/>
            <w:vAlign w:val="center"/>
            <w:hideMark/>
          </w:tcPr>
          <w:p w14:paraId="6A23E3C9"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Joint ventures/ associates</w:t>
            </w:r>
          </w:p>
        </w:tc>
        <w:tc>
          <w:tcPr>
            <w:tcW w:w="679" w:type="pct"/>
            <w:tcBorders>
              <w:top w:val="nil"/>
              <w:left w:val="nil"/>
              <w:bottom w:val="single" w:sz="4" w:space="0" w:color="54BBAB"/>
              <w:right w:val="nil"/>
            </w:tcBorders>
            <w:shd w:val="clear" w:color="auto" w:fill="auto"/>
            <w:vAlign w:val="center"/>
            <w:hideMark/>
          </w:tcPr>
          <w:p w14:paraId="7DE69518" w14:textId="77777777" w:rsidR="00822469" w:rsidRPr="00822469" w:rsidRDefault="00822469" w:rsidP="0082246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r>
      <w:tr w:rsidR="00D930B8" w:rsidRPr="00822469" w14:paraId="12493861" w14:textId="77777777" w:rsidTr="00D930B8">
        <w:trPr>
          <w:trHeight w:val="227"/>
        </w:trPr>
        <w:tc>
          <w:tcPr>
            <w:tcW w:w="925" w:type="pct"/>
            <w:tcBorders>
              <w:top w:val="nil"/>
              <w:left w:val="nil"/>
              <w:bottom w:val="single" w:sz="4" w:space="0" w:color="54BBAB"/>
              <w:right w:val="nil"/>
            </w:tcBorders>
            <w:shd w:val="clear" w:color="auto" w:fill="auto"/>
            <w:vAlign w:val="center"/>
            <w:hideMark/>
          </w:tcPr>
          <w:p w14:paraId="282F6058"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679" w:type="pct"/>
            <w:tcBorders>
              <w:top w:val="single" w:sz="4" w:space="0" w:color="54BBAB"/>
              <w:left w:val="nil"/>
              <w:bottom w:val="single" w:sz="4" w:space="0" w:color="54BBAB"/>
              <w:right w:val="nil"/>
            </w:tcBorders>
            <w:shd w:val="clear" w:color="auto" w:fill="auto"/>
            <w:vAlign w:val="center"/>
          </w:tcPr>
          <w:p w14:paraId="3C8FDF8B" w14:textId="7BEB50AC"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w:t>
            </w:r>
          </w:p>
        </w:tc>
        <w:tc>
          <w:tcPr>
            <w:tcW w:w="679" w:type="pct"/>
            <w:tcBorders>
              <w:top w:val="single" w:sz="4" w:space="0" w:color="54BBAB"/>
              <w:left w:val="nil"/>
              <w:bottom w:val="single" w:sz="4" w:space="0" w:color="54BBAB"/>
              <w:right w:val="nil"/>
            </w:tcBorders>
            <w:shd w:val="clear" w:color="auto" w:fill="auto"/>
            <w:vAlign w:val="center"/>
          </w:tcPr>
          <w:p w14:paraId="767FAD96" w14:textId="0D82C1F0"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1,782,965</w:t>
            </w:r>
          </w:p>
        </w:tc>
        <w:tc>
          <w:tcPr>
            <w:tcW w:w="680" w:type="pct"/>
            <w:tcBorders>
              <w:top w:val="single" w:sz="4" w:space="0" w:color="54BBAB"/>
              <w:left w:val="nil"/>
              <w:bottom w:val="single" w:sz="4" w:space="0" w:color="54BBAB"/>
              <w:right w:val="nil"/>
            </w:tcBorders>
            <w:shd w:val="clear" w:color="auto" w:fill="auto"/>
            <w:vAlign w:val="center"/>
          </w:tcPr>
          <w:p w14:paraId="1B334862" w14:textId="6C56CA82"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single" w:sz="4" w:space="0" w:color="54BBAB"/>
              <w:left w:val="nil"/>
              <w:bottom w:val="single" w:sz="4" w:space="0" w:color="54BBAB"/>
              <w:right w:val="nil"/>
            </w:tcBorders>
            <w:shd w:val="clear" w:color="auto" w:fill="auto"/>
            <w:vAlign w:val="center"/>
            <w:hideMark/>
          </w:tcPr>
          <w:p w14:paraId="196C98DE" w14:textId="180978BE"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w:t>
            </w:r>
          </w:p>
        </w:tc>
        <w:tc>
          <w:tcPr>
            <w:tcW w:w="679" w:type="pct"/>
            <w:tcBorders>
              <w:top w:val="single" w:sz="4" w:space="0" w:color="54BBAB"/>
              <w:left w:val="nil"/>
              <w:bottom w:val="single" w:sz="4" w:space="0" w:color="54BBAB"/>
              <w:right w:val="nil"/>
            </w:tcBorders>
            <w:shd w:val="clear" w:color="auto" w:fill="auto"/>
            <w:vAlign w:val="center"/>
            <w:hideMark/>
          </w:tcPr>
          <w:p w14:paraId="76313823" w14:textId="7A9E746D"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938,291</w:t>
            </w:r>
          </w:p>
        </w:tc>
        <w:tc>
          <w:tcPr>
            <w:tcW w:w="679" w:type="pct"/>
            <w:tcBorders>
              <w:top w:val="single" w:sz="4" w:space="0" w:color="54BBAB"/>
              <w:left w:val="nil"/>
              <w:bottom w:val="single" w:sz="4" w:space="0" w:color="54BBAB"/>
              <w:right w:val="nil"/>
            </w:tcBorders>
            <w:shd w:val="clear" w:color="auto" w:fill="auto"/>
            <w:vAlign w:val="center"/>
            <w:hideMark/>
          </w:tcPr>
          <w:p w14:paraId="59439F75" w14:textId="1EA971C6"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D930B8" w:rsidRPr="00822469" w14:paraId="7551816A" w14:textId="77777777" w:rsidTr="00D930B8">
        <w:trPr>
          <w:trHeight w:val="227"/>
        </w:trPr>
        <w:tc>
          <w:tcPr>
            <w:tcW w:w="925" w:type="pct"/>
            <w:tcBorders>
              <w:top w:val="nil"/>
              <w:left w:val="nil"/>
              <w:bottom w:val="nil"/>
              <w:right w:val="nil"/>
            </w:tcBorders>
            <w:shd w:val="clear" w:color="auto" w:fill="auto"/>
            <w:vAlign w:val="center"/>
            <w:hideMark/>
          </w:tcPr>
          <w:p w14:paraId="1E0491CB"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and cash equivalents (1)</w:t>
            </w:r>
          </w:p>
        </w:tc>
        <w:tc>
          <w:tcPr>
            <w:tcW w:w="679" w:type="pct"/>
            <w:tcBorders>
              <w:top w:val="nil"/>
              <w:left w:val="nil"/>
              <w:bottom w:val="nil"/>
              <w:right w:val="nil"/>
            </w:tcBorders>
            <w:shd w:val="clear" w:color="auto" w:fill="auto"/>
            <w:vAlign w:val="center"/>
          </w:tcPr>
          <w:p w14:paraId="3059E733" w14:textId="58A3D184"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w:t>
            </w:r>
          </w:p>
        </w:tc>
        <w:tc>
          <w:tcPr>
            <w:tcW w:w="679" w:type="pct"/>
            <w:tcBorders>
              <w:top w:val="nil"/>
              <w:left w:val="nil"/>
              <w:bottom w:val="nil"/>
              <w:right w:val="nil"/>
            </w:tcBorders>
            <w:shd w:val="clear" w:color="auto" w:fill="auto"/>
            <w:vAlign w:val="center"/>
          </w:tcPr>
          <w:p w14:paraId="040749D3" w14:textId="1FA98B33"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26A7E345" w14:textId="464DD9A0"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11C689B6" w14:textId="3E0EC395"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13</w:t>
            </w:r>
          </w:p>
        </w:tc>
        <w:tc>
          <w:tcPr>
            <w:tcW w:w="679" w:type="pct"/>
            <w:tcBorders>
              <w:top w:val="nil"/>
              <w:left w:val="nil"/>
              <w:bottom w:val="nil"/>
              <w:right w:val="nil"/>
            </w:tcBorders>
            <w:shd w:val="clear" w:color="auto" w:fill="auto"/>
            <w:vAlign w:val="center"/>
            <w:hideMark/>
          </w:tcPr>
          <w:p w14:paraId="089DD513" w14:textId="4CC2496E"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2A03F818" w14:textId="794C6E60"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D930B8" w:rsidRPr="00822469" w14:paraId="63AD0D05" w14:textId="77777777" w:rsidTr="00D930B8">
        <w:trPr>
          <w:trHeight w:val="227"/>
        </w:trPr>
        <w:tc>
          <w:tcPr>
            <w:tcW w:w="925" w:type="pct"/>
            <w:tcBorders>
              <w:top w:val="nil"/>
              <w:left w:val="nil"/>
              <w:bottom w:val="nil"/>
              <w:right w:val="nil"/>
            </w:tcBorders>
            <w:shd w:val="clear" w:color="auto" w:fill="auto"/>
            <w:vAlign w:val="center"/>
            <w:hideMark/>
          </w:tcPr>
          <w:p w14:paraId="52DEB166"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nil"/>
              <w:right w:val="nil"/>
            </w:tcBorders>
            <w:shd w:val="clear" w:color="auto" w:fill="auto"/>
            <w:vAlign w:val="center"/>
          </w:tcPr>
          <w:p w14:paraId="4448737E" w14:textId="33A2AE83"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w:t>
            </w:r>
          </w:p>
        </w:tc>
        <w:tc>
          <w:tcPr>
            <w:tcW w:w="679" w:type="pct"/>
            <w:tcBorders>
              <w:top w:val="nil"/>
              <w:left w:val="nil"/>
              <w:bottom w:val="nil"/>
              <w:right w:val="nil"/>
            </w:tcBorders>
            <w:shd w:val="clear" w:color="auto" w:fill="auto"/>
            <w:vAlign w:val="center"/>
          </w:tcPr>
          <w:p w14:paraId="2A836FA8" w14:textId="030D93D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0F5F536E" w14:textId="3AED2DB8"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7105CCE" w14:textId="41B37D04"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w:t>
            </w:r>
          </w:p>
        </w:tc>
        <w:tc>
          <w:tcPr>
            <w:tcW w:w="679" w:type="pct"/>
            <w:tcBorders>
              <w:top w:val="nil"/>
              <w:left w:val="nil"/>
              <w:bottom w:val="nil"/>
              <w:right w:val="nil"/>
            </w:tcBorders>
            <w:shd w:val="clear" w:color="auto" w:fill="auto"/>
            <w:vAlign w:val="center"/>
            <w:hideMark/>
          </w:tcPr>
          <w:p w14:paraId="29C52D5E" w14:textId="47D336FB"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C6A4385" w14:textId="19782511"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13AF7CF4" w14:textId="77777777" w:rsidTr="00D930B8">
        <w:trPr>
          <w:trHeight w:val="227"/>
        </w:trPr>
        <w:tc>
          <w:tcPr>
            <w:tcW w:w="925" w:type="pct"/>
            <w:tcBorders>
              <w:top w:val="nil"/>
              <w:left w:val="nil"/>
              <w:bottom w:val="nil"/>
              <w:right w:val="nil"/>
            </w:tcBorders>
            <w:shd w:val="clear" w:color="auto" w:fill="auto"/>
            <w:vAlign w:val="center"/>
            <w:hideMark/>
          </w:tcPr>
          <w:p w14:paraId="00D97281"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instruments</w:t>
            </w:r>
          </w:p>
        </w:tc>
        <w:tc>
          <w:tcPr>
            <w:tcW w:w="679" w:type="pct"/>
            <w:tcBorders>
              <w:top w:val="nil"/>
              <w:left w:val="nil"/>
              <w:bottom w:val="nil"/>
              <w:right w:val="nil"/>
            </w:tcBorders>
            <w:shd w:val="clear" w:color="auto" w:fill="auto"/>
            <w:vAlign w:val="center"/>
          </w:tcPr>
          <w:p w14:paraId="310A71BE" w14:textId="37FFAF6F"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78BA464F" w14:textId="66F9F9A8"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444,554</w:t>
            </w:r>
          </w:p>
        </w:tc>
        <w:tc>
          <w:tcPr>
            <w:tcW w:w="680" w:type="pct"/>
            <w:tcBorders>
              <w:top w:val="nil"/>
              <w:left w:val="nil"/>
              <w:bottom w:val="nil"/>
              <w:right w:val="nil"/>
            </w:tcBorders>
            <w:shd w:val="clear" w:color="auto" w:fill="auto"/>
            <w:vAlign w:val="center"/>
          </w:tcPr>
          <w:p w14:paraId="1D284A90" w14:textId="1EEB950C"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2DC129F1" w14:textId="03DD43BF"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6672BBCB" w14:textId="792ED03E"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174,318</w:t>
            </w:r>
          </w:p>
        </w:tc>
        <w:tc>
          <w:tcPr>
            <w:tcW w:w="679" w:type="pct"/>
            <w:tcBorders>
              <w:top w:val="nil"/>
              <w:left w:val="nil"/>
              <w:bottom w:val="nil"/>
              <w:right w:val="nil"/>
            </w:tcBorders>
            <w:shd w:val="clear" w:color="auto" w:fill="auto"/>
            <w:vAlign w:val="center"/>
            <w:hideMark/>
          </w:tcPr>
          <w:p w14:paraId="5A9B5241" w14:textId="24921A49"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D930B8" w:rsidRPr="00822469" w14:paraId="24125E2F" w14:textId="77777777" w:rsidTr="00D930B8">
        <w:trPr>
          <w:trHeight w:val="227"/>
        </w:trPr>
        <w:tc>
          <w:tcPr>
            <w:tcW w:w="925" w:type="pct"/>
            <w:tcBorders>
              <w:top w:val="nil"/>
              <w:left w:val="nil"/>
              <w:bottom w:val="nil"/>
              <w:right w:val="nil"/>
            </w:tcBorders>
            <w:shd w:val="clear" w:color="auto" w:fill="auto"/>
            <w:vAlign w:val="center"/>
            <w:hideMark/>
          </w:tcPr>
          <w:p w14:paraId="4E596159"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 Exclusivo CAIXA Seguridade</w:t>
            </w:r>
          </w:p>
        </w:tc>
        <w:tc>
          <w:tcPr>
            <w:tcW w:w="679" w:type="pct"/>
            <w:tcBorders>
              <w:top w:val="nil"/>
              <w:left w:val="nil"/>
              <w:bottom w:val="nil"/>
              <w:right w:val="nil"/>
            </w:tcBorders>
            <w:shd w:val="clear" w:color="auto" w:fill="auto"/>
            <w:vAlign w:val="center"/>
          </w:tcPr>
          <w:p w14:paraId="55F882D3" w14:textId="4EC1C03B"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39BFBD48" w14:textId="79F86D39"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444,554</w:t>
            </w:r>
          </w:p>
        </w:tc>
        <w:tc>
          <w:tcPr>
            <w:tcW w:w="680" w:type="pct"/>
            <w:tcBorders>
              <w:top w:val="nil"/>
              <w:left w:val="nil"/>
              <w:bottom w:val="nil"/>
              <w:right w:val="nil"/>
            </w:tcBorders>
            <w:shd w:val="clear" w:color="auto" w:fill="auto"/>
            <w:vAlign w:val="center"/>
          </w:tcPr>
          <w:p w14:paraId="0BCD4AD3" w14:textId="4A83231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DBC480F" w14:textId="70FD311F"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1B254543" w14:textId="416B7780"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174,318</w:t>
            </w:r>
          </w:p>
        </w:tc>
        <w:tc>
          <w:tcPr>
            <w:tcW w:w="679" w:type="pct"/>
            <w:tcBorders>
              <w:top w:val="nil"/>
              <w:left w:val="nil"/>
              <w:bottom w:val="nil"/>
              <w:right w:val="nil"/>
            </w:tcBorders>
            <w:shd w:val="clear" w:color="auto" w:fill="auto"/>
            <w:vAlign w:val="center"/>
            <w:hideMark/>
          </w:tcPr>
          <w:p w14:paraId="7FDEDEB2" w14:textId="3117759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38A80710" w14:textId="77777777" w:rsidTr="00D930B8">
        <w:trPr>
          <w:trHeight w:val="227"/>
        </w:trPr>
        <w:tc>
          <w:tcPr>
            <w:tcW w:w="925" w:type="pct"/>
            <w:tcBorders>
              <w:top w:val="nil"/>
              <w:left w:val="nil"/>
              <w:bottom w:val="nil"/>
              <w:right w:val="nil"/>
            </w:tcBorders>
            <w:shd w:val="clear" w:color="auto" w:fill="auto"/>
            <w:vAlign w:val="center"/>
            <w:hideMark/>
          </w:tcPr>
          <w:p w14:paraId="6FB3ECF0"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receivable:</w:t>
            </w:r>
          </w:p>
        </w:tc>
        <w:tc>
          <w:tcPr>
            <w:tcW w:w="679" w:type="pct"/>
            <w:tcBorders>
              <w:top w:val="nil"/>
              <w:left w:val="nil"/>
              <w:bottom w:val="nil"/>
              <w:right w:val="nil"/>
            </w:tcBorders>
            <w:shd w:val="clear" w:color="auto" w:fill="auto"/>
            <w:vAlign w:val="center"/>
          </w:tcPr>
          <w:p w14:paraId="6495B868" w14:textId="23E5D4BE"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5ED06C7C" w14:textId="431F3705"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1,288,757</w:t>
            </w:r>
          </w:p>
        </w:tc>
        <w:tc>
          <w:tcPr>
            <w:tcW w:w="680" w:type="pct"/>
            <w:tcBorders>
              <w:top w:val="nil"/>
              <w:left w:val="nil"/>
              <w:bottom w:val="nil"/>
              <w:right w:val="nil"/>
            </w:tcBorders>
            <w:shd w:val="clear" w:color="auto" w:fill="auto"/>
            <w:vAlign w:val="center"/>
          </w:tcPr>
          <w:p w14:paraId="7CDEB0CD" w14:textId="1F8E84EC"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0631ADEC" w14:textId="5941FCF1"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3AE9FD8B" w14:textId="1469B6F7"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714,126</w:t>
            </w:r>
          </w:p>
        </w:tc>
        <w:tc>
          <w:tcPr>
            <w:tcW w:w="679" w:type="pct"/>
            <w:tcBorders>
              <w:top w:val="nil"/>
              <w:left w:val="nil"/>
              <w:bottom w:val="nil"/>
              <w:right w:val="nil"/>
            </w:tcBorders>
            <w:shd w:val="clear" w:color="auto" w:fill="auto"/>
            <w:vAlign w:val="center"/>
            <w:hideMark/>
          </w:tcPr>
          <w:p w14:paraId="3DB089EC" w14:textId="383674BD"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D930B8" w:rsidRPr="00822469" w14:paraId="3BB55092" w14:textId="77777777" w:rsidTr="00D930B8">
        <w:trPr>
          <w:trHeight w:val="227"/>
        </w:trPr>
        <w:tc>
          <w:tcPr>
            <w:tcW w:w="925" w:type="pct"/>
            <w:tcBorders>
              <w:top w:val="nil"/>
              <w:left w:val="nil"/>
              <w:bottom w:val="nil"/>
              <w:right w:val="nil"/>
            </w:tcBorders>
            <w:shd w:val="clear" w:color="auto" w:fill="auto"/>
            <w:vAlign w:val="center"/>
            <w:hideMark/>
          </w:tcPr>
          <w:p w14:paraId="2123D2F9"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679" w:type="pct"/>
            <w:tcBorders>
              <w:top w:val="nil"/>
              <w:left w:val="nil"/>
              <w:bottom w:val="nil"/>
              <w:right w:val="nil"/>
            </w:tcBorders>
            <w:shd w:val="clear" w:color="auto" w:fill="auto"/>
            <w:vAlign w:val="center"/>
          </w:tcPr>
          <w:p w14:paraId="76614BFB" w14:textId="398E1DDD"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0DACDEDD" w14:textId="1C1C6FBE"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337,490</w:t>
            </w:r>
          </w:p>
        </w:tc>
        <w:tc>
          <w:tcPr>
            <w:tcW w:w="680" w:type="pct"/>
            <w:tcBorders>
              <w:top w:val="nil"/>
              <w:left w:val="nil"/>
              <w:bottom w:val="nil"/>
              <w:right w:val="nil"/>
            </w:tcBorders>
            <w:shd w:val="clear" w:color="auto" w:fill="auto"/>
            <w:vAlign w:val="center"/>
          </w:tcPr>
          <w:p w14:paraId="3BEE6F5F" w14:textId="09F7984E"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453353FF" w14:textId="77BD134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D2A3839" w14:textId="3438494F"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133,925</w:t>
            </w:r>
          </w:p>
        </w:tc>
        <w:tc>
          <w:tcPr>
            <w:tcW w:w="679" w:type="pct"/>
            <w:tcBorders>
              <w:top w:val="nil"/>
              <w:left w:val="nil"/>
              <w:bottom w:val="nil"/>
              <w:right w:val="nil"/>
            </w:tcBorders>
            <w:shd w:val="clear" w:color="auto" w:fill="auto"/>
            <w:vAlign w:val="center"/>
            <w:hideMark/>
          </w:tcPr>
          <w:p w14:paraId="37BBD3B3" w14:textId="22699FA5"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309B27B8" w14:textId="77777777" w:rsidTr="00D930B8">
        <w:trPr>
          <w:trHeight w:val="227"/>
        </w:trPr>
        <w:tc>
          <w:tcPr>
            <w:tcW w:w="925" w:type="pct"/>
            <w:tcBorders>
              <w:top w:val="nil"/>
              <w:left w:val="nil"/>
              <w:bottom w:val="nil"/>
              <w:right w:val="nil"/>
            </w:tcBorders>
            <w:shd w:val="clear" w:color="auto" w:fill="auto"/>
            <w:vAlign w:val="center"/>
            <w:hideMark/>
          </w:tcPr>
          <w:p w14:paraId="35E0C303"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Holding</w:t>
            </w:r>
          </w:p>
        </w:tc>
        <w:tc>
          <w:tcPr>
            <w:tcW w:w="679" w:type="pct"/>
            <w:tcBorders>
              <w:top w:val="nil"/>
              <w:left w:val="nil"/>
              <w:bottom w:val="nil"/>
              <w:right w:val="nil"/>
            </w:tcBorders>
            <w:shd w:val="clear" w:color="auto" w:fill="auto"/>
            <w:vAlign w:val="center"/>
          </w:tcPr>
          <w:p w14:paraId="0AA618FE" w14:textId="7A9A985D"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21198604" w14:textId="17D41230"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133,385</w:t>
            </w:r>
          </w:p>
        </w:tc>
        <w:tc>
          <w:tcPr>
            <w:tcW w:w="680" w:type="pct"/>
            <w:tcBorders>
              <w:top w:val="nil"/>
              <w:left w:val="nil"/>
              <w:bottom w:val="nil"/>
              <w:right w:val="nil"/>
            </w:tcBorders>
            <w:shd w:val="clear" w:color="auto" w:fill="auto"/>
            <w:vAlign w:val="center"/>
          </w:tcPr>
          <w:p w14:paraId="6B3714B4" w14:textId="3DCA6C37"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3B2221A5" w14:textId="2656C8FE"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27719248" w14:textId="6D5C881F"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185,886</w:t>
            </w:r>
          </w:p>
        </w:tc>
        <w:tc>
          <w:tcPr>
            <w:tcW w:w="679" w:type="pct"/>
            <w:tcBorders>
              <w:top w:val="nil"/>
              <w:left w:val="nil"/>
              <w:bottom w:val="nil"/>
              <w:right w:val="nil"/>
            </w:tcBorders>
            <w:shd w:val="clear" w:color="auto" w:fill="auto"/>
            <w:vAlign w:val="center"/>
            <w:hideMark/>
          </w:tcPr>
          <w:p w14:paraId="4B0597BE" w14:textId="32627F04"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572604F2" w14:textId="77777777" w:rsidTr="00D930B8">
        <w:trPr>
          <w:trHeight w:val="227"/>
        </w:trPr>
        <w:tc>
          <w:tcPr>
            <w:tcW w:w="925" w:type="pct"/>
            <w:tcBorders>
              <w:top w:val="nil"/>
              <w:left w:val="nil"/>
              <w:bottom w:val="nil"/>
              <w:right w:val="nil"/>
            </w:tcBorders>
            <w:shd w:val="clear" w:color="auto" w:fill="auto"/>
            <w:vAlign w:val="center"/>
            <w:hideMark/>
          </w:tcPr>
          <w:p w14:paraId="4B4F9390"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w:t>
            </w:r>
          </w:p>
        </w:tc>
        <w:tc>
          <w:tcPr>
            <w:tcW w:w="679" w:type="pct"/>
            <w:tcBorders>
              <w:top w:val="nil"/>
              <w:left w:val="nil"/>
              <w:bottom w:val="nil"/>
              <w:right w:val="nil"/>
            </w:tcBorders>
            <w:shd w:val="clear" w:color="auto" w:fill="auto"/>
            <w:vAlign w:val="center"/>
          </w:tcPr>
          <w:p w14:paraId="46DCCD5C" w14:textId="19A65D57"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1FBF184B" w14:textId="1E57808A"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551,085</w:t>
            </w:r>
          </w:p>
        </w:tc>
        <w:tc>
          <w:tcPr>
            <w:tcW w:w="680" w:type="pct"/>
            <w:tcBorders>
              <w:top w:val="nil"/>
              <w:left w:val="nil"/>
              <w:bottom w:val="nil"/>
              <w:right w:val="nil"/>
            </w:tcBorders>
            <w:shd w:val="clear" w:color="auto" w:fill="auto"/>
            <w:vAlign w:val="center"/>
          </w:tcPr>
          <w:p w14:paraId="0113AEDF" w14:textId="1DEAEEE0"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6B284846" w14:textId="75DDB02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369862B" w14:textId="3B62EDFF"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127,518</w:t>
            </w:r>
          </w:p>
        </w:tc>
        <w:tc>
          <w:tcPr>
            <w:tcW w:w="679" w:type="pct"/>
            <w:tcBorders>
              <w:top w:val="nil"/>
              <w:left w:val="nil"/>
              <w:bottom w:val="nil"/>
              <w:right w:val="nil"/>
            </w:tcBorders>
            <w:shd w:val="clear" w:color="auto" w:fill="auto"/>
            <w:vAlign w:val="center"/>
            <w:hideMark/>
          </w:tcPr>
          <w:p w14:paraId="024CCB75" w14:textId="0D46A3C8"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311A36CF" w14:textId="77777777" w:rsidTr="00D930B8">
        <w:trPr>
          <w:trHeight w:val="227"/>
        </w:trPr>
        <w:tc>
          <w:tcPr>
            <w:tcW w:w="925" w:type="pct"/>
            <w:tcBorders>
              <w:top w:val="nil"/>
              <w:left w:val="nil"/>
              <w:bottom w:val="nil"/>
              <w:right w:val="nil"/>
            </w:tcBorders>
            <w:shd w:val="clear" w:color="auto" w:fill="auto"/>
            <w:vAlign w:val="center"/>
            <w:hideMark/>
          </w:tcPr>
          <w:p w14:paraId="68988FA8"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Consortia</w:t>
            </w:r>
          </w:p>
        </w:tc>
        <w:tc>
          <w:tcPr>
            <w:tcW w:w="679" w:type="pct"/>
            <w:tcBorders>
              <w:top w:val="nil"/>
              <w:left w:val="nil"/>
              <w:bottom w:val="nil"/>
              <w:right w:val="nil"/>
            </w:tcBorders>
            <w:shd w:val="clear" w:color="auto" w:fill="auto"/>
            <w:vAlign w:val="center"/>
          </w:tcPr>
          <w:p w14:paraId="3FCC0569" w14:textId="58DAB874"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10F85DC5" w14:textId="59E31301"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55,454</w:t>
            </w:r>
          </w:p>
        </w:tc>
        <w:tc>
          <w:tcPr>
            <w:tcW w:w="680" w:type="pct"/>
            <w:tcBorders>
              <w:top w:val="nil"/>
              <w:left w:val="nil"/>
              <w:bottom w:val="nil"/>
              <w:right w:val="nil"/>
            </w:tcBorders>
            <w:shd w:val="clear" w:color="auto" w:fill="auto"/>
            <w:vAlign w:val="center"/>
          </w:tcPr>
          <w:p w14:paraId="23321321" w14:textId="775CF789"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314942E" w14:textId="7EB0C37A"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7859595" w14:textId="10194791"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55,454</w:t>
            </w:r>
          </w:p>
        </w:tc>
        <w:tc>
          <w:tcPr>
            <w:tcW w:w="679" w:type="pct"/>
            <w:tcBorders>
              <w:top w:val="nil"/>
              <w:left w:val="nil"/>
              <w:bottom w:val="nil"/>
              <w:right w:val="nil"/>
            </w:tcBorders>
            <w:shd w:val="clear" w:color="auto" w:fill="auto"/>
            <w:vAlign w:val="center"/>
            <w:hideMark/>
          </w:tcPr>
          <w:p w14:paraId="3AC84C0C" w14:textId="57AE100A"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0D88D103" w14:textId="77777777" w:rsidTr="00D930B8">
        <w:trPr>
          <w:trHeight w:val="227"/>
        </w:trPr>
        <w:tc>
          <w:tcPr>
            <w:tcW w:w="925" w:type="pct"/>
            <w:tcBorders>
              <w:top w:val="nil"/>
              <w:left w:val="nil"/>
              <w:bottom w:val="nil"/>
              <w:right w:val="nil"/>
            </w:tcBorders>
            <w:shd w:val="clear" w:color="auto" w:fill="auto"/>
            <w:vAlign w:val="center"/>
            <w:hideMark/>
          </w:tcPr>
          <w:p w14:paraId="55B583DB"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679" w:type="pct"/>
            <w:tcBorders>
              <w:top w:val="nil"/>
              <w:left w:val="nil"/>
              <w:bottom w:val="nil"/>
              <w:right w:val="nil"/>
            </w:tcBorders>
            <w:shd w:val="clear" w:color="auto" w:fill="auto"/>
            <w:vAlign w:val="center"/>
          </w:tcPr>
          <w:p w14:paraId="2F904E8A" w14:textId="44912B5F"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4E21BFC6" w14:textId="1039A4DF"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2,326</w:t>
            </w:r>
          </w:p>
        </w:tc>
        <w:tc>
          <w:tcPr>
            <w:tcW w:w="680" w:type="pct"/>
            <w:tcBorders>
              <w:top w:val="nil"/>
              <w:left w:val="nil"/>
              <w:bottom w:val="nil"/>
              <w:right w:val="nil"/>
            </w:tcBorders>
            <w:shd w:val="clear" w:color="auto" w:fill="auto"/>
            <w:vAlign w:val="center"/>
          </w:tcPr>
          <w:p w14:paraId="7FC6FF3E" w14:textId="0E76ABD2"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103AF872" w14:textId="5B9B2664"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4159D7E6" w14:textId="6CA9BF8D"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2,326</w:t>
            </w:r>
          </w:p>
        </w:tc>
        <w:tc>
          <w:tcPr>
            <w:tcW w:w="679" w:type="pct"/>
            <w:tcBorders>
              <w:top w:val="nil"/>
              <w:left w:val="nil"/>
              <w:bottom w:val="nil"/>
              <w:right w:val="nil"/>
            </w:tcBorders>
            <w:shd w:val="clear" w:color="auto" w:fill="auto"/>
            <w:vAlign w:val="center"/>
            <w:hideMark/>
          </w:tcPr>
          <w:p w14:paraId="2EBC6C05" w14:textId="29EA0FD5"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2B88EA5B" w14:textId="77777777" w:rsidTr="00D930B8">
        <w:trPr>
          <w:trHeight w:val="227"/>
        </w:trPr>
        <w:tc>
          <w:tcPr>
            <w:tcW w:w="925" w:type="pct"/>
            <w:tcBorders>
              <w:top w:val="nil"/>
              <w:left w:val="nil"/>
              <w:bottom w:val="nil"/>
              <w:right w:val="nil"/>
            </w:tcBorders>
            <w:shd w:val="clear" w:color="auto" w:fill="auto"/>
            <w:vAlign w:val="center"/>
            <w:hideMark/>
          </w:tcPr>
          <w:p w14:paraId="54C727B8"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Corretora</w:t>
            </w:r>
          </w:p>
        </w:tc>
        <w:tc>
          <w:tcPr>
            <w:tcW w:w="679" w:type="pct"/>
            <w:tcBorders>
              <w:top w:val="nil"/>
              <w:left w:val="nil"/>
              <w:bottom w:val="nil"/>
              <w:right w:val="nil"/>
            </w:tcBorders>
            <w:shd w:val="clear" w:color="auto" w:fill="auto"/>
            <w:vAlign w:val="center"/>
          </w:tcPr>
          <w:p w14:paraId="774BB08E" w14:textId="79AA6297"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2DC13B50" w14:textId="189529C1"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209,017</w:t>
            </w:r>
          </w:p>
        </w:tc>
        <w:tc>
          <w:tcPr>
            <w:tcW w:w="680" w:type="pct"/>
            <w:tcBorders>
              <w:top w:val="nil"/>
              <w:left w:val="nil"/>
              <w:bottom w:val="nil"/>
              <w:right w:val="nil"/>
            </w:tcBorders>
            <w:shd w:val="clear" w:color="auto" w:fill="auto"/>
            <w:vAlign w:val="center"/>
          </w:tcPr>
          <w:p w14:paraId="690D2C20" w14:textId="2D6F7DFF"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3962AD14" w14:textId="06D4297E"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1996AFDC" w14:textId="3CD70BCB"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209,017</w:t>
            </w:r>
          </w:p>
        </w:tc>
        <w:tc>
          <w:tcPr>
            <w:tcW w:w="679" w:type="pct"/>
            <w:tcBorders>
              <w:top w:val="nil"/>
              <w:left w:val="nil"/>
              <w:bottom w:val="nil"/>
              <w:right w:val="nil"/>
            </w:tcBorders>
            <w:shd w:val="clear" w:color="auto" w:fill="auto"/>
            <w:vAlign w:val="center"/>
            <w:hideMark/>
          </w:tcPr>
          <w:p w14:paraId="44E54B5C" w14:textId="1FBA4693"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5B858ABA" w14:textId="77777777" w:rsidTr="00D930B8">
        <w:trPr>
          <w:trHeight w:val="227"/>
        </w:trPr>
        <w:tc>
          <w:tcPr>
            <w:tcW w:w="925" w:type="pct"/>
            <w:tcBorders>
              <w:top w:val="nil"/>
              <w:left w:val="nil"/>
              <w:bottom w:val="nil"/>
              <w:right w:val="nil"/>
            </w:tcBorders>
            <w:shd w:val="clear" w:color="auto" w:fill="auto"/>
            <w:vAlign w:val="center"/>
            <w:hideMark/>
          </w:tcPr>
          <w:p w14:paraId="3E93680B"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Accounts receivable: (2)</w:t>
            </w:r>
          </w:p>
        </w:tc>
        <w:tc>
          <w:tcPr>
            <w:tcW w:w="679" w:type="pct"/>
            <w:tcBorders>
              <w:top w:val="nil"/>
              <w:left w:val="nil"/>
              <w:bottom w:val="nil"/>
              <w:right w:val="nil"/>
            </w:tcBorders>
            <w:shd w:val="clear" w:color="auto" w:fill="auto"/>
            <w:vAlign w:val="center"/>
          </w:tcPr>
          <w:p w14:paraId="380B56AC" w14:textId="294171E9"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2608D4CF" w14:textId="4EBBBC0E"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49,654</w:t>
            </w:r>
          </w:p>
        </w:tc>
        <w:tc>
          <w:tcPr>
            <w:tcW w:w="680" w:type="pct"/>
            <w:tcBorders>
              <w:top w:val="nil"/>
              <w:left w:val="nil"/>
              <w:bottom w:val="nil"/>
              <w:right w:val="nil"/>
            </w:tcBorders>
            <w:shd w:val="clear" w:color="auto" w:fill="auto"/>
            <w:vAlign w:val="center"/>
          </w:tcPr>
          <w:p w14:paraId="3BD8D840" w14:textId="132A38B5"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08ECDAEE" w14:textId="4C78B64F"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0197A179" w14:textId="0FC5FCAA"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49,847</w:t>
            </w:r>
          </w:p>
        </w:tc>
        <w:tc>
          <w:tcPr>
            <w:tcW w:w="679" w:type="pct"/>
            <w:tcBorders>
              <w:top w:val="nil"/>
              <w:left w:val="nil"/>
              <w:bottom w:val="nil"/>
              <w:right w:val="nil"/>
            </w:tcBorders>
            <w:shd w:val="clear" w:color="auto" w:fill="auto"/>
            <w:vAlign w:val="center"/>
            <w:hideMark/>
          </w:tcPr>
          <w:p w14:paraId="311A5D99" w14:textId="324C798D"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D930B8" w:rsidRPr="00822469" w14:paraId="47DD0692" w14:textId="77777777" w:rsidTr="00D930B8">
        <w:trPr>
          <w:trHeight w:val="227"/>
        </w:trPr>
        <w:tc>
          <w:tcPr>
            <w:tcW w:w="925" w:type="pct"/>
            <w:tcBorders>
              <w:top w:val="nil"/>
              <w:left w:val="nil"/>
              <w:bottom w:val="nil"/>
              <w:right w:val="nil"/>
            </w:tcBorders>
            <w:shd w:val="clear" w:color="auto" w:fill="auto"/>
            <w:vAlign w:val="center"/>
            <w:hideMark/>
          </w:tcPr>
          <w:p w14:paraId="2D27E63D"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679" w:type="pct"/>
            <w:tcBorders>
              <w:top w:val="nil"/>
              <w:left w:val="nil"/>
              <w:bottom w:val="nil"/>
              <w:right w:val="nil"/>
            </w:tcBorders>
            <w:shd w:val="clear" w:color="auto" w:fill="auto"/>
            <w:vAlign w:val="center"/>
          </w:tcPr>
          <w:p w14:paraId="6EB87A17" w14:textId="55CE4681"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3630AC95" w14:textId="65739907"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47,503</w:t>
            </w:r>
          </w:p>
        </w:tc>
        <w:tc>
          <w:tcPr>
            <w:tcW w:w="680" w:type="pct"/>
            <w:tcBorders>
              <w:top w:val="nil"/>
              <w:left w:val="nil"/>
              <w:bottom w:val="nil"/>
              <w:right w:val="nil"/>
            </w:tcBorders>
            <w:shd w:val="clear" w:color="auto" w:fill="auto"/>
            <w:vAlign w:val="center"/>
          </w:tcPr>
          <w:p w14:paraId="04599D16" w14:textId="1EC29D67"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7CEBF702" w14:textId="3926A8B9"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36FF367" w14:textId="3DACE7CD"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47,196</w:t>
            </w:r>
          </w:p>
        </w:tc>
        <w:tc>
          <w:tcPr>
            <w:tcW w:w="679" w:type="pct"/>
            <w:tcBorders>
              <w:top w:val="nil"/>
              <w:left w:val="nil"/>
              <w:bottom w:val="nil"/>
              <w:right w:val="nil"/>
            </w:tcBorders>
            <w:shd w:val="clear" w:color="auto" w:fill="auto"/>
            <w:vAlign w:val="center"/>
            <w:hideMark/>
          </w:tcPr>
          <w:p w14:paraId="78D96AA4" w14:textId="5F2FC8DC"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2359BDFD" w14:textId="77777777" w:rsidTr="00D930B8">
        <w:trPr>
          <w:trHeight w:val="227"/>
        </w:trPr>
        <w:tc>
          <w:tcPr>
            <w:tcW w:w="925" w:type="pct"/>
            <w:tcBorders>
              <w:top w:val="nil"/>
              <w:left w:val="nil"/>
              <w:bottom w:val="nil"/>
              <w:right w:val="nil"/>
            </w:tcBorders>
            <w:shd w:val="clear" w:color="auto" w:fill="auto"/>
            <w:vAlign w:val="center"/>
            <w:hideMark/>
          </w:tcPr>
          <w:p w14:paraId="0551E596"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679" w:type="pct"/>
            <w:tcBorders>
              <w:top w:val="nil"/>
              <w:left w:val="nil"/>
              <w:bottom w:val="nil"/>
              <w:right w:val="nil"/>
            </w:tcBorders>
            <w:shd w:val="clear" w:color="auto" w:fill="auto"/>
            <w:vAlign w:val="center"/>
          </w:tcPr>
          <w:p w14:paraId="31E1571A" w14:textId="2B1D3590"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2CD74F59" w14:textId="1A9C912F"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2,151</w:t>
            </w:r>
          </w:p>
        </w:tc>
        <w:tc>
          <w:tcPr>
            <w:tcW w:w="680" w:type="pct"/>
            <w:tcBorders>
              <w:top w:val="nil"/>
              <w:left w:val="nil"/>
              <w:bottom w:val="nil"/>
              <w:right w:val="nil"/>
            </w:tcBorders>
            <w:shd w:val="clear" w:color="auto" w:fill="auto"/>
            <w:vAlign w:val="center"/>
          </w:tcPr>
          <w:p w14:paraId="5B0BC712" w14:textId="037A7093"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6DE0F127" w14:textId="06A7357C"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6990496B" w14:textId="5107C64F"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2,068</w:t>
            </w:r>
          </w:p>
        </w:tc>
        <w:tc>
          <w:tcPr>
            <w:tcW w:w="679" w:type="pct"/>
            <w:tcBorders>
              <w:top w:val="nil"/>
              <w:left w:val="nil"/>
              <w:bottom w:val="nil"/>
              <w:right w:val="nil"/>
            </w:tcBorders>
            <w:shd w:val="clear" w:color="auto" w:fill="auto"/>
            <w:vAlign w:val="center"/>
            <w:hideMark/>
          </w:tcPr>
          <w:p w14:paraId="5F5D8F92" w14:textId="3259D320"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7C64F588" w14:textId="77777777" w:rsidTr="00D930B8">
        <w:trPr>
          <w:trHeight w:val="227"/>
        </w:trPr>
        <w:tc>
          <w:tcPr>
            <w:tcW w:w="925" w:type="pct"/>
            <w:tcBorders>
              <w:top w:val="nil"/>
              <w:left w:val="nil"/>
              <w:bottom w:val="single" w:sz="4" w:space="0" w:color="54BBAB"/>
              <w:right w:val="nil"/>
            </w:tcBorders>
            <w:shd w:val="clear" w:color="auto" w:fill="auto"/>
            <w:vAlign w:val="center"/>
            <w:hideMark/>
          </w:tcPr>
          <w:p w14:paraId="44DA669B"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 Corretora</w:t>
            </w:r>
          </w:p>
        </w:tc>
        <w:tc>
          <w:tcPr>
            <w:tcW w:w="679" w:type="pct"/>
            <w:tcBorders>
              <w:top w:val="nil"/>
              <w:left w:val="nil"/>
              <w:bottom w:val="single" w:sz="4" w:space="0" w:color="54BBAB"/>
              <w:right w:val="nil"/>
            </w:tcBorders>
            <w:shd w:val="clear" w:color="auto" w:fill="auto"/>
            <w:vAlign w:val="center"/>
          </w:tcPr>
          <w:p w14:paraId="099F1E08" w14:textId="0B3D693C"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single" w:sz="4" w:space="0" w:color="54BBAB"/>
              <w:right w:val="nil"/>
            </w:tcBorders>
            <w:shd w:val="clear" w:color="auto" w:fill="auto"/>
            <w:vAlign w:val="center"/>
          </w:tcPr>
          <w:p w14:paraId="384FC497" w14:textId="4DFACE41"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6735AAB9" w14:textId="29C77AF1"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single" w:sz="4" w:space="0" w:color="54BBAB"/>
              <w:right w:val="nil"/>
            </w:tcBorders>
            <w:shd w:val="clear" w:color="auto" w:fill="auto"/>
            <w:vAlign w:val="center"/>
            <w:hideMark/>
          </w:tcPr>
          <w:p w14:paraId="10E35B32" w14:textId="55A0DF69"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single" w:sz="4" w:space="0" w:color="54BBAB"/>
              <w:right w:val="nil"/>
            </w:tcBorders>
            <w:shd w:val="clear" w:color="auto" w:fill="auto"/>
            <w:vAlign w:val="center"/>
            <w:hideMark/>
          </w:tcPr>
          <w:p w14:paraId="7D2E346C" w14:textId="14262767"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583</w:t>
            </w:r>
          </w:p>
        </w:tc>
        <w:tc>
          <w:tcPr>
            <w:tcW w:w="679" w:type="pct"/>
            <w:tcBorders>
              <w:top w:val="nil"/>
              <w:left w:val="nil"/>
              <w:bottom w:val="single" w:sz="4" w:space="0" w:color="54BBAB"/>
              <w:right w:val="nil"/>
            </w:tcBorders>
            <w:shd w:val="clear" w:color="auto" w:fill="auto"/>
            <w:vAlign w:val="center"/>
            <w:hideMark/>
          </w:tcPr>
          <w:p w14:paraId="709E1A54" w14:textId="381631A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2F68E6B8" w14:textId="77777777" w:rsidTr="00D930B8">
        <w:trPr>
          <w:trHeight w:val="227"/>
        </w:trPr>
        <w:tc>
          <w:tcPr>
            <w:tcW w:w="925" w:type="pct"/>
            <w:tcBorders>
              <w:top w:val="nil"/>
              <w:left w:val="nil"/>
              <w:bottom w:val="single" w:sz="4" w:space="0" w:color="54BBAB"/>
              <w:right w:val="nil"/>
            </w:tcBorders>
            <w:shd w:val="clear" w:color="auto" w:fill="auto"/>
            <w:vAlign w:val="center"/>
            <w:hideMark/>
          </w:tcPr>
          <w:p w14:paraId="482C6DB3"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w:t>
            </w:r>
          </w:p>
        </w:tc>
        <w:tc>
          <w:tcPr>
            <w:tcW w:w="679" w:type="pct"/>
            <w:tcBorders>
              <w:top w:val="nil"/>
              <w:left w:val="nil"/>
              <w:bottom w:val="single" w:sz="4" w:space="0" w:color="54BBAB"/>
              <w:right w:val="nil"/>
            </w:tcBorders>
            <w:shd w:val="clear" w:color="auto" w:fill="auto"/>
            <w:vAlign w:val="center"/>
          </w:tcPr>
          <w:p w14:paraId="6B793947" w14:textId="64C43588"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1,096,739</w:t>
            </w:r>
          </w:p>
        </w:tc>
        <w:tc>
          <w:tcPr>
            <w:tcW w:w="679" w:type="pct"/>
            <w:tcBorders>
              <w:top w:val="nil"/>
              <w:left w:val="nil"/>
              <w:bottom w:val="single" w:sz="4" w:space="0" w:color="54BBAB"/>
              <w:right w:val="nil"/>
            </w:tcBorders>
            <w:shd w:val="clear" w:color="auto" w:fill="auto"/>
            <w:vAlign w:val="center"/>
          </w:tcPr>
          <w:p w14:paraId="24973D0D" w14:textId="56469545"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single" w:sz="4" w:space="0" w:color="54BBAB"/>
              <w:left w:val="nil"/>
              <w:bottom w:val="single" w:sz="4" w:space="0" w:color="54BBAB"/>
              <w:right w:val="nil"/>
            </w:tcBorders>
            <w:shd w:val="clear" w:color="auto" w:fill="auto"/>
            <w:vAlign w:val="center"/>
          </w:tcPr>
          <w:p w14:paraId="590DD0B2" w14:textId="6CD9635C"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5,507</w:t>
            </w:r>
          </w:p>
        </w:tc>
        <w:tc>
          <w:tcPr>
            <w:tcW w:w="679" w:type="pct"/>
            <w:tcBorders>
              <w:top w:val="nil"/>
              <w:left w:val="nil"/>
              <w:bottom w:val="single" w:sz="4" w:space="0" w:color="54BBAB"/>
              <w:right w:val="nil"/>
            </w:tcBorders>
            <w:shd w:val="clear" w:color="auto" w:fill="auto"/>
            <w:vAlign w:val="center"/>
            <w:hideMark/>
          </w:tcPr>
          <w:p w14:paraId="020C269E" w14:textId="091F6918"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1,067,969</w:t>
            </w:r>
          </w:p>
        </w:tc>
        <w:tc>
          <w:tcPr>
            <w:tcW w:w="679" w:type="pct"/>
            <w:tcBorders>
              <w:top w:val="nil"/>
              <w:left w:val="nil"/>
              <w:bottom w:val="single" w:sz="4" w:space="0" w:color="54BBAB"/>
              <w:right w:val="nil"/>
            </w:tcBorders>
            <w:shd w:val="clear" w:color="auto" w:fill="auto"/>
            <w:vAlign w:val="center"/>
            <w:hideMark/>
          </w:tcPr>
          <w:p w14:paraId="273228BB" w14:textId="0EA6E39F"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single" w:sz="4" w:space="0" w:color="54BBAB"/>
              <w:right w:val="nil"/>
            </w:tcBorders>
            <w:shd w:val="clear" w:color="auto" w:fill="auto"/>
            <w:vAlign w:val="center"/>
            <w:hideMark/>
          </w:tcPr>
          <w:p w14:paraId="4A5163A7" w14:textId="7740991D"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4,476</w:t>
            </w:r>
          </w:p>
        </w:tc>
      </w:tr>
      <w:tr w:rsidR="00D930B8" w:rsidRPr="00822469" w14:paraId="4FE4B45C" w14:textId="77777777" w:rsidTr="00D930B8">
        <w:trPr>
          <w:trHeight w:val="227"/>
        </w:trPr>
        <w:tc>
          <w:tcPr>
            <w:tcW w:w="925" w:type="pct"/>
            <w:tcBorders>
              <w:top w:val="nil"/>
              <w:left w:val="nil"/>
              <w:bottom w:val="nil"/>
              <w:right w:val="nil"/>
            </w:tcBorders>
            <w:shd w:val="clear" w:color="auto" w:fill="auto"/>
            <w:vAlign w:val="center"/>
            <w:hideMark/>
          </w:tcPr>
          <w:p w14:paraId="6667EDA5"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Accounts payable: (3)</w:t>
            </w:r>
          </w:p>
        </w:tc>
        <w:tc>
          <w:tcPr>
            <w:tcW w:w="679" w:type="pct"/>
            <w:tcBorders>
              <w:top w:val="nil"/>
              <w:left w:val="nil"/>
              <w:bottom w:val="nil"/>
              <w:right w:val="nil"/>
            </w:tcBorders>
            <w:shd w:val="clear" w:color="auto" w:fill="auto"/>
            <w:vAlign w:val="center"/>
          </w:tcPr>
          <w:p w14:paraId="3C14B3C0" w14:textId="6AC5C4D1"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12,068</w:t>
            </w:r>
          </w:p>
        </w:tc>
        <w:tc>
          <w:tcPr>
            <w:tcW w:w="679" w:type="pct"/>
            <w:tcBorders>
              <w:top w:val="nil"/>
              <w:left w:val="nil"/>
              <w:bottom w:val="nil"/>
              <w:right w:val="nil"/>
            </w:tcBorders>
            <w:shd w:val="clear" w:color="auto" w:fill="auto"/>
            <w:vAlign w:val="center"/>
          </w:tcPr>
          <w:p w14:paraId="01409A4E" w14:textId="401C84A1"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266C55BD" w14:textId="2118F453"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5,507</w:t>
            </w:r>
          </w:p>
        </w:tc>
        <w:tc>
          <w:tcPr>
            <w:tcW w:w="679" w:type="pct"/>
            <w:tcBorders>
              <w:top w:val="nil"/>
              <w:left w:val="nil"/>
              <w:bottom w:val="nil"/>
              <w:right w:val="nil"/>
            </w:tcBorders>
            <w:shd w:val="clear" w:color="auto" w:fill="auto"/>
            <w:vAlign w:val="center"/>
            <w:hideMark/>
          </w:tcPr>
          <w:p w14:paraId="2521FE5E" w14:textId="7BA96F32"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10,133</w:t>
            </w:r>
          </w:p>
        </w:tc>
        <w:tc>
          <w:tcPr>
            <w:tcW w:w="679" w:type="pct"/>
            <w:tcBorders>
              <w:top w:val="nil"/>
              <w:left w:val="nil"/>
              <w:bottom w:val="nil"/>
              <w:right w:val="nil"/>
            </w:tcBorders>
            <w:shd w:val="clear" w:color="auto" w:fill="auto"/>
            <w:vAlign w:val="center"/>
            <w:hideMark/>
          </w:tcPr>
          <w:p w14:paraId="24281ECD" w14:textId="7CA07071"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3232549C" w14:textId="40BF8D77"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4,476</w:t>
            </w:r>
          </w:p>
        </w:tc>
      </w:tr>
      <w:tr w:rsidR="00D930B8" w:rsidRPr="00822469" w14:paraId="0CD8250C" w14:textId="77777777" w:rsidTr="00D930B8">
        <w:trPr>
          <w:trHeight w:val="227"/>
        </w:trPr>
        <w:tc>
          <w:tcPr>
            <w:tcW w:w="925" w:type="pct"/>
            <w:tcBorders>
              <w:top w:val="nil"/>
              <w:left w:val="nil"/>
              <w:bottom w:val="nil"/>
              <w:right w:val="nil"/>
            </w:tcBorders>
            <w:shd w:val="clear" w:color="auto" w:fill="auto"/>
            <w:vAlign w:val="center"/>
            <w:hideMark/>
          </w:tcPr>
          <w:p w14:paraId="13E7FACA"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nil"/>
              <w:right w:val="nil"/>
            </w:tcBorders>
            <w:shd w:val="clear" w:color="auto" w:fill="auto"/>
            <w:vAlign w:val="center"/>
          </w:tcPr>
          <w:p w14:paraId="458CCC95" w14:textId="5561D3D7"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12,068</w:t>
            </w:r>
          </w:p>
        </w:tc>
        <w:tc>
          <w:tcPr>
            <w:tcW w:w="679" w:type="pct"/>
            <w:tcBorders>
              <w:top w:val="nil"/>
              <w:left w:val="nil"/>
              <w:bottom w:val="nil"/>
              <w:right w:val="nil"/>
            </w:tcBorders>
            <w:shd w:val="clear" w:color="auto" w:fill="auto"/>
            <w:vAlign w:val="center"/>
          </w:tcPr>
          <w:p w14:paraId="4591489F" w14:textId="2508C815"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719BC317" w14:textId="5CF0937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7F98468F" w14:textId="768B7945"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10,133</w:t>
            </w:r>
          </w:p>
        </w:tc>
        <w:tc>
          <w:tcPr>
            <w:tcW w:w="679" w:type="pct"/>
            <w:tcBorders>
              <w:top w:val="nil"/>
              <w:left w:val="nil"/>
              <w:bottom w:val="nil"/>
              <w:right w:val="nil"/>
            </w:tcBorders>
            <w:shd w:val="clear" w:color="auto" w:fill="auto"/>
            <w:vAlign w:val="center"/>
            <w:hideMark/>
          </w:tcPr>
          <w:p w14:paraId="0FD7C9DF" w14:textId="3B642F79"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64683578" w14:textId="377DA01E"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D930B8" w:rsidRPr="00822469" w14:paraId="213892D0" w14:textId="77777777" w:rsidTr="00D930B8">
        <w:trPr>
          <w:trHeight w:val="227"/>
        </w:trPr>
        <w:tc>
          <w:tcPr>
            <w:tcW w:w="925" w:type="pct"/>
            <w:tcBorders>
              <w:top w:val="nil"/>
              <w:left w:val="nil"/>
              <w:bottom w:val="nil"/>
              <w:right w:val="nil"/>
            </w:tcBorders>
            <w:shd w:val="clear" w:color="auto" w:fill="auto"/>
            <w:vAlign w:val="center"/>
            <w:hideMark/>
          </w:tcPr>
          <w:p w14:paraId="5B11F8C7"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w:t>
            </w:r>
          </w:p>
        </w:tc>
        <w:tc>
          <w:tcPr>
            <w:tcW w:w="679" w:type="pct"/>
            <w:tcBorders>
              <w:top w:val="nil"/>
              <w:left w:val="nil"/>
              <w:bottom w:val="nil"/>
              <w:right w:val="nil"/>
            </w:tcBorders>
            <w:shd w:val="clear" w:color="auto" w:fill="auto"/>
            <w:vAlign w:val="center"/>
          </w:tcPr>
          <w:p w14:paraId="5B81C5B4" w14:textId="1455FACC"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1C8A7B4F" w14:textId="41833149"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07A95547" w14:textId="61069ACE"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5,507</w:t>
            </w:r>
          </w:p>
        </w:tc>
        <w:tc>
          <w:tcPr>
            <w:tcW w:w="679" w:type="pct"/>
            <w:tcBorders>
              <w:top w:val="nil"/>
              <w:left w:val="nil"/>
              <w:bottom w:val="nil"/>
              <w:right w:val="nil"/>
            </w:tcBorders>
            <w:shd w:val="clear" w:color="auto" w:fill="auto"/>
            <w:vAlign w:val="center"/>
            <w:hideMark/>
          </w:tcPr>
          <w:p w14:paraId="06393487" w14:textId="35BB8BA6"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BA0C734" w14:textId="6D02A972" w:rsidR="00D930B8" w:rsidRPr="00822469" w:rsidRDefault="00D930B8" w:rsidP="00D930B8">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4206FD84" w14:textId="0FDB1EDB"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4,476</w:t>
            </w:r>
          </w:p>
        </w:tc>
      </w:tr>
      <w:tr w:rsidR="00D930B8" w:rsidRPr="00822469" w14:paraId="12B502DE" w14:textId="77777777" w:rsidTr="00D930B8">
        <w:trPr>
          <w:trHeight w:val="227"/>
        </w:trPr>
        <w:tc>
          <w:tcPr>
            <w:tcW w:w="925" w:type="pct"/>
            <w:tcBorders>
              <w:top w:val="nil"/>
              <w:left w:val="nil"/>
              <w:bottom w:val="nil"/>
              <w:right w:val="nil"/>
            </w:tcBorders>
            <w:shd w:val="clear" w:color="auto" w:fill="auto"/>
            <w:vAlign w:val="center"/>
            <w:hideMark/>
          </w:tcPr>
          <w:p w14:paraId="1264F195" w14:textId="77777777" w:rsidR="00D930B8" w:rsidRPr="00822469" w:rsidRDefault="00D930B8" w:rsidP="00D930B8">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payable: (4)</w:t>
            </w:r>
          </w:p>
        </w:tc>
        <w:tc>
          <w:tcPr>
            <w:tcW w:w="679" w:type="pct"/>
            <w:tcBorders>
              <w:top w:val="nil"/>
              <w:left w:val="nil"/>
              <w:bottom w:val="nil"/>
              <w:right w:val="nil"/>
            </w:tcBorders>
            <w:shd w:val="clear" w:color="auto" w:fill="auto"/>
            <w:vAlign w:val="center"/>
          </w:tcPr>
          <w:p w14:paraId="4594A790" w14:textId="556DB025"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1,084,671</w:t>
            </w:r>
          </w:p>
        </w:tc>
        <w:tc>
          <w:tcPr>
            <w:tcW w:w="679" w:type="pct"/>
            <w:tcBorders>
              <w:top w:val="nil"/>
              <w:left w:val="nil"/>
              <w:bottom w:val="nil"/>
              <w:right w:val="nil"/>
            </w:tcBorders>
            <w:shd w:val="clear" w:color="auto" w:fill="auto"/>
            <w:vAlign w:val="center"/>
          </w:tcPr>
          <w:p w14:paraId="72ED0F42" w14:textId="6C0B5714"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0B6F4FEA" w14:textId="0A1879BA"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48597E14" w14:textId="59B94515" w:rsidR="00D930B8" w:rsidRPr="00822469" w:rsidRDefault="00D930B8" w:rsidP="00D930B8">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1,057,836</w:t>
            </w:r>
          </w:p>
        </w:tc>
        <w:tc>
          <w:tcPr>
            <w:tcW w:w="679" w:type="pct"/>
            <w:tcBorders>
              <w:top w:val="nil"/>
              <w:left w:val="nil"/>
              <w:bottom w:val="nil"/>
              <w:right w:val="nil"/>
            </w:tcBorders>
            <w:shd w:val="clear" w:color="auto" w:fill="auto"/>
            <w:vAlign w:val="center"/>
            <w:hideMark/>
          </w:tcPr>
          <w:p w14:paraId="2C469657" w14:textId="0755A491"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2B024F9D" w14:textId="6DEF24AB"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D930B8" w:rsidRPr="00822469" w14:paraId="69318031" w14:textId="77777777" w:rsidTr="00D930B8">
        <w:trPr>
          <w:trHeight w:val="227"/>
        </w:trPr>
        <w:tc>
          <w:tcPr>
            <w:tcW w:w="925" w:type="pct"/>
            <w:tcBorders>
              <w:top w:val="nil"/>
              <w:left w:val="nil"/>
              <w:bottom w:val="single" w:sz="4" w:space="0" w:color="54BBAB"/>
              <w:right w:val="nil"/>
            </w:tcBorders>
            <w:shd w:val="clear" w:color="auto" w:fill="auto"/>
            <w:vAlign w:val="center"/>
            <w:hideMark/>
          </w:tcPr>
          <w:p w14:paraId="453BC767" w14:textId="77777777" w:rsidR="00D930B8" w:rsidRPr="00822469" w:rsidRDefault="00D930B8" w:rsidP="00D930B8">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single" w:sz="4" w:space="0" w:color="54BBAB"/>
              <w:right w:val="nil"/>
            </w:tcBorders>
            <w:shd w:val="clear" w:color="auto" w:fill="auto"/>
            <w:vAlign w:val="center"/>
          </w:tcPr>
          <w:p w14:paraId="215DA292" w14:textId="680297EE"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1,084,671</w:t>
            </w:r>
          </w:p>
        </w:tc>
        <w:tc>
          <w:tcPr>
            <w:tcW w:w="679" w:type="pct"/>
            <w:tcBorders>
              <w:top w:val="nil"/>
              <w:left w:val="nil"/>
              <w:bottom w:val="single" w:sz="4" w:space="0" w:color="54BBAB"/>
              <w:right w:val="nil"/>
            </w:tcBorders>
            <w:shd w:val="clear" w:color="auto" w:fill="auto"/>
            <w:vAlign w:val="center"/>
          </w:tcPr>
          <w:p w14:paraId="203280F3" w14:textId="468B6A9D"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single" w:sz="4" w:space="0" w:color="54BBAB"/>
              <w:right w:val="nil"/>
            </w:tcBorders>
            <w:shd w:val="clear" w:color="auto" w:fill="auto"/>
            <w:vAlign w:val="center"/>
          </w:tcPr>
          <w:p w14:paraId="4C89AFCF" w14:textId="6D85EB1D"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single" w:sz="4" w:space="0" w:color="54BBAB"/>
              <w:right w:val="nil"/>
            </w:tcBorders>
            <w:shd w:val="clear" w:color="auto" w:fill="auto"/>
            <w:vAlign w:val="center"/>
            <w:hideMark/>
          </w:tcPr>
          <w:p w14:paraId="592A879E" w14:textId="6ECE1F2C" w:rsidR="00D930B8" w:rsidRPr="00822469" w:rsidRDefault="00D930B8" w:rsidP="00D930B8">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1,057,836</w:t>
            </w:r>
          </w:p>
        </w:tc>
        <w:tc>
          <w:tcPr>
            <w:tcW w:w="679" w:type="pct"/>
            <w:tcBorders>
              <w:top w:val="nil"/>
              <w:left w:val="nil"/>
              <w:bottom w:val="single" w:sz="4" w:space="0" w:color="54BBAB"/>
              <w:right w:val="nil"/>
            </w:tcBorders>
            <w:shd w:val="clear" w:color="auto" w:fill="auto"/>
            <w:vAlign w:val="center"/>
            <w:hideMark/>
          </w:tcPr>
          <w:p w14:paraId="4FA1960F" w14:textId="25174DCF"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single" w:sz="4" w:space="0" w:color="54BBAB"/>
              <w:right w:val="nil"/>
            </w:tcBorders>
            <w:shd w:val="clear" w:color="auto" w:fill="auto"/>
            <w:vAlign w:val="center"/>
            <w:hideMark/>
          </w:tcPr>
          <w:p w14:paraId="0506993E" w14:textId="3ED5FC00" w:rsidR="00D930B8" w:rsidRPr="00822469" w:rsidRDefault="00D930B8" w:rsidP="00D930B8">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bl>
    <w:p w14:paraId="121896D0" w14:textId="6E0A8D68" w:rsidR="007922B1" w:rsidRPr="003C420A" w:rsidRDefault="00C358C7" w:rsidP="00570BE1">
      <w:pPr>
        <w:numPr>
          <w:ilvl w:val="0"/>
          <w:numId w:val="18"/>
        </w:numPr>
        <w:tabs>
          <w:tab w:val="center" w:pos="426"/>
        </w:tabs>
        <w:spacing w:after="0" w:line="240" w:lineRule="auto"/>
        <w:ind w:left="402" w:hanging="357"/>
        <w:jc w:val="both"/>
        <w:rPr>
          <w:rFonts w:asciiTheme="majorHAnsi" w:hAnsiTheme="majorHAnsi" w:cstheme="majorHAnsi"/>
          <w:color w:val="2F75B5"/>
          <w:sz w:val="16"/>
          <w:szCs w:val="16"/>
        </w:rPr>
      </w:pPr>
      <w:r w:rsidRPr="003C420A">
        <w:rPr>
          <w:rFonts w:asciiTheme="majorHAnsi" w:hAnsiTheme="majorHAnsi" w:cstheme="majorHAnsi"/>
          <w:color w:val="2F75B5"/>
          <w:sz w:val="16"/>
          <w:szCs w:val="16"/>
          <w:lang w:val="en-US"/>
        </w:rPr>
        <w:t xml:space="preserve">The amount does not include the portion of BRL </w:t>
      </w:r>
      <w:r w:rsidR="003C420A" w:rsidRPr="00D414D6">
        <w:rPr>
          <w:rFonts w:asciiTheme="majorHAnsi" w:hAnsiTheme="majorHAnsi" w:cstheme="majorHAnsi"/>
          <w:color w:val="2F75B5"/>
          <w:sz w:val="16"/>
          <w:szCs w:val="16"/>
          <w:lang w:val="en-US"/>
        </w:rPr>
        <w:t>50</w:t>
      </w:r>
      <w:r w:rsidR="003C420A"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 xml:space="preserve">(BRL </w:t>
      </w:r>
      <w:r w:rsidR="003C420A" w:rsidRPr="00D414D6">
        <w:rPr>
          <w:rFonts w:asciiTheme="majorHAnsi" w:hAnsiTheme="majorHAnsi" w:cstheme="majorHAnsi"/>
          <w:color w:val="2F75B5"/>
          <w:sz w:val="16"/>
          <w:szCs w:val="16"/>
          <w:lang w:val="en-US"/>
        </w:rPr>
        <w:t>68</w:t>
      </w:r>
      <w:r w:rsidR="003C420A"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on December 31, 2023) relating to the balance in a demand deposit account maintained in financial institutions not related to CAIXA Seguridade</w:t>
      </w:r>
    </w:p>
    <w:p w14:paraId="6AC53385" w14:textId="02F14B88" w:rsidR="00C358C7" w:rsidRPr="009A4F9A" w:rsidRDefault="00C358C7" w:rsidP="00570BE1">
      <w:pPr>
        <w:numPr>
          <w:ilvl w:val="0"/>
          <w:numId w:val="18"/>
        </w:numPr>
        <w:tabs>
          <w:tab w:val="center" w:pos="426"/>
        </w:tabs>
        <w:spacing w:after="0" w:line="240" w:lineRule="auto"/>
        <w:ind w:left="402" w:hanging="357"/>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The amount does not include the portion of BRL 13,090 (BRL 1.136 on December 31, 20223) relating to Revenues from access to the distribution network and use of the brand to be received from parties not related to CAIXA Seguridade, as explained in the Note 10 - Amounts receivable.</w:t>
      </w:r>
    </w:p>
    <w:p w14:paraId="48E1E2BD" w14:textId="138DA878" w:rsidR="0038719E" w:rsidRPr="003C420A" w:rsidRDefault="003260DA" w:rsidP="00570BE1">
      <w:pPr>
        <w:numPr>
          <w:ilvl w:val="0"/>
          <w:numId w:val="18"/>
        </w:numPr>
        <w:tabs>
          <w:tab w:val="center" w:pos="426"/>
        </w:tabs>
        <w:spacing w:after="0"/>
        <w:ind w:left="402" w:hanging="357"/>
        <w:jc w:val="both"/>
        <w:rPr>
          <w:rFonts w:asciiTheme="majorHAnsi" w:hAnsiTheme="majorHAnsi" w:cstheme="majorHAnsi"/>
          <w:color w:val="2F75B5"/>
          <w:sz w:val="16"/>
          <w:szCs w:val="16"/>
        </w:rPr>
      </w:pPr>
      <w:r w:rsidRPr="003C420A">
        <w:rPr>
          <w:rFonts w:asciiTheme="majorHAnsi" w:hAnsiTheme="majorHAnsi" w:cstheme="majorHAnsi"/>
          <w:color w:val="2F75B5"/>
          <w:sz w:val="16"/>
          <w:szCs w:val="16"/>
          <w:lang w:val="en-US"/>
        </w:rPr>
        <w:t xml:space="preserve">The amount does not include the portion of BRL </w:t>
      </w:r>
      <w:r w:rsidR="003C420A" w:rsidRPr="00D414D6">
        <w:rPr>
          <w:rFonts w:asciiTheme="majorHAnsi" w:hAnsiTheme="majorHAnsi" w:cstheme="majorHAnsi"/>
          <w:color w:val="2F75B5"/>
          <w:sz w:val="16"/>
          <w:szCs w:val="16"/>
          <w:lang w:val="en-US"/>
        </w:rPr>
        <w:t>525</w:t>
      </w:r>
      <w:r w:rsidR="003C420A"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 xml:space="preserve">(BRL </w:t>
      </w:r>
      <w:r w:rsidR="003C420A" w:rsidRPr="00D414D6">
        <w:rPr>
          <w:rFonts w:asciiTheme="majorHAnsi" w:hAnsiTheme="majorHAnsi" w:cstheme="majorHAnsi"/>
          <w:color w:val="2F75B5"/>
          <w:sz w:val="16"/>
          <w:szCs w:val="16"/>
          <w:lang w:val="en-US"/>
        </w:rPr>
        <w:t>31</w:t>
      </w:r>
      <w:r w:rsidR="003C420A"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 xml:space="preserve">on December 31, 2023) relating to the amount payable to third parties, as explained in Note 14 - Amounts payable. </w:t>
      </w:r>
    </w:p>
    <w:p w14:paraId="1F168AE7" w14:textId="522FC205" w:rsidR="007F14D6" w:rsidRPr="009A4F9A" w:rsidRDefault="007F14D6" w:rsidP="007F14D6">
      <w:pPr>
        <w:pStyle w:val="PargrafodaLista"/>
        <w:numPr>
          <w:ilvl w:val="0"/>
          <w:numId w:val="18"/>
        </w:numPr>
        <w:rPr>
          <w:rFonts w:asciiTheme="majorHAnsi" w:hAnsiTheme="majorHAnsi" w:cstheme="majorHAnsi"/>
          <w:color w:val="2F75B5"/>
          <w:sz w:val="16"/>
          <w:szCs w:val="16"/>
        </w:rPr>
      </w:pPr>
      <w:r>
        <w:rPr>
          <w:rFonts w:asciiTheme="majorHAnsi" w:hAnsiTheme="majorHAnsi" w:cstheme="majorHAnsi"/>
          <w:color w:val="2F75B5"/>
          <w:sz w:val="16"/>
          <w:szCs w:val="16"/>
        </w:rPr>
        <w:t>The amount does not include the portion of BRL 226,110 (BRL 225,004 on December 31, 2023) relating to the participation of non-controlling shareholders.</w:t>
      </w:r>
    </w:p>
    <w:p w14:paraId="1BE0787F" w14:textId="77777777" w:rsidR="00145751" w:rsidRPr="002C7C41" w:rsidRDefault="00145751" w:rsidP="007F14D6">
      <w:pPr>
        <w:tabs>
          <w:tab w:val="center" w:pos="426"/>
        </w:tabs>
        <w:spacing w:after="0"/>
        <w:ind w:left="402"/>
        <w:jc w:val="both"/>
        <w:rPr>
          <w:rFonts w:asciiTheme="majorHAnsi" w:hAnsiTheme="majorHAnsi" w:cstheme="majorHAnsi"/>
          <w:color w:val="2F75B5"/>
          <w:sz w:val="16"/>
          <w:szCs w:val="16"/>
          <w:highlight w:val="yellow"/>
        </w:rPr>
      </w:pPr>
    </w:p>
    <w:p w14:paraId="27CA580C" w14:textId="77777777" w:rsidR="00F75896" w:rsidRPr="00E97C45" w:rsidRDefault="00F75896" w:rsidP="00FE1962">
      <w:pPr>
        <w:tabs>
          <w:tab w:val="center" w:pos="426"/>
        </w:tabs>
        <w:spacing w:after="0" w:line="240" w:lineRule="auto"/>
        <w:ind w:left="402"/>
        <w:jc w:val="both"/>
        <w:rPr>
          <w:rFonts w:asciiTheme="majorHAnsi" w:hAnsiTheme="majorHAnsi" w:cstheme="majorHAnsi"/>
          <w:color w:val="2F75B5"/>
          <w:sz w:val="14"/>
          <w:szCs w:val="20"/>
        </w:rPr>
      </w:pPr>
    </w:p>
    <w:p w14:paraId="4D16189E" w14:textId="4DFF5283" w:rsidR="00875876" w:rsidRPr="00E97C45" w:rsidRDefault="00875876" w:rsidP="00FE1962">
      <w:pPr>
        <w:pStyle w:val="PargrafodaLista"/>
        <w:tabs>
          <w:tab w:val="center" w:pos="426"/>
        </w:tabs>
        <w:jc w:val="both"/>
        <w:rPr>
          <w:rFonts w:asciiTheme="majorHAnsi" w:hAnsiTheme="majorHAnsi" w:cstheme="majorHAnsi"/>
          <w:color w:val="2F75B5"/>
          <w:sz w:val="14"/>
          <w:szCs w:val="20"/>
          <w:highlight w:val="yellow"/>
        </w:rPr>
        <w:sectPr w:rsidR="00875876" w:rsidRPr="00E97C45" w:rsidSect="004173B9">
          <w:headerReference w:type="even" r:id="rId65"/>
          <w:headerReference w:type="default" r:id="rId66"/>
          <w:headerReference w:type="first" r:id="rId67"/>
          <w:pgSz w:w="16838" w:h="11906" w:orient="landscape" w:code="9"/>
          <w:pgMar w:top="1418" w:right="851" w:bottom="851" w:left="1418" w:header="0" w:footer="0" w:gutter="0"/>
          <w:cols w:space="708"/>
          <w:docGrid w:linePitch="360"/>
        </w:sectPr>
      </w:pPr>
    </w:p>
    <w:p w14:paraId="04FCC26C" w14:textId="77777777" w:rsidR="00F75896" w:rsidRPr="00E97C45" w:rsidRDefault="00F75896" w:rsidP="00FE1962">
      <w:pPr>
        <w:pStyle w:val="PargrafodaLista"/>
        <w:tabs>
          <w:tab w:val="center" w:pos="426"/>
        </w:tabs>
        <w:jc w:val="both"/>
        <w:rPr>
          <w:rFonts w:asciiTheme="majorHAnsi" w:hAnsiTheme="majorHAnsi" w:cstheme="majorHAnsi"/>
          <w:color w:val="2F75B5"/>
          <w:sz w:val="14"/>
          <w:szCs w:val="20"/>
        </w:rPr>
      </w:pPr>
    </w:p>
    <w:p w14:paraId="39294C1D" w14:textId="77777777" w:rsidR="006711BB" w:rsidRPr="00E97C45" w:rsidRDefault="006711BB" w:rsidP="00FE1962">
      <w:pPr>
        <w:pStyle w:val="PargrafodaLista"/>
        <w:tabs>
          <w:tab w:val="center" w:pos="426"/>
        </w:tabs>
        <w:jc w:val="both"/>
        <w:rPr>
          <w:rFonts w:asciiTheme="majorHAnsi" w:hAnsiTheme="majorHAnsi" w:cstheme="majorHAnsi"/>
          <w:color w:val="2F75B5"/>
          <w:sz w:val="14"/>
          <w:szCs w:val="20"/>
        </w:rPr>
      </w:pPr>
    </w:p>
    <w:tbl>
      <w:tblPr>
        <w:tblW w:w="5000" w:type="pct"/>
        <w:tblLayout w:type="fixed"/>
        <w:tblCellMar>
          <w:left w:w="70" w:type="dxa"/>
          <w:right w:w="70" w:type="dxa"/>
        </w:tblCellMar>
        <w:tblLook w:val="04A0" w:firstRow="1" w:lastRow="0" w:firstColumn="1" w:lastColumn="0" w:noHBand="0" w:noVBand="1"/>
      </w:tblPr>
      <w:tblGrid>
        <w:gridCol w:w="2688"/>
        <w:gridCol w:w="1977"/>
        <w:gridCol w:w="1980"/>
        <w:gridCol w:w="1977"/>
        <w:gridCol w:w="1980"/>
        <w:gridCol w:w="1977"/>
        <w:gridCol w:w="1980"/>
      </w:tblGrid>
      <w:tr w:rsidR="00334606" w:rsidRPr="00334606" w14:paraId="43339E41" w14:textId="77777777" w:rsidTr="00334606">
        <w:trPr>
          <w:trHeight w:val="227"/>
        </w:trPr>
        <w:tc>
          <w:tcPr>
            <w:tcW w:w="923"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254EA9B1"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4077" w:type="pct"/>
            <w:gridSpan w:val="6"/>
            <w:tcBorders>
              <w:top w:val="single" w:sz="4" w:space="0" w:color="54BBAB"/>
              <w:left w:val="nil"/>
              <w:bottom w:val="single" w:sz="4" w:space="0" w:color="54BBAB"/>
              <w:right w:val="single" w:sz="4" w:space="0" w:color="FFFFFF"/>
            </w:tcBorders>
            <w:shd w:val="clear" w:color="auto" w:fill="auto"/>
            <w:vAlign w:val="center"/>
            <w:hideMark/>
          </w:tcPr>
          <w:p w14:paraId="55D0B81A"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334606" w:rsidRPr="00334606" w14:paraId="0D5F6D9E" w14:textId="77777777" w:rsidTr="004C1FFF">
        <w:trPr>
          <w:trHeight w:val="227"/>
        </w:trPr>
        <w:tc>
          <w:tcPr>
            <w:tcW w:w="923" w:type="pct"/>
            <w:vMerge/>
            <w:tcBorders>
              <w:top w:val="single" w:sz="4" w:space="0" w:color="54BBAB"/>
              <w:left w:val="single" w:sz="4" w:space="0" w:color="FFFFFF"/>
              <w:bottom w:val="single" w:sz="4" w:space="0" w:color="54BBAB"/>
              <w:right w:val="nil"/>
            </w:tcBorders>
            <w:shd w:val="clear" w:color="auto" w:fill="auto"/>
            <w:vAlign w:val="center"/>
            <w:hideMark/>
          </w:tcPr>
          <w:p w14:paraId="2E4AF12A" w14:textId="77777777" w:rsidR="00334606" w:rsidRPr="00334606" w:rsidRDefault="00334606" w:rsidP="00334606">
            <w:pPr>
              <w:spacing w:after="0" w:line="240" w:lineRule="auto"/>
              <w:rPr>
                <w:rFonts w:ascii="Calibri Light" w:eastAsia="Times New Roman" w:hAnsi="Calibri Light" w:cs="Calibri Light"/>
                <w:b/>
                <w:bCs/>
                <w:color w:val="005CA9"/>
                <w:sz w:val="18"/>
                <w:szCs w:val="18"/>
              </w:rPr>
            </w:pPr>
          </w:p>
        </w:tc>
        <w:tc>
          <w:tcPr>
            <w:tcW w:w="2038" w:type="pct"/>
            <w:gridSpan w:val="3"/>
            <w:tcBorders>
              <w:top w:val="single" w:sz="4" w:space="0" w:color="54BBAB"/>
              <w:left w:val="nil"/>
              <w:bottom w:val="single" w:sz="4" w:space="0" w:color="54BBAB"/>
              <w:right w:val="nil"/>
            </w:tcBorders>
            <w:shd w:val="clear" w:color="auto" w:fill="auto"/>
            <w:vAlign w:val="center"/>
            <w:hideMark/>
          </w:tcPr>
          <w:p w14:paraId="0C12B207" w14:textId="304C61E6"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2039" w:type="pct"/>
            <w:gridSpan w:val="3"/>
            <w:tcBorders>
              <w:top w:val="single" w:sz="4" w:space="0" w:color="54BBAB"/>
              <w:left w:val="nil"/>
              <w:bottom w:val="single" w:sz="4" w:space="0" w:color="54BBAB"/>
              <w:right w:val="single" w:sz="4" w:space="0" w:color="FFFFFF"/>
            </w:tcBorders>
            <w:shd w:val="clear" w:color="auto" w:fill="auto"/>
            <w:vAlign w:val="center"/>
            <w:hideMark/>
          </w:tcPr>
          <w:p w14:paraId="44445AE2" w14:textId="3793CFF3"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334606" w:rsidRPr="00334606" w14:paraId="09733163" w14:textId="77777777" w:rsidTr="004C1FFF">
        <w:trPr>
          <w:trHeight w:val="227"/>
        </w:trPr>
        <w:tc>
          <w:tcPr>
            <w:tcW w:w="923" w:type="pct"/>
            <w:vMerge/>
            <w:tcBorders>
              <w:top w:val="single" w:sz="4" w:space="0" w:color="54BBAB"/>
              <w:left w:val="single" w:sz="4" w:space="0" w:color="FFFFFF"/>
              <w:bottom w:val="single" w:sz="4" w:space="0" w:color="54BBAB"/>
              <w:right w:val="nil"/>
            </w:tcBorders>
            <w:shd w:val="clear" w:color="auto" w:fill="auto"/>
            <w:vAlign w:val="center"/>
            <w:hideMark/>
          </w:tcPr>
          <w:p w14:paraId="20FCEDE3" w14:textId="77777777" w:rsidR="00334606" w:rsidRPr="00334606" w:rsidRDefault="00334606" w:rsidP="00334606">
            <w:pPr>
              <w:spacing w:after="0" w:line="240" w:lineRule="auto"/>
              <w:rPr>
                <w:rFonts w:ascii="Calibri Light" w:eastAsia="Times New Roman" w:hAnsi="Calibri Light" w:cs="Calibri Light"/>
                <w:b/>
                <w:bCs/>
                <w:color w:val="005CA9"/>
                <w:sz w:val="18"/>
                <w:szCs w:val="18"/>
              </w:rPr>
            </w:pPr>
          </w:p>
        </w:tc>
        <w:tc>
          <w:tcPr>
            <w:tcW w:w="679" w:type="pct"/>
            <w:tcBorders>
              <w:top w:val="nil"/>
              <w:left w:val="nil"/>
              <w:bottom w:val="single" w:sz="4" w:space="0" w:color="54BBAB"/>
              <w:right w:val="nil"/>
            </w:tcBorders>
            <w:shd w:val="clear" w:color="auto" w:fill="auto"/>
            <w:vAlign w:val="center"/>
            <w:hideMark/>
          </w:tcPr>
          <w:p w14:paraId="223EECBE"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80" w:type="pct"/>
            <w:tcBorders>
              <w:top w:val="nil"/>
              <w:left w:val="nil"/>
              <w:bottom w:val="single" w:sz="4" w:space="0" w:color="54BBAB"/>
              <w:right w:val="nil"/>
            </w:tcBorders>
            <w:shd w:val="clear" w:color="auto" w:fill="auto"/>
            <w:vAlign w:val="center"/>
            <w:hideMark/>
          </w:tcPr>
          <w:p w14:paraId="630CEF3E"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Subsidiaries/Jointly controlled/Affiliates</w:t>
            </w:r>
          </w:p>
        </w:tc>
        <w:tc>
          <w:tcPr>
            <w:tcW w:w="679" w:type="pct"/>
            <w:tcBorders>
              <w:top w:val="nil"/>
              <w:left w:val="nil"/>
              <w:bottom w:val="single" w:sz="4" w:space="0" w:color="54BBAB"/>
              <w:right w:val="nil"/>
            </w:tcBorders>
            <w:shd w:val="clear" w:color="auto" w:fill="auto"/>
            <w:vAlign w:val="center"/>
            <w:hideMark/>
          </w:tcPr>
          <w:p w14:paraId="0242FC89"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c>
          <w:tcPr>
            <w:tcW w:w="680" w:type="pct"/>
            <w:tcBorders>
              <w:top w:val="nil"/>
              <w:left w:val="nil"/>
              <w:bottom w:val="single" w:sz="4" w:space="0" w:color="54BBAB"/>
              <w:right w:val="nil"/>
            </w:tcBorders>
            <w:shd w:val="clear" w:color="auto" w:fill="auto"/>
            <w:vAlign w:val="center"/>
            <w:hideMark/>
          </w:tcPr>
          <w:p w14:paraId="5EDED388"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79" w:type="pct"/>
            <w:tcBorders>
              <w:top w:val="nil"/>
              <w:left w:val="nil"/>
              <w:bottom w:val="single" w:sz="4" w:space="0" w:color="54BBAB"/>
              <w:right w:val="nil"/>
            </w:tcBorders>
            <w:shd w:val="clear" w:color="auto" w:fill="auto"/>
            <w:vAlign w:val="center"/>
            <w:hideMark/>
          </w:tcPr>
          <w:p w14:paraId="2565F85A"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Joint ventures/ associates</w:t>
            </w:r>
          </w:p>
        </w:tc>
        <w:tc>
          <w:tcPr>
            <w:tcW w:w="680" w:type="pct"/>
            <w:tcBorders>
              <w:top w:val="nil"/>
              <w:left w:val="nil"/>
              <w:bottom w:val="single" w:sz="4" w:space="0" w:color="54BBAB"/>
              <w:right w:val="single" w:sz="4" w:space="0" w:color="E2EFDA"/>
            </w:tcBorders>
            <w:shd w:val="clear" w:color="auto" w:fill="auto"/>
            <w:vAlign w:val="center"/>
            <w:hideMark/>
          </w:tcPr>
          <w:p w14:paraId="53F56D69" w14:textId="77777777" w:rsidR="00334606" w:rsidRPr="00334606" w:rsidRDefault="00334606" w:rsidP="00334606">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r>
      <w:tr w:rsidR="00703606" w:rsidRPr="00334606" w14:paraId="795E36D3" w14:textId="77777777" w:rsidTr="004C1FFF">
        <w:trPr>
          <w:trHeight w:val="227"/>
        </w:trPr>
        <w:tc>
          <w:tcPr>
            <w:tcW w:w="923" w:type="pct"/>
            <w:tcBorders>
              <w:top w:val="nil"/>
              <w:left w:val="nil"/>
              <w:bottom w:val="single" w:sz="4" w:space="0" w:color="54BBAB"/>
              <w:right w:val="nil"/>
            </w:tcBorders>
            <w:shd w:val="clear" w:color="auto" w:fill="auto"/>
            <w:vAlign w:val="center"/>
            <w:hideMark/>
          </w:tcPr>
          <w:p w14:paraId="233A4715"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ASSETS:</w:t>
            </w:r>
          </w:p>
        </w:tc>
        <w:tc>
          <w:tcPr>
            <w:tcW w:w="679" w:type="pct"/>
            <w:tcBorders>
              <w:top w:val="single" w:sz="4" w:space="0" w:color="54BBAB"/>
              <w:left w:val="nil"/>
              <w:bottom w:val="single" w:sz="4" w:space="0" w:color="54BBAB"/>
              <w:right w:val="nil"/>
            </w:tcBorders>
            <w:shd w:val="clear" w:color="auto" w:fill="auto"/>
            <w:vAlign w:val="center"/>
          </w:tcPr>
          <w:p w14:paraId="0DC5B93D" w14:textId="140F50A0"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116,561</w:t>
            </w:r>
          </w:p>
        </w:tc>
        <w:tc>
          <w:tcPr>
            <w:tcW w:w="680" w:type="pct"/>
            <w:tcBorders>
              <w:top w:val="single" w:sz="4" w:space="0" w:color="54BBAB"/>
              <w:left w:val="nil"/>
              <w:bottom w:val="single" w:sz="4" w:space="0" w:color="54BBAB"/>
              <w:right w:val="nil"/>
            </w:tcBorders>
            <w:shd w:val="clear" w:color="auto" w:fill="auto"/>
            <w:vAlign w:val="center"/>
          </w:tcPr>
          <w:p w14:paraId="75600D02" w14:textId="2A94CD43"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1,171,844</w:t>
            </w:r>
          </w:p>
        </w:tc>
        <w:tc>
          <w:tcPr>
            <w:tcW w:w="679" w:type="pct"/>
            <w:tcBorders>
              <w:top w:val="single" w:sz="4" w:space="0" w:color="54BBAB"/>
              <w:left w:val="nil"/>
              <w:bottom w:val="single" w:sz="4" w:space="0" w:color="54BBAB"/>
              <w:right w:val="nil"/>
            </w:tcBorders>
            <w:shd w:val="clear" w:color="auto" w:fill="auto"/>
            <w:vAlign w:val="center"/>
          </w:tcPr>
          <w:p w14:paraId="00DFFA3F" w14:textId="29935397"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single" w:sz="4" w:space="0" w:color="54BBAB"/>
              <w:left w:val="nil"/>
              <w:bottom w:val="single" w:sz="4" w:space="0" w:color="54BBAB"/>
              <w:right w:val="nil"/>
            </w:tcBorders>
            <w:shd w:val="clear" w:color="auto" w:fill="auto"/>
            <w:vAlign w:val="center"/>
            <w:hideMark/>
          </w:tcPr>
          <w:p w14:paraId="2B8FE162" w14:textId="0E70B9FD"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45,807</w:t>
            </w:r>
          </w:p>
        </w:tc>
        <w:tc>
          <w:tcPr>
            <w:tcW w:w="679" w:type="pct"/>
            <w:tcBorders>
              <w:top w:val="single" w:sz="4" w:space="0" w:color="54BBAB"/>
              <w:left w:val="nil"/>
              <w:bottom w:val="single" w:sz="4" w:space="0" w:color="54BBAB"/>
              <w:right w:val="nil"/>
            </w:tcBorders>
            <w:shd w:val="clear" w:color="auto" w:fill="auto"/>
            <w:vAlign w:val="center"/>
            <w:hideMark/>
          </w:tcPr>
          <w:p w14:paraId="49C643AB" w14:textId="18753406"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610,090</w:t>
            </w:r>
          </w:p>
        </w:tc>
        <w:tc>
          <w:tcPr>
            <w:tcW w:w="680" w:type="pct"/>
            <w:tcBorders>
              <w:top w:val="single" w:sz="4" w:space="0" w:color="54BBAB"/>
              <w:left w:val="nil"/>
              <w:bottom w:val="single" w:sz="4" w:space="0" w:color="54BBAB"/>
              <w:right w:val="nil"/>
            </w:tcBorders>
            <w:shd w:val="clear" w:color="auto" w:fill="auto"/>
            <w:vAlign w:val="center"/>
            <w:hideMark/>
          </w:tcPr>
          <w:p w14:paraId="561EDF02" w14:textId="7D726DF7"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703606" w:rsidRPr="00334606" w14:paraId="0B0DE2FD" w14:textId="77777777" w:rsidTr="004C1FFF">
        <w:trPr>
          <w:trHeight w:val="227"/>
        </w:trPr>
        <w:tc>
          <w:tcPr>
            <w:tcW w:w="923" w:type="pct"/>
            <w:tcBorders>
              <w:top w:val="nil"/>
              <w:left w:val="nil"/>
              <w:bottom w:val="nil"/>
              <w:right w:val="nil"/>
            </w:tcBorders>
            <w:shd w:val="clear" w:color="auto" w:fill="auto"/>
            <w:vAlign w:val="center"/>
            <w:hideMark/>
          </w:tcPr>
          <w:p w14:paraId="2E6A3A75"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Cash and cash equivalents (1)</w:t>
            </w:r>
          </w:p>
        </w:tc>
        <w:tc>
          <w:tcPr>
            <w:tcW w:w="679" w:type="pct"/>
            <w:tcBorders>
              <w:top w:val="nil"/>
              <w:left w:val="nil"/>
              <w:bottom w:val="nil"/>
              <w:right w:val="nil"/>
            </w:tcBorders>
            <w:shd w:val="clear" w:color="auto" w:fill="auto"/>
            <w:vAlign w:val="center"/>
          </w:tcPr>
          <w:p w14:paraId="3C517372" w14:textId="29F18E06"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193</w:t>
            </w:r>
          </w:p>
        </w:tc>
        <w:tc>
          <w:tcPr>
            <w:tcW w:w="680" w:type="pct"/>
            <w:tcBorders>
              <w:top w:val="nil"/>
              <w:left w:val="nil"/>
              <w:bottom w:val="nil"/>
              <w:right w:val="nil"/>
            </w:tcBorders>
            <w:shd w:val="clear" w:color="auto" w:fill="auto"/>
            <w:vAlign w:val="center"/>
          </w:tcPr>
          <w:p w14:paraId="1BC6A732" w14:textId="32E2483C"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2F08E748" w14:textId="2DF9E749"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039D7EE4" w14:textId="6B122C63"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362</w:t>
            </w:r>
          </w:p>
        </w:tc>
        <w:tc>
          <w:tcPr>
            <w:tcW w:w="679" w:type="pct"/>
            <w:tcBorders>
              <w:top w:val="nil"/>
              <w:left w:val="nil"/>
              <w:bottom w:val="nil"/>
              <w:right w:val="nil"/>
            </w:tcBorders>
            <w:shd w:val="clear" w:color="auto" w:fill="auto"/>
            <w:vAlign w:val="center"/>
            <w:hideMark/>
          </w:tcPr>
          <w:p w14:paraId="4C199A1D" w14:textId="62F72CEC"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0D3A2799" w14:textId="298EE6DB"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703606" w:rsidRPr="00334606" w14:paraId="67266FFE" w14:textId="77777777" w:rsidTr="004C1FFF">
        <w:trPr>
          <w:trHeight w:val="227"/>
        </w:trPr>
        <w:tc>
          <w:tcPr>
            <w:tcW w:w="923" w:type="pct"/>
            <w:tcBorders>
              <w:top w:val="nil"/>
              <w:left w:val="nil"/>
              <w:bottom w:val="nil"/>
              <w:right w:val="nil"/>
            </w:tcBorders>
            <w:shd w:val="clear" w:color="auto" w:fill="auto"/>
            <w:vAlign w:val="center"/>
            <w:hideMark/>
          </w:tcPr>
          <w:p w14:paraId="2EC9C58C"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nil"/>
              <w:right w:val="nil"/>
            </w:tcBorders>
            <w:shd w:val="clear" w:color="auto" w:fill="auto"/>
            <w:vAlign w:val="center"/>
          </w:tcPr>
          <w:p w14:paraId="0DAC6A33" w14:textId="6A3B3AF8"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193</w:t>
            </w:r>
          </w:p>
        </w:tc>
        <w:tc>
          <w:tcPr>
            <w:tcW w:w="680" w:type="pct"/>
            <w:tcBorders>
              <w:top w:val="nil"/>
              <w:left w:val="nil"/>
              <w:bottom w:val="nil"/>
              <w:right w:val="nil"/>
            </w:tcBorders>
            <w:shd w:val="clear" w:color="auto" w:fill="auto"/>
            <w:vAlign w:val="center"/>
          </w:tcPr>
          <w:p w14:paraId="2A72CDF1" w14:textId="7D522D02"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11535EDC" w14:textId="54959BAA"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466ADC43" w14:textId="29BD9F77"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362</w:t>
            </w:r>
          </w:p>
        </w:tc>
        <w:tc>
          <w:tcPr>
            <w:tcW w:w="679" w:type="pct"/>
            <w:tcBorders>
              <w:top w:val="nil"/>
              <w:left w:val="nil"/>
              <w:bottom w:val="nil"/>
              <w:right w:val="nil"/>
            </w:tcBorders>
            <w:shd w:val="clear" w:color="auto" w:fill="auto"/>
            <w:vAlign w:val="center"/>
            <w:hideMark/>
          </w:tcPr>
          <w:p w14:paraId="0C90D4FA" w14:textId="6388E6DB"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2B473E1C" w14:textId="14994D2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43CA9819" w14:textId="77777777" w:rsidTr="004C1FFF">
        <w:trPr>
          <w:trHeight w:val="227"/>
        </w:trPr>
        <w:tc>
          <w:tcPr>
            <w:tcW w:w="923" w:type="pct"/>
            <w:tcBorders>
              <w:top w:val="nil"/>
              <w:left w:val="nil"/>
              <w:bottom w:val="nil"/>
              <w:right w:val="nil"/>
            </w:tcBorders>
            <w:shd w:val="clear" w:color="auto" w:fill="auto"/>
            <w:vAlign w:val="center"/>
            <w:hideMark/>
          </w:tcPr>
          <w:p w14:paraId="48A3497A"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instruments - Repurchase Operations</w:t>
            </w:r>
          </w:p>
        </w:tc>
        <w:tc>
          <w:tcPr>
            <w:tcW w:w="679" w:type="pct"/>
            <w:tcBorders>
              <w:top w:val="nil"/>
              <w:left w:val="nil"/>
              <w:bottom w:val="nil"/>
              <w:right w:val="nil"/>
            </w:tcBorders>
            <w:shd w:val="clear" w:color="auto" w:fill="auto"/>
            <w:vAlign w:val="center"/>
          </w:tcPr>
          <w:p w14:paraId="3B469DDE" w14:textId="583131C6"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116,368</w:t>
            </w:r>
          </w:p>
        </w:tc>
        <w:tc>
          <w:tcPr>
            <w:tcW w:w="680" w:type="pct"/>
            <w:tcBorders>
              <w:top w:val="nil"/>
              <w:left w:val="nil"/>
              <w:bottom w:val="nil"/>
              <w:right w:val="nil"/>
            </w:tcBorders>
            <w:shd w:val="clear" w:color="auto" w:fill="auto"/>
            <w:vAlign w:val="center"/>
          </w:tcPr>
          <w:p w14:paraId="1F23319B" w14:textId="724F4EA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2432C6A0" w14:textId="67890859"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4AFAAE42" w14:textId="4960662B"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b/>
                <w:bCs/>
                <w:color w:val="005CA9"/>
                <w:sz w:val="18"/>
                <w:szCs w:val="18"/>
                <w:lang w:val="en-US"/>
              </w:rPr>
              <w:t>45,445</w:t>
            </w:r>
          </w:p>
        </w:tc>
        <w:tc>
          <w:tcPr>
            <w:tcW w:w="679" w:type="pct"/>
            <w:tcBorders>
              <w:top w:val="nil"/>
              <w:left w:val="nil"/>
              <w:bottom w:val="nil"/>
              <w:right w:val="nil"/>
            </w:tcBorders>
            <w:shd w:val="clear" w:color="auto" w:fill="auto"/>
            <w:vAlign w:val="center"/>
            <w:hideMark/>
          </w:tcPr>
          <w:p w14:paraId="0DFBF46B" w14:textId="2DCE31BC"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15DC6991" w14:textId="4C84DEB4"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261F567B" w14:textId="77777777" w:rsidTr="004C1FFF">
        <w:trPr>
          <w:trHeight w:val="227"/>
        </w:trPr>
        <w:tc>
          <w:tcPr>
            <w:tcW w:w="923" w:type="pct"/>
            <w:tcBorders>
              <w:top w:val="nil"/>
              <w:left w:val="nil"/>
              <w:bottom w:val="nil"/>
              <w:right w:val="nil"/>
            </w:tcBorders>
            <w:shd w:val="clear" w:color="auto" w:fill="auto"/>
            <w:vAlign w:val="center"/>
            <w:hideMark/>
          </w:tcPr>
          <w:p w14:paraId="4E39C84E"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nil"/>
              <w:right w:val="nil"/>
            </w:tcBorders>
            <w:shd w:val="clear" w:color="auto" w:fill="auto"/>
            <w:vAlign w:val="center"/>
          </w:tcPr>
          <w:p w14:paraId="19C62E48" w14:textId="20606B98"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116,368</w:t>
            </w:r>
          </w:p>
        </w:tc>
        <w:tc>
          <w:tcPr>
            <w:tcW w:w="680" w:type="pct"/>
            <w:tcBorders>
              <w:top w:val="nil"/>
              <w:left w:val="nil"/>
              <w:bottom w:val="nil"/>
              <w:right w:val="nil"/>
            </w:tcBorders>
            <w:shd w:val="clear" w:color="auto" w:fill="auto"/>
            <w:vAlign w:val="center"/>
          </w:tcPr>
          <w:p w14:paraId="62EA40BE" w14:textId="2E0C75A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4FC2A8E4" w14:textId="2F0A0319"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79D613EF" w14:textId="7664E7B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45,445</w:t>
            </w:r>
          </w:p>
        </w:tc>
        <w:tc>
          <w:tcPr>
            <w:tcW w:w="679" w:type="pct"/>
            <w:tcBorders>
              <w:top w:val="nil"/>
              <w:left w:val="nil"/>
              <w:bottom w:val="nil"/>
              <w:right w:val="nil"/>
            </w:tcBorders>
            <w:shd w:val="clear" w:color="auto" w:fill="auto"/>
            <w:vAlign w:val="center"/>
            <w:hideMark/>
          </w:tcPr>
          <w:p w14:paraId="24C7A140" w14:textId="36A532E6"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1981DD9C" w14:textId="29786B54"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68E4E576" w14:textId="77777777" w:rsidTr="004C1FFF">
        <w:trPr>
          <w:trHeight w:val="227"/>
        </w:trPr>
        <w:tc>
          <w:tcPr>
            <w:tcW w:w="923" w:type="pct"/>
            <w:tcBorders>
              <w:top w:val="nil"/>
              <w:left w:val="nil"/>
              <w:bottom w:val="nil"/>
              <w:right w:val="nil"/>
            </w:tcBorders>
            <w:shd w:val="clear" w:color="auto" w:fill="auto"/>
            <w:vAlign w:val="center"/>
            <w:hideMark/>
          </w:tcPr>
          <w:p w14:paraId="1B4577FD"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receivable:</w:t>
            </w:r>
          </w:p>
        </w:tc>
        <w:tc>
          <w:tcPr>
            <w:tcW w:w="679" w:type="pct"/>
            <w:tcBorders>
              <w:top w:val="nil"/>
              <w:left w:val="nil"/>
              <w:bottom w:val="nil"/>
              <w:right w:val="nil"/>
            </w:tcBorders>
            <w:shd w:val="clear" w:color="auto" w:fill="auto"/>
            <w:vAlign w:val="center"/>
          </w:tcPr>
          <w:p w14:paraId="5318ED71" w14:textId="0BBA300A"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7E59DB4B" w14:textId="00D19DCB"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1,027,975</w:t>
            </w:r>
          </w:p>
        </w:tc>
        <w:tc>
          <w:tcPr>
            <w:tcW w:w="679" w:type="pct"/>
            <w:tcBorders>
              <w:top w:val="nil"/>
              <w:left w:val="nil"/>
              <w:bottom w:val="nil"/>
              <w:right w:val="nil"/>
            </w:tcBorders>
            <w:shd w:val="clear" w:color="auto" w:fill="auto"/>
            <w:vAlign w:val="center"/>
          </w:tcPr>
          <w:p w14:paraId="583EC4E1" w14:textId="049F2408"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7B13D6A8" w14:textId="779D183F"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431EF2F4" w14:textId="1038F548"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439,963</w:t>
            </w:r>
          </w:p>
        </w:tc>
        <w:tc>
          <w:tcPr>
            <w:tcW w:w="680" w:type="pct"/>
            <w:tcBorders>
              <w:top w:val="nil"/>
              <w:left w:val="nil"/>
              <w:bottom w:val="nil"/>
              <w:right w:val="nil"/>
            </w:tcBorders>
            <w:shd w:val="clear" w:color="auto" w:fill="auto"/>
            <w:vAlign w:val="center"/>
            <w:hideMark/>
          </w:tcPr>
          <w:p w14:paraId="155B414D" w14:textId="03BAFFB1"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703606" w:rsidRPr="00334606" w14:paraId="190D1F77" w14:textId="77777777" w:rsidTr="004C1FFF">
        <w:trPr>
          <w:trHeight w:val="227"/>
        </w:trPr>
        <w:tc>
          <w:tcPr>
            <w:tcW w:w="923" w:type="pct"/>
            <w:tcBorders>
              <w:top w:val="nil"/>
              <w:left w:val="nil"/>
              <w:bottom w:val="nil"/>
              <w:right w:val="nil"/>
            </w:tcBorders>
            <w:shd w:val="clear" w:color="auto" w:fill="auto"/>
            <w:vAlign w:val="center"/>
            <w:hideMark/>
          </w:tcPr>
          <w:p w14:paraId="3043CC71"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679" w:type="pct"/>
            <w:tcBorders>
              <w:top w:val="nil"/>
              <w:left w:val="nil"/>
              <w:bottom w:val="nil"/>
              <w:right w:val="nil"/>
            </w:tcBorders>
            <w:shd w:val="clear" w:color="auto" w:fill="auto"/>
            <w:vAlign w:val="center"/>
          </w:tcPr>
          <w:p w14:paraId="3406C618" w14:textId="37EFDB2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02EA65A8" w14:textId="07B652D0"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337,490</w:t>
            </w:r>
          </w:p>
        </w:tc>
        <w:tc>
          <w:tcPr>
            <w:tcW w:w="679" w:type="pct"/>
            <w:tcBorders>
              <w:top w:val="nil"/>
              <w:left w:val="nil"/>
              <w:bottom w:val="nil"/>
              <w:right w:val="nil"/>
            </w:tcBorders>
            <w:shd w:val="clear" w:color="auto" w:fill="auto"/>
            <w:vAlign w:val="center"/>
          </w:tcPr>
          <w:p w14:paraId="754A96D3" w14:textId="7893B686"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498910B8" w14:textId="5F891C3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2A533B30" w14:textId="15C89811"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133,925</w:t>
            </w:r>
          </w:p>
        </w:tc>
        <w:tc>
          <w:tcPr>
            <w:tcW w:w="680" w:type="pct"/>
            <w:tcBorders>
              <w:top w:val="nil"/>
              <w:left w:val="nil"/>
              <w:bottom w:val="nil"/>
              <w:right w:val="nil"/>
            </w:tcBorders>
            <w:shd w:val="clear" w:color="auto" w:fill="auto"/>
            <w:vAlign w:val="center"/>
            <w:hideMark/>
          </w:tcPr>
          <w:p w14:paraId="561259D5" w14:textId="4DA174C3"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5988063A" w14:textId="77777777" w:rsidTr="004C1FFF">
        <w:trPr>
          <w:trHeight w:val="227"/>
        </w:trPr>
        <w:tc>
          <w:tcPr>
            <w:tcW w:w="923" w:type="pct"/>
            <w:tcBorders>
              <w:top w:val="nil"/>
              <w:left w:val="nil"/>
              <w:bottom w:val="nil"/>
              <w:right w:val="nil"/>
            </w:tcBorders>
            <w:shd w:val="clear" w:color="auto" w:fill="auto"/>
            <w:vAlign w:val="center"/>
            <w:hideMark/>
          </w:tcPr>
          <w:p w14:paraId="277CDEF7"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Holding XS1</w:t>
            </w:r>
          </w:p>
        </w:tc>
        <w:tc>
          <w:tcPr>
            <w:tcW w:w="679" w:type="pct"/>
            <w:tcBorders>
              <w:top w:val="nil"/>
              <w:left w:val="nil"/>
              <w:bottom w:val="nil"/>
              <w:right w:val="nil"/>
            </w:tcBorders>
            <w:shd w:val="clear" w:color="auto" w:fill="auto"/>
            <w:vAlign w:val="center"/>
          </w:tcPr>
          <w:p w14:paraId="7C826F30" w14:textId="46093D33"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32F06CE4" w14:textId="6B7D97A1"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551,085</w:t>
            </w:r>
          </w:p>
        </w:tc>
        <w:tc>
          <w:tcPr>
            <w:tcW w:w="679" w:type="pct"/>
            <w:tcBorders>
              <w:top w:val="nil"/>
              <w:left w:val="nil"/>
              <w:bottom w:val="nil"/>
              <w:right w:val="nil"/>
            </w:tcBorders>
            <w:shd w:val="clear" w:color="auto" w:fill="auto"/>
            <w:vAlign w:val="center"/>
          </w:tcPr>
          <w:p w14:paraId="4C8E2265" w14:textId="4C2EEDFA"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03CA660B" w14:textId="404325DB"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6B97650" w14:textId="639A0CA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127,518</w:t>
            </w:r>
          </w:p>
        </w:tc>
        <w:tc>
          <w:tcPr>
            <w:tcW w:w="680" w:type="pct"/>
            <w:tcBorders>
              <w:top w:val="nil"/>
              <w:left w:val="nil"/>
              <w:bottom w:val="nil"/>
              <w:right w:val="nil"/>
            </w:tcBorders>
            <w:shd w:val="clear" w:color="auto" w:fill="auto"/>
            <w:vAlign w:val="center"/>
            <w:hideMark/>
          </w:tcPr>
          <w:p w14:paraId="13FC8506" w14:textId="1C09104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5C756DAE" w14:textId="77777777" w:rsidTr="004C1FFF">
        <w:trPr>
          <w:trHeight w:val="227"/>
        </w:trPr>
        <w:tc>
          <w:tcPr>
            <w:tcW w:w="923" w:type="pct"/>
            <w:tcBorders>
              <w:top w:val="nil"/>
              <w:left w:val="nil"/>
              <w:bottom w:val="nil"/>
              <w:right w:val="nil"/>
            </w:tcBorders>
            <w:shd w:val="clear" w:color="auto" w:fill="auto"/>
            <w:vAlign w:val="center"/>
            <w:hideMark/>
          </w:tcPr>
          <w:p w14:paraId="5263D11C"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679" w:type="pct"/>
            <w:tcBorders>
              <w:top w:val="nil"/>
              <w:left w:val="nil"/>
              <w:bottom w:val="nil"/>
              <w:right w:val="nil"/>
            </w:tcBorders>
            <w:shd w:val="clear" w:color="auto" w:fill="auto"/>
            <w:vAlign w:val="center"/>
          </w:tcPr>
          <w:p w14:paraId="5A5A0A8B" w14:textId="22C1D500"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4B535B80" w14:textId="011521BE"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57EA11A5" w14:textId="22BC271B"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49B3C01B" w14:textId="33E77160"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FDDAB7F" w14:textId="6BC2429B"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88,837</w:t>
            </w:r>
          </w:p>
        </w:tc>
        <w:tc>
          <w:tcPr>
            <w:tcW w:w="680" w:type="pct"/>
            <w:tcBorders>
              <w:top w:val="nil"/>
              <w:left w:val="nil"/>
              <w:bottom w:val="nil"/>
              <w:right w:val="nil"/>
            </w:tcBorders>
            <w:shd w:val="clear" w:color="auto" w:fill="auto"/>
            <w:vAlign w:val="center"/>
            <w:hideMark/>
          </w:tcPr>
          <w:p w14:paraId="4608D8E4" w14:textId="1845A408"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38FDEC67" w14:textId="77777777" w:rsidTr="004C1FFF">
        <w:trPr>
          <w:trHeight w:val="227"/>
        </w:trPr>
        <w:tc>
          <w:tcPr>
            <w:tcW w:w="923" w:type="pct"/>
            <w:tcBorders>
              <w:top w:val="nil"/>
              <w:left w:val="nil"/>
              <w:bottom w:val="nil"/>
              <w:right w:val="nil"/>
            </w:tcBorders>
            <w:shd w:val="clear" w:color="auto" w:fill="auto"/>
            <w:vAlign w:val="center"/>
            <w:hideMark/>
          </w:tcPr>
          <w:p w14:paraId="1FFD97A9"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679" w:type="pct"/>
            <w:tcBorders>
              <w:top w:val="nil"/>
              <w:left w:val="nil"/>
              <w:bottom w:val="nil"/>
              <w:right w:val="nil"/>
            </w:tcBorders>
            <w:shd w:val="clear" w:color="auto" w:fill="auto"/>
            <w:vAlign w:val="center"/>
          </w:tcPr>
          <w:p w14:paraId="5EAFF400" w14:textId="42B28A3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1F309A64" w14:textId="566C57F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61,837</w:t>
            </w:r>
          </w:p>
        </w:tc>
        <w:tc>
          <w:tcPr>
            <w:tcW w:w="679" w:type="pct"/>
            <w:tcBorders>
              <w:top w:val="nil"/>
              <w:left w:val="nil"/>
              <w:bottom w:val="nil"/>
              <w:right w:val="nil"/>
            </w:tcBorders>
            <w:shd w:val="clear" w:color="auto" w:fill="auto"/>
            <w:vAlign w:val="center"/>
          </w:tcPr>
          <w:p w14:paraId="269FA182" w14:textId="157844C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5503AE06" w14:textId="0719299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938060F" w14:textId="51B4FC68"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31,903</w:t>
            </w:r>
          </w:p>
        </w:tc>
        <w:tc>
          <w:tcPr>
            <w:tcW w:w="680" w:type="pct"/>
            <w:tcBorders>
              <w:top w:val="nil"/>
              <w:left w:val="nil"/>
              <w:bottom w:val="nil"/>
              <w:right w:val="nil"/>
            </w:tcBorders>
            <w:shd w:val="clear" w:color="auto" w:fill="auto"/>
            <w:vAlign w:val="center"/>
            <w:hideMark/>
          </w:tcPr>
          <w:p w14:paraId="454D13D0" w14:textId="762FD36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0EBEE911" w14:textId="77777777" w:rsidTr="004C1FFF">
        <w:trPr>
          <w:trHeight w:val="227"/>
        </w:trPr>
        <w:tc>
          <w:tcPr>
            <w:tcW w:w="923" w:type="pct"/>
            <w:tcBorders>
              <w:top w:val="nil"/>
              <w:left w:val="nil"/>
              <w:bottom w:val="nil"/>
              <w:right w:val="nil"/>
            </w:tcBorders>
            <w:shd w:val="clear" w:color="auto" w:fill="auto"/>
            <w:vAlign w:val="center"/>
            <w:hideMark/>
          </w:tcPr>
          <w:p w14:paraId="0062FD18"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Consórcios</w:t>
            </w:r>
          </w:p>
        </w:tc>
        <w:tc>
          <w:tcPr>
            <w:tcW w:w="679" w:type="pct"/>
            <w:tcBorders>
              <w:top w:val="nil"/>
              <w:left w:val="nil"/>
              <w:bottom w:val="nil"/>
              <w:right w:val="nil"/>
            </w:tcBorders>
            <w:shd w:val="clear" w:color="auto" w:fill="auto"/>
            <w:vAlign w:val="center"/>
          </w:tcPr>
          <w:p w14:paraId="709434BE" w14:textId="23CDCED7"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680" w:type="pct"/>
            <w:tcBorders>
              <w:top w:val="nil"/>
              <w:left w:val="nil"/>
              <w:bottom w:val="nil"/>
              <w:right w:val="nil"/>
            </w:tcBorders>
            <w:shd w:val="clear" w:color="auto" w:fill="auto"/>
            <w:vAlign w:val="center"/>
          </w:tcPr>
          <w:p w14:paraId="00B8519E" w14:textId="2984DF68"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55,454</w:t>
            </w:r>
          </w:p>
        </w:tc>
        <w:tc>
          <w:tcPr>
            <w:tcW w:w="679" w:type="pct"/>
            <w:tcBorders>
              <w:top w:val="nil"/>
              <w:left w:val="nil"/>
              <w:bottom w:val="nil"/>
              <w:right w:val="nil"/>
            </w:tcBorders>
            <w:shd w:val="clear" w:color="auto" w:fill="auto"/>
            <w:vAlign w:val="center"/>
          </w:tcPr>
          <w:p w14:paraId="3A1FCE2D" w14:textId="697B4F54"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71355B87" w14:textId="07751C37"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679" w:type="pct"/>
            <w:tcBorders>
              <w:top w:val="nil"/>
              <w:left w:val="nil"/>
              <w:bottom w:val="nil"/>
              <w:right w:val="nil"/>
            </w:tcBorders>
            <w:shd w:val="clear" w:color="auto" w:fill="auto"/>
            <w:vAlign w:val="center"/>
            <w:hideMark/>
          </w:tcPr>
          <w:p w14:paraId="270544C7" w14:textId="42AE9CB6"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55,454</w:t>
            </w:r>
          </w:p>
        </w:tc>
        <w:tc>
          <w:tcPr>
            <w:tcW w:w="680" w:type="pct"/>
            <w:tcBorders>
              <w:top w:val="nil"/>
              <w:left w:val="nil"/>
              <w:bottom w:val="nil"/>
              <w:right w:val="nil"/>
            </w:tcBorders>
            <w:shd w:val="clear" w:color="auto" w:fill="auto"/>
            <w:vAlign w:val="center"/>
            <w:hideMark/>
          </w:tcPr>
          <w:p w14:paraId="102C4E27" w14:textId="136FE107"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1BC3C32E" w14:textId="77777777" w:rsidTr="004C1FFF">
        <w:trPr>
          <w:trHeight w:val="227"/>
        </w:trPr>
        <w:tc>
          <w:tcPr>
            <w:tcW w:w="923" w:type="pct"/>
            <w:tcBorders>
              <w:top w:val="nil"/>
              <w:left w:val="nil"/>
              <w:bottom w:val="nil"/>
              <w:right w:val="nil"/>
            </w:tcBorders>
            <w:shd w:val="clear" w:color="auto" w:fill="auto"/>
            <w:vAlign w:val="center"/>
            <w:hideMark/>
          </w:tcPr>
          <w:p w14:paraId="4CFFDBCF"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679" w:type="pct"/>
            <w:tcBorders>
              <w:top w:val="nil"/>
              <w:left w:val="nil"/>
              <w:bottom w:val="nil"/>
              <w:right w:val="nil"/>
            </w:tcBorders>
            <w:shd w:val="clear" w:color="auto" w:fill="auto"/>
            <w:vAlign w:val="center"/>
          </w:tcPr>
          <w:p w14:paraId="0EA07B9B" w14:textId="46187EAB"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3DB28FE6" w14:textId="34C037A5"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2,326</w:t>
            </w:r>
          </w:p>
        </w:tc>
        <w:tc>
          <w:tcPr>
            <w:tcW w:w="679" w:type="pct"/>
            <w:tcBorders>
              <w:top w:val="nil"/>
              <w:left w:val="nil"/>
              <w:bottom w:val="nil"/>
              <w:right w:val="nil"/>
            </w:tcBorders>
            <w:shd w:val="clear" w:color="auto" w:fill="auto"/>
            <w:vAlign w:val="center"/>
          </w:tcPr>
          <w:p w14:paraId="064732F0" w14:textId="4D23806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7479E67E" w14:textId="6191E4E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38C70A7" w14:textId="6D2CD121"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2,326</w:t>
            </w:r>
          </w:p>
        </w:tc>
        <w:tc>
          <w:tcPr>
            <w:tcW w:w="680" w:type="pct"/>
            <w:tcBorders>
              <w:top w:val="nil"/>
              <w:left w:val="nil"/>
              <w:bottom w:val="nil"/>
              <w:right w:val="nil"/>
            </w:tcBorders>
            <w:shd w:val="clear" w:color="auto" w:fill="auto"/>
            <w:vAlign w:val="center"/>
            <w:hideMark/>
          </w:tcPr>
          <w:p w14:paraId="3DCA7A54" w14:textId="56A65C4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A54155" w14:paraId="47BA23F3" w14:textId="77777777" w:rsidTr="004C1FFF">
        <w:trPr>
          <w:trHeight w:val="227"/>
        </w:trPr>
        <w:tc>
          <w:tcPr>
            <w:tcW w:w="923" w:type="pct"/>
            <w:tcBorders>
              <w:top w:val="nil"/>
              <w:left w:val="nil"/>
              <w:bottom w:val="nil"/>
              <w:right w:val="nil"/>
            </w:tcBorders>
            <w:shd w:val="clear" w:color="auto" w:fill="auto"/>
            <w:vAlign w:val="center"/>
          </w:tcPr>
          <w:p w14:paraId="3101C2A4" w14:textId="4662CCE6" w:rsidR="00703606" w:rsidRPr="00A54155"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679" w:type="pct"/>
            <w:tcBorders>
              <w:top w:val="nil"/>
              <w:left w:val="nil"/>
              <w:bottom w:val="nil"/>
              <w:right w:val="nil"/>
            </w:tcBorders>
            <w:shd w:val="clear" w:color="auto" w:fill="auto"/>
            <w:vAlign w:val="center"/>
          </w:tcPr>
          <w:p w14:paraId="2B94EB8A" w14:textId="0D2F400C" w:rsidR="00703606" w:rsidRPr="00A54155" w:rsidRDefault="00703606" w:rsidP="00703606">
            <w:pPr>
              <w:spacing w:after="0" w:line="240" w:lineRule="auto"/>
              <w:ind w:firstLineChars="100" w:firstLine="180"/>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0B1CDE6F" w14:textId="644BAAAC" w:rsidR="00703606" w:rsidRPr="00A54155" w:rsidRDefault="00703606" w:rsidP="00703606">
            <w:pPr>
              <w:spacing w:after="0" w:line="240" w:lineRule="auto"/>
              <w:ind w:firstLineChars="100" w:firstLine="180"/>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19,783</w:t>
            </w:r>
          </w:p>
        </w:tc>
        <w:tc>
          <w:tcPr>
            <w:tcW w:w="679" w:type="pct"/>
            <w:tcBorders>
              <w:top w:val="nil"/>
              <w:left w:val="nil"/>
              <w:bottom w:val="nil"/>
              <w:right w:val="nil"/>
            </w:tcBorders>
            <w:shd w:val="clear" w:color="auto" w:fill="auto"/>
            <w:vAlign w:val="center"/>
          </w:tcPr>
          <w:p w14:paraId="6D8DFEDF" w14:textId="45DF7B59" w:rsidR="00703606" w:rsidRPr="00A54155" w:rsidRDefault="00703606" w:rsidP="00703606">
            <w:pPr>
              <w:spacing w:after="0" w:line="240" w:lineRule="auto"/>
              <w:ind w:firstLineChars="100" w:firstLine="180"/>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7B7793D7" w14:textId="298BF0A2" w:rsidR="00703606" w:rsidRPr="00A54155" w:rsidRDefault="00703606" w:rsidP="00703606">
            <w:pPr>
              <w:spacing w:after="0" w:line="240" w:lineRule="auto"/>
              <w:ind w:firstLineChars="100" w:firstLine="180"/>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356F8F6D" w14:textId="7454A2F1" w:rsidR="00703606" w:rsidRPr="00A54155" w:rsidRDefault="00703606" w:rsidP="00703606">
            <w:pPr>
              <w:spacing w:after="0" w:line="240" w:lineRule="auto"/>
              <w:ind w:firstLineChars="100" w:firstLine="180"/>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13DE06DE" w14:textId="6DFBF6DA" w:rsidR="00703606" w:rsidRPr="00A54155" w:rsidRDefault="00703606" w:rsidP="00703606">
            <w:pPr>
              <w:spacing w:after="0" w:line="240" w:lineRule="auto"/>
              <w:ind w:firstLineChars="100" w:firstLine="180"/>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32C5A76F" w14:textId="77777777" w:rsidTr="004C1FFF">
        <w:trPr>
          <w:trHeight w:val="227"/>
        </w:trPr>
        <w:tc>
          <w:tcPr>
            <w:tcW w:w="923" w:type="pct"/>
            <w:tcBorders>
              <w:top w:val="nil"/>
              <w:left w:val="nil"/>
              <w:bottom w:val="nil"/>
              <w:right w:val="nil"/>
            </w:tcBorders>
            <w:shd w:val="clear" w:color="auto" w:fill="auto"/>
            <w:vAlign w:val="center"/>
            <w:hideMark/>
          </w:tcPr>
          <w:p w14:paraId="40238D4F"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Interest on capital receivable:</w:t>
            </w:r>
          </w:p>
        </w:tc>
        <w:tc>
          <w:tcPr>
            <w:tcW w:w="679" w:type="pct"/>
            <w:tcBorders>
              <w:top w:val="nil"/>
              <w:left w:val="nil"/>
              <w:bottom w:val="nil"/>
              <w:right w:val="nil"/>
            </w:tcBorders>
            <w:shd w:val="clear" w:color="auto" w:fill="auto"/>
            <w:vAlign w:val="center"/>
          </w:tcPr>
          <w:p w14:paraId="2EF0E21F" w14:textId="7639FA69"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6A1F919B" w14:textId="294879AB"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25,257</w:t>
            </w:r>
          </w:p>
        </w:tc>
        <w:tc>
          <w:tcPr>
            <w:tcW w:w="679" w:type="pct"/>
            <w:tcBorders>
              <w:top w:val="nil"/>
              <w:left w:val="nil"/>
              <w:bottom w:val="nil"/>
              <w:right w:val="nil"/>
            </w:tcBorders>
            <w:shd w:val="clear" w:color="auto" w:fill="auto"/>
            <w:vAlign w:val="center"/>
          </w:tcPr>
          <w:p w14:paraId="5821D90C" w14:textId="5C7061C5"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25909739" w14:textId="33287D44"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370634D5" w14:textId="2FEFCE98"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19,186</w:t>
            </w:r>
          </w:p>
        </w:tc>
        <w:tc>
          <w:tcPr>
            <w:tcW w:w="680" w:type="pct"/>
            <w:tcBorders>
              <w:top w:val="nil"/>
              <w:left w:val="nil"/>
              <w:bottom w:val="nil"/>
              <w:right w:val="nil"/>
            </w:tcBorders>
            <w:shd w:val="clear" w:color="auto" w:fill="auto"/>
            <w:vAlign w:val="center"/>
            <w:hideMark/>
          </w:tcPr>
          <w:p w14:paraId="0425A207" w14:textId="1C7FA316"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703606" w:rsidRPr="00334606" w14:paraId="343CF146" w14:textId="77777777" w:rsidTr="004C1FFF">
        <w:trPr>
          <w:trHeight w:val="227"/>
        </w:trPr>
        <w:tc>
          <w:tcPr>
            <w:tcW w:w="923" w:type="pct"/>
            <w:tcBorders>
              <w:top w:val="nil"/>
              <w:left w:val="nil"/>
              <w:bottom w:val="nil"/>
              <w:right w:val="nil"/>
            </w:tcBorders>
            <w:shd w:val="clear" w:color="auto" w:fill="auto"/>
            <w:vAlign w:val="center"/>
            <w:hideMark/>
          </w:tcPr>
          <w:p w14:paraId="63B50C56"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679" w:type="pct"/>
            <w:tcBorders>
              <w:top w:val="nil"/>
              <w:left w:val="nil"/>
              <w:bottom w:val="nil"/>
              <w:right w:val="nil"/>
            </w:tcBorders>
            <w:shd w:val="clear" w:color="auto" w:fill="auto"/>
            <w:vAlign w:val="center"/>
          </w:tcPr>
          <w:p w14:paraId="33A7363B" w14:textId="67A04F1E"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30D839FF" w14:textId="0C0820B9"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25,257</w:t>
            </w:r>
          </w:p>
        </w:tc>
        <w:tc>
          <w:tcPr>
            <w:tcW w:w="679" w:type="pct"/>
            <w:tcBorders>
              <w:top w:val="nil"/>
              <w:left w:val="nil"/>
              <w:bottom w:val="nil"/>
              <w:right w:val="nil"/>
            </w:tcBorders>
            <w:shd w:val="clear" w:color="auto" w:fill="auto"/>
            <w:vAlign w:val="center"/>
          </w:tcPr>
          <w:p w14:paraId="7235A6D4" w14:textId="2EDBFF1F"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0F4DFFE4" w14:textId="7FBFD710"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3E5E7E75" w14:textId="10BCCCD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19,186</w:t>
            </w:r>
          </w:p>
        </w:tc>
        <w:tc>
          <w:tcPr>
            <w:tcW w:w="680" w:type="pct"/>
            <w:tcBorders>
              <w:top w:val="nil"/>
              <w:left w:val="nil"/>
              <w:bottom w:val="nil"/>
              <w:right w:val="nil"/>
            </w:tcBorders>
            <w:shd w:val="clear" w:color="auto" w:fill="auto"/>
            <w:vAlign w:val="center"/>
            <w:hideMark/>
          </w:tcPr>
          <w:p w14:paraId="4A2623EC" w14:textId="7D26E323"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602077CC" w14:textId="77777777" w:rsidTr="004C1FFF">
        <w:trPr>
          <w:trHeight w:val="227"/>
        </w:trPr>
        <w:tc>
          <w:tcPr>
            <w:tcW w:w="923" w:type="pct"/>
            <w:tcBorders>
              <w:top w:val="nil"/>
              <w:left w:val="nil"/>
              <w:bottom w:val="nil"/>
              <w:right w:val="nil"/>
            </w:tcBorders>
            <w:shd w:val="clear" w:color="auto" w:fill="auto"/>
            <w:vAlign w:val="center"/>
            <w:hideMark/>
          </w:tcPr>
          <w:p w14:paraId="2100CA6C"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Accounts receivable: (2)</w:t>
            </w:r>
          </w:p>
        </w:tc>
        <w:tc>
          <w:tcPr>
            <w:tcW w:w="679" w:type="pct"/>
            <w:tcBorders>
              <w:top w:val="nil"/>
              <w:left w:val="nil"/>
              <w:bottom w:val="nil"/>
              <w:right w:val="nil"/>
            </w:tcBorders>
            <w:shd w:val="clear" w:color="auto" w:fill="auto"/>
            <w:vAlign w:val="center"/>
          </w:tcPr>
          <w:p w14:paraId="3662495B" w14:textId="57E4AFC6"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73A503C5" w14:textId="7B3814B8"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118,612</w:t>
            </w:r>
          </w:p>
        </w:tc>
        <w:tc>
          <w:tcPr>
            <w:tcW w:w="679" w:type="pct"/>
            <w:tcBorders>
              <w:top w:val="nil"/>
              <w:left w:val="nil"/>
              <w:bottom w:val="nil"/>
              <w:right w:val="nil"/>
            </w:tcBorders>
            <w:shd w:val="clear" w:color="auto" w:fill="auto"/>
            <w:vAlign w:val="center"/>
          </w:tcPr>
          <w:p w14:paraId="1C8E82FF" w14:textId="317FD639"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22442FCE" w14:textId="05E5B481"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2CEAAA09" w14:textId="37CF7270"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150,941</w:t>
            </w:r>
          </w:p>
        </w:tc>
        <w:tc>
          <w:tcPr>
            <w:tcW w:w="680" w:type="pct"/>
            <w:tcBorders>
              <w:top w:val="nil"/>
              <w:left w:val="nil"/>
              <w:bottom w:val="nil"/>
              <w:right w:val="nil"/>
            </w:tcBorders>
            <w:shd w:val="clear" w:color="auto" w:fill="auto"/>
            <w:vAlign w:val="center"/>
            <w:hideMark/>
          </w:tcPr>
          <w:p w14:paraId="4189D796" w14:textId="5F6086B8"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703606" w:rsidRPr="00334606" w14:paraId="00EEF00A" w14:textId="77777777" w:rsidTr="004C1FFF">
        <w:trPr>
          <w:trHeight w:val="227"/>
        </w:trPr>
        <w:tc>
          <w:tcPr>
            <w:tcW w:w="923" w:type="pct"/>
            <w:tcBorders>
              <w:top w:val="nil"/>
              <w:left w:val="nil"/>
              <w:bottom w:val="nil"/>
              <w:right w:val="nil"/>
            </w:tcBorders>
            <w:shd w:val="clear" w:color="auto" w:fill="auto"/>
            <w:vAlign w:val="center"/>
            <w:hideMark/>
          </w:tcPr>
          <w:p w14:paraId="58A0B2F0"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679" w:type="pct"/>
            <w:tcBorders>
              <w:top w:val="nil"/>
              <w:left w:val="nil"/>
              <w:bottom w:val="nil"/>
              <w:right w:val="nil"/>
            </w:tcBorders>
            <w:shd w:val="clear" w:color="auto" w:fill="auto"/>
            <w:vAlign w:val="center"/>
          </w:tcPr>
          <w:p w14:paraId="27FD7542" w14:textId="151D173D"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4188372C" w14:textId="18114333"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47,756</w:t>
            </w:r>
          </w:p>
        </w:tc>
        <w:tc>
          <w:tcPr>
            <w:tcW w:w="679" w:type="pct"/>
            <w:tcBorders>
              <w:top w:val="nil"/>
              <w:left w:val="nil"/>
              <w:bottom w:val="nil"/>
              <w:right w:val="nil"/>
            </w:tcBorders>
            <w:shd w:val="clear" w:color="auto" w:fill="auto"/>
            <w:vAlign w:val="center"/>
          </w:tcPr>
          <w:p w14:paraId="21B976CB" w14:textId="694BAC4E"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630EFB1F" w14:textId="774CCD98"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50C4C900" w14:textId="14894C3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47,208</w:t>
            </w:r>
          </w:p>
        </w:tc>
        <w:tc>
          <w:tcPr>
            <w:tcW w:w="680" w:type="pct"/>
            <w:tcBorders>
              <w:top w:val="nil"/>
              <w:left w:val="nil"/>
              <w:bottom w:val="nil"/>
              <w:right w:val="nil"/>
            </w:tcBorders>
            <w:shd w:val="clear" w:color="auto" w:fill="auto"/>
            <w:vAlign w:val="center"/>
            <w:hideMark/>
          </w:tcPr>
          <w:p w14:paraId="285FDEB1" w14:textId="5B01E9C8"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62212F8A" w14:textId="77777777" w:rsidTr="004C1FFF">
        <w:trPr>
          <w:trHeight w:val="227"/>
        </w:trPr>
        <w:tc>
          <w:tcPr>
            <w:tcW w:w="923" w:type="pct"/>
            <w:tcBorders>
              <w:top w:val="nil"/>
              <w:left w:val="nil"/>
              <w:bottom w:val="nil"/>
              <w:right w:val="nil"/>
            </w:tcBorders>
            <w:shd w:val="clear" w:color="auto" w:fill="auto"/>
            <w:vAlign w:val="center"/>
            <w:hideMark/>
          </w:tcPr>
          <w:p w14:paraId="697B6AE6"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679" w:type="pct"/>
            <w:tcBorders>
              <w:top w:val="nil"/>
              <w:left w:val="nil"/>
              <w:bottom w:val="nil"/>
              <w:right w:val="nil"/>
            </w:tcBorders>
            <w:shd w:val="clear" w:color="auto" w:fill="auto"/>
            <w:vAlign w:val="center"/>
          </w:tcPr>
          <w:p w14:paraId="3EC0ED65" w14:textId="73728654"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0A6019F4" w14:textId="0B983B35"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2,151</w:t>
            </w:r>
          </w:p>
        </w:tc>
        <w:tc>
          <w:tcPr>
            <w:tcW w:w="679" w:type="pct"/>
            <w:tcBorders>
              <w:top w:val="nil"/>
              <w:left w:val="nil"/>
              <w:bottom w:val="nil"/>
              <w:right w:val="nil"/>
            </w:tcBorders>
            <w:shd w:val="clear" w:color="auto" w:fill="auto"/>
            <w:vAlign w:val="center"/>
          </w:tcPr>
          <w:p w14:paraId="23D06C73" w14:textId="6A2408F0"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0DDD4435" w14:textId="26A28972"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7C8E6337" w14:textId="6E1F823A"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2,068</w:t>
            </w:r>
          </w:p>
        </w:tc>
        <w:tc>
          <w:tcPr>
            <w:tcW w:w="680" w:type="pct"/>
            <w:tcBorders>
              <w:top w:val="nil"/>
              <w:left w:val="nil"/>
              <w:bottom w:val="nil"/>
              <w:right w:val="nil"/>
            </w:tcBorders>
            <w:shd w:val="clear" w:color="auto" w:fill="auto"/>
            <w:vAlign w:val="center"/>
            <w:hideMark/>
          </w:tcPr>
          <w:p w14:paraId="7D813D7F" w14:textId="61DBCF6A"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476E9FC0" w14:textId="77777777" w:rsidTr="004C1FFF">
        <w:trPr>
          <w:trHeight w:val="227"/>
        </w:trPr>
        <w:tc>
          <w:tcPr>
            <w:tcW w:w="923" w:type="pct"/>
            <w:tcBorders>
              <w:top w:val="nil"/>
              <w:left w:val="nil"/>
              <w:bottom w:val="nil"/>
              <w:right w:val="nil"/>
            </w:tcBorders>
            <w:shd w:val="clear" w:color="auto" w:fill="auto"/>
            <w:vAlign w:val="center"/>
            <w:hideMark/>
          </w:tcPr>
          <w:p w14:paraId="2E29AB75"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XS2 Vida e Previdência</w:t>
            </w:r>
          </w:p>
        </w:tc>
        <w:tc>
          <w:tcPr>
            <w:tcW w:w="679" w:type="pct"/>
            <w:tcBorders>
              <w:top w:val="nil"/>
              <w:left w:val="nil"/>
              <w:bottom w:val="nil"/>
              <w:right w:val="nil"/>
            </w:tcBorders>
            <w:shd w:val="clear" w:color="auto" w:fill="auto"/>
            <w:vAlign w:val="center"/>
          </w:tcPr>
          <w:p w14:paraId="0FA377AE" w14:textId="48B0FB8F"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0D330F54" w14:textId="48AF85E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23,589</w:t>
            </w:r>
          </w:p>
        </w:tc>
        <w:tc>
          <w:tcPr>
            <w:tcW w:w="679" w:type="pct"/>
            <w:tcBorders>
              <w:top w:val="nil"/>
              <w:left w:val="nil"/>
              <w:bottom w:val="nil"/>
              <w:right w:val="nil"/>
            </w:tcBorders>
            <w:shd w:val="clear" w:color="auto" w:fill="auto"/>
            <w:vAlign w:val="center"/>
          </w:tcPr>
          <w:p w14:paraId="7ADFB712" w14:textId="10B19AEF"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737F1829" w14:textId="511DA68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6DCEC903" w14:textId="2B06111D"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38,286</w:t>
            </w:r>
          </w:p>
        </w:tc>
        <w:tc>
          <w:tcPr>
            <w:tcW w:w="680" w:type="pct"/>
            <w:tcBorders>
              <w:top w:val="nil"/>
              <w:left w:val="nil"/>
              <w:bottom w:val="nil"/>
              <w:right w:val="nil"/>
            </w:tcBorders>
            <w:shd w:val="clear" w:color="auto" w:fill="auto"/>
            <w:vAlign w:val="center"/>
            <w:hideMark/>
          </w:tcPr>
          <w:p w14:paraId="31027C7D" w14:textId="6F5BB47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63107C9F" w14:textId="77777777" w:rsidTr="004C1FFF">
        <w:trPr>
          <w:trHeight w:val="227"/>
        </w:trPr>
        <w:tc>
          <w:tcPr>
            <w:tcW w:w="923" w:type="pct"/>
            <w:tcBorders>
              <w:top w:val="nil"/>
              <w:left w:val="nil"/>
              <w:bottom w:val="nil"/>
              <w:right w:val="nil"/>
            </w:tcBorders>
            <w:shd w:val="clear" w:color="auto" w:fill="auto"/>
            <w:vAlign w:val="center"/>
            <w:hideMark/>
          </w:tcPr>
          <w:p w14:paraId="79F36881"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679" w:type="pct"/>
            <w:tcBorders>
              <w:top w:val="nil"/>
              <w:left w:val="nil"/>
              <w:bottom w:val="nil"/>
              <w:right w:val="nil"/>
            </w:tcBorders>
            <w:shd w:val="clear" w:color="auto" w:fill="auto"/>
            <w:vAlign w:val="center"/>
          </w:tcPr>
          <w:p w14:paraId="09FD2250" w14:textId="2C263CA0"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4F1A1DDF" w14:textId="51F09D6A"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34,150</w:t>
            </w:r>
          </w:p>
        </w:tc>
        <w:tc>
          <w:tcPr>
            <w:tcW w:w="679" w:type="pct"/>
            <w:tcBorders>
              <w:top w:val="nil"/>
              <w:left w:val="nil"/>
              <w:bottom w:val="nil"/>
              <w:right w:val="nil"/>
            </w:tcBorders>
            <w:shd w:val="clear" w:color="auto" w:fill="auto"/>
            <w:vAlign w:val="center"/>
          </w:tcPr>
          <w:p w14:paraId="37F8C070" w14:textId="16D3DCCD"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5CFB6D04" w14:textId="694BAC87"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3492149C" w14:textId="41E68DDB"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25,239</w:t>
            </w:r>
          </w:p>
        </w:tc>
        <w:tc>
          <w:tcPr>
            <w:tcW w:w="680" w:type="pct"/>
            <w:tcBorders>
              <w:top w:val="nil"/>
              <w:left w:val="nil"/>
              <w:bottom w:val="nil"/>
              <w:right w:val="nil"/>
            </w:tcBorders>
            <w:shd w:val="clear" w:color="auto" w:fill="auto"/>
            <w:vAlign w:val="center"/>
            <w:hideMark/>
          </w:tcPr>
          <w:p w14:paraId="632D7C90" w14:textId="66758E48"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654A680A" w14:textId="77777777" w:rsidTr="004C1FFF">
        <w:trPr>
          <w:trHeight w:val="227"/>
        </w:trPr>
        <w:tc>
          <w:tcPr>
            <w:tcW w:w="923" w:type="pct"/>
            <w:tcBorders>
              <w:top w:val="nil"/>
              <w:left w:val="nil"/>
              <w:bottom w:val="nil"/>
              <w:right w:val="nil"/>
            </w:tcBorders>
            <w:shd w:val="clear" w:color="auto" w:fill="auto"/>
            <w:vAlign w:val="center"/>
            <w:hideMark/>
          </w:tcPr>
          <w:p w14:paraId="0A89D793"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679" w:type="pct"/>
            <w:tcBorders>
              <w:top w:val="nil"/>
              <w:left w:val="nil"/>
              <w:bottom w:val="nil"/>
              <w:right w:val="nil"/>
            </w:tcBorders>
            <w:shd w:val="clear" w:color="auto" w:fill="auto"/>
            <w:vAlign w:val="center"/>
          </w:tcPr>
          <w:p w14:paraId="651FE6E3" w14:textId="46E041A3"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13E96D0E" w14:textId="2442F01F"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1,969</w:t>
            </w:r>
          </w:p>
        </w:tc>
        <w:tc>
          <w:tcPr>
            <w:tcW w:w="679" w:type="pct"/>
            <w:tcBorders>
              <w:top w:val="nil"/>
              <w:left w:val="nil"/>
              <w:bottom w:val="nil"/>
              <w:right w:val="nil"/>
            </w:tcBorders>
            <w:shd w:val="clear" w:color="auto" w:fill="auto"/>
            <w:vAlign w:val="center"/>
          </w:tcPr>
          <w:p w14:paraId="7D097CB6" w14:textId="370289F0"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70024F05" w14:textId="002F1086"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239E6B3A" w14:textId="269A51C7"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3,017</w:t>
            </w:r>
          </w:p>
        </w:tc>
        <w:tc>
          <w:tcPr>
            <w:tcW w:w="680" w:type="pct"/>
            <w:tcBorders>
              <w:top w:val="nil"/>
              <w:left w:val="nil"/>
              <w:bottom w:val="nil"/>
              <w:right w:val="nil"/>
            </w:tcBorders>
            <w:shd w:val="clear" w:color="auto" w:fill="auto"/>
            <w:vAlign w:val="center"/>
            <w:hideMark/>
          </w:tcPr>
          <w:p w14:paraId="0F846604" w14:textId="771D2C8B"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74C5DAB9" w14:textId="77777777" w:rsidTr="004C1FFF">
        <w:trPr>
          <w:trHeight w:val="227"/>
        </w:trPr>
        <w:tc>
          <w:tcPr>
            <w:tcW w:w="923" w:type="pct"/>
            <w:tcBorders>
              <w:top w:val="nil"/>
              <w:left w:val="nil"/>
              <w:bottom w:val="nil"/>
              <w:right w:val="nil"/>
            </w:tcBorders>
            <w:shd w:val="clear" w:color="auto" w:fill="auto"/>
            <w:vAlign w:val="center"/>
            <w:hideMark/>
          </w:tcPr>
          <w:p w14:paraId="7286377F"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Consortia</w:t>
            </w:r>
          </w:p>
        </w:tc>
        <w:tc>
          <w:tcPr>
            <w:tcW w:w="679" w:type="pct"/>
            <w:tcBorders>
              <w:top w:val="nil"/>
              <w:left w:val="nil"/>
              <w:bottom w:val="nil"/>
              <w:right w:val="nil"/>
            </w:tcBorders>
            <w:shd w:val="clear" w:color="auto" w:fill="auto"/>
            <w:vAlign w:val="center"/>
          </w:tcPr>
          <w:p w14:paraId="220C0A9C" w14:textId="3542C90F"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tcPr>
          <w:p w14:paraId="42FFC5BC" w14:textId="5E2801F7"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5,597</w:t>
            </w:r>
          </w:p>
        </w:tc>
        <w:tc>
          <w:tcPr>
            <w:tcW w:w="679" w:type="pct"/>
            <w:tcBorders>
              <w:top w:val="nil"/>
              <w:left w:val="nil"/>
              <w:bottom w:val="nil"/>
              <w:right w:val="nil"/>
            </w:tcBorders>
            <w:shd w:val="clear" w:color="auto" w:fill="auto"/>
            <w:vAlign w:val="center"/>
          </w:tcPr>
          <w:p w14:paraId="69518693" w14:textId="3FE03F71"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77A4A7F7" w14:textId="14EF3667"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hideMark/>
          </w:tcPr>
          <w:p w14:paraId="02CCA486" w14:textId="780B8CE0"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33,487</w:t>
            </w:r>
          </w:p>
        </w:tc>
        <w:tc>
          <w:tcPr>
            <w:tcW w:w="680" w:type="pct"/>
            <w:tcBorders>
              <w:top w:val="nil"/>
              <w:left w:val="nil"/>
              <w:bottom w:val="nil"/>
              <w:right w:val="nil"/>
            </w:tcBorders>
            <w:shd w:val="clear" w:color="auto" w:fill="auto"/>
            <w:vAlign w:val="center"/>
            <w:hideMark/>
          </w:tcPr>
          <w:p w14:paraId="7FD04A78" w14:textId="1E6E2A9F"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049B607C" w14:textId="77777777" w:rsidTr="004C1FFF">
        <w:trPr>
          <w:trHeight w:val="227"/>
        </w:trPr>
        <w:tc>
          <w:tcPr>
            <w:tcW w:w="923" w:type="pct"/>
            <w:tcBorders>
              <w:top w:val="nil"/>
              <w:left w:val="nil"/>
              <w:bottom w:val="single" w:sz="4" w:space="0" w:color="54BBAB"/>
              <w:right w:val="nil"/>
            </w:tcBorders>
            <w:shd w:val="clear" w:color="auto" w:fill="auto"/>
            <w:vAlign w:val="center"/>
            <w:hideMark/>
          </w:tcPr>
          <w:p w14:paraId="6564E929"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679" w:type="pct"/>
            <w:tcBorders>
              <w:top w:val="nil"/>
              <w:left w:val="nil"/>
              <w:bottom w:val="single" w:sz="4" w:space="0" w:color="54BBAB"/>
              <w:right w:val="nil"/>
            </w:tcBorders>
            <w:shd w:val="clear" w:color="auto" w:fill="auto"/>
            <w:vAlign w:val="center"/>
          </w:tcPr>
          <w:p w14:paraId="6B51B0C5" w14:textId="0365D15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single" w:sz="4" w:space="0" w:color="54BBAB"/>
              <w:right w:val="nil"/>
            </w:tcBorders>
            <w:shd w:val="clear" w:color="auto" w:fill="auto"/>
            <w:vAlign w:val="center"/>
          </w:tcPr>
          <w:p w14:paraId="37F75E78" w14:textId="741C6CDD"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3,400</w:t>
            </w:r>
          </w:p>
        </w:tc>
        <w:tc>
          <w:tcPr>
            <w:tcW w:w="679" w:type="pct"/>
            <w:tcBorders>
              <w:top w:val="nil"/>
              <w:left w:val="nil"/>
              <w:bottom w:val="single" w:sz="4" w:space="0" w:color="54BBAB"/>
              <w:right w:val="nil"/>
            </w:tcBorders>
            <w:shd w:val="clear" w:color="auto" w:fill="auto"/>
            <w:vAlign w:val="center"/>
          </w:tcPr>
          <w:p w14:paraId="27EFE076" w14:textId="018942F7"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single" w:sz="4" w:space="0" w:color="54BBAB"/>
              <w:right w:val="nil"/>
            </w:tcBorders>
            <w:shd w:val="clear" w:color="auto" w:fill="auto"/>
            <w:vAlign w:val="center"/>
            <w:hideMark/>
          </w:tcPr>
          <w:p w14:paraId="3882D18E" w14:textId="2462E039"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single" w:sz="4" w:space="0" w:color="54BBAB"/>
              <w:right w:val="nil"/>
            </w:tcBorders>
            <w:shd w:val="clear" w:color="auto" w:fill="auto"/>
            <w:vAlign w:val="center"/>
            <w:hideMark/>
          </w:tcPr>
          <w:p w14:paraId="0DAE0164" w14:textId="4EBCDC3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1,636</w:t>
            </w:r>
          </w:p>
        </w:tc>
        <w:tc>
          <w:tcPr>
            <w:tcW w:w="680" w:type="pct"/>
            <w:tcBorders>
              <w:top w:val="nil"/>
              <w:left w:val="nil"/>
              <w:bottom w:val="single" w:sz="4" w:space="0" w:color="54BBAB"/>
              <w:right w:val="nil"/>
            </w:tcBorders>
            <w:shd w:val="clear" w:color="auto" w:fill="auto"/>
            <w:vAlign w:val="center"/>
            <w:hideMark/>
          </w:tcPr>
          <w:p w14:paraId="677813C5" w14:textId="15E82656"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078A2D7B" w14:textId="77777777" w:rsidTr="004C1FFF">
        <w:trPr>
          <w:trHeight w:val="227"/>
        </w:trPr>
        <w:tc>
          <w:tcPr>
            <w:tcW w:w="923" w:type="pct"/>
            <w:tcBorders>
              <w:top w:val="nil"/>
              <w:left w:val="nil"/>
              <w:bottom w:val="single" w:sz="4" w:space="0" w:color="54BBAB"/>
              <w:right w:val="nil"/>
            </w:tcBorders>
            <w:shd w:val="clear" w:color="auto" w:fill="auto"/>
            <w:vAlign w:val="center"/>
            <w:hideMark/>
          </w:tcPr>
          <w:p w14:paraId="57D12872"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LIABILITIES:</w:t>
            </w:r>
          </w:p>
        </w:tc>
        <w:tc>
          <w:tcPr>
            <w:tcW w:w="679" w:type="pct"/>
            <w:tcBorders>
              <w:top w:val="nil"/>
              <w:left w:val="nil"/>
              <w:bottom w:val="single" w:sz="4" w:space="0" w:color="54BBAB"/>
              <w:right w:val="nil"/>
            </w:tcBorders>
            <w:shd w:val="clear" w:color="auto" w:fill="auto"/>
            <w:vAlign w:val="center"/>
          </w:tcPr>
          <w:p w14:paraId="0E098E7C" w14:textId="06136D57"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1,137,990</w:t>
            </w:r>
          </w:p>
        </w:tc>
        <w:tc>
          <w:tcPr>
            <w:tcW w:w="680" w:type="pct"/>
            <w:tcBorders>
              <w:top w:val="nil"/>
              <w:left w:val="nil"/>
              <w:bottom w:val="single" w:sz="4" w:space="0" w:color="54BBAB"/>
              <w:right w:val="nil"/>
            </w:tcBorders>
            <w:shd w:val="clear" w:color="auto" w:fill="auto"/>
            <w:vAlign w:val="center"/>
          </w:tcPr>
          <w:p w14:paraId="1FABE232" w14:textId="325649A5"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single" w:sz="4" w:space="0" w:color="54BBAB"/>
              <w:right w:val="nil"/>
            </w:tcBorders>
            <w:shd w:val="clear" w:color="auto" w:fill="auto"/>
            <w:vAlign w:val="center"/>
          </w:tcPr>
          <w:p w14:paraId="20116604" w14:textId="33540AC5"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7,400</w:t>
            </w:r>
          </w:p>
        </w:tc>
        <w:tc>
          <w:tcPr>
            <w:tcW w:w="680" w:type="pct"/>
            <w:tcBorders>
              <w:top w:val="nil"/>
              <w:left w:val="nil"/>
              <w:bottom w:val="single" w:sz="4" w:space="0" w:color="54BBAB"/>
              <w:right w:val="nil"/>
            </w:tcBorders>
            <w:shd w:val="clear" w:color="auto" w:fill="auto"/>
            <w:vAlign w:val="center"/>
            <w:hideMark/>
          </w:tcPr>
          <w:p w14:paraId="568376BA" w14:textId="10F0505B"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1,129,609</w:t>
            </w:r>
          </w:p>
        </w:tc>
        <w:tc>
          <w:tcPr>
            <w:tcW w:w="679" w:type="pct"/>
            <w:tcBorders>
              <w:top w:val="nil"/>
              <w:left w:val="nil"/>
              <w:bottom w:val="single" w:sz="4" w:space="0" w:color="54BBAB"/>
              <w:right w:val="nil"/>
            </w:tcBorders>
            <w:shd w:val="clear" w:color="auto" w:fill="auto"/>
            <w:vAlign w:val="center"/>
            <w:hideMark/>
          </w:tcPr>
          <w:p w14:paraId="0C6E9E28" w14:textId="4377AFFA"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single" w:sz="4" w:space="0" w:color="54BBAB"/>
              <w:right w:val="nil"/>
            </w:tcBorders>
            <w:shd w:val="clear" w:color="auto" w:fill="auto"/>
            <w:vAlign w:val="center"/>
            <w:hideMark/>
          </w:tcPr>
          <w:p w14:paraId="0AB61D2E" w14:textId="5AEB96E4"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5,853</w:t>
            </w:r>
          </w:p>
        </w:tc>
      </w:tr>
      <w:tr w:rsidR="00703606" w:rsidRPr="00334606" w14:paraId="2D1D5A75" w14:textId="77777777" w:rsidTr="004C1FFF">
        <w:trPr>
          <w:trHeight w:val="227"/>
        </w:trPr>
        <w:tc>
          <w:tcPr>
            <w:tcW w:w="923" w:type="pct"/>
            <w:tcBorders>
              <w:top w:val="nil"/>
              <w:left w:val="nil"/>
              <w:bottom w:val="nil"/>
              <w:right w:val="nil"/>
            </w:tcBorders>
            <w:shd w:val="clear" w:color="auto" w:fill="auto"/>
            <w:vAlign w:val="center"/>
            <w:hideMark/>
          </w:tcPr>
          <w:p w14:paraId="5AFF6AE6"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Accounts payable: (3)</w:t>
            </w:r>
          </w:p>
        </w:tc>
        <w:tc>
          <w:tcPr>
            <w:tcW w:w="679" w:type="pct"/>
            <w:tcBorders>
              <w:top w:val="nil"/>
              <w:left w:val="nil"/>
              <w:bottom w:val="nil"/>
              <w:right w:val="nil"/>
            </w:tcBorders>
            <w:shd w:val="clear" w:color="auto" w:fill="auto"/>
            <w:vAlign w:val="center"/>
          </w:tcPr>
          <w:p w14:paraId="13B4E1A2" w14:textId="1B089D32"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53,319</w:t>
            </w:r>
          </w:p>
        </w:tc>
        <w:tc>
          <w:tcPr>
            <w:tcW w:w="680" w:type="pct"/>
            <w:tcBorders>
              <w:top w:val="nil"/>
              <w:left w:val="nil"/>
              <w:bottom w:val="nil"/>
              <w:right w:val="nil"/>
            </w:tcBorders>
            <w:shd w:val="clear" w:color="auto" w:fill="auto"/>
            <w:vAlign w:val="center"/>
          </w:tcPr>
          <w:p w14:paraId="1D40C2CB" w14:textId="34833E03"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587DAF66" w14:textId="29EED16F"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7,400</w:t>
            </w:r>
          </w:p>
        </w:tc>
        <w:tc>
          <w:tcPr>
            <w:tcW w:w="680" w:type="pct"/>
            <w:tcBorders>
              <w:top w:val="nil"/>
              <w:left w:val="nil"/>
              <w:bottom w:val="nil"/>
              <w:right w:val="nil"/>
            </w:tcBorders>
            <w:shd w:val="clear" w:color="auto" w:fill="auto"/>
            <w:vAlign w:val="center"/>
            <w:hideMark/>
          </w:tcPr>
          <w:p w14:paraId="68BECB19" w14:textId="7C2399ED"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71,773</w:t>
            </w:r>
          </w:p>
        </w:tc>
        <w:tc>
          <w:tcPr>
            <w:tcW w:w="679" w:type="pct"/>
            <w:tcBorders>
              <w:top w:val="nil"/>
              <w:left w:val="nil"/>
              <w:bottom w:val="nil"/>
              <w:right w:val="nil"/>
            </w:tcBorders>
            <w:shd w:val="clear" w:color="auto" w:fill="auto"/>
            <w:vAlign w:val="center"/>
            <w:hideMark/>
          </w:tcPr>
          <w:p w14:paraId="7A825F43" w14:textId="135B71A0"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768D7DBB" w14:textId="6F90DE44"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5,853</w:t>
            </w:r>
          </w:p>
        </w:tc>
      </w:tr>
      <w:tr w:rsidR="00703606" w:rsidRPr="00334606" w14:paraId="0A661E29" w14:textId="77777777" w:rsidTr="004C1FFF">
        <w:trPr>
          <w:trHeight w:val="227"/>
        </w:trPr>
        <w:tc>
          <w:tcPr>
            <w:tcW w:w="923" w:type="pct"/>
            <w:tcBorders>
              <w:top w:val="nil"/>
              <w:left w:val="nil"/>
              <w:bottom w:val="nil"/>
              <w:right w:val="nil"/>
            </w:tcBorders>
            <w:shd w:val="clear" w:color="auto" w:fill="auto"/>
            <w:vAlign w:val="center"/>
            <w:hideMark/>
          </w:tcPr>
          <w:p w14:paraId="5A240727"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nil"/>
              <w:right w:val="nil"/>
            </w:tcBorders>
            <w:shd w:val="clear" w:color="auto" w:fill="auto"/>
            <w:vAlign w:val="center"/>
          </w:tcPr>
          <w:p w14:paraId="33335C67" w14:textId="23ABD45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53,319</w:t>
            </w:r>
          </w:p>
        </w:tc>
        <w:tc>
          <w:tcPr>
            <w:tcW w:w="680" w:type="pct"/>
            <w:tcBorders>
              <w:top w:val="nil"/>
              <w:left w:val="nil"/>
              <w:bottom w:val="nil"/>
              <w:right w:val="nil"/>
            </w:tcBorders>
            <w:shd w:val="clear" w:color="auto" w:fill="auto"/>
            <w:vAlign w:val="center"/>
          </w:tcPr>
          <w:p w14:paraId="546CB136" w14:textId="11FE986E"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nil"/>
              <w:right w:val="nil"/>
            </w:tcBorders>
            <w:shd w:val="clear" w:color="auto" w:fill="auto"/>
            <w:vAlign w:val="center"/>
          </w:tcPr>
          <w:p w14:paraId="68D73DA1" w14:textId="6F2A609E"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2464419A" w14:textId="1605CFD7"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71,773</w:t>
            </w:r>
          </w:p>
        </w:tc>
        <w:tc>
          <w:tcPr>
            <w:tcW w:w="679" w:type="pct"/>
            <w:tcBorders>
              <w:top w:val="nil"/>
              <w:left w:val="nil"/>
              <w:bottom w:val="nil"/>
              <w:right w:val="nil"/>
            </w:tcBorders>
            <w:shd w:val="clear" w:color="auto" w:fill="auto"/>
            <w:vAlign w:val="center"/>
            <w:hideMark/>
          </w:tcPr>
          <w:p w14:paraId="35356AF1" w14:textId="2AAAAC73"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nil"/>
              <w:right w:val="nil"/>
            </w:tcBorders>
            <w:shd w:val="clear" w:color="auto" w:fill="auto"/>
            <w:vAlign w:val="center"/>
            <w:hideMark/>
          </w:tcPr>
          <w:p w14:paraId="5D5469A7" w14:textId="3E758B5E"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r w:rsidR="00703606" w:rsidRPr="00334606" w14:paraId="046F3EAC" w14:textId="77777777" w:rsidTr="004C1FFF">
        <w:trPr>
          <w:trHeight w:val="227"/>
        </w:trPr>
        <w:tc>
          <w:tcPr>
            <w:tcW w:w="923" w:type="pct"/>
            <w:tcBorders>
              <w:top w:val="nil"/>
              <w:left w:val="nil"/>
              <w:bottom w:val="nil"/>
              <w:right w:val="nil"/>
            </w:tcBorders>
            <w:shd w:val="clear" w:color="auto" w:fill="auto"/>
            <w:vAlign w:val="center"/>
            <w:hideMark/>
          </w:tcPr>
          <w:p w14:paraId="0A9FD35B"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w:t>
            </w:r>
          </w:p>
        </w:tc>
        <w:tc>
          <w:tcPr>
            <w:tcW w:w="679" w:type="pct"/>
            <w:tcBorders>
              <w:top w:val="nil"/>
              <w:left w:val="nil"/>
              <w:bottom w:val="nil"/>
              <w:right w:val="nil"/>
            </w:tcBorders>
            <w:shd w:val="clear" w:color="auto" w:fill="auto"/>
            <w:vAlign w:val="center"/>
          </w:tcPr>
          <w:p w14:paraId="307BEFF9" w14:textId="3E706E63"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tcPr>
          <w:p w14:paraId="1DB1F9DA" w14:textId="7A47B29D"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4FCAE43B" w14:textId="2B9C2B65"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7,400</w:t>
            </w:r>
          </w:p>
        </w:tc>
        <w:tc>
          <w:tcPr>
            <w:tcW w:w="680" w:type="pct"/>
            <w:tcBorders>
              <w:top w:val="nil"/>
              <w:left w:val="nil"/>
              <w:bottom w:val="nil"/>
              <w:right w:val="nil"/>
            </w:tcBorders>
            <w:shd w:val="clear" w:color="auto" w:fill="auto"/>
            <w:vAlign w:val="center"/>
            <w:hideMark/>
          </w:tcPr>
          <w:p w14:paraId="35A28293" w14:textId="37E2DB2B"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hideMark/>
          </w:tcPr>
          <w:p w14:paraId="367824C2" w14:textId="0F12BDEC"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3A26FAC6" w14:textId="4EDA1E10"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5,853</w:t>
            </w:r>
          </w:p>
        </w:tc>
      </w:tr>
      <w:tr w:rsidR="00703606" w:rsidRPr="00334606" w14:paraId="270B790C" w14:textId="77777777" w:rsidTr="004C1FFF">
        <w:trPr>
          <w:trHeight w:val="227"/>
        </w:trPr>
        <w:tc>
          <w:tcPr>
            <w:tcW w:w="923" w:type="pct"/>
            <w:tcBorders>
              <w:top w:val="nil"/>
              <w:left w:val="nil"/>
              <w:bottom w:val="nil"/>
              <w:right w:val="nil"/>
            </w:tcBorders>
            <w:shd w:val="clear" w:color="auto" w:fill="auto"/>
            <w:vAlign w:val="center"/>
            <w:hideMark/>
          </w:tcPr>
          <w:p w14:paraId="3AC3FD90" w14:textId="77777777" w:rsidR="00703606" w:rsidRPr="00334606" w:rsidRDefault="00703606" w:rsidP="00703606">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Dividends payable: (4)</w:t>
            </w:r>
          </w:p>
        </w:tc>
        <w:tc>
          <w:tcPr>
            <w:tcW w:w="679" w:type="pct"/>
            <w:tcBorders>
              <w:top w:val="nil"/>
              <w:left w:val="nil"/>
              <w:bottom w:val="nil"/>
              <w:right w:val="nil"/>
            </w:tcBorders>
            <w:shd w:val="clear" w:color="auto" w:fill="auto"/>
            <w:vAlign w:val="center"/>
          </w:tcPr>
          <w:p w14:paraId="0BE3562E" w14:textId="20C01A90"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1,084,671</w:t>
            </w:r>
          </w:p>
        </w:tc>
        <w:tc>
          <w:tcPr>
            <w:tcW w:w="680" w:type="pct"/>
            <w:tcBorders>
              <w:top w:val="nil"/>
              <w:left w:val="nil"/>
              <w:bottom w:val="nil"/>
              <w:right w:val="nil"/>
            </w:tcBorders>
            <w:shd w:val="clear" w:color="auto" w:fill="auto"/>
            <w:vAlign w:val="center"/>
          </w:tcPr>
          <w:p w14:paraId="2B6DE686" w14:textId="04C7DC7C"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79" w:type="pct"/>
            <w:tcBorders>
              <w:top w:val="nil"/>
              <w:left w:val="nil"/>
              <w:bottom w:val="nil"/>
              <w:right w:val="nil"/>
            </w:tcBorders>
            <w:shd w:val="clear" w:color="auto" w:fill="auto"/>
            <w:vAlign w:val="center"/>
          </w:tcPr>
          <w:p w14:paraId="323164EB" w14:textId="0262302E"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2BF954BA" w14:textId="07BCBA6F" w:rsidR="00703606" w:rsidRPr="00334606" w:rsidRDefault="00703606" w:rsidP="00703606">
            <w:pPr>
              <w:spacing w:after="0" w:line="240" w:lineRule="auto"/>
              <w:jc w:val="right"/>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1,057,836</w:t>
            </w:r>
          </w:p>
        </w:tc>
        <w:tc>
          <w:tcPr>
            <w:tcW w:w="679" w:type="pct"/>
            <w:tcBorders>
              <w:top w:val="nil"/>
              <w:left w:val="nil"/>
              <w:bottom w:val="nil"/>
              <w:right w:val="nil"/>
            </w:tcBorders>
            <w:shd w:val="clear" w:color="auto" w:fill="auto"/>
            <w:vAlign w:val="center"/>
            <w:hideMark/>
          </w:tcPr>
          <w:p w14:paraId="173436BE" w14:textId="7C646B01"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c>
          <w:tcPr>
            <w:tcW w:w="680" w:type="pct"/>
            <w:tcBorders>
              <w:top w:val="nil"/>
              <w:left w:val="nil"/>
              <w:bottom w:val="nil"/>
              <w:right w:val="nil"/>
            </w:tcBorders>
            <w:shd w:val="clear" w:color="auto" w:fill="auto"/>
            <w:vAlign w:val="center"/>
            <w:hideMark/>
          </w:tcPr>
          <w:p w14:paraId="4924E253" w14:textId="051F6088" w:rsidR="00703606" w:rsidRPr="00334606" w:rsidRDefault="00703606" w:rsidP="00703606">
            <w:pPr>
              <w:spacing w:after="0" w:line="240" w:lineRule="auto"/>
              <w:jc w:val="center"/>
              <w:rPr>
                <w:rFonts w:ascii="Calibri Light" w:eastAsia="Times New Roman" w:hAnsi="Calibri Light" w:cs="Calibri Light"/>
                <w:b/>
                <w:bCs/>
                <w:color w:val="005CA9"/>
                <w:sz w:val="18"/>
                <w:szCs w:val="18"/>
              </w:rPr>
            </w:pPr>
            <w:r>
              <w:rPr>
                <w:rFonts w:ascii="Calibri Light" w:hAnsi="Calibri Light" w:cs="Calibri Light"/>
                <w:b/>
                <w:bCs/>
                <w:color w:val="005CA9"/>
                <w:sz w:val="18"/>
                <w:szCs w:val="18"/>
                <w:lang w:val="en-US"/>
              </w:rPr>
              <w:t>-</w:t>
            </w:r>
          </w:p>
        </w:tc>
      </w:tr>
      <w:tr w:rsidR="00703606" w:rsidRPr="00334606" w14:paraId="6476389F" w14:textId="77777777" w:rsidTr="004C1FFF">
        <w:trPr>
          <w:trHeight w:val="227"/>
        </w:trPr>
        <w:tc>
          <w:tcPr>
            <w:tcW w:w="923" w:type="pct"/>
            <w:tcBorders>
              <w:top w:val="nil"/>
              <w:left w:val="nil"/>
              <w:bottom w:val="single" w:sz="4" w:space="0" w:color="54BBAB"/>
              <w:right w:val="nil"/>
            </w:tcBorders>
            <w:shd w:val="clear" w:color="auto" w:fill="auto"/>
            <w:vAlign w:val="center"/>
            <w:hideMark/>
          </w:tcPr>
          <w:p w14:paraId="7E2F949A" w14:textId="77777777" w:rsidR="00703606" w:rsidRPr="00334606" w:rsidRDefault="00703606" w:rsidP="00703606">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79" w:type="pct"/>
            <w:tcBorders>
              <w:top w:val="nil"/>
              <w:left w:val="nil"/>
              <w:bottom w:val="single" w:sz="4" w:space="0" w:color="54BBAB"/>
              <w:right w:val="nil"/>
            </w:tcBorders>
            <w:shd w:val="clear" w:color="auto" w:fill="auto"/>
            <w:vAlign w:val="center"/>
          </w:tcPr>
          <w:p w14:paraId="0264D095" w14:textId="1FC6EB38"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1,084,671</w:t>
            </w:r>
          </w:p>
        </w:tc>
        <w:tc>
          <w:tcPr>
            <w:tcW w:w="680" w:type="pct"/>
            <w:tcBorders>
              <w:top w:val="nil"/>
              <w:left w:val="nil"/>
              <w:bottom w:val="single" w:sz="4" w:space="0" w:color="54BBAB"/>
              <w:right w:val="nil"/>
            </w:tcBorders>
            <w:shd w:val="clear" w:color="auto" w:fill="auto"/>
            <w:vAlign w:val="center"/>
          </w:tcPr>
          <w:p w14:paraId="70A2A8B0" w14:textId="2D3A8475"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79" w:type="pct"/>
            <w:tcBorders>
              <w:top w:val="nil"/>
              <w:left w:val="nil"/>
              <w:bottom w:val="single" w:sz="4" w:space="0" w:color="54BBAB"/>
              <w:right w:val="nil"/>
            </w:tcBorders>
            <w:shd w:val="clear" w:color="auto" w:fill="auto"/>
            <w:vAlign w:val="center"/>
          </w:tcPr>
          <w:p w14:paraId="2B2E4980" w14:textId="38F8506D"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single" w:sz="4" w:space="0" w:color="54BBAB"/>
              <w:right w:val="nil"/>
            </w:tcBorders>
            <w:shd w:val="clear" w:color="auto" w:fill="auto"/>
            <w:vAlign w:val="center"/>
            <w:hideMark/>
          </w:tcPr>
          <w:p w14:paraId="29C66AB9" w14:textId="047CA29C" w:rsidR="00703606" w:rsidRPr="00334606" w:rsidRDefault="00703606" w:rsidP="00703606">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1,057,836</w:t>
            </w:r>
          </w:p>
        </w:tc>
        <w:tc>
          <w:tcPr>
            <w:tcW w:w="679" w:type="pct"/>
            <w:tcBorders>
              <w:top w:val="nil"/>
              <w:left w:val="nil"/>
              <w:bottom w:val="single" w:sz="4" w:space="0" w:color="54BBAB"/>
              <w:right w:val="nil"/>
            </w:tcBorders>
            <w:shd w:val="clear" w:color="auto" w:fill="auto"/>
            <w:vAlign w:val="center"/>
            <w:hideMark/>
          </w:tcPr>
          <w:p w14:paraId="3BF91007" w14:textId="392DBE64"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c>
          <w:tcPr>
            <w:tcW w:w="680" w:type="pct"/>
            <w:tcBorders>
              <w:top w:val="nil"/>
              <w:left w:val="nil"/>
              <w:bottom w:val="single" w:sz="4" w:space="0" w:color="54BBAB"/>
              <w:right w:val="nil"/>
            </w:tcBorders>
            <w:shd w:val="clear" w:color="auto" w:fill="auto"/>
            <w:vAlign w:val="center"/>
            <w:hideMark/>
          </w:tcPr>
          <w:p w14:paraId="5CE8A7B2" w14:textId="028BAAA4" w:rsidR="00703606" w:rsidRPr="00334606" w:rsidRDefault="00703606" w:rsidP="00703606">
            <w:pPr>
              <w:spacing w:after="0" w:line="240" w:lineRule="auto"/>
              <w:jc w:val="center"/>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w:t>
            </w:r>
          </w:p>
        </w:tc>
      </w:tr>
    </w:tbl>
    <w:p w14:paraId="1E90208C" w14:textId="4D6F7CAE" w:rsidR="003321B2" w:rsidRPr="003C420A" w:rsidRDefault="003321B2" w:rsidP="00570BE1">
      <w:pPr>
        <w:numPr>
          <w:ilvl w:val="0"/>
          <w:numId w:val="35"/>
        </w:numPr>
        <w:tabs>
          <w:tab w:val="center" w:pos="426"/>
        </w:tabs>
        <w:spacing w:after="0" w:line="240" w:lineRule="auto"/>
        <w:jc w:val="both"/>
        <w:rPr>
          <w:rFonts w:asciiTheme="majorHAnsi" w:hAnsiTheme="majorHAnsi" w:cstheme="majorHAnsi"/>
          <w:color w:val="2F75B5"/>
          <w:sz w:val="16"/>
          <w:szCs w:val="16"/>
        </w:rPr>
      </w:pPr>
      <w:r w:rsidRPr="003C420A">
        <w:rPr>
          <w:rFonts w:asciiTheme="majorHAnsi" w:hAnsiTheme="majorHAnsi" w:cstheme="majorHAnsi"/>
          <w:color w:val="2F75B5"/>
          <w:sz w:val="16"/>
          <w:szCs w:val="16"/>
          <w:lang w:val="en-US"/>
        </w:rPr>
        <w:t xml:space="preserve">The amount does not include the portion of BRL </w:t>
      </w:r>
      <w:r w:rsidR="003C420A" w:rsidRPr="00D414D6">
        <w:rPr>
          <w:rFonts w:asciiTheme="majorHAnsi" w:hAnsiTheme="majorHAnsi" w:cstheme="majorHAnsi"/>
          <w:color w:val="2F75B5"/>
          <w:sz w:val="16"/>
          <w:szCs w:val="16"/>
          <w:lang w:val="en-US"/>
        </w:rPr>
        <w:t>50</w:t>
      </w:r>
      <w:r w:rsidR="003C420A"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 xml:space="preserve">(BRL </w:t>
      </w:r>
      <w:r w:rsidR="003C420A" w:rsidRPr="00D414D6">
        <w:rPr>
          <w:rFonts w:asciiTheme="majorHAnsi" w:hAnsiTheme="majorHAnsi" w:cstheme="majorHAnsi"/>
          <w:color w:val="2F75B5"/>
          <w:sz w:val="16"/>
          <w:szCs w:val="16"/>
          <w:lang w:val="en-US"/>
        </w:rPr>
        <w:t>68</w:t>
      </w:r>
      <w:r w:rsidR="003C420A"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on December 31, 2023) relating to the balance in a demand deposit account maintained in financial institutions not related to CAIXA Seguridade</w:t>
      </w:r>
    </w:p>
    <w:p w14:paraId="1A3D5EAC" w14:textId="3E53CC9A" w:rsidR="003321B2" w:rsidRPr="00365B42" w:rsidRDefault="003321B2" w:rsidP="00570BE1">
      <w:pPr>
        <w:numPr>
          <w:ilvl w:val="0"/>
          <w:numId w:val="35"/>
        </w:numPr>
        <w:tabs>
          <w:tab w:val="center" w:pos="426"/>
        </w:tabs>
        <w:spacing w:after="0" w:line="240" w:lineRule="auto"/>
        <w:ind w:left="402" w:hanging="357"/>
        <w:jc w:val="both"/>
        <w:rPr>
          <w:rFonts w:asciiTheme="majorHAnsi" w:hAnsiTheme="majorHAnsi" w:cstheme="majorHAnsi"/>
          <w:color w:val="2F75B5"/>
          <w:sz w:val="16"/>
          <w:szCs w:val="16"/>
        </w:rPr>
      </w:pPr>
      <w:r>
        <w:rPr>
          <w:rFonts w:asciiTheme="majorHAnsi" w:hAnsiTheme="majorHAnsi" w:cstheme="majorHAnsi"/>
          <w:color w:val="2F75B5"/>
          <w:sz w:val="16"/>
          <w:szCs w:val="16"/>
          <w:lang w:val="en-US"/>
        </w:rPr>
        <w:t>The amount does not include the portion of BRL 14,278 (BRL 1.581 on December 31, 2023) relating to Revenues from access to the distribution network and use of the brand to be received from parties not related to CAIXA Seguridade, as explained in the Note 10 - Amounts receivable.</w:t>
      </w:r>
    </w:p>
    <w:p w14:paraId="3F65AEB9" w14:textId="60388517" w:rsidR="003321B2" w:rsidRPr="003C420A" w:rsidRDefault="003321B2" w:rsidP="00570BE1">
      <w:pPr>
        <w:numPr>
          <w:ilvl w:val="0"/>
          <w:numId w:val="35"/>
        </w:numPr>
        <w:tabs>
          <w:tab w:val="center" w:pos="426"/>
        </w:tabs>
        <w:spacing w:after="0"/>
        <w:ind w:left="402" w:hanging="357"/>
        <w:jc w:val="both"/>
        <w:rPr>
          <w:rFonts w:asciiTheme="majorHAnsi" w:hAnsiTheme="majorHAnsi" w:cstheme="majorHAnsi"/>
          <w:color w:val="2F75B5"/>
          <w:sz w:val="16"/>
          <w:szCs w:val="16"/>
        </w:rPr>
      </w:pPr>
      <w:r w:rsidRPr="003C420A">
        <w:rPr>
          <w:rFonts w:asciiTheme="majorHAnsi" w:hAnsiTheme="majorHAnsi" w:cstheme="majorHAnsi"/>
          <w:color w:val="2F75B5"/>
          <w:sz w:val="16"/>
          <w:szCs w:val="16"/>
          <w:lang w:val="en-US"/>
        </w:rPr>
        <w:t xml:space="preserve">The amount does not include the portion of BRL </w:t>
      </w:r>
      <w:r w:rsidR="006D2C3E" w:rsidRPr="00D414D6">
        <w:rPr>
          <w:rFonts w:asciiTheme="majorHAnsi" w:hAnsiTheme="majorHAnsi" w:cstheme="majorHAnsi"/>
          <w:color w:val="2F75B5"/>
          <w:sz w:val="16"/>
          <w:szCs w:val="16"/>
          <w:lang w:val="en-US"/>
        </w:rPr>
        <w:t>748</w:t>
      </w:r>
      <w:r w:rsidR="006D2C3E" w:rsidRPr="003C420A">
        <w:rPr>
          <w:rFonts w:asciiTheme="majorHAnsi" w:hAnsiTheme="majorHAnsi" w:cstheme="majorHAnsi"/>
          <w:color w:val="2F75B5"/>
          <w:sz w:val="16"/>
          <w:szCs w:val="16"/>
          <w:lang w:val="en-US"/>
        </w:rPr>
        <w:t xml:space="preserve"> </w:t>
      </w:r>
      <w:r w:rsidRPr="003C420A">
        <w:rPr>
          <w:rFonts w:asciiTheme="majorHAnsi" w:hAnsiTheme="majorHAnsi" w:cstheme="majorHAnsi"/>
          <w:color w:val="2F75B5"/>
          <w:sz w:val="16"/>
          <w:szCs w:val="16"/>
          <w:lang w:val="en-US"/>
        </w:rPr>
        <w:t xml:space="preserve">(BRL </w:t>
      </w:r>
      <w:r w:rsidR="006D2C3E" w:rsidRPr="00D414D6">
        <w:rPr>
          <w:rFonts w:asciiTheme="majorHAnsi" w:hAnsiTheme="majorHAnsi" w:cstheme="majorHAnsi"/>
          <w:color w:val="2F75B5"/>
          <w:sz w:val="16"/>
          <w:szCs w:val="16"/>
          <w:lang w:val="en-US"/>
        </w:rPr>
        <w:t>213</w:t>
      </w:r>
      <w:r w:rsidRPr="003C420A">
        <w:rPr>
          <w:rFonts w:asciiTheme="majorHAnsi" w:hAnsiTheme="majorHAnsi" w:cstheme="majorHAnsi"/>
          <w:color w:val="2F75B5"/>
          <w:sz w:val="16"/>
          <w:szCs w:val="16"/>
          <w:lang w:val="en-US"/>
        </w:rPr>
        <w:t xml:space="preserve"> on December 31, 2023) relating to the amount payable to third parties, as explained in Note 14 - Amounts payable. </w:t>
      </w:r>
    </w:p>
    <w:p w14:paraId="6F684177" w14:textId="1BBC26BC" w:rsidR="00DD54EB" w:rsidRPr="00365B42" w:rsidRDefault="00DD54EB" w:rsidP="009F3083">
      <w:pPr>
        <w:pStyle w:val="PargrafodaLista"/>
        <w:numPr>
          <w:ilvl w:val="0"/>
          <w:numId w:val="35"/>
        </w:numPr>
        <w:tabs>
          <w:tab w:val="center" w:pos="426"/>
        </w:tabs>
        <w:ind w:left="402"/>
        <w:jc w:val="both"/>
        <w:rPr>
          <w:rFonts w:asciiTheme="majorHAnsi" w:hAnsiTheme="majorHAnsi" w:cstheme="majorHAnsi"/>
          <w:color w:val="2F75B5"/>
          <w:sz w:val="16"/>
          <w:szCs w:val="16"/>
        </w:rPr>
      </w:pPr>
      <w:r>
        <w:rPr>
          <w:rFonts w:asciiTheme="majorHAnsi" w:hAnsiTheme="majorHAnsi" w:cstheme="majorHAnsi"/>
          <w:color w:val="2F75B5"/>
          <w:sz w:val="16"/>
          <w:szCs w:val="16"/>
        </w:rPr>
        <w:t>The amount does not include the portion of BRL 226,110 (BRL 225,004 on December 31, 2023) relating to the participation of non-controlling shareholders.</w:t>
      </w:r>
    </w:p>
    <w:p w14:paraId="1252CFD3" w14:textId="77777777" w:rsidR="00F75896" w:rsidRDefault="00F75896" w:rsidP="00FE1962">
      <w:pPr>
        <w:pStyle w:val="PargrafodaLista"/>
        <w:tabs>
          <w:tab w:val="center" w:pos="426"/>
        </w:tabs>
        <w:rPr>
          <w:rFonts w:asciiTheme="majorHAnsi" w:hAnsiTheme="majorHAnsi" w:cstheme="majorHAnsi"/>
          <w:color w:val="2F75B5"/>
          <w:sz w:val="14"/>
          <w:szCs w:val="20"/>
        </w:rPr>
      </w:pPr>
    </w:p>
    <w:p w14:paraId="0DFAAA92" w14:textId="493506CD" w:rsidR="00521B03" w:rsidRPr="00E97C45" w:rsidRDefault="00521B03" w:rsidP="00FE1962">
      <w:pPr>
        <w:pStyle w:val="PargrafodaLista"/>
        <w:tabs>
          <w:tab w:val="center" w:pos="426"/>
        </w:tabs>
        <w:rPr>
          <w:rFonts w:asciiTheme="majorHAnsi" w:hAnsiTheme="majorHAnsi" w:cstheme="majorHAnsi"/>
          <w:color w:val="2F75B5"/>
          <w:sz w:val="14"/>
          <w:szCs w:val="20"/>
        </w:rPr>
        <w:sectPr w:rsidR="00521B03" w:rsidRPr="00E97C45" w:rsidSect="004173B9">
          <w:headerReference w:type="even" r:id="rId68"/>
          <w:headerReference w:type="default" r:id="rId69"/>
          <w:headerReference w:type="first" r:id="rId70"/>
          <w:pgSz w:w="16838" w:h="11906" w:orient="landscape" w:code="9"/>
          <w:pgMar w:top="1418" w:right="851" w:bottom="851" w:left="1418" w:header="0" w:footer="0" w:gutter="0"/>
          <w:cols w:space="708"/>
          <w:docGrid w:linePitch="360"/>
        </w:sectPr>
      </w:pPr>
    </w:p>
    <w:p w14:paraId="646E61C1" w14:textId="77777777" w:rsidR="00C358C7" w:rsidRPr="00E97C45" w:rsidRDefault="00C358C7" w:rsidP="00535F63">
      <w:pPr>
        <w:pStyle w:val="PargrafodaLista"/>
        <w:numPr>
          <w:ilvl w:val="0"/>
          <w:numId w:val="2"/>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Revenues and expenses arising from transactions with related parties:</w:t>
      </w:r>
    </w:p>
    <w:tbl>
      <w:tblPr>
        <w:tblW w:w="5000" w:type="pct"/>
        <w:tblLayout w:type="fixed"/>
        <w:tblCellMar>
          <w:left w:w="70" w:type="dxa"/>
          <w:right w:w="70" w:type="dxa"/>
        </w:tblCellMar>
        <w:tblLook w:val="04A0" w:firstRow="1" w:lastRow="0" w:firstColumn="1" w:lastColumn="0" w:noHBand="0" w:noVBand="1"/>
      </w:tblPr>
      <w:tblGrid>
        <w:gridCol w:w="2965"/>
        <w:gridCol w:w="1934"/>
        <w:gridCol w:w="1933"/>
        <w:gridCol w:w="1933"/>
        <w:gridCol w:w="1933"/>
        <w:gridCol w:w="1933"/>
        <w:gridCol w:w="1928"/>
      </w:tblGrid>
      <w:tr w:rsidR="00CF2E9A" w:rsidRPr="00CF2E9A" w14:paraId="4429BEA6" w14:textId="77777777" w:rsidTr="007338CF">
        <w:trPr>
          <w:trHeight w:val="227"/>
        </w:trPr>
        <w:tc>
          <w:tcPr>
            <w:tcW w:w="1018"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0A511489"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3982" w:type="pct"/>
            <w:gridSpan w:val="6"/>
            <w:tcBorders>
              <w:top w:val="single" w:sz="4" w:space="0" w:color="54BBAB"/>
              <w:left w:val="nil"/>
              <w:bottom w:val="nil"/>
              <w:right w:val="single" w:sz="4" w:space="0" w:color="FFFFFF"/>
            </w:tcBorders>
            <w:shd w:val="clear" w:color="auto" w:fill="auto"/>
            <w:vAlign w:val="center"/>
            <w:hideMark/>
          </w:tcPr>
          <w:p w14:paraId="638D70B5"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r>
      <w:tr w:rsidR="00CF2E9A" w:rsidRPr="00CF2E9A" w14:paraId="0F20527C" w14:textId="77777777" w:rsidTr="007338CF">
        <w:trPr>
          <w:trHeight w:val="227"/>
        </w:trPr>
        <w:tc>
          <w:tcPr>
            <w:tcW w:w="1018" w:type="pct"/>
            <w:vMerge/>
            <w:tcBorders>
              <w:top w:val="single" w:sz="4" w:space="0" w:color="54BBAB"/>
              <w:left w:val="single" w:sz="4" w:space="0" w:color="FFFFFF"/>
              <w:bottom w:val="single" w:sz="4" w:space="0" w:color="54BBAB"/>
              <w:right w:val="nil"/>
            </w:tcBorders>
            <w:shd w:val="clear" w:color="auto" w:fill="auto"/>
            <w:vAlign w:val="center"/>
            <w:hideMark/>
          </w:tcPr>
          <w:p w14:paraId="1083B98E"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p>
        </w:tc>
        <w:tc>
          <w:tcPr>
            <w:tcW w:w="1991" w:type="pct"/>
            <w:gridSpan w:val="3"/>
            <w:tcBorders>
              <w:top w:val="single" w:sz="4" w:space="0" w:color="54BBAB"/>
              <w:left w:val="nil"/>
              <w:bottom w:val="nil"/>
              <w:right w:val="single" w:sz="4" w:space="0" w:color="FFFFFF"/>
            </w:tcBorders>
            <w:shd w:val="clear" w:color="auto" w:fill="auto"/>
            <w:vAlign w:val="center"/>
            <w:hideMark/>
          </w:tcPr>
          <w:p w14:paraId="2872287F"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1991" w:type="pct"/>
            <w:gridSpan w:val="3"/>
            <w:tcBorders>
              <w:top w:val="single" w:sz="4" w:space="0" w:color="54BBAB"/>
              <w:left w:val="nil"/>
              <w:bottom w:val="single" w:sz="4" w:space="0" w:color="54BBAB"/>
              <w:right w:val="single" w:sz="4" w:space="0" w:color="FFFFFF"/>
            </w:tcBorders>
            <w:shd w:val="clear" w:color="auto" w:fill="auto"/>
            <w:vAlign w:val="center"/>
            <w:hideMark/>
          </w:tcPr>
          <w:p w14:paraId="3E88548C"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CF2E9A" w:rsidRPr="00CF2E9A" w14:paraId="595613C7" w14:textId="77777777" w:rsidTr="007338CF">
        <w:trPr>
          <w:trHeight w:val="227"/>
        </w:trPr>
        <w:tc>
          <w:tcPr>
            <w:tcW w:w="1018" w:type="pct"/>
            <w:vMerge/>
            <w:tcBorders>
              <w:top w:val="single" w:sz="4" w:space="0" w:color="54BBAB"/>
              <w:left w:val="single" w:sz="4" w:space="0" w:color="FFFFFF"/>
              <w:bottom w:val="single" w:sz="4" w:space="0" w:color="54BBAB"/>
              <w:right w:val="nil"/>
            </w:tcBorders>
            <w:shd w:val="clear" w:color="auto" w:fill="auto"/>
            <w:vAlign w:val="center"/>
            <w:hideMark/>
          </w:tcPr>
          <w:p w14:paraId="6609076E"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p>
        </w:tc>
        <w:tc>
          <w:tcPr>
            <w:tcW w:w="664" w:type="pct"/>
            <w:tcBorders>
              <w:top w:val="single" w:sz="4" w:space="0" w:color="54BBAB"/>
              <w:left w:val="nil"/>
              <w:bottom w:val="single" w:sz="4" w:space="0" w:color="54BBAB"/>
              <w:right w:val="nil"/>
            </w:tcBorders>
            <w:shd w:val="clear" w:color="auto" w:fill="auto"/>
            <w:vAlign w:val="center"/>
            <w:hideMark/>
          </w:tcPr>
          <w:p w14:paraId="036F037F"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64" w:type="pct"/>
            <w:tcBorders>
              <w:top w:val="single" w:sz="4" w:space="0" w:color="54BBAB"/>
              <w:left w:val="nil"/>
              <w:bottom w:val="single" w:sz="4" w:space="0" w:color="54BBAB"/>
              <w:right w:val="nil"/>
            </w:tcBorders>
            <w:shd w:val="clear" w:color="auto" w:fill="auto"/>
            <w:vAlign w:val="center"/>
            <w:hideMark/>
          </w:tcPr>
          <w:p w14:paraId="54E5CE44"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Subsidiaries/Jointly controlled/Affiliates</w:t>
            </w:r>
          </w:p>
        </w:tc>
        <w:tc>
          <w:tcPr>
            <w:tcW w:w="664" w:type="pct"/>
            <w:tcBorders>
              <w:top w:val="single" w:sz="4" w:space="0" w:color="54BBAB"/>
              <w:left w:val="nil"/>
              <w:bottom w:val="single" w:sz="4" w:space="0" w:color="54BBAB"/>
              <w:right w:val="nil"/>
            </w:tcBorders>
            <w:shd w:val="clear" w:color="auto" w:fill="auto"/>
            <w:vAlign w:val="center"/>
            <w:hideMark/>
          </w:tcPr>
          <w:p w14:paraId="0F26EA36"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c>
          <w:tcPr>
            <w:tcW w:w="664" w:type="pct"/>
            <w:tcBorders>
              <w:top w:val="nil"/>
              <w:left w:val="nil"/>
              <w:bottom w:val="single" w:sz="4" w:space="0" w:color="54BBAB"/>
              <w:right w:val="nil"/>
            </w:tcBorders>
            <w:shd w:val="clear" w:color="auto" w:fill="auto"/>
            <w:vAlign w:val="center"/>
            <w:hideMark/>
          </w:tcPr>
          <w:p w14:paraId="62F3D57C"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664" w:type="pct"/>
            <w:tcBorders>
              <w:top w:val="nil"/>
              <w:left w:val="nil"/>
              <w:bottom w:val="single" w:sz="4" w:space="0" w:color="54BBAB"/>
              <w:right w:val="nil"/>
            </w:tcBorders>
            <w:shd w:val="clear" w:color="auto" w:fill="auto"/>
            <w:vAlign w:val="center"/>
            <w:hideMark/>
          </w:tcPr>
          <w:p w14:paraId="3F51D4E8"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Joint ventures/ associates</w:t>
            </w:r>
          </w:p>
        </w:tc>
        <w:tc>
          <w:tcPr>
            <w:tcW w:w="664" w:type="pct"/>
            <w:tcBorders>
              <w:top w:val="nil"/>
              <w:left w:val="nil"/>
              <w:bottom w:val="single" w:sz="4" w:space="0" w:color="54BBAB"/>
              <w:right w:val="nil"/>
            </w:tcBorders>
            <w:shd w:val="clear" w:color="auto" w:fill="auto"/>
            <w:vAlign w:val="center"/>
            <w:hideMark/>
          </w:tcPr>
          <w:p w14:paraId="4161A079"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r>
      <w:tr w:rsidR="00CF2E9A" w:rsidRPr="00CF2E9A" w14:paraId="6204BD64" w14:textId="77777777" w:rsidTr="007338CF">
        <w:trPr>
          <w:trHeight w:val="227"/>
        </w:trPr>
        <w:tc>
          <w:tcPr>
            <w:tcW w:w="1018" w:type="pct"/>
            <w:tcBorders>
              <w:top w:val="nil"/>
              <w:left w:val="single" w:sz="4" w:space="0" w:color="FFFFFF"/>
              <w:bottom w:val="single" w:sz="4" w:space="0" w:color="54BBAB"/>
              <w:right w:val="nil"/>
            </w:tcBorders>
            <w:shd w:val="clear" w:color="auto" w:fill="auto"/>
            <w:vAlign w:val="center"/>
            <w:hideMark/>
          </w:tcPr>
          <w:p w14:paraId="5641A09E"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w:t>
            </w:r>
          </w:p>
        </w:tc>
        <w:tc>
          <w:tcPr>
            <w:tcW w:w="664" w:type="pct"/>
            <w:tcBorders>
              <w:top w:val="nil"/>
              <w:left w:val="nil"/>
              <w:bottom w:val="single" w:sz="4" w:space="0" w:color="54BBAB"/>
              <w:right w:val="nil"/>
            </w:tcBorders>
            <w:shd w:val="clear" w:color="auto" w:fill="auto"/>
            <w:vAlign w:val="center"/>
            <w:hideMark/>
          </w:tcPr>
          <w:p w14:paraId="2EBBB9BF"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72D1A0E3"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44,969</w:t>
            </w:r>
          </w:p>
        </w:tc>
        <w:tc>
          <w:tcPr>
            <w:tcW w:w="664" w:type="pct"/>
            <w:tcBorders>
              <w:top w:val="nil"/>
              <w:left w:val="nil"/>
              <w:bottom w:val="single" w:sz="4" w:space="0" w:color="54BBAB"/>
              <w:right w:val="nil"/>
            </w:tcBorders>
            <w:shd w:val="clear" w:color="auto" w:fill="auto"/>
            <w:vAlign w:val="center"/>
            <w:hideMark/>
          </w:tcPr>
          <w:p w14:paraId="6F160FC2"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3C6789E0"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6B212EB7"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37,927</w:t>
            </w:r>
          </w:p>
        </w:tc>
        <w:tc>
          <w:tcPr>
            <w:tcW w:w="664" w:type="pct"/>
            <w:tcBorders>
              <w:top w:val="nil"/>
              <w:left w:val="nil"/>
              <w:bottom w:val="single" w:sz="4" w:space="0" w:color="54BBAB"/>
              <w:right w:val="nil"/>
            </w:tcBorders>
            <w:shd w:val="clear" w:color="auto" w:fill="auto"/>
            <w:vAlign w:val="center"/>
            <w:hideMark/>
          </w:tcPr>
          <w:p w14:paraId="730A023C"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CF2E9A" w:rsidRPr="00CF2E9A" w14:paraId="311E5AE7" w14:textId="77777777" w:rsidTr="007338CF">
        <w:trPr>
          <w:trHeight w:val="227"/>
        </w:trPr>
        <w:tc>
          <w:tcPr>
            <w:tcW w:w="1018" w:type="pct"/>
            <w:tcBorders>
              <w:top w:val="nil"/>
              <w:left w:val="single" w:sz="4" w:space="0" w:color="FFFFFF"/>
              <w:bottom w:val="nil"/>
              <w:right w:val="nil"/>
            </w:tcBorders>
            <w:shd w:val="clear" w:color="auto" w:fill="auto"/>
            <w:vAlign w:val="center"/>
            <w:hideMark/>
          </w:tcPr>
          <w:p w14:paraId="6AE2A06F"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 from distribution network access and use of brand: (1)</w:t>
            </w:r>
          </w:p>
        </w:tc>
        <w:tc>
          <w:tcPr>
            <w:tcW w:w="664" w:type="pct"/>
            <w:tcBorders>
              <w:top w:val="nil"/>
              <w:left w:val="nil"/>
              <w:bottom w:val="nil"/>
              <w:right w:val="nil"/>
            </w:tcBorders>
            <w:shd w:val="clear" w:color="auto" w:fill="auto"/>
            <w:vAlign w:val="center"/>
            <w:hideMark/>
          </w:tcPr>
          <w:p w14:paraId="1331ACE0"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73C1CC3D"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39,549</w:t>
            </w:r>
          </w:p>
        </w:tc>
        <w:tc>
          <w:tcPr>
            <w:tcW w:w="664" w:type="pct"/>
            <w:tcBorders>
              <w:top w:val="nil"/>
              <w:left w:val="nil"/>
              <w:bottom w:val="nil"/>
              <w:right w:val="nil"/>
            </w:tcBorders>
            <w:shd w:val="clear" w:color="auto" w:fill="auto"/>
            <w:vAlign w:val="center"/>
            <w:hideMark/>
          </w:tcPr>
          <w:p w14:paraId="6CC52935"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62CAC991"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18A3AE7F"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37,411</w:t>
            </w:r>
          </w:p>
        </w:tc>
        <w:tc>
          <w:tcPr>
            <w:tcW w:w="664" w:type="pct"/>
            <w:tcBorders>
              <w:top w:val="nil"/>
              <w:left w:val="nil"/>
              <w:bottom w:val="nil"/>
              <w:right w:val="nil"/>
            </w:tcBorders>
            <w:shd w:val="clear" w:color="auto" w:fill="auto"/>
            <w:vAlign w:val="center"/>
            <w:hideMark/>
          </w:tcPr>
          <w:p w14:paraId="5A6A0A6A"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CF2E9A" w:rsidRPr="00CF2E9A" w14:paraId="6D652AAD" w14:textId="77777777" w:rsidTr="007338CF">
        <w:trPr>
          <w:trHeight w:val="227"/>
        </w:trPr>
        <w:tc>
          <w:tcPr>
            <w:tcW w:w="1018" w:type="pct"/>
            <w:tcBorders>
              <w:top w:val="nil"/>
              <w:left w:val="nil"/>
              <w:bottom w:val="nil"/>
              <w:right w:val="nil"/>
            </w:tcBorders>
            <w:shd w:val="clear" w:color="auto" w:fill="auto"/>
            <w:vAlign w:val="center"/>
            <w:hideMark/>
          </w:tcPr>
          <w:p w14:paraId="749213F3"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664" w:type="pct"/>
            <w:tcBorders>
              <w:top w:val="nil"/>
              <w:left w:val="nil"/>
              <w:bottom w:val="nil"/>
              <w:right w:val="nil"/>
            </w:tcBorders>
            <w:shd w:val="clear" w:color="auto" w:fill="auto"/>
            <w:vAlign w:val="center"/>
            <w:hideMark/>
          </w:tcPr>
          <w:p w14:paraId="23144EC9"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5D1F3216" w14:textId="7289F419"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33,157</w:t>
            </w:r>
          </w:p>
        </w:tc>
        <w:tc>
          <w:tcPr>
            <w:tcW w:w="664" w:type="pct"/>
            <w:tcBorders>
              <w:top w:val="nil"/>
              <w:left w:val="nil"/>
              <w:bottom w:val="nil"/>
              <w:right w:val="nil"/>
            </w:tcBorders>
            <w:shd w:val="clear" w:color="auto" w:fill="auto"/>
            <w:vAlign w:val="center"/>
            <w:hideMark/>
          </w:tcPr>
          <w:p w14:paraId="10D15142"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49270D98"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7A415808"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32,277</w:t>
            </w:r>
          </w:p>
        </w:tc>
        <w:tc>
          <w:tcPr>
            <w:tcW w:w="664" w:type="pct"/>
            <w:tcBorders>
              <w:top w:val="nil"/>
              <w:left w:val="nil"/>
              <w:bottom w:val="nil"/>
              <w:right w:val="nil"/>
            </w:tcBorders>
            <w:shd w:val="clear" w:color="auto" w:fill="auto"/>
            <w:vAlign w:val="center"/>
            <w:hideMark/>
          </w:tcPr>
          <w:p w14:paraId="37DB269D"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F2E9A" w:rsidRPr="00CF2E9A" w14:paraId="2B3DCB22" w14:textId="77777777" w:rsidTr="007338CF">
        <w:trPr>
          <w:trHeight w:val="227"/>
        </w:trPr>
        <w:tc>
          <w:tcPr>
            <w:tcW w:w="1018" w:type="pct"/>
            <w:tcBorders>
              <w:top w:val="nil"/>
              <w:left w:val="nil"/>
              <w:bottom w:val="nil"/>
              <w:right w:val="nil"/>
            </w:tcBorders>
            <w:shd w:val="clear" w:color="auto" w:fill="auto"/>
            <w:vAlign w:val="center"/>
            <w:hideMark/>
          </w:tcPr>
          <w:p w14:paraId="5D23204A"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664" w:type="pct"/>
            <w:tcBorders>
              <w:top w:val="nil"/>
              <w:left w:val="nil"/>
              <w:bottom w:val="nil"/>
              <w:right w:val="nil"/>
            </w:tcBorders>
            <w:shd w:val="clear" w:color="auto" w:fill="auto"/>
            <w:vAlign w:val="center"/>
            <w:hideMark/>
          </w:tcPr>
          <w:p w14:paraId="279A9106"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6FBA5A5C"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6,392</w:t>
            </w:r>
          </w:p>
        </w:tc>
        <w:tc>
          <w:tcPr>
            <w:tcW w:w="664" w:type="pct"/>
            <w:tcBorders>
              <w:top w:val="nil"/>
              <w:left w:val="nil"/>
              <w:bottom w:val="nil"/>
              <w:right w:val="nil"/>
            </w:tcBorders>
            <w:shd w:val="clear" w:color="auto" w:fill="auto"/>
            <w:vAlign w:val="center"/>
            <w:hideMark/>
          </w:tcPr>
          <w:p w14:paraId="5B296AB0"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5EEED819"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0BE52215"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5,134</w:t>
            </w:r>
          </w:p>
        </w:tc>
        <w:tc>
          <w:tcPr>
            <w:tcW w:w="664" w:type="pct"/>
            <w:tcBorders>
              <w:top w:val="nil"/>
              <w:left w:val="nil"/>
              <w:bottom w:val="nil"/>
              <w:right w:val="nil"/>
            </w:tcBorders>
            <w:shd w:val="clear" w:color="auto" w:fill="auto"/>
            <w:vAlign w:val="center"/>
            <w:hideMark/>
          </w:tcPr>
          <w:p w14:paraId="705941CA"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F2E9A" w:rsidRPr="00CF2E9A" w14:paraId="12E82798" w14:textId="77777777" w:rsidTr="007338CF">
        <w:trPr>
          <w:trHeight w:val="227"/>
        </w:trPr>
        <w:tc>
          <w:tcPr>
            <w:tcW w:w="1018" w:type="pct"/>
            <w:tcBorders>
              <w:top w:val="nil"/>
              <w:left w:val="nil"/>
              <w:bottom w:val="nil"/>
              <w:right w:val="nil"/>
            </w:tcBorders>
            <w:shd w:val="clear" w:color="auto" w:fill="auto"/>
            <w:vAlign w:val="center"/>
            <w:hideMark/>
          </w:tcPr>
          <w:p w14:paraId="7CA6AECA"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income: (2)</w:t>
            </w:r>
          </w:p>
        </w:tc>
        <w:tc>
          <w:tcPr>
            <w:tcW w:w="664" w:type="pct"/>
            <w:tcBorders>
              <w:top w:val="nil"/>
              <w:left w:val="nil"/>
              <w:bottom w:val="nil"/>
              <w:right w:val="nil"/>
            </w:tcBorders>
            <w:shd w:val="clear" w:color="auto" w:fill="auto"/>
            <w:vAlign w:val="center"/>
            <w:hideMark/>
          </w:tcPr>
          <w:p w14:paraId="218C7A9D"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25489CFF"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5,420</w:t>
            </w:r>
          </w:p>
        </w:tc>
        <w:tc>
          <w:tcPr>
            <w:tcW w:w="664" w:type="pct"/>
            <w:tcBorders>
              <w:top w:val="nil"/>
              <w:left w:val="nil"/>
              <w:bottom w:val="nil"/>
              <w:right w:val="nil"/>
            </w:tcBorders>
            <w:shd w:val="clear" w:color="auto" w:fill="auto"/>
            <w:vAlign w:val="center"/>
            <w:hideMark/>
          </w:tcPr>
          <w:p w14:paraId="6DBBB2CF"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54C796AD"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07EC3ED9"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516</w:t>
            </w:r>
          </w:p>
        </w:tc>
        <w:tc>
          <w:tcPr>
            <w:tcW w:w="664" w:type="pct"/>
            <w:tcBorders>
              <w:top w:val="nil"/>
              <w:left w:val="nil"/>
              <w:bottom w:val="nil"/>
              <w:right w:val="nil"/>
            </w:tcBorders>
            <w:shd w:val="clear" w:color="auto" w:fill="auto"/>
            <w:vAlign w:val="center"/>
            <w:hideMark/>
          </w:tcPr>
          <w:p w14:paraId="0D33AFB3"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CF2E9A" w:rsidRPr="00CF2E9A" w14:paraId="50FFB6F4" w14:textId="77777777" w:rsidTr="007338CF">
        <w:trPr>
          <w:trHeight w:val="227"/>
        </w:trPr>
        <w:tc>
          <w:tcPr>
            <w:tcW w:w="1018" w:type="pct"/>
            <w:tcBorders>
              <w:top w:val="nil"/>
              <w:left w:val="nil"/>
              <w:bottom w:val="nil"/>
              <w:right w:val="nil"/>
            </w:tcBorders>
            <w:shd w:val="clear" w:color="auto" w:fill="auto"/>
            <w:vAlign w:val="center"/>
            <w:hideMark/>
          </w:tcPr>
          <w:p w14:paraId="6F43A338"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XS2 Vida e Previdência </w:t>
            </w:r>
          </w:p>
        </w:tc>
        <w:tc>
          <w:tcPr>
            <w:tcW w:w="664" w:type="pct"/>
            <w:tcBorders>
              <w:top w:val="nil"/>
              <w:left w:val="nil"/>
              <w:bottom w:val="nil"/>
              <w:right w:val="nil"/>
            </w:tcBorders>
            <w:shd w:val="clear" w:color="auto" w:fill="auto"/>
            <w:vAlign w:val="center"/>
            <w:hideMark/>
          </w:tcPr>
          <w:p w14:paraId="10D9939B"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06006952"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w:t>
            </w:r>
          </w:p>
        </w:tc>
        <w:tc>
          <w:tcPr>
            <w:tcW w:w="664" w:type="pct"/>
            <w:tcBorders>
              <w:top w:val="nil"/>
              <w:left w:val="nil"/>
              <w:bottom w:val="nil"/>
              <w:right w:val="nil"/>
            </w:tcBorders>
            <w:shd w:val="clear" w:color="auto" w:fill="auto"/>
            <w:vAlign w:val="center"/>
            <w:hideMark/>
          </w:tcPr>
          <w:p w14:paraId="58D51141"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0103D9BC"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0BC4C316"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516</w:t>
            </w:r>
          </w:p>
        </w:tc>
        <w:tc>
          <w:tcPr>
            <w:tcW w:w="664" w:type="pct"/>
            <w:tcBorders>
              <w:top w:val="nil"/>
              <w:left w:val="nil"/>
              <w:bottom w:val="nil"/>
              <w:right w:val="nil"/>
            </w:tcBorders>
            <w:shd w:val="clear" w:color="auto" w:fill="auto"/>
            <w:vAlign w:val="center"/>
            <w:hideMark/>
          </w:tcPr>
          <w:p w14:paraId="167CE8E8"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F2E9A" w:rsidRPr="00CF2E9A" w14:paraId="66A7CBA2" w14:textId="77777777" w:rsidTr="007338CF">
        <w:trPr>
          <w:trHeight w:val="227"/>
        </w:trPr>
        <w:tc>
          <w:tcPr>
            <w:tcW w:w="1018" w:type="pct"/>
            <w:tcBorders>
              <w:top w:val="nil"/>
              <w:left w:val="single" w:sz="4" w:space="0" w:color="FFFFFF"/>
              <w:bottom w:val="single" w:sz="4" w:space="0" w:color="54BBAB"/>
              <w:right w:val="nil"/>
            </w:tcBorders>
            <w:shd w:val="clear" w:color="auto" w:fill="auto"/>
            <w:vAlign w:val="center"/>
            <w:hideMark/>
          </w:tcPr>
          <w:p w14:paraId="7D1A8657"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FI Exclusivo CAIXA Seguridade</w:t>
            </w:r>
          </w:p>
        </w:tc>
        <w:tc>
          <w:tcPr>
            <w:tcW w:w="664" w:type="pct"/>
            <w:tcBorders>
              <w:top w:val="nil"/>
              <w:left w:val="nil"/>
              <w:bottom w:val="single" w:sz="4" w:space="0" w:color="54BBAB"/>
              <w:right w:val="nil"/>
            </w:tcBorders>
            <w:shd w:val="clear" w:color="auto" w:fill="auto"/>
            <w:vAlign w:val="center"/>
            <w:hideMark/>
          </w:tcPr>
          <w:p w14:paraId="7DA0BC13"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1A5C2A81"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4,952</w:t>
            </w:r>
          </w:p>
        </w:tc>
        <w:tc>
          <w:tcPr>
            <w:tcW w:w="664" w:type="pct"/>
            <w:tcBorders>
              <w:top w:val="nil"/>
              <w:left w:val="nil"/>
              <w:bottom w:val="single" w:sz="4" w:space="0" w:color="54BBAB"/>
              <w:right w:val="nil"/>
            </w:tcBorders>
            <w:shd w:val="clear" w:color="auto" w:fill="auto"/>
            <w:vAlign w:val="center"/>
            <w:hideMark/>
          </w:tcPr>
          <w:p w14:paraId="5CD7453E"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49884612"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0BF5059F"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51E55983"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F2E9A" w:rsidRPr="00CF2E9A" w14:paraId="4676368B" w14:textId="77777777" w:rsidTr="007338CF">
        <w:trPr>
          <w:trHeight w:val="227"/>
        </w:trPr>
        <w:tc>
          <w:tcPr>
            <w:tcW w:w="1018" w:type="pct"/>
            <w:tcBorders>
              <w:top w:val="nil"/>
              <w:left w:val="single" w:sz="4" w:space="0" w:color="FFFFFF"/>
              <w:bottom w:val="single" w:sz="4" w:space="0" w:color="54BBAB"/>
              <w:right w:val="nil"/>
            </w:tcBorders>
            <w:shd w:val="clear" w:color="auto" w:fill="auto"/>
            <w:vAlign w:val="center"/>
            <w:hideMark/>
          </w:tcPr>
          <w:p w14:paraId="4E3BE5E9"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EXPENSES</w:t>
            </w:r>
          </w:p>
        </w:tc>
        <w:tc>
          <w:tcPr>
            <w:tcW w:w="664" w:type="pct"/>
            <w:tcBorders>
              <w:top w:val="nil"/>
              <w:left w:val="nil"/>
              <w:bottom w:val="single" w:sz="4" w:space="0" w:color="54BBAB"/>
              <w:right w:val="nil"/>
            </w:tcBorders>
            <w:shd w:val="clear" w:color="auto" w:fill="auto"/>
            <w:vAlign w:val="center"/>
            <w:hideMark/>
          </w:tcPr>
          <w:p w14:paraId="6AEFF03C"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(51,058)</w:t>
            </w:r>
          </w:p>
        </w:tc>
        <w:tc>
          <w:tcPr>
            <w:tcW w:w="664" w:type="pct"/>
            <w:tcBorders>
              <w:top w:val="nil"/>
              <w:left w:val="nil"/>
              <w:bottom w:val="single" w:sz="4" w:space="0" w:color="54BBAB"/>
              <w:right w:val="nil"/>
            </w:tcBorders>
            <w:shd w:val="clear" w:color="auto" w:fill="auto"/>
            <w:vAlign w:val="center"/>
            <w:hideMark/>
          </w:tcPr>
          <w:p w14:paraId="11E030C6"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60BBE2E3"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(2,382)</w:t>
            </w:r>
          </w:p>
        </w:tc>
        <w:tc>
          <w:tcPr>
            <w:tcW w:w="664" w:type="pct"/>
            <w:tcBorders>
              <w:top w:val="nil"/>
              <w:left w:val="nil"/>
              <w:bottom w:val="single" w:sz="4" w:space="0" w:color="54BBAB"/>
              <w:right w:val="nil"/>
            </w:tcBorders>
            <w:shd w:val="clear" w:color="auto" w:fill="auto"/>
            <w:vAlign w:val="center"/>
            <w:hideMark/>
          </w:tcPr>
          <w:p w14:paraId="22FBF8D5"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(38,590)</w:t>
            </w:r>
          </w:p>
        </w:tc>
        <w:tc>
          <w:tcPr>
            <w:tcW w:w="664" w:type="pct"/>
            <w:tcBorders>
              <w:top w:val="nil"/>
              <w:left w:val="nil"/>
              <w:bottom w:val="single" w:sz="4" w:space="0" w:color="54BBAB"/>
              <w:right w:val="nil"/>
            </w:tcBorders>
            <w:shd w:val="clear" w:color="auto" w:fill="auto"/>
            <w:vAlign w:val="center"/>
            <w:hideMark/>
          </w:tcPr>
          <w:p w14:paraId="3785B91A"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201AFD5A"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CF2E9A" w:rsidRPr="00CF2E9A" w14:paraId="461C79B7" w14:textId="77777777" w:rsidTr="007338CF">
        <w:trPr>
          <w:trHeight w:val="227"/>
        </w:trPr>
        <w:tc>
          <w:tcPr>
            <w:tcW w:w="1018" w:type="pct"/>
            <w:tcBorders>
              <w:top w:val="nil"/>
              <w:left w:val="single" w:sz="4" w:space="0" w:color="FFFFFF"/>
              <w:bottom w:val="nil"/>
              <w:right w:val="nil"/>
            </w:tcBorders>
            <w:shd w:val="clear" w:color="auto" w:fill="auto"/>
            <w:noWrap/>
            <w:vAlign w:val="center"/>
            <w:hideMark/>
          </w:tcPr>
          <w:p w14:paraId="40174BF6"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Administrative costs: (3)</w:t>
            </w:r>
          </w:p>
        </w:tc>
        <w:tc>
          <w:tcPr>
            <w:tcW w:w="664" w:type="pct"/>
            <w:tcBorders>
              <w:top w:val="nil"/>
              <w:left w:val="nil"/>
              <w:bottom w:val="nil"/>
              <w:right w:val="nil"/>
            </w:tcBorders>
            <w:shd w:val="clear" w:color="auto" w:fill="auto"/>
            <w:noWrap/>
            <w:vAlign w:val="center"/>
            <w:hideMark/>
          </w:tcPr>
          <w:p w14:paraId="58C9F18F"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(24,222)</w:t>
            </w:r>
          </w:p>
        </w:tc>
        <w:tc>
          <w:tcPr>
            <w:tcW w:w="664" w:type="pct"/>
            <w:tcBorders>
              <w:top w:val="nil"/>
              <w:left w:val="nil"/>
              <w:bottom w:val="nil"/>
              <w:right w:val="nil"/>
            </w:tcBorders>
            <w:shd w:val="clear" w:color="auto" w:fill="auto"/>
            <w:noWrap/>
            <w:vAlign w:val="center"/>
            <w:hideMark/>
          </w:tcPr>
          <w:p w14:paraId="5644E8F1"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noWrap/>
            <w:vAlign w:val="center"/>
            <w:hideMark/>
          </w:tcPr>
          <w:p w14:paraId="2CA95844"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(2,382)</w:t>
            </w:r>
          </w:p>
        </w:tc>
        <w:tc>
          <w:tcPr>
            <w:tcW w:w="664" w:type="pct"/>
            <w:tcBorders>
              <w:top w:val="nil"/>
              <w:left w:val="nil"/>
              <w:bottom w:val="nil"/>
              <w:right w:val="nil"/>
            </w:tcBorders>
            <w:shd w:val="clear" w:color="auto" w:fill="auto"/>
            <w:noWrap/>
            <w:vAlign w:val="center"/>
            <w:hideMark/>
          </w:tcPr>
          <w:p w14:paraId="77AC0610"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(19,843)</w:t>
            </w:r>
          </w:p>
        </w:tc>
        <w:tc>
          <w:tcPr>
            <w:tcW w:w="664" w:type="pct"/>
            <w:tcBorders>
              <w:top w:val="nil"/>
              <w:left w:val="nil"/>
              <w:bottom w:val="nil"/>
              <w:right w:val="nil"/>
            </w:tcBorders>
            <w:shd w:val="clear" w:color="auto" w:fill="auto"/>
            <w:noWrap/>
            <w:vAlign w:val="center"/>
            <w:hideMark/>
          </w:tcPr>
          <w:p w14:paraId="1D717A18"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noWrap/>
            <w:vAlign w:val="center"/>
            <w:hideMark/>
          </w:tcPr>
          <w:p w14:paraId="25659BF3"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CF2E9A" w:rsidRPr="00CF2E9A" w14:paraId="26940C92" w14:textId="77777777" w:rsidTr="007338CF">
        <w:trPr>
          <w:trHeight w:val="227"/>
        </w:trPr>
        <w:tc>
          <w:tcPr>
            <w:tcW w:w="1018" w:type="pct"/>
            <w:tcBorders>
              <w:top w:val="nil"/>
              <w:left w:val="nil"/>
              <w:bottom w:val="nil"/>
              <w:right w:val="nil"/>
            </w:tcBorders>
            <w:shd w:val="clear" w:color="auto" w:fill="auto"/>
            <w:vAlign w:val="center"/>
            <w:hideMark/>
          </w:tcPr>
          <w:p w14:paraId="4D764369"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64" w:type="pct"/>
            <w:tcBorders>
              <w:top w:val="nil"/>
              <w:left w:val="nil"/>
              <w:bottom w:val="nil"/>
              <w:right w:val="nil"/>
            </w:tcBorders>
            <w:shd w:val="clear" w:color="auto" w:fill="auto"/>
            <w:vAlign w:val="center"/>
            <w:hideMark/>
          </w:tcPr>
          <w:p w14:paraId="4D04FC7E"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(24,222)</w:t>
            </w:r>
          </w:p>
        </w:tc>
        <w:tc>
          <w:tcPr>
            <w:tcW w:w="664" w:type="pct"/>
            <w:tcBorders>
              <w:top w:val="nil"/>
              <w:left w:val="nil"/>
              <w:bottom w:val="nil"/>
              <w:right w:val="nil"/>
            </w:tcBorders>
            <w:shd w:val="clear" w:color="auto" w:fill="auto"/>
            <w:vAlign w:val="center"/>
            <w:hideMark/>
          </w:tcPr>
          <w:p w14:paraId="53575673"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589C4A19"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7ED3967E"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(19,843)</w:t>
            </w:r>
          </w:p>
        </w:tc>
        <w:tc>
          <w:tcPr>
            <w:tcW w:w="664" w:type="pct"/>
            <w:tcBorders>
              <w:top w:val="nil"/>
              <w:left w:val="nil"/>
              <w:bottom w:val="nil"/>
              <w:right w:val="nil"/>
            </w:tcBorders>
            <w:shd w:val="clear" w:color="auto" w:fill="auto"/>
            <w:vAlign w:val="center"/>
            <w:hideMark/>
          </w:tcPr>
          <w:p w14:paraId="164151D1"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62EC8415"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F2E9A" w:rsidRPr="00CF2E9A" w14:paraId="14CCD92B" w14:textId="77777777" w:rsidTr="007338CF">
        <w:trPr>
          <w:trHeight w:val="227"/>
        </w:trPr>
        <w:tc>
          <w:tcPr>
            <w:tcW w:w="1018" w:type="pct"/>
            <w:tcBorders>
              <w:top w:val="nil"/>
              <w:left w:val="nil"/>
              <w:bottom w:val="nil"/>
              <w:right w:val="nil"/>
            </w:tcBorders>
            <w:shd w:val="clear" w:color="auto" w:fill="auto"/>
            <w:vAlign w:val="center"/>
            <w:hideMark/>
          </w:tcPr>
          <w:p w14:paraId="18B308F2"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w:t>
            </w:r>
          </w:p>
        </w:tc>
        <w:tc>
          <w:tcPr>
            <w:tcW w:w="664" w:type="pct"/>
            <w:tcBorders>
              <w:top w:val="nil"/>
              <w:left w:val="nil"/>
              <w:bottom w:val="nil"/>
              <w:right w:val="nil"/>
            </w:tcBorders>
            <w:shd w:val="clear" w:color="auto" w:fill="auto"/>
            <w:vAlign w:val="center"/>
            <w:hideMark/>
          </w:tcPr>
          <w:p w14:paraId="276ADF77"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4A0BB0DF"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3D8D3048"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(2,382)</w:t>
            </w:r>
          </w:p>
        </w:tc>
        <w:tc>
          <w:tcPr>
            <w:tcW w:w="664" w:type="pct"/>
            <w:tcBorders>
              <w:top w:val="nil"/>
              <w:left w:val="nil"/>
              <w:bottom w:val="nil"/>
              <w:right w:val="nil"/>
            </w:tcBorders>
            <w:shd w:val="clear" w:color="auto" w:fill="auto"/>
            <w:vAlign w:val="center"/>
            <w:hideMark/>
          </w:tcPr>
          <w:p w14:paraId="6C8208C1"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5396C2B5"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nil"/>
              <w:right w:val="nil"/>
            </w:tcBorders>
            <w:shd w:val="clear" w:color="auto" w:fill="auto"/>
            <w:vAlign w:val="center"/>
            <w:hideMark/>
          </w:tcPr>
          <w:p w14:paraId="59B8777D"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CF2E9A" w:rsidRPr="00CF2E9A" w14:paraId="529CEEC3" w14:textId="77777777" w:rsidTr="007338CF">
        <w:trPr>
          <w:trHeight w:val="227"/>
        </w:trPr>
        <w:tc>
          <w:tcPr>
            <w:tcW w:w="1018" w:type="pct"/>
            <w:tcBorders>
              <w:top w:val="nil"/>
              <w:left w:val="nil"/>
              <w:bottom w:val="nil"/>
              <w:right w:val="nil"/>
            </w:tcBorders>
            <w:shd w:val="clear" w:color="auto" w:fill="auto"/>
            <w:vAlign w:val="center"/>
            <w:hideMark/>
          </w:tcPr>
          <w:p w14:paraId="11B40989" w14:textId="77777777" w:rsidR="00CF2E9A" w:rsidRPr="00CF2E9A" w:rsidRDefault="00CF2E9A" w:rsidP="00CF2E9A">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expenses: (4)</w:t>
            </w:r>
          </w:p>
        </w:tc>
        <w:tc>
          <w:tcPr>
            <w:tcW w:w="664" w:type="pct"/>
            <w:tcBorders>
              <w:top w:val="nil"/>
              <w:left w:val="nil"/>
              <w:bottom w:val="nil"/>
              <w:right w:val="nil"/>
            </w:tcBorders>
            <w:shd w:val="clear" w:color="auto" w:fill="auto"/>
            <w:vAlign w:val="center"/>
            <w:hideMark/>
          </w:tcPr>
          <w:p w14:paraId="42DE881D"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(26,836)</w:t>
            </w:r>
          </w:p>
        </w:tc>
        <w:tc>
          <w:tcPr>
            <w:tcW w:w="664" w:type="pct"/>
            <w:tcBorders>
              <w:top w:val="nil"/>
              <w:left w:val="nil"/>
              <w:bottom w:val="nil"/>
              <w:right w:val="nil"/>
            </w:tcBorders>
            <w:shd w:val="clear" w:color="auto" w:fill="auto"/>
            <w:vAlign w:val="center"/>
            <w:hideMark/>
          </w:tcPr>
          <w:p w14:paraId="6E1894FA"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40182FDC"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7AF0DA45" w14:textId="77777777" w:rsidR="00CF2E9A" w:rsidRPr="00CF2E9A" w:rsidRDefault="00CF2E9A" w:rsidP="00CF2E9A">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(18,747)</w:t>
            </w:r>
          </w:p>
        </w:tc>
        <w:tc>
          <w:tcPr>
            <w:tcW w:w="664" w:type="pct"/>
            <w:tcBorders>
              <w:top w:val="nil"/>
              <w:left w:val="nil"/>
              <w:bottom w:val="nil"/>
              <w:right w:val="nil"/>
            </w:tcBorders>
            <w:shd w:val="clear" w:color="auto" w:fill="auto"/>
            <w:vAlign w:val="center"/>
            <w:hideMark/>
          </w:tcPr>
          <w:p w14:paraId="04F2709F"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664" w:type="pct"/>
            <w:tcBorders>
              <w:top w:val="nil"/>
              <w:left w:val="nil"/>
              <w:bottom w:val="nil"/>
              <w:right w:val="nil"/>
            </w:tcBorders>
            <w:shd w:val="clear" w:color="auto" w:fill="auto"/>
            <w:vAlign w:val="center"/>
            <w:hideMark/>
          </w:tcPr>
          <w:p w14:paraId="63D7386F" w14:textId="77777777" w:rsidR="00CF2E9A" w:rsidRPr="00CF2E9A" w:rsidRDefault="00CF2E9A" w:rsidP="00CF2E9A">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CF2E9A" w:rsidRPr="00CF2E9A" w14:paraId="571C4D11" w14:textId="77777777" w:rsidTr="007338CF">
        <w:trPr>
          <w:trHeight w:val="227"/>
        </w:trPr>
        <w:tc>
          <w:tcPr>
            <w:tcW w:w="1018" w:type="pct"/>
            <w:tcBorders>
              <w:top w:val="nil"/>
              <w:left w:val="single" w:sz="4" w:space="0" w:color="FFFFFF"/>
              <w:bottom w:val="single" w:sz="4" w:space="0" w:color="54BBAB"/>
              <w:right w:val="nil"/>
            </w:tcBorders>
            <w:shd w:val="clear" w:color="auto" w:fill="auto"/>
            <w:vAlign w:val="center"/>
            <w:hideMark/>
          </w:tcPr>
          <w:p w14:paraId="69809304" w14:textId="77777777" w:rsidR="00CF2E9A" w:rsidRPr="00CF2E9A" w:rsidRDefault="00CF2E9A" w:rsidP="00CF2E9A">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664" w:type="pct"/>
            <w:tcBorders>
              <w:top w:val="nil"/>
              <w:left w:val="nil"/>
              <w:bottom w:val="single" w:sz="4" w:space="0" w:color="54BBAB"/>
              <w:right w:val="nil"/>
            </w:tcBorders>
            <w:shd w:val="clear" w:color="auto" w:fill="auto"/>
            <w:vAlign w:val="center"/>
            <w:hideMark/>
          </w:tcPr>
          <w:p w14:paraId="0494FB0A"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(26,836)</w:t>
            </w:r>
          </w:p>
        </w:tc>
        <w:tc>
          <w:tcPr>
            <w:tcW w:w="664" w:type="pct"/>
            <w:tcBorders>
              <w:top w:val="nil"/>
              <w:left w:val="nil"/>
              <w:bottom w:val="single" w:sz="4" w:space="0" w:color="54BBAB"/>
              <w:right w:val="nil"/>
            </w:tcBorders>
            <w:shd w:val="clear" w:color="auto" w:fill="auto"/>
            <w:vAlign w:val="center"/>
            <w:hideMark/>
          </w:tcPr>
          <w:p w14:paraId="626F6867"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670512FA"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48B5FFAC" w14:textId="77777777" w:rsidR="00CF2E9A" w:rsidRPr="00CF2E9A" w:rsidRDefault="00CF2E9A" w:rsidP="00CF2E9A">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(18,747)</w:t>
            </w:r>
          </w:p>
        </w:tc>
        <w:tc>
          <w:tcPr>
            <w:tcW w:w="664" w:type="pct"/>
            <w:tcBorders>
              <w:top w:val="nil"/>
              <w:left w:val="nil"/>
              <w:bottom w:val="single" w:sz="4" w:space="0" w:color="54BBAB"/>
              <w:right w:val="nil"/>
            </w:tcBorders>
            <w:shd w:val="clear" w:color="auto" w:fill="auto"/>
            <w:vAlign w:val="center"/>
            <w:hideMark/>
          </w:tcPr>
          <w:p w14:paraId="091E572F"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664" w:type="pct"/>
            <w:tcBorders>
              <w:top w:val="nil"/>
              <w:left w:val="nil"/>
              <w:bottom w:val="single" w:sz="4" w:space="0" w:color="54BBAB"/>
              <w:right w:val="nil"/>
            </w:tcBorders>
            <w:shd w:val="clear" w:color="auto" w:fill="auto"/>
            <w:vAlign w:val="center"/>
            <w:hideMark/>
          </w:tcPr>
          <w:p w14:paraId="6C03568D" w14:textId="77777777" w:rsidR="00CF2E9A" w:rsidRPr="00CF2E9A" w:rsidRDefault="00CF2E9A" w:rsidP="00CF2E9A">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bl>
    <w:p w14:paraId="1882F4F5" w14:textId="4A3D8678" w:rsidR="007E6658" w:rsidRPr="00911A90" w:rsidRDefault="007E6658" w:rsidP="00570BE1">
      <w:pPr>
        <w:pStyle w:val="PargrafodaLista"/>
        <w:numPr>
          <w:ilvl w:val="0"/>
          <w:numId w:val="38"/>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The amount does not include the portion of BRL 12,242 (BRL 2,918 – in the same period of the previous year) relating to Revenues from access to the distribution network and use of the brand originating from parties not related to CAIXA Seguridade.</w:t>
      </w:r>
    </w:p>
    <w:p w14:paraId="72FC0A0E" w14:textId="24242174" w:rsidR="007E6658" w:rsidRPr="00911A90" w:rsidRDefault="007E6658" w:rsidP="00570BE1">
      <w:pPr>
        <w:pStyle w:val="PargrafodaLista"/>
        <w:numPr>
          <w:ilvl w:val="0"/>
          <w:numId w:val="38"/>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The amount does not include the portion of BRL 2,339 (BRL 23.182 – in the same period of the previous year) relating to financial income from financial instruments from unrelated parties as well as monetary adjustment on the Electronic Refund Request (PER).</w:t>
      </w:r>
    </w:p>
    <w:p w14:paraId="4A1ABDFC" w14:textId="3C85F252" w:rsidR="007E6658" w:rsidRPr="006D2C3E" w:rsidRDefault="007E6658" w:rsidP="00570BE1">
      <w:pPr>
        <w:pStyle w:val="PargrafodaLista"/>
        <w:numPr>
          <w:ilvl w:val="0"/>
          <w:numId w:val="38"/>
        </w:numPr>
        <w:tabs>
          <w:tab w:val="center" w:pos="426"/>
        </w:tabs>
        <w:jc w:val="both"/>
        <w:rPr>
          <w:rFonts w:asciiTheme="majorHAnsi" w:hAnsiTheme="majorHAnsi" w:cstheme="majorHAnsi"/>
          <w:color w:val="2F75B5"/>
          <w:sz w:val="16"/>
          <w:szCs w:val="16"/>
        </w:rPr>
      </w:pPr>
      <w:r w:rsidRPr="006D2C3E">
        <w:rPr>
          <w:rFonts w:asciiTheme="majorHAnsi" w:hAnsiTheme="majorHAnsi" w:cstheme="majorHAnsi"/>
          <w:color w:val="2F75B5"/>
          <w:sz w:val="16"/>
          <w:szCs w:val="16"/>
        </w:rPr>
        <w:t xml:space="preserve">Administrative Expenses include shared expenses and operational activities provided for in the Structure Sharing and Execution of Operational Activities Agreement signed between CAIXA and Caixa Seguridade. The amount presented in the period does not include the portion of BRL </w:t>
      </w:r>
      <w:r w:rsidR="006D2C3E" w:rsidRPr="00D414D6">
        <w:rPr>
          <w:rFonts w:asciiTheme="majorHAnsi" w:hAnsiTheme="majorHAnsi" w:cstheme="majorHAnsi"/>
          <w:color w:val="2F75B5"/>
          <w:sz w:val="16"/>
          <w:szCs w:val="16"/>
        </w:rPr>
        <w:t>2</w:t>
      </w:r>
      <w:r w:rsidRPr="006D2C3E">
        <w:rPr>
          <w:rFonts w:asciiTheme="majorHAnsi" w:hAnsiTheme="majorHAnsi" w:cstheme="majorHAnsi"/>
          <w:color w:val="2F75B5"/>
          <w:sz w:val="16"/>
          <w:szCs w:val="16"/>
        </w:rPr>
        <w:t>,</w:t>
      </w:r>
      <w:r w:rsidR="006D2C3E" w:rsidRPr="00D414D6">
        <w:rPr>
          <w:rFonts w:asciiTheme="majorHAnsi" w:hAnsiTheme="majorHAnsi" w:cstheme="majorHAnsi"/>
          <w:color w:val="2F75B5"/>
          <w:sz w:val="16"/>
          <w:szCs w:val="16"/>
        </w:rPr>
        <w:t>169</w:t>
      </w:r>
      <w:r w:rsidRPr="006D2C3E">
        <w:rPr>
          <w:rFonts w:asciiTheme="majorHAnsi" w:hAnsiTheme="majorHAnsi" w:cstheme="majorHAnsi"/>
          <w:color w:val="2F75B5"/>
          <w:sz w:val="16"/>
          <w:szCs w:val="16"/>
        </w:rPr>
        <w:t xml:space="preserve"> (BRL </w:t>
      </w:r>
      <w:r w:rsidR="006D2C3E" w:rsidRPr="00D414D6">
        <w:rPr>
          <w:rFonts w:asciiTheme="majorHAnsi" w:hAnsiTheme="majorHAnsi" w:cstheme="majorHAnsi"/>
          <w:color w:val="2F75B5"/>
          <w:sz w:val="16"/>
          <w:szCs w:val="16"/>
        </w:rPr>
        <w:t>979</w:t>
      </w:r>
      <w:r w:rsidRPr="006D2C3E">
        <w:rPr>
          <w:rFonts w:asciiTheme="majorHAnsi" w:hAnsiTheme="majorHAnsi" w:cstheme="majorHAnsi"/>
          <w:color w:val="2F75B5"/>
          <w:sz w:val="16"/>
          <w:szCs w:val="16"/>
        </w:rPr>
        <w:t xml:space="preserve">– in the same period of the previous year) relating to administrative expenses incurred with parties not related to CAIXA Seguridade. </w:t>
      </w:r>
    </w:p>
    <w:p w14:paraId="7EF752F8" w14:textId="1E6EFBAE" w:rsidR="007E6658" w:rsidRPr="006D2C3E" w:rsidRDefault="007E6658" w:rsidP="00570BE1">
      <w:pPr>
        <w:pStyle w:val="PargrafodaLista"/>
        <w:numPr>
          <w:ilvl w:val="0"/>
          <w:numId w:val="38"/>
        </w:numPr>
        <w:tabs>
          <w:tab w:val="center" w:pos="426"/>
        </w:tabs>
        <w:jc w:val="both"/>
        <w:rPr>
          <w:rFonts w:asciiTheme="majorHAnsi" w:hAnsiTheme="majorHAnsi" w:cstheme="majorHAnsi"/>
          <w:color w:val="2F75B5"/>
          <w:sz w:val="16"/>
          <w:szCs w:val="16"/>
        </w:rPr>
      </w:pPr>
      <w:r w:rsidRPr="006D2C3E">
        <w:rPr>
          <w:rFonts w:asciiTheme="majorHAnsi" w:hAnsiTheme="majorHAnsi" w:cstheme="majorHAnsi"/>
          <w:color w:val="2F75B5"/>
          <w:sz w:val="16"/>
          <w:szCs w:val="16"/>
        </w:rPr>
        <w:t xml:space="preserve">The amount does not include the portion of BRL </w:t>
      </w:r>
      <w:r w:rsidR="007E02C2" w:rsidRPr="00D414D6">
        <w:rPr>
          <w:rFonts w:asciiTheme="majorHAnsi" w:hAnsiTheme="majorHAnsi" w:cstheme="majorHAnsi"/>
          <w:color w:val="2F75B5"/>
          <w:sz w:val="16"/>
          <w:szCs w:val="16"/>
        </w:rPr>
        <w:t>6</w:t>
      </w:r>
      <w:r w:rsidRPr="006D2C3E">
        <w:rPr>
          <w:rFonts w:asciiTheme="majorHAnsi" w:hAnsiTheme="majorHAnsi" w:cstheme="majorHAnsi"/>
          <w:color w:val="2F75B5"/>
          <w:sz w:val="16"/>
          <w:szCs w:val="16"/>
        </w:rPr>
        <w:t>,3</w:t>
      </w:r>
      <w:r w:rsidR="007E02C2" w:rsidRPr="00D414D6">
        <w:rPr>
          <w:rFonts w:asciiTheme="majorHAnsi" w:hAnsiTheme="majorHAnsi" w:cstheme="majorHAnsi"/>
          <w:color w:val="2F75B5"/>
          <w:sz w:val="16"/>
          <w:szCs w:val="16"/>
        </w:rPr>
        <w:t>92</w:t>
      </w:r>
      <w:r w:rsidRPr="006D2C3E">
        <w:rPr>
          <w:rFonts w:asciiTheme="majorHAnsi" w:hAnsiTheme="majorHAnsi" w:cstheme="majorHAnsi"/>
          <w:color w:val="2F75B5"/>
          <w:sz w:val="16"/>
          <w:szCs w:val="16"/>
        </w:rPr>
        <w:t xml:space="preserve"> (BRL </w:t>
      </w:r>
      <w:r w:rsidR="007E02C2" w:rsidRPr="00D414D6">
        <w:rPr>
          <w:rFonts w:asciiTheme="majorHAnsi" w:hAnsiTheme="majorHAnsi" w:cstheme="majorHAnsi"/>
          <w:color w:val="2F75B5"/>
          <w:sz w:val="16"/>
          <w:szCs w:val="16"/>
        </w:rPr>
        <w:t>3,913</w:t>
      </w:r>
      <w:r w:rsidRPr="006D2C3E">
        <w:rPr>
          <w:rFonts w:asciiTheme="majorHAnsi" w:hAnsiTheme="majorHAnsi" w:cstheme="majorHAnsi"/>
          <w:color w:val="2F75B5"/>
          <w:sz w:val="16"/>
          <w:szCs w:val="16"/>
        </w:rPr>
        <w:t xml:space="preserve"> – in the same period of the previous year) relating to monetary adjustment of dividends referring to the non-controlling portion.</w:t>
      </w:r>
    </w:p>
    <w:p w14:paraId="6422534A" w14:textId="7EC22888" w:rsidR="00FD0B12" w:rsidRPr="00281B6C" w:rsidRDefault="004229D1" w:rsidP="00281B6C">
      <w:pPr>
        <w:pStyle w:val="PargrafodaLista"/>
        <w:tabs>
          <w:tab w:val="center" w:pos="426"/>
        </w:tabs>
        <w:ind w:left="45"/>
        <w:jc w:val="both"/>
        <w:rPr>
          <w:rFonts w:asciiTheme="majorHAnsi" w:hAnsiTheme="majorHAnsi" w:cstheme="majorHAnsi"/>
          <w:b/>
          <w:color w:val="2F75B5"/>
          <w:sz w:val="20"/>
          <w:szCs w:val="20"/>
        </w:rPr>
      </w:pPr>
      <w:r>
        <w:rPr>
          <w:rFonts w:asciiTheme="majorHAnsi" w:hAnsiTheme="majorHAnsi" w:cstheme="majorHAnsi"/>
          <w:b/>
          <w:bCs/>
          <w:color w:val="2F75B5"/>
          <w:sz w:val="20"/>
          <w:szCs w:val="20"/>
        </w:rPr>
        <w:br w:type="page"/>
      </w:r>
    </w:p>
    <w:p w14:paraId="65BD2BCE" w14:textId="77777777" w:rsidR="00FD0B12" w:rsidRPr="00E97C45" w:rsidRDefault="00FD0B12" w:rsidP="004D2455">
      <w:pPr>
        <w:tabs>
          <w:tab w:val="center" w:pos="426"/>
        </w:tabs>
        <w:spacing w:after="0" w:line="240" w:lineRule="auto"/>
        <w:jc w:val="both"/>
        <w:rPr>
          <w:rFonts w:asciiTheme="majorHAnsi" w:hAnsiTheme="majorHAnsi" w:cstheme="majorHAnsi"/>
          <w:color w:val="2F75B5"/>
          <w:sz w:val="14"/>
          <w:szCs w:val="20"/>
        </w:rPr>
      </w:pPr>
    </w:p>
    <w:tbl>
      <w:tblPr>
        <w:tblW w:w="5000" w:type="pct"/>
        <w:tblLayout w:type="fixed"/>
        <w:tblCellMar>
          <w:left w:w="70" w:type="dxa"/>
          <w:right w:w="70" w:type="dxa"/>
        </w:tblCellMar>
        <w:tblLook w:val="04A0" w:firstRow="1" w:lastRow="0" w:firstColumn="1" w:lastColumn="0" w:noHBand="0" w:noVBand="1"/>
      </w:tblPr>
      <w:tblGrid>
        <w:gridCol w:w="2561"/>
        <w:gridCol w:w="1500"/>
        <w:gridCol w:w="1604"/>
        <w:gridCol w:w="1395"/>
        <w:gridCol w:w="1500"/>
        <w:gridCol w:w="1500"/>
        <w:gridCol w:w="1561"/>
        <w:gridCol w:w="1441"/>
        <w:gridCol w:w="1497"/>
      </w:tblGrid>
      <w:tr w:rsidR="00591519" w:rsidRPr="00591519" w14:paraId="20B6F4C0" w14:textId="77777777" w:rsidTr="00654BB1">
        <w:trPr>
          <w:trHeight w:val="227"/>
        </w:trPr>
        <w:tc>
          <w:tcPr>
            <w:tcW w:w="880" w:type="pct"/>
            <w:vMerge w:val="restart"/>
            <w:tcBorders>
              <w:top w:val="single" w:sz="4" w:space="0" w:color="54BBAB"/>
              <w:left w:val="single" w:sz="4" w:space="0" w:color="FFFFFF"/>
              <w:bottom w:val="single" w:sz="4" w:space="0" w:color="54BBAB"/>
              <w:right w:val="nil"/>
            </w:tcBorders>
            <w:shd w:val="clear" w:color="auto" w:fill="auto"/>
            <w:vAlign w:val="center"/>
            <w:hideMark/>
          </w:tcPr>
          <w:p w14:paraId="613EBB8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4120" w:type="pct"/>
            <w:gridSpan w:val="8"/>
            <w:tcBorders>
              <w:top w:val="single" w:sz="4" w:space="0" w:color="54BBAB"/>
              <w:left w:val="nil"/>
              <w:bottom w:val="nil"/>
              <w:right w:val="single" w:sz="4" w:space="0" w:color="FFFFFF"/>
            </w:tcBorders>
            <w:shd w:val="clear" w:color="auto" w:fill="auto"/>
            <w:vAlign w:val="center"/>
            <w:hideMark/>
          </w:tcPr>
          <w:p w14:paraId="3EAD7D91"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Consolidated</w:t>
            </w:r>
          </w:p>
        </w:tc>
      </w:tr>
      <w:tr w:rsidR="00591519" w:rsidRPr="00591519" w14:paraId="40B6F55E" w14:textId="77777777" w:rsidTr="00654BB1">
        <w:trPr>
          <w:trHeight w:val="227"/>
        </w:trPr>
        <w:tc>
          <w:tcPr>
            <w:tcW w:w="880" w:type="pct"/>
            <w:vMerge/>
            <w:tcBorders>
              <w:top w:val="single" w:sz="4" w:space="0" w:color="54BBAB"/>
              <w:left w:val="single" w:sz="4" w:space="0" w:color="FFFFFF"/>
              <w:bottom w:val="single" w:sz="4" w:space="0" w:color="54BBAB"/>
              <w:right w:val="nil"/>
            </w:tcBorders>
            <w:shd w:val="clear" w:color="auto" w:fill="auto"/>
            <w:vAlign w:val="center"/>
            <w:hideMark/>
          </w:tcPr>
          <w:p w14:paraId="25D831C2"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p>
        </w:tc>
        <w:tc>
          <w:tcPr>
            <w:tcW w:w="2060" w:type="pct"/>
            <w:gridSpan w:val="4"/>
            <w:tcBorders>
              <w:top w:val="single" w:sz="4" w:space="0" w:color="54BBAB"/>
              <w:left w:val="nil"/>
              <w:bottom w:val="single" w:sz="4" w:space="0" w:color="54BBAB"/>
              <w:right w:val="single" w:sz="4" w:space="0" w:color="FFFFFF"/>
            </w:tcBorders>
            <w:shd w:val="clear" w:color="auto" w:fill="auto"/>
            <w:vAlign w:val="center"/>
            <w:hideMark/>
          </w:tcPr>
          <w:p w14:paraId="71F9A84E"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2024</w:t>
            </w:r>
          </w:p>
        </w:tc>
        <w:tc>
          <w:tcPr>
            <w:tcW w:w="2061" w:type="pct"/>
            <w:gridSpan w:val="4"/>
            <w:tcBorders>
              <w:top w:val="single" w:sz="4" w:space="0" w:color="54BBAB"/>
              <w:left w:val="nil"/>
              <w:bottom w:val="single" w:sz="4" w:space="0" w:color="54BBAB"/>
              <w:right w:val="single" w:sz="4" w:space="0" w:color="FFFFFF"/>
            </w:tcBorders>
            <w:shd w:val="clear" w:color="auto" w:fill="auto"/>
            <w:vAlign w:val="center"/>
            <w:hideMark/>
          </w:tcPr>
          <w:p w14:paraId="11BAA775"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1st quarter of 2023</w:t>
            </w:r>
          </w:p>
        </w:tc>
      </w:tr>
      <w:tr w:rsidR="00591519" w:rsidRPr="00591519" w14:paraId="7D730A1D" w14:textId="77777777" w:rsidTr="00654BB1">
        <w:trPr>
          <w:trHeight w:val="227"/>
        </w:trPr>
        <w:tc>
          <w:tcPr>
            <w:tcW w:w="880" w:type="pct"/>
            <w:vMerge/>
            <w:tcBorders>
              <w:top w:val="single" w:sz="4" w:space="0" w:color="54BBAB"/>
              <w:left w:val="single" w:sz="4" w:space="0" w:color="FFFFFF"/>
              <w:bottom w:val="single" w:sz="4" w:space="0" w:color="54BBAB"/>
              <w:right w:val="nil"/>
            </w:tcBorders>
            <w:shd w:val="clear" w:color="auto" w:fill="auto"/>
            <w:vAlign w:val="center"/>
            <w:hideMark/>
          </w:tcPr>
          <w:p w14:paraId="45EFE406"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p>
        </w:tc>
        <w:tc>
          <w:tcPr>
            <w:tcW w:w="515" w:type="pct"/>
            <w:tcBorders>
              <w:top w:val="nil"/>
              <w:left w:val="nil"/>
              <w:bottom w:val="single" w:sz="4" w:space="0" w:color="54BBAB"/>
              <w:right w:val="nil"/>
            </w:tcBorders>
            <w:shd w:val="clear" w:color="auto" w:fill="auto"/>
            <w:vAlign w:val="center"/>
            <w:hideMark/>
          </w:tcPr>
          <w:p w14:paraId="1F0BA1F5"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51" w:type="pct"/>
            <w:tcBorders>
              <w:top w:val="nil"/>
              <w:left w:val="nil"/>
              <w:bottom w:val="single" w:sz="4" w:space="0" w:color="54BBAB"/>
              <w:right w:val="nil"/>
            </w:tcBorders>
            <w:shd w:val="clear" w:color="auto" w:fill="auto"/>
            <w:vAlign w:val="center"/>
            <w:hideMark/>
          </w:tcPr>
          <w:p w14:paraId="1C50FD70"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Joint ventures/ associates</w:t>
            </w:r>
          </w:p>
        </w:tc>
        <w:tc>
          <w:tcPr>
            <w:tcW w:w="479" w:type="pct"/>
            <w:tcBorders>
              <w:top w:val="nil"/>
              <w:left w:val="nil"/>
              <w:bottom w:val="single" w:sz="4" w:space="0" w:color="54BBAB"/>
              <w:right w:val="nil"/>
            </w:tcBorders>
            <w:shd w:val="clear" w:color="auto" w:fill="auto"/>
            <w:vAlign w:val="center"/>
            <w:hideMark/>
          </w:tcPr>
          <w:p w14:paraId="6A176576"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c>
          <w:tcPr>
            <w:tcW w:w="515" w:type="pct"/>
            <w:tcBorders>
              <w:top w:val="nil"/>
              <w:left w:val="nil"/>
              <w:bottom w:val="single" w:sz="4" w:space="0" w:color="54BBAB"/>
              <w:right w:val="nil"/>
            </w:tcBorders>
            <w:shd w:val="clear" w:color="auto" w:fill="auto"/>
            <w:vAlign w:val="center"/>
            <w:hideMark/>
          </w:tcPr>
          <w:p w14:paraId="1E9C4D6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related parties</w:t>
            </w:r>
          </w:p>
        </w:tc>
        <w:tc>
          <w:tcPr>
            <w:tcW w:w="515" w:type="pct"/>
            <w:tcBorders>
              <w:top w:val="nil"/>
              <w:left w:val="nil"/>
              <w:bottom w:val="single" w:sz="4" w:space="0" w:color="54BBAB"/>
              <w:right w:val="nil"/>
            </w:tcBorders>
            <w:shd w:val="clear" w:color="auto" w:fill="auto"/>
            <w:vAlign w:val="center"/>
            <w:hideMark/>
          </w:tcPr>
          <w:p w14:paraId="6D52A469"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w:t>
            </w:r>
          </w:p>
        </w:tc>
        <w:tc>
          <w:tcPr>
            <w:tcW w:w="536" w:type="pct"/>
            <w:tcBorders>
              <w:top w:val="nil"/>
              <w:left w:val="nil"/>
              <w:bottom w:val="single" w:sz="4" w:space="0" w:color="54BBAB"/>
              <w:right w:val="nil"/>
            </w:tcBorders>
            <w:shd w:val="clear" w:color="auto" w:fill="auto"/>
            <w:vAlign w:val="center"/>
            <w:hideMark/>
          </w:tcPr>
          <w:p w14:paraId="167A463C"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Joint ventures/ associates</w:t>
            </w:r>
          </w:p>
        </w:tc>
        <w:tc>
          <w:tcPr>
            <w:tcW w:w="495" w:type="pct"/>
            <w:tcBorders>
              <w:top w:val="nil"/>
              <w:left w:val="nil"/>
              <w:bottom w:val="single" w:sz="4" w:space="0" w:color="54BBAB"/>
              <w:right w:val="nil"/>
            </w:tcBorders>
            <w:shd w:val="clear" w:color="auto" w:fill="auto"/>
            <w:vAlign w:val="center"/>
            <w:hideMark/>
          </w:tcPr>
          <w:p w14:paraId="6BE52976"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Key personnel</w:t>
            </w:r>
          </w:p>
        </w:tc>
        <w:tc>
          <w:tcPr>
            <w:tcW w:w="515" w:type="pct"/>
            <w:tcBorders>
              <w:top w:val="nil"/>
              <w:left w:val="nil"/>
              <w:bottom w:val="single" w:sz="4" w:space="0" w:color="54BBAB"/>
              <w:right w:val="nil"/>
            </w:tcBorders>
            <w:shd w:val="clear" w:color="auto" w:fill="auto"/>
            <w:vAlign w:val="center"/>
            <w:hideMark/>
          </w:tcPr>
          <w:p w14:paraId="5174808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related parties</w:t>
            </w:r>
          </w:p>
        </w:tc>
      </w:tr>
      <w:tr w:rsidR="00591519" w:rsidRPr="00591519" w14:paraId="14D2A5A0" w14:textId="77777777" w:rsidTr="00654BB1">
        <w:trPr>
          <w:trHeight w:val="227"/>
        </w:trPr>
        <w:tc>
          <w:tcPr>
            <w:tcW w:w="880" w:type="pct"/>
            <w:tcBorders>
              <w:top w:val="nil"/>
              <w:left w:val="single" w:sz="4" w:space="0" w:color="FFFFFF"/>
              <w:bottom w:val="single" w:sz="4" w:space="0" w:color="54BBAB"/>
              <w:right w:val="nil"/>
            </w:tcBorders>
            <w:shd w:val="clear" w:color="auto" w:fill="auto"/>
            <w:vAlign w:val="center"/>
            <w:hideMark/>
          </w:tcPr>
          <w:p w14:paraId="4157E349"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w:t>
            </w:r>
          </w:p>
        </w:tc>
        <w:tc>
          <w:tcPr>
            <w:tcW w:w="515" w:type="pct"/>
            <w:tcBorders>
              <w:top w:val="nil"/>
              <w:left w:val="nil"/>
              <w:bottom w:val="single" w:sz="4" w:space="0" w:color="54BBAB"/>
              <w:right w:val="nil"/>
            </w:tcBorders>
            <w:shd w:val="clear" w:color="auto" w:fill="auto"/>
            <w:vAlign w:val="center"/>
            <w:hideMark/>
          </w:tcPr>
          <w:p w14:paraId="63B73EF6"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1,849</w:t>
            </w:r>
          </w:p>
        </w:tc>
        <w:tc>
          <w:tcPr>
            <w:tcW w:w="551" w:type="pct"/>
            <w:tcBorders>
              <w:top w:val="nil"/>
              <w:left w:val="nil"/>
              <w:bottom w:val="single" w:sz="4" w:space="0" w:color="54BBAB"/>
              <w:right w:val="nil"/>
            </w:tcBorders>
            <w:shd w:val="clear" w:color="auto" w:fill="auto"/>
            <w:vAlign w:val="center"/>
            <w:hideMark/>
          </w:tcPr>
          <w:p w14:paraId="07F73C3C"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524,763</w:t>
            </w:r>
          </w:p>
        </w:tc>
        <w:tc>
          <w:tcPr>
            <w:tcW w:w="479" w:type="pct"/>
            <w:tcBorders>
              <w:top w:val="nil"/>
              <w:left w:val="nil"/>
              <w:bottom w:val="single" w:sz="4" w:space="0" w:color="54BBAB"/>
              <w:right w:val="nil"/>
            </w:tcBorders>
            <w:shd w:val="clear" w:color="auto" w:fill="auto"/>
            <w:vAlign w:val="center"/>
            <w:hideMark/>
          </w:tcPr>
          <w:p w14:paraId="32CE8D9C"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single" w:sz="4" w:space="0" w:color="54BBAB"/>
              <w:right w:val="nil"/>
            </w:tcBorders>
            <w:shd w:val="clear" w:color="auto" w:fill="auto"/>
            <w:vAlign w:val="center"/>
            <w:hideMark/>
          </w:tcPr>
          <w:p w14:paraId="391B5BE9"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single" w:sz="4" w:space="0" w:color="54BBAB"/>
              <w:right w:val="nil"/>
            </w:tcBorders>
            <w:shd w:val="clear" w:color="auto" w:fill="auto"/>
            <w:vAlign w:val="center"/>
            <w:hideMark/>
          </w:tcPr>
          <w:p w14:paraId="69A1C2FF"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single" w:sz="4" w:space="0" w:color="54BBAB"/>
              <w:right w:val="nil"/>
            </w:tcBorders>
            <w:shd w:val="clear" w:color="auto" w:fill="auto"/>
            <w:vAlign w:val="center"/>
            <w:hideMark/>
          </w:tcPr>
          <w:p w14:paraId="7DC2AA2B"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467,174</w:t>
            </w:r>
          </w:p>
        </w:tc>
        <w:tc>
          <w:tcPr>
            <w:tcW w:w="495" w:type="pct"/>
            <w:tcBorders>
              <w:top w:val="nil"/>
              <w:left w:val="nil"/>
              <w:bottom w:val="single" w:sz="4" w:space="0" w:color="54BBAB"/>
              <w:right w:val="nil"/>
            </w:tcBorders>
            <w:shd w:val="clear" w:color="auto" w:fill="auto"/>
            <w:vAlign w:val="center"/>
            <w:hideMark/>
          </w:tcPr>
          <w:p w14:paraId="3007254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single" w:sz="4" w:space="0" w:color="54BBAB"/>
              <w:right w:val="nil"/>
            </w:tcBorders>
            <w:shd w:val="clear" w:color="auto" w:fill="auto"/>
            <w:vAlign w:val="center"/>
            <w:hideMark/>
          </w:tcPr>
          <w:p w14:paraId="1D2E507E"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120AA8C8" w14:textId="77777777" w:rsidTr="00654BB1">
        <w:trPr>
          <w:trHeight w:val="227"/>
        </w:trPr>
        <w:tc>
          <w:tcPr>
            <w:tcW w:w="880" w:type="pct"/>
            <w:tcBorders>
              <w:top w:val="nil"/>
              <w:left w:val="single" w:sz="4" w:space="0" w:color="FFFFFF"/>
              <w:bottom w:val="nil"/>
              <w:right w:val="nil"/>
            </w:tcBorders>
            <w:shd w:val="clear" w:color="auto" w:fill="auto"/>
            <w:vAlign w:val="center"/>
            <w:hideMark/>
          </w:tcPr>
          <w:p w14:paraId="7028B946"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Revenue from distribution network access and use of brand: (1)</w:t>
            </w:r>
          </w:p>
        </w:tc>
        <w:tc>
          <w:tcPr>
            <w:tcW w:w="515" w:type="pct"/>
            <w:tcBorders>
              <w:top w:val="nil"/>
              <w:left w:val="nil"/>
              <w:bottom w:val="nil"/>
              <w:right w:val="nil"/>
            </w:tcBorders>
            <w:shd w:val="clear" w:color="auto" w:fill="auto"/>
            <w:vAlign w:val="center"/>
            <w:hideMark/>
          </w:tcPr>
          <w:p w14:paraId="65589D9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13A20704"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39,549</w:t>
            </w:r>
          </w:p>
        </w:tc>
        <w:tc>
          <w:tcPr>
            <w:tcW w:w="479" w:type="pct"/>
            <w:tcBorders>
              <w:top w:val="nil"/>
              <w:left w:val="nil"/>
              <w:bottom w:val="nil"/>
              <w:right w:val="nil"/>
            </w:tcBorders>
            <w:shd w:val="clear" w:color="auto" w:fill="auto"/>
            <w:vAlign w:val="center"/>
            <w:hideMark/>
          </w:tcPr>
          <w:p w14:paraId="49F3EC8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DC6139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2E98CAD"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74C68B02"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37,411</w:t>
            </w:r>
          </w:p>
        </w:tc>
        <w:tc>
          <w:tcPr>
            <w:tcW w:w="495" w:type="pct"/>
            <w:tcBorders>
              <w:top w:val="nil"/>
              <w:left w:val="nil"/>
              <w:bottom w:val="nil"/>
              <w:right w:val="nil"/>
            </w:tcBorders>
            <w:shd w:val="clear" w:color="auto" w:fill="auto"/>
            <w:vAlign w:val="center"/>
            <w:hideMark/>
          </w:tcPr>
          <w:p w14:paraId="7FCFB479"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5E4B83C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6B6BDD90" w14:textId="77777777" w:rsidTr="00654BB1">
        <w:trPr>
          <w:trHeight w:val="227"/>
        </w:trPr>
        <w:tc>
          <w:tcPr>
            <w:tcW w:w="880" w:type="pct"/>
            <w:tcBorders>
              <w:top w:val="nil"/>
              <w:left w:val="nil"/>
              <w:bottom w:val="nil"/>
              <w:right w:val="nil"/>
            </w:tcBorders>
            <w:shd w:val="clear" w:color="auto" w:fill="auto"/>
            <w:vAlign w:val="center"/>
            <w:hideMark/>
          </w:tcPr>
          <w:p w14:paraId="3DF9CB6F"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515" w:type="pct"/>
            <w:tcBorders>
              <w:top w:val="nil"/>
              <w:left w:val="nil"/>
              <w:bottom w:val="nil"/>
              <w:right w:val="nil"/>
            </w:tcBorders>
            <w:shd w:val="clear" w:color="auto" w:fill="auto"/>
            <w:vAlign w:val="center"/>
            <w:hideMark/>
          </w:tcPr>
          <w:p w14:paraId="32FE45C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5FC8B990"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33,157</w:t>
            </w:r>
          </w:p>
        </w:tc>
        <w:tc>
          <w:tcPr>
            <w:tcW w:w="479" w:type="pct"/>
            <w:tcBorders>
              <w:top w:val="nil"/>
              <w:left w:val="nil"/>
              <w:bottom w:val="nil"/>
              <w:right w:val="nil"/>
            </w:tcBorders>
            <w:shd w:val="clear" w:color="auto" w:fill="auto"/>
            <w:vAlign w:val="center"/>
            <w:hideMark/>
          </w:tcPr>
          <w:p w14:paraId="3283BF5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034FB03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327F86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4F70AF9B"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32,277</w:t>
            </w:r>
          </w:p>
        </w:tc>
        <w:tc>
          <w:tcPr>
            <w:tcW w:w="495" w:type="pct"/>
            <w:tcBorders>
              <w:top w:val="nil"/>
              <w:left w:val="nil"/>
              <w:bottom w:val="nil"/>
              <w:right w:val="nil"/>
            </w:tcBorders>
            <w:shd w:val="clear" w:color="auto" w:fill="auto"/>
            <w:vAlign w:val="center"/>
            <w:hideMark/>
          </w:tcPr>
          <w:p w14:paraId="310D9C4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7231613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4B705549" w14:textId="77777777" w:rsidTr="00654BB1">
        <w:trPr>
          <w:trHeight w:val="227"/>
        </w:trPr>
        <w:tc>
          <w:tcPr>
            <w:tcW w:w="880" w:type="pct"/>
            <w:tcBorders>
              <w:top w:val="nil"/>
              <w:left w:val="nil"/>
              <w:bottom w:val="nil"/>
              <w:right w:val="nil"/>
            </w:tcBorders>
            <w:shd w:val="clear" w:color="auto" w:fill="auto"/>
            <w:vAlign w:val="center"/>
            <w:hideMark/>
          </w:tcPr>
          <w:p w14:paraId="241FC1F1"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Too Seguros</w:t>
            </w:r>
          </w:p>
        </w:tc>
        <w:tc>
          <w:tcPr>
            <w:tcW w:w="515" w:type="pct"/>
            <w:tcBorders>
              <w:top w:val="nil"/>
              <w:left w:val="nil"/>
              <w:bottom w:val="nil"/>
              <w:right w:val="nil"/>
            </w:tcBorders>
            <w:shd w:val="clear" w:color="auto" w:fill="auto"/>
            <w:vAlign w:val="center"/>
            <w:hideMark/>
          </w:tcPr>
          <w:p w14:paraId="7160124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0DAA95A0"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6,392</w:t>
            </w:r>
          </w:p>
        </w:tc>
        <w:tc>
          <w:tcPr>
            <w:tcW w:w="479" w:type="pct"/>
            <w:tcBorders>
              <w:top w:val="nil"/>
              <w:left w:val="nil"/>
              <w:bottom w:val="nil"/>
              <w:right w:val="nil"/>
            </w:tcBorders>
            <w:shd w:val="clear" w:color="auto" w:fill="auto"/>
            <w:vAlign w:val="center"/>
            <w:hideMark/>
          </w:tcPr>
          <w:p w14:paraId="643ACE9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3F14BB9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196E75C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3DA9949C"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5,134</w:t>
            </w:r>
          </w:p>
        </w:tc>
        <w:tc>
          <w:tcPr>
            <w:tcW w:w="495" w:type="pct"/>
            <w:tcBorders>
              <w:top w:val="nil"/>
              <w:left w:val="nil"/>
              <w:bottom w:val="nil"/>
              <w:right w:val="nil"/>
            </w:tcBorders>
            <w:shd w:val="clear" w:color="auto" w:fill="auto"/>
            <w:vAlign w:val="center"/>
            <w:hideMark/>
          </w:tcPr>
          <w:p w14:paraId="2DB6F06D"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5E32519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13A2EAD9" w14:textId="77777777" w:rsidTr="00654BB1">
        <w:trPr>
          <w:trHeight w:val="227"/>
        </w:trPr>
        <w:tc>
          <w:tcPr>
            <w:tcW w:w="880" w:type="pct"/>
            <w:tcBorders>
              <w:top w:val="nil"/>
              <w:left w:val="nil"/>
              <w:bottom w:val="nil"/>
              <w:right w:val="nil"/>
            </w:tcBorders>
            <w:shd w:val="clear" w:color="auto" w:fill="auto"/>
            <w:vAlign w:val="center"/>
            <w:hideMark/>
          </w:tcPr>
          <w:p w14:paraId="2F84A60A"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Service Provision Revenues</w:t>
            </w:r>
          </w:p>
        </w:tc>
        <w:tc>
          <w:tcPr>
            <w:tcW w:w="515" w:type="pct"/>
            <w:tcBorders>
              <w:top w:val="nil"/>
              <w:left w:val="nil"/>
              <w:bottom w:val="nil"/>
              <w:right w:val="nil"/>
            </w:tcBorders>
            <w:shd w:val="clear" w:color="auto" w:fill="auto"/>
            <w:vAlign w:val="center"/>
            <w:hideMark/>
          </w:tcPr>
          <w:p w14:paraId="0EE2A347"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51" w:type="pct"/>
            <w:tcBorders>
              <w:top w:val="nil"/>
              <w:left w:val="nil"/>
              <w:bottom w:val="nil"/>
              <w:right w:val="nil"/>
            </w:tcBorders>
            <w:shd w:val="clear" w:color="auto" w:fill="auto"/>
            <w:vAlign w:val="center"/>
            <w:hideMark/>
          </w:tcPr>
          <w:p w14:paraId="279EA5DF"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484,746</w:t>
            </w:r>
          </w:p>
        </w:tc>
        <w:tc>
          <w:tcPr>
            <w:tcW w:w="479" w:type="pct"/>
            <w:tcBorders>
              <w:top w:val="nil"/>
              <w:left w:val="nil"/>
              <w:bottom w:val="nil"/>
              <w:right w:val="nil"/>
            </w:tcBorders>
            <w:shd w:val="clear" w:color="auto" w:fill="auto"/>
            <w:vAlign w:val="center"/>
            <w:hideMark/>
          </w:tcPr>
          <w:p w14:paraId="0C4E3601"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2F7A7D9C"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09319AD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4F0D3943"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429,247</w:t>
            </w:r>
          </w:p>
        </w:tc>
        <w:tc>
          <w:tcPr>
            <w:tcW w:w="495" w:type="pct"/>
            <w:tcBorders>
              <w:top w:val="nil"/>
              <w:left w:val="nil"/>
              <w:bottom w:val="nil"/>
              <w:right w:val="nil"/>
            </w:tcBorders>
            <w:shd w:val="clear" w:color="auto" w:fill="auto"/>
            <w:vAlign w:val="center"/>
            <w:hideMark/>
          </w:tcPr>
          <w:p w14:paraId="495AAA6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36486DA4"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6274F88A" w14:textId="77777777" w:rsidTr="00654BB1">
        <w:trPr>
          <w:trHeight w:val="227"/>
        </w:trPr>
        <w:tc>
          <w:tcPr>
            <w:tcW w:w="880" w:type="pct"/>
            <w:tcBorders>
              <w:top w:val="nil"/>
              <w:left w:val="nil"/>
              <w:bottom w:val="nil"/>
              <w:right w:val="nil"/>
            </w:tcBorders>
            <w:shd w:val="clear" w:color="auto" w:fill="auto"/>
            <w:vAlign w:val="center"/>
            <w:hideMark/>
          </w:tcPr>
          <w:p w14:paraId="6C183822"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CNP Brasil</w:t>
            </w:r>
          </w:p>
        </w:tc>
        <w:tc>
          <w:tcPr>
            <w:tcW w:w="515" w:type="pct"/>
            <w:tcBorders>
              <w:top w:val="nil"/>
              <w:left w:val="nil"/>
              <w:bottom w:val="nil"/>
              <w:right w:val="nil"/>
            </w:tcBorders>
            <w:shd w:val="clear" w:color="auto" w:fill="auto"/>
            <w:vAlign w:val="center"/>
            <w:hideMark/>
          </w:tcPr>
          <w:p w14:paraId="782E5E1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25DDA926"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351</w:t>
            </w:r>
          </w:p>
        </w:tc>
        <w:tc>
          <w:tcPr>
            <w:tcW w:w="479" w:type="pct"/>
            <w:tcBorders>
              <w:top w:val="nil"/>
              <w:left w:val="nil"/>
              <w:bottom w:val="nil"/>
              <w:right w:val="nil"/>
            </w:tcBorders>
            <w:shd w:val="clear" w:color="auto" w:fill="auto"/>
            <w:vAlign w:val="center"/>
            <w:hideMark/>
          </w:tcPr>
          <w:p w14:paraId="43AEE13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702964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94B19F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412F4D0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4EABDA64"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31E6130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5E79804E" w14:textId="77777777" w:rsidTr="00654BB1">
        <w:trPr>
          <w:trHeight w:val="227"/>
        </w:trPr>
        <w:tc>
          <w:tcPr>
            <w:tcW w:w="880" w:type="pct"/>
            <w:tcBorders>
              <w:top w:val="nil"/>
              <w:left w:val="nil"/>
              <w:bottom w:val="nil"/>
              <w:right w:val="nil"/>
            </w:tcBorders>
            <w:shd w:val="clear" w:color="auto" w:fill="auto"/>
            <w:vAlign w:val="center"/>
            <w:hideMark/>
          </w:tcPr>
          <w:p w14:paraId="3C6FAFC8"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XS2 Vida e Previdência </w:t>
            </w:r>
          </w:p>
        </w:tc>
        <w:tc>
          <w:tcPr>
            <w:tcW w:w="515" w:type="pct"/>
            <w:tcBorders>
              <w:top w:val="nil"/>
              <w:left w:val="nil"/>
              <w:bottom w:val="nil"/>
              <w:right w:val="nil"/>
            </w:tcBorders>
            <w:shd w:val="clear" w:color="auto" w:fill="auto"/>
            <w:vAlign w:val="center"/>
            <w:hideMark/>
          </w:tcPr>
          <w:p w14:paraId="23B769D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4E64434F"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225,266</w:t>
            </w:r>
          </w:p>
        </w:tc>
        <w:tc>
          <w:tcPr>
            <w:tcW w:w="479" w:type="pct"/>
            <w:tcBorders>
              <w:top w:val="nil"/>
              <w:left w:val="nil"/>
              <w:bottom w:val="nil"/>
              <w:right w:val="nil"/>
            </w:tcBorders>
            <w:shd w:val="clear" w:color="auto" w:fill="auto"/>
            <w:vAlign w:val="center"/>
            <w:hideMark/>
          </w:tcPr>
          <w:p w14:paraId="7776FE3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B049AD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6AB50FE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3F3117E5"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227,581</w:t>
            </w:r>
          </w:p>
        </w:tc>
        <w:tc>
          <w:tcPr>
            <w:tcW w:w="495" w:type="pct"/>
            <w:tcBorders>
              <w:top w:val="nil"/>
              <w:left w:val="nil"/>
              <w:bottom w:val="nil"/>
              <w:right w:val="nil"/>
            </w:tcBorders>
            <w:shd w:val="clear" w:color="auto" w:fill="auto"/>
            <w:vAlign w:val="center"/>
            <w:hideMark/>
          </w:tcPr>
          <w:p w14:paraId="596E7E6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7EF37FC4"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2474A9CD" w14:textId="77777777" w:rsidTr="00654BB1">
        <w:trPr>
          <w:trHeight w:val="227"/>
        </w:trPr>
        <w:tc>
          <w:tcPr>
            <w:tcW w:w="880" w:type="pct"/>
            <w:tcBorders>
              <w:top w:val="nil"/>
              <w:left w:val="nil"/>
              <w:bottom w:val="nil"/>
              <w:right w:val="nil"/>
            </w:tcBorders>
            <w:shd w:val="clear" w:color="auto" w:fill="auto"/>
            <w:vAlign w:val="center"/>
            <w:hideMark/>
          </w:tcPr>
          <w:p w14:paraId="763C2525"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XS3 Seguros</w:t>
            </w:r>
          </w:p>
        </w:tc>
        <w:tc>
          <w:tcPr>
            <w:tcW w:w="515" w:type="pct"/>
            <w:tcBorders>
              <w:top w:val="nil"/>
              <w:left w:val="nil"/>
              <w:bottom w:val="nil"/>
              <w:right w:val="nil"/>
            </w:tcBorders>
            <w:shd w:val="clear" w:color="auto" w:fill="auto"/>
            <w:vAlign w:val="center"/>
            <w:hideMark/>
          </w:tcPr>
          <w:p w14:paraId="7C6A037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0A13AC00"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118,579</w:t>
            </w:r>
          </w:p>
        </w:tc>
        <w:tc>
          <w:tcPr>
            <w:tcW w:w="479" w:type="pct"/>
            <w:tcBorders>
              <w:top w:val="nil"/>
              <w:left w:val="nil"/>
              <w:bottom w:val="nil"/>
              <w:right w:val="nil"/>
            </w:tcBorders>
            <w:shd w:val="clear" w:color="auto" w:fill="auto"/>
            <w:vAlign w:val="center"/>
            <w:hideMark/>
          </w:tcPr>
          <w:p w14:paraId="2FBA1F4B"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124F48E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06AD8D4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4B11CD2F"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89,542</w:t>
            </w:r>
          </w:p>
        </w:tc>
        <w:tc>
          <w:tcPr>
            <w:tcW w:w="495" w:type="pct"/>
            <w:tcBorders>
              <w:top w:val="nil"/>
              <w:left w:val="nil"/>
              <w:bottom w:val="nil"/>
              <w:right w:val="nil"/>
            </w:tcBorders>
            <w:shd w:val="clear" w:color="auto" w:fill="auto"/>
            <w:vAlign w:val="center"/>
            <w:hideMark/>
          </w:tcPr>
          <w:p w14:paraId="04F96F9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703B0D2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37B32B4E" w14:textId="77777777" w:rsidTr="00654BB1">
        <w:trPr>
          <w:trHeight w:val="227"/>
        </w:trPr>
        <w:tc>
          <w:tcPr>
            <w:tcW w:w="880" w:type="pct"/>
            <w:tcBorders>
              <w:top w:val="nil"/>
              <w:left w:val="nil"/>
              <w:bottom w:val="nil"/>
              <w:right w:val="nil"/>
            </w:tcBorders>
            <w:shd w:val="clear" w:color="auto" w:fill="auto"/>
            <w:vAlign w:val="center"/>
            <w:hideMark/>
          </w:tcPr>
          <w:p w14:paraId="2AA2D11A"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XS4 Capitalização</w:t>
            </w:r>
          </w:p>
        </w:tc>
        <w:tc>
          <w:tcPr>
            <w:tcW w:w="515" w:type="pct"/>
            <w:tcBorders>
              <w:top w:val="nil"/>
              <w:left w:val="nil"/>
              <w:bottom w:val="nil"/>
              <w:right w:val="nil"/>
            </w:tcBorders>
            <w:shd w:val="clear" w:color="auto" w:fill="auto"/>
            <w:vAlign w:val="center"/>
            <w:hideMark/>
          </w:tcPr>
          <w:p w14:paraId="433C8BB1"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04C7D674"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28,315</w:t>
            </w:r>
          </w:p>
        </w:tc>
        <w:tc>
          <w:tcPr>
            <w:tcW w:w="479" w:type="pct"/>
            <w:tcBorders>
              <w:top w:val="nil"/>
              <w:left w:val="nil"/>
              <w:bottom w:val="nil"/>
              <w:right w:val="nil"/>
            </w:tcBorders>
            <w:shd w:val="clear" w:color="auto" w:fill="auto"/>
            <w:vAlign w:val="center"/>
            <w:hideMark/>
          </w:tcPr>
          <w:p w14:paraId="017AC8C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5E7458D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30805FC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47E76BC0"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21,214</w:t>
            </w:r>
          </w:p>
        </w:tc>
        <w:tc>
          <w:tcPr>
            <w:tcW w:w="495" w:type="pct"/>
            <w:tcBorders>
              <w:top w:val="nil"/>
              <w:left w:val="nil"/>
              <w:bottom w:val="nil"/>
              <w:right w:val="nil"/>
            </w:tcBorders>
            <w:shd w:val="clear" w:color="auto" w:fill="auto"/>
            <w:vAlign w:val="center"/>
            <w:hideMark/>
          </w:tcPr>
          <w:p w14:paraId="141D7467"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49074A1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10E396C2" w14:textId="77777777" w:rsidTr="00654BB1">
        <w:trPr>
          <w:trHeight w:val="227"/>
        </w:trPr>
        <w:tc>
          <w:tcPr>
            <w:tcW w:w="880" w:type="pct"/>
            <w:tcBorders>
              <w:top w:val="nil"/>
              <w:left w:val="nil"/>
              <w:bottom w:val="nil"/>
              <w:right w:val="nil"/>
            </w:tcBorders>
            <w:shd w:val="clear" w:color="auto" w:fill="auto"/>
            <w:vAlign w:val="center"/>
            <w:hideMark/>
          </w:tcPr>
          <w:p w14:paraId="6F9110F8"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XS5 Consortia</w:t>
            </w:r>
          </w:p>
        </w:tc>
        <w:tc>
          <w:tcPr>
            <w:tcW w:w="515" w:type="pct"/>
            <w:tcBorders>
              <w:top w:val="nil"/>
              <w:left w:val="nil"/>
              <w:bottom w:val="nil"/>
              <w:right w:val="nil"/>
            </w:tcBorders>
            <w:shd w:val="clear" w:color="auto" w:fill="auto"/>
            <w:vAlign w:val="center"/>
            <w:hideMark/>
          </w:tcPr>
          <w:p w14:paraId="2B44FECB"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10EF7F9A"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101,221</w:t>
            </w:r>
          </w:p>
        </w:tc>
        <w:tc>
          <w:tcPr>
            <w:tcW w:w="479" w:type="pct"/>
            <w:tcBorders>
              <w:top w:val="nil"/>
              <w:left w:val="nil"/>
              <w:bottom w:val="nil"/>
              <w:right w:val="nil"/>
            </w:tcBorders>
            <w:shd w:val="clear" w:color="auto" w:fill="auto"/>
            <w:vAlign w:val="center"/>
            <w:hideMark/>
          </w:tcPr>
          <w:p w14:paraId="4EFEDFDB"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2DEB52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54D80516"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7E48031E"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84,791</w:t>
            </w:r>
          </w:p>
        </w:tc>
        <w:tc>
          <w:tcPr>
            <w:tcW w:w="495" w:type="pct"/>
            <w:tcBorders>
              <w:top w:val="nil"/>
              <w:left w:val="nil"/>
              <w:bottom w:val="nil"/>
              <w:right w:val="nil"/>
            </w:tcBorders>
            <w:shd w:val="clear" w:color="auto" w:fill="auto"/>
            <w:vAlign w:val="center"/>
            <w:hideMark/>
          </w:tcPr>
          <w:p w14:paraId="2BAC85D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1497715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1DF5F33F" w14:textId="77777777" w:rsidTr="00654BB1">
        <w:trPr>
          <w:trHeight w:val="227"/>
        </w:trPr>
        <w:tc>
          <w:tcPr>
            <w:tcW w:w="880" w:type="pct"/>
            <w:tcBorders>
              <w:top w:val="nil"/>
              <w:left w:val="nil"/>
              <w:bottom w:val="nil"/>
              <w:right w:val="nil"/>
            </w:tcBorders>
            <w:shd w:val="clear" w:color="auto" w:fill="auto"/>
            <w:vAlign w:val="center"/>
            <w:hideMark/>
          </w:tcPr>
          <w:p w14:paraId="061B51E5"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XS6 Assistência</w:t>
            </w:r>
          </w:p>
        </w:tc>
        <w:tc>
          <w:tcPr>
            <w:tcW w:w="515" w:type="pct"/>
            <w:tcBorders>
              <w:top w:val="nil"/>
              <w:left w:val="nil"/>
              <w:bottom w:val="nil"/>
              <w:right w:val="nil"/>
            </w:tcBorders>
            <w:shd w:val="clear" w:color="auto" w:fill="auto"/>
            <w:vAlign w:val="center"/>
            <w:hideMark/>
          </w:tcPr>
          <w:p w14:paraId="6121614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589CFB1D"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11,014</w:t>
            </w:r>
          </w:p>
        </w:tc>
        <w:tc>
          <w:tcPr>
            <w:tcW w:w="479" w:type="pct"/>
            <w:tcBorders>
              <w:top w:val="nil"/>
              <w:left w:val="nil"/>
              <w:bottom w:val="nil"/>
              <w:right w:val="nil"/>
            </w:tcBorders>
            <w:shd w:val="clear" w:color="auto" w:fill="auto"/>
            <w:vAlign w:val="center"/>
            <w:hideMark/>
          </w:tcPr>
          <w:p w14:paraId="195A751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3E4A6F8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48A5AA7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168A87CE"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6,119</w:t>
            </w:r>
          </w:p>
        </w:tc>
        <w:tc>
          <w:tcPr>
            <w:tcW w:w="495" w:type="pct"/>
            <w:tcBorders>
              <w:top w:val="nil"/>
              <w:left w:val="nil"/>
              <w:bottom w:val="nil"/>
              <w:right w:val="nil"/>
            </w:tcBorders>
            <w:shd w:val="clear" w:color="auto" w:fill="auto"/>
            <w:vAlign w:val="center"/>
            <w:hideMark/>
          </w:tcPr>
          <w:p w14:paraId="5B88B01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5D95747"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5B2E0710" w14:textId="77777777" w:rsidTr="00654BB1">
        <w:trPr>
          <w:trHeight w:val="227"/>
        </w:trPr>
        <w:tc>
          <w:tcPr>
            <w:tcW w:w="880" w:type="pct"/>
            <w:tcBorders>
              <w:top w:val="nil"/>
              <w:left w:val="nil"/>
              <w:bottom w:val="nil"/>
              <w:right w:val="nil"/>
            </w:tcBorders>
            <w:shd w:val="clear" w:color="auto" w:fill="auto"/>
            <w:vAlign w:val="center"/>
            <w:hideMark/>
          </w:tcPr>
          <w:p w14:paraId="7F81710E"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income: (2)</w:t>
            </w:r>
          </w:p>
        </w:tc>
        <w:tc>
          <w:tcPr>
            <w:tcW w:w="515" w:type="pct"/>
            <w:tcBorders>
              <w:top w:val="nil"/>
              <w:left w:val="nil"/>
              <w:bottom w:val="nil"/>
              <w:right w:val="nil"/>
            </w:tcBorders>
            <w:shd w:val="clear" w:color="auto" w:fill="auto"/>
            <w:vAlign w:val="center"/>
            <w:hideMark/>
          </w:tcPr>
          <w:p w14:paraId="23DB16A1"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1,849</w:t>
            </w:r>
          </w:p>
        </w:tc>
        <w:tc>
          <w:tcPr>
            <w:tcW w:w="551" w:type="pct"/>
            <w:tcBorders>
              <w:top w:val="nil"/>
              <w:left w:val="nil"/>
              <w:bottom w:val="nil"/>
              <w:right w:val="nil"/>
            </w:tcBorders>
            <w:shd w:val="clear" w:color="auto" w:fill="auto"/>
            <w:vAlign w:val="center"/>
            <w:hideMark/>
          </w:tcPr>
          <w:p w14:paraId="26FFF1BC"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468</w:t>
            </w:r>
          </w:p>
        </w:tc>
        <w:tc>
          <w:tcPr>
            <w:tcW w:w="479" w:type="pct"/>
            <w:tcBorders>
              <w:top w:val="nil"/>
              <w:left w:val="nil"/>
              <w:bottom w:val="nil"/>
              <w:right w:val="nil"/>
            </w:tcBorders>
            <w:shd w:val="clear" w:color="auto" w:fill="auto"/>
            <w:vAlign w:val="center"/>
            <w:hideMark/>
          </w:tcPr>
          <w:p w14:paraId="43E98B91"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719C247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0E2F2367"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416DCECE"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516</w:t>
            </w:r>
          </w:p>
        </w:tc>
        <w:tc>
          <w:tcPr>
            <w:tcW w:w="495" w:type="pct"/>
            <w:tcBorders>
              <w:top w:val="nil"/>
              <w:left w:val="nil"/>
              <w:bottom w:val="nil"/>
              <w:right w:val="nil"/>
            </w:tcBorders>
            <w:shd w:val="clear" w:color="auto" w:fill="auto"/>
            <w:vAlign w:val="center"/>
            <w:hideMark/>
          </w:tcPr>
          <w:p w14:paraId="2CA38B01"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19187ADC"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048CA5A0" w14:textId="77777777" w:rsidTr="00654BB1">
        <w:trPr>
          <w:trHeight w:val="227"/>
        </w:trPr>
        <w:tc>
          <w:tcPr>
            <w:tcW w:w="880" w:type="pct"/>
            <w:tcBorders>
              <w:top w:val="nil"/>
              <w:left w:val="nil"/>
              <w:bottom w:val="nil"/>
              <w:right w:val="nil"/>
            </w:tcBorders>
            <w:shd w:val="clear" w:color="auto" w:fill="auto"/>
            <w:vAlign w:val="center"/>
            <w:hideMark/>
          </w:tcPr>
          <w:p w14:paraId="0FD1D30C"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515" w:type="pct"/>
            <w:tcBorders>
              <w:top w:val="nil"/>
              <w:left w:val="nil"/>
              <w:bottom w:val="nil"/>
              <w:right w:val="nil"/>
            </w:tcBorders>
            <w:shd w:val="clear" w:color="auto" w:fill="auto"/>
            <w:vAlign w:val="center"/>
            <w:hideMark/>
          </w:tcPr>
          <w:p w14:paraId="7F9A2BDA"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1,849</w:t>
            </w:r>
          </w:p>
        </w:tc>
        <w:tc>
          <w:tcPr>
            <w:tcW w:w="551" w:type="pct"/>
            <w:tcBorders>
              <w:top w:val="nil"/>
              <w:left w:val="nil"/>
              <w:bottom w:val="nil"/>
              <w:right w:val="nil"/>
            </w:tcBorders>
            <w:shd w:val="clear" w:color="auto" w:fill="auto"/>
            <w:vAlign w:val="center"/>
            <w:hideMark/>
          </w:tcPr>
          <w:p w14:paraId="589148BF"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9" w:type="pct"/>
            <w:tcBorders>
              <w:top w:val="nil"/>
              <w:left w:val="nil"/>
              <w:bottom w:val="nil"/>
              <w:right w:val="nil"/>
            </w:tcBorders>
            <w:shd w:val="clear" w:color="auto" w:fill="auto"/>
            <w:vAlign w:val="center"/>
            <w:hideMark/>
          </w:tcPr>
          <w:p w14:paraId="58A0BFA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9E50B3D"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52ECE50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651AE40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53ABD4DC"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0211EBB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6EF0E03D" w14:textId="77777777" w:rsidTr="00654BB1">
        <w:trPr>
          <w:trHeight w:val="227"/>
        </w:trPr>
        <w:tc>
          <w:tcPr>
            <w:tcW w:w="880" w:type="pct"/>
            <w:tcBorders>
              <w:top w:val="nil"/>
              <w:left w:val="single" w:sz="4" w:space="0" w:color="FFFFFF"/>
              <w:bottom w:val="nil"/>
              <w:right w:val="nil"/>
            </w:tcBorders>
            <w:shd w:val="clear" w:color="auto" w:fill="auto"/>
            <w:vAlign w:val="center"/>
            <w:hideMark/>
          </w:tcPr>
          <w:p w14:paraId="22BA8BF3"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xml:space="preserve">XS2 Vida e Previdência </w:t>
            </w:r>
          </w:p>
        </w:tc>
        <w:tc>
          <w:tcPr>
            <w:tcW w:w="515" w:type="pct"/>
            <w:tcBorders>
              <w:top w:val="nil"/>
              <w:left w:val="nil"/>
              <w:bottom w:val="nil"/>
              <w:right w:val="nil"/>
            </w:tcBorders>
            <w:shd w:val="clear" w:color="auto" w:fill="auto"/>
            <w:vAlign w:val="center"/>
            <w:hideMark/>
          </w:tcPr>
          <w:p w14:paraId="6997A2D0"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794DE355"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468</w:t>
            </w:r>
          </w:p>
        </w:tc>
        <w:tc>
          <w:tcPr>
            <w:tcW w:w="479" w:type="pct"/>
            <w:tcBorders>
              <w:top w:val="nil"/>
              <w:left w:val="nil"/>
              <w:bottom w:val="nil"/>
              <w:right w:val="nil"/>
            </w:tcBorders>
            <w:shd w:val="clear" w:color="auto" w:fill="auto"/>
            <w:vAlign w:val="center"/>
            <w:hideMark/>
          </w:tcPr>
          <w:p w14:paraId="3C172D4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60304711"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37234E50"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single" w:sz="4" w:space="0" w:color="FFFFFF"/>
            </w:tcBorders>
            <w:shd w:val="clear" w:color="auto" w:fill="auto"/>
            <w:vAlign w:val="center"/>
            <w:hideMark/>
          </w:tcPr>
          <w:p w14:paraId="6080258F"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516</w:t>
            </w:r>
          </w:p>
        </w:tc>
        <w:tc>
          <w:tcPr>
            <w:tcW w:w="495" w:type="pct"/>
            <w:tcBorders>
              <w:top w:val="nil"/>
              <w:left w:val="nil"/>
              <w:bottom w:val="nil"/>
              <w:right w:val="single" w:sz="4" w:space="0" w:color="FFFFFF"/>
            </w:tcBorders>
            <w:shd w:val="clear" w:color="auto" w:fill="auto"/>
            <w:vAlign w:val="center"/>
            <w:hideMark/>
          </w:tcPr>
          <w:p w14:paraId="2F2DB844"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single" w:sz="4" w:space="0" w:color="FFFFFF"/>
            </w:tcBorders>
            <w:shd w:val="clear" w:color="auto" w:fill="auto"/>
            <w:vAlign w:val="center"/>
            <w:hideMark/>
          </w:tcPr>
          <w:p w14:paraId="0802CFF7"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462D004B" w14:textId="77777777" w:rsidTr="00654BB1">
        <w:trPr>
          <w:trHeight w:val="227"/>
        </w:trPr>
        <w:tc>
          <w:tcPr>
            <w:tcW w:w="880" w:type="pct"/>
            <w:tcBorders>
              <w:top w:val="single" w:sz="4" w:space="0" w:color="54BBAB"/>
              <w:left w:val="single" w:sz="4" w:space="0" w:color="FFFFFF"/>
              <w:bottom w:val="single" w:sz="4" w:space="0" w:color="54BBAB"/>
              <w:right w:val="nil"/>
            </w:tcBorders>
            <w:shd w:val="clear" w:color="auto" w:fill="auto"/>
            <w:vAlign w:val="center"/>
            <w:hideMark/>
          </w:tcPr>
          <w:p w14:paraId="29D77621"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EXPENSES</w:t>
            </w:r>
          </w:p>
        </w:tc>
        <w:tc>
          <w:tcPr>
            <w:tcW w:w="515" w:type="pct"/>
            <w:tcBorders>
              <w:top w:val="single" w:sz="4" w:space="0" w:color="54BBAB"/>
              <w:left w:val="nil"/>
              <w:bottom w:val="single" w:sz="4" w:space="0" w:color="54BBAB"/>
              <w:right w:val="nil"/>
            </w:tcBorders>
            <w:shd w:val="clear" w:color="auto" w:fill="auto"/>
            <w:vAlign w:val="center"/>
            <w:hideMark/>
          </w:tcPr>
          <w:p w14:paraId="49DB8E1B"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(156,065)</w:t>
            </w:r>
          </w:p>
        </w:tc>
        <w:tc>
          <w:tcPr>
            <w:tcW w:w="551" w:type="pct"/>
            <w:tcBorders>
              <w:top w:val="single" w:sz="4" w:space="0" w:color="54BBAB"/>
              <w:left w:val="nil"/>
              <w:bottom w:val="single" w:sz="4" w:space="0" w:color="54BBAB"/>
              <w:right w:val="nil"/>
            </w:tcBorders>
            <w:shd w:val="clear" w:color="auto" w:fill="auto"/>
            <w:vAlign w:val="center"/>
            <w:hideMark/>
          </w:tcPr>
          <w:p w14:paraId="06E76B8B"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single" w:sz="4" w:space="0" w:color="54BBAB"/>
              <w:left w:val="nil"/>
              <w:bottom w:val="single" w:sz="4" w:space="0" w:color="54BBAB"/>
              <w:right w:val="nil"/>
            </w:tcBorders>
            <w:shd w:val="clear" w:color="auto" w:fill="auto"/>
            <w:vAlign w:val="center"/>
            <w:hideMark/>
          </w:tcPr>
          <w:p w14:paraId="77155CC7"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(3,280)</w:t>
            </w:r>
          </w:p>
        </w:tc>
        <w:tc>
          <w:tcPr>
            <w:tcW w:w="515" w:type="pct"/>
            <w:tcBorders>
              <w:top w:val="single" w:sz="4" w:space="0" w:color="54BBAB"/>
              <w:left w:val="nil"/>
              <w:bottom w:val="single" w:sz="4" w:space="0" w:color="54BBAB"/>
              <w:right w:val="nil"/>
            </w:tcBorders>
            <w:shd w:val="clear" w:color="auto" w:fill="auto"/>
            <w:vAlign w:val="center"/>
            <w:hideMark/>
          </w:tcPr>
          <w:p w14:paraId="099541B9"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w:t>
            </w:r>
          </w:p>
        </w:tc>
        <w:tc>
          <w:tcPr>
            <w:tcW w:w="515" w:type="pct"/>
            <w:tcBorders>
              <w:top w:val="single" w:sz="4" w:space="0" w:color="54BBAB"/>
              <w:left w:val="nil"/>
              <w:bottom w:val="single" w:sz="4" w:space="0" w:color="54BBAB"/>
              <w:right w:val="nil"/>
            </w:tcBorders>
            <w:shd w:val="clear" w:color="auto" w:fill="auto"/>
            <w:vAlign w:val="center"/>
            <w:hideMark/>
          </w:tcPr>
          <w:p w14:paraId="3E06FA66"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(43,793)</w:t>
            </w:r>
          </w:p>
        </w:tc>
        <w:tc>
          <w:tcPr>
            <w:tcW w:w="536" w:type="pct"/>
            <w:tcBorders>
              <w:top w:val="single" w:sz="4" w:space="0" w:color="54BBAB"/>
              <w:left w:val="nil"/>
              <w:bottom w:val="single" w:sz="4" w:space="0" w:color="54BBAB"/>
              <w:right w:val="single" w:sz="4" w:space="0" w:color="FFFFFF"/>
            </w:tcBorders>
            <w:shd w:val="clear" w:color="auto" w:fill="auto"/>
            <w:vAlign w:val="center"/>
            <w:hideMark/>
          </w:tcPr>
          <w:p w14:paraId="2CC0EAA1"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(87,829)</w:t>
            </w:r>
          </w:p>
        </w:tc>
        <w:tc>
          <w:tcPr>
            <w:tcW w:w="495" w:type="pct"/>
            <w:tcBorders>
              <w:top w:val="single" w:sz="4" w:space="0" w:color="54BBAB"/>
              <w:left w:val="nil"/>
              <w:bottom w:val="single" w:sz="4" w:space="0" w:color="54BBAB"/>
              <w:right w:val="single" w:sz="4" w:space="0" w:color="FFFFFF"/>
            </w:tcBorders>
            <w:shd w:val="clear" w:color="auto" w:fill="auto"/>
            <w:vAlign w:val="center"/>
            <w:hideMark/>
          </w:tcPr>
          <w:p w14:paraId="7FF5F894"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single" w:sz="4" w:space="0" w:color="54BBAB"/>
              <w:left w:val="nil"/>
              <w:bottom w:val="single" w:sz="4" w:space="0" w:color="54BBAB"/>
              <w:right w:val="single" w:sz="4" w:space="0" w:color="FFFFFF"/>
            </w:tcBorders>
            <w:shd w:val="clear" w:color="auto" w:fill="auto"/>
            <w:vAlign w:val="center"/>
            <w:hideMark/>
          </w:tcPr>
          <w:p w14:paraId="1A4E3AA8"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675C2CC9" w14:textId="77777777" w:rsidTr="00654BB1">
        <w:trPr>
          <w:trHeight w:val="227"/>
        </w:trPr>
        <w:tc>
          <w:tcPr>
            <w:tcW w:w="880" w:type="pct"/>
            <w:tcBorders>
              <w:top w:val="nil"/>
              <w:left w:val="single" w:sz="4" w:space="0" w:color="FFFFFF"/>
              <w:bottom w:val="nil"/>
              <w:right w:val="nil"/>
            </w:tcBorders>
            <w:shd w:val="clear" w:color="auto" w:fill="auto"/>
            <w:vAlign w:val="center"/>
            <w:hideMark/>
          </w:tcPr>
          <w:p w14:paraId="47711F1A"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Administrative costs: (3)</w:t>
            </w:r>
          </w:p>
        </w:tc>
        <w:tc>
          <w:tcPr>
            <w:tcW w:w="515" w:type="pct"/>
            <w:tcBorders>
              <w:top w:val="nil"/>
              <w:left w:val="nil"/>
              <w:bottom w:val="nil"/>
              <w:right w:val="nil"/>
            </w:tcBorders>
            <w:shd w:val="clear" w:color="auto" w:fill="auto"/>
            <w:vAlign w:val="center"/>
            <w:hideMark/>
          </w:tcPr>
          <w:p w14:paraId="59C30AD3"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(30,352)</w:t>
            </w:r>
          </w:p>
        </w:tc>
        <w:tc>
          <w:tcPr>
            <w:tcW w:w="551" w:type="pct"/>
            <w:tcBorders>
              <w:top w:val="nil"/>
              <w:left w:val="nil"/>
              <w:bottom w:val="nil"/>
              <w:right w:val="nil"/>
            </w:tcBorders>
            <w:shd w:val="clear" w:color="auto" w:fill="auto"/>
            <w:vAlign w:val="center"/>
            <w:hideMark/>
          </w:tcPr>
          <w:p w14:paraId="2A832D7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057364BB"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(3,280)</w:t>
            </w:r>
          </w:p>
        </w:tc>
        <w:tc>
          <w:tcPr>
            <w:tcW w:w="515" w:type="pct"/>
            <w:tcBorders>
              <w:top w:val="nil"/>
              <w:left w:val="nil"/>
              <w:bottom w:val="nil"/>
              <w:right w:val="nil"/>
            </w:tcBorders>
            <w:shd w:val="clear" w:color="auto" w:fill="auto"/>
            <w:vAlign w:val="center"/>
            <w:hideMark/>
          </w:tcPr>
          <w:p w14:paraId="36EC0624"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17B4735D"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(25,046)</w:t>
            </w:r>
          </w:p>
        </w:tc>
        <w:tc>
          <w:tcPr>
            <w:tcW w:w="536" w:type="pct"/>
            <w:tcBorders>
              <w:top w:val="nil"/>
              <w:left w:val="nil"/>
              <w:bottom w:val="nil"/>
              <w:right w:val="single" w:sz="4" w:space="0" w:color="FFFFFF"/>
            </w:tcBorders>
            <w:shd w:val="clear" w:color="auto" w:fill="auto"/>
            <w:vAlign w:val="center"/>
            <w:hideMark/>
          </w:tcPr>
          <w:p w14:paraId="00BA79ED"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95" w:type="pct"/>
            <w:tcBorders>
              <w:top w:val="nil"/>
              <w:left w:val="nil"/>
              <w:bottom w:val="nil"/>
              <w:right w:val="single" w:sz="4" w:space="0" w:color="FFFFFF"/>
            </w:tcBorders>
            <w:shd w:val="clear" w:color="auto" w:fill="auto"/>
            <w:vAlign w:val="center"/>
            <w:hideMark/>
          </w:tcPr>
          <w:p w14:paraId="0CE422FC"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single" w:sz="4" w:space="0" w:color="FFFFFF"/>
            </w:tcBorders>
            <w:shd w:val="clear" w:color="auto" w:fill="auto"/>
            <w:vAlign w:val="center"/>
            <w:hideMark/>
          </w:tcPr>
          <w:p w14:paraId="271EE5A2"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62F30AE6" w14:textId="77777777" w:rsidTr="00654BB1">
        <w:trPr>
          <w:trHeight w:val="227"/>
        </w:trPr>
        <w:tc>
          <w:tcPr>
            <w:tcW w:w="880" w:type="pct"/>
            <w:tcBorders>
              <w:top w:val="nil"/>
              <w:left w:val="nil"/>
              <w:bottom w:val="nil"/>
              <w:right w:val="nil"/>
            </w:tcBorders>
            <w:shd w:val="clear" w:color="auto" w:fill="auto"/>
            <w:vAlign w:val="center"/>
            <w:hideMark/>
          </w:tcPr>
          <w:p w14:paraId="562F14AA"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515" w:type="pct"/>
            <w:tcBorders>
              <w:top w:val="nil"/>
              <w:left w:val="nil"/>
              <w:bottom w:val="nil"/>
              <w:right w:val="nil"/>
            </w:tcBorders>
            <w:shd w:val="clear" w:color="auto" w:fill="auto"/>
            <w:vAlign w:val="center"/>
            <w:hideMark/>
          </w:tcPr>
          <w:p w14:paraId="6738A6A8"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(30,352)</w:t>
            </w:r>
          </w:p>
        </w:tc>
        <w:tc>
          <w:tcPr>
            <w:tcW w:w="551" w:type="pct"/>
            <w:tcBorders>
              <w:top w:val="nil"/>
              <w:left w:val="nil"/>
              <w:bottom w:val="nil"/>
              <w:right w:val="nil"/>
            </w:tcBorders>
            <w:shd w:val="clear" w:color="auto" w:fill="auto"/>
            <w:vAlign w:val="center"/>
            <w:hideMark/>
          </w:tcPr>
          <w:p w14:paraId="035E604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569FAD06"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46BDB258"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766FBAC6"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(25,046)</w:t>
            </w:r>
          </w:p>
        </w:tc>
        <w:tc>
          <w:tcPr>
            <w:tcW w:w="536" w:type="pct"/>
            <w:tcBorders>
              <w:top w:val="nil"/>
              <w:left w:val="nil"/>
              <w:bottom w:val="nil"/>
              <w:right w:val="nil"/>
            </w:tcBorders>
            <w:shd w:val="clear" w:color="auto" w:fill="auto"/>
            <w:vAlign w:val="center"/>
            <w:hideMark/>
          </w:tcPr>
          <w:p w14:paraId="375D31D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0D4E0550"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052E7960"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4E554AB7" w14:textId="77777777" w:rsidTr="00654BB1">
        <w:trPr>
          <w:trHeight w:val="227"/>
        </w:trPr>
        <w:tc>
          <w:tcPr>
            <w:tcW w:w="880" w:type="pct"/>
            <w:tcBorders>
              <w:top w:val="nil"/>
              <w:left w:val="nil"/>
              <w:bottom w:val="nil"/>
              <w:right w:val="nil"/>
            </w:tcBorders>
            <w:shd w:val="clear" w:color="auto" w:fill="auto"/>
            <w:vAlign w:val="center"/>
            <w:hideMark/>
          </w:tcPr>
          <w:p w14:paraId="20F60E25"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Management</w:t>
            </w:r>
          </w:p>
        </w:tc>
        <w:tc>
          <w:tcPr>
            <w:tcW w:w="515" w:type="pct"/>
            <w:tcBorders>
              <w:top w:val="nil"/>
              <w:left w:val="nil"/>
              <w:bottom w:val="nil"/>
              <w:right w:val="nil"/>
            </w:tcBorders>
            <w:shd w:val="clear" w:color="auto" w:fill="auto"/>
            <w:vAlign w:val="center"/>
            <w:hideMark/>
          </w:tcPr>
          <w:p w14:paraId="1A896D3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252EE325"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12CCBCF7"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(3,280)</w:t>
            </w:r>
          </w:p>
        </w:tc>
        <w:tc>
          <w:tcPr>
            <w:tcW w:w="515" w:type="pct"/>
            <w:tcBorders>
              <w:top w:val="nil"/>
              <w:left w:val="nil"/>
              <w:bottom w:val="nil"/>
              <w:right w:val="nil"/>
            </w:tcBorders>
            <w:shd w:val="clear" w:color="auto" w:fill="auto"/>
            <w:vAlign w:val="center"/>
            <w:hideMark/>
          </w:tcPr>
          <w:p w14:paraId="5379FDE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0A0DC31D"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nil"/>
              <w:right w:val="nil"/>
            </w:tcBorders>
            <w:shd w:val="clear" w:color="auto" w:fill="auto"/>
            <w:vAlign w:val="center"/>
            <w:hideMark/>
          </w:tcPr>
          <w:p w14:paraId="4D02D440"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0095753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00BF84C6"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31FCB517" w14:textId="77777777" w:rsidTr="00654BB1">
        <w:trPr>
          <w:trHeight w:val="227"/>
        </w:trPr>
        <w:tc>
          <w:tcPr>
            <w:tcW w:w="880" w:type="pct"/>
            <w:tcBorders>
              <w:top w:val="nil"/>
              <w:left w:val="nil"/>
              <w:bottom w:val="nil"/>
              <w:right w:val="nil"/>
            </w:tcBorders>
            <w:shd w:val="clear" w:color="auto" w:fill="auto"/>
            <w:vAlign w:val="center"/>
            <w:hideMark/>
          </w:tcPr>
          <w:p w14:paraId="392028F4"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Financial expenses: (4)</w:t>
            </w:r>
          </w:p>
        </w:tc>
        <w:tc>
          <w:tcPr>
            <w:tcW w:w="515" w:type="pct"/>
            <w:tcBorders>
              <w:top w:val="nil"/>
              <w:left w:val="nil"/>
              <w:bottom w:val="nil"/>
              <w:right w:val="nil"/>
            </w:tcBorders>
            <w:shd w:val="clear" w:color="auto" w:fill="auto"/>
            <w:vAlign w:val="center"/>
            <w:hideMark/>
          </w:tcPr>
          <w:p w14:paraId="21CFFB66"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(26,836)</w:t>
            </w:r>
          </w:p>
        </w:tc>
        <w:tc>
          <w:tcPr>
            <w:tcW w:w="551" w:type="pct"/>
            <w:tcBorders>
              <w:top w:val="nil"/>
              <w:left w:val="nil"/>
              <w:bottom w:val="nil"/>
              <w:right w:val="nil"/>
            </w:tcBorders>
            <w:shd w:val="clear" w:color="auto" w:fill="auto"/>
            <w:vAlign w:val="center"/>
            <w:hideMark/>
          </w:tcPr>
          <w:p w14:paraId="42EC3AF7"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7B9EF76F"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1C875822"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0F4CDF1B"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(18,747)</w:t>
            </w:r>
          </w:p>
        </w:tc>
        <w:tc>
          <w:tcPr>
            <w:tcW w:w="536" w:type="pct"/>
            <w:tcBorders>
              <w:top w:val="nil"/>
              <w:left w:val="nil"/>
              <w:bottom w:val="nil"/>
              <w:right w:val="nil"/>
            </w:tcBorders>
            <w:shd w:val="clear" w:color="auto" w:fill="auto"/>
            <w:vAlign w:val="center"/>
            <w:hideMark/>
          </w:tcPr>
          <w:p w14:paraId="1317BE9E"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95" w:type="pct"/>
            <w:tcBorders>
              <w:top w:val="nil"/>
              <w:left w:val="nil"/>
              <w:bottom w:val="nil"/>
              <w:right w:val="nil"/>
            </w:tcBorders>
            <w:shd w:val="clear" w:color="auto" w:fill="auto"/>
            <w:vAlign w:val="center"/>
            <w:hideMark/>
          </w:tcPr>
          <w:p w14:paraId="10F86288"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23E8B88D"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5AF2FA17" w14:textId="77777777" w:rsidTr="00654BB1">
        <w:trPr>
          <w:trHeight w:val="227"/>
        </w:trPr>
        <w:tc>
          <w:tcPr>
            <w:tcW w:w="880" w:type="pct"/>
            <w:tcBorders>
              <w:top w:val="nil"/>
              <w:left w:val="nil"/>
              <w:bottom w:val="nil"/>
              <w:right w:val="nil"/>
            </w:tcBorders>
            <w:shd w:val="clear" w:color="auto" w:fill="auto"/>
            <w:vAlign w:val="center"/>
            <w:hideMark/>
          </w:tcPr>
          <w:p w14:paraId="46BC1237"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515" w:type="pct"/>
            <w:tcBorders>
              <w:top w:val="nil"/>
              <w:left w:val="nil"/>
              <w:bottom w:val="nil"/>
              <w:right w:val="nil"/>
            </w:tcBorders>
            <w:shd w:val="clear" w:color="auto" w:fill="auto"/>
            <w:vAlign w:val="center"/>
            <w:hideMark/>
          </w:tcPr>
          <w:p w14:paraId="3813A02C"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(26,836)</w:t>
            </w:r>
          </w:p>
        </w:tc>
        <w:tc>
          <w:tcPr>
            <w:tcW w:w="551" w:type="pct"/>
            <w:tcBorders>
              <w:top w:val="nil"/>
              <w:left w:val="nil"/>
              <w:bottom w:val="nil"/>
              <w:right w:val="nil"/>
            </w:tcBorders>
            <w:shd w:val="clear" w:color="auto" w:fill="auto"/>
            <w:vAlign w:val="center"/>
            <w:hideMark/>
          </w:tcPr>
          <w:p w14:paraId="63F489CE"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37578B2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3482903E"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0FE46707"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(18,747)</w:t>
            </w:r>
          </w:p>
        </w:tc>
        <w:tc>
          <w:tcPr>
            <w:tcW w:w="536" w:type="pct"/>
            <w:tcBorders>
              <w:top w:val="nil"/>
              <w:left w:val="nil"/>
              <w:bottom w:val="nil"/>
              <w:right w:val="nil"/>
            </w:tcBorders>
            <w:shd w:val="clear" w:color="auto" w:fill="auto"/>
            <w:vAlign w:val="center"/>
            <w:hideMark/>
          </w:tcPr>
          <w:p w14:paraId="48513C7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6F89F25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1A236554"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08ECB15D" w14:textId="77777777" w:rsidTr="00654BB1">
        <w:trPr>
          <w:trHeight w:val="227"/>
        </w:trPr>
        <w:tc>
          <w:tcPr>
            <w:tcW w:w="880" w:type="pct"/>
            <w:tcBorders>
              <w:top w:val="nil"/>
              <w:left w:val="nil"/>
              <w:bottom w:val="nil"/>
              <w:right w:val="nil"/>
            </w:tcBorders>
            <w:shd w:val="clear" w:color="auto" w:fill="auto"/>
            <w:vAlign w:val="center"/>
            <w:hideMark/>
          </w:tcPr>
          <w:p w14:paraId="36713580"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Other operating expenses</w:t>
            </w:r>
          </w:p>
        </w:tc>
        <w:tc>
          <w:tcPr>
            <w:tcW w:w="515" w:type="pct"/>
            <w:tcBorders>
              <w:top w:val="nil"/>
              <w:left w:val="nil"/>
              <w:bottom w:val="nil"/>
              <w:right w:val="nil"/>
            </w:tcBorders>
            <w:shd w:val="clear" w:color="auto" w:fill="auto"/>
            <w:vAlign w:val="center"/>
            <w:hideMark/>
          </w:tcPr>
          <w:p w14:paraId="301E2D9E"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(130)</w:t>
            </w:r>
          </w:p>
        </w:tc>
        <w:tc>
          <w:tcPr>
            <w:tcW w:w="551" w:type="pct"/>
            <w:tcBorders>
              <w:top w:val="nil"/>
              <w:left w:val="nil"/>
              <w:bottom w:val="nil"/>
              <w:right w:val="nil"/>
            </w:tcBorders>
            <w:shd w:val="clear" w:color="auto" w:fill="auto"/>
            <w:vAlign w:val="center"/>
            <w:hideMark/>
          </w:tcPr>
          <w:p w14:paraId="10C8D022"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02E551A4"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3279B747"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(122)</w:t>
            </w:r>
          </w:p>
        </w:tc>
        <w:tc>
          <w:tcPr>
            <w:tcW w:w="515" w:type="pct"/>
            <w:tcBorders>
              <w:top w:val="nil"/>
              <w:left w:val="nil"/>
              <w:bottom w:val="nil"/>
              <w:right w:val="nil"/>
            </w:tcBorders>
            <w:shd w:val="clear" w:color="auto" w:fill="auto"/>
            <w:vAlign w:val="center"/>
            <w:hideMark/>
          </w:tcPr>
          <w:p w14:paraId="0278E934"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7397222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95" w:type="pct"/>
            <w:tcBorders>
              <w:top w:val="nil"/>
              <w:left w:val="nil"/>
              <w:bottom w:val="nil"/>
              <w:right w:val="nil"/>
            </w:tcBorders>
            <w:shd w:val="clear" w:color="auto" w:fill="auto"/>
            <w:vAlign w:val="center"/>
            <w:hideMark/>
          </w:tcPr>
          <w:p w14:paraId="0806A0E5"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01573083"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296271A0" w14:textId="77777777" w:rsidTr="00654BB1">
        <w:trPr>
          <w:trHeight w:val="227"/>
        </w:trPr>
        <w:tc>
          <w:tcPr>
            <w:tcW w:w="880" w:type="pct"/>
            <w:tcBorders>
              <w:top w:val="nil"/>
              <w:left w:val="nil"/>
              <w:bottom w:val="nil"/>
              <w:right w:val="nil"/>
            </w:tcBorders>
            <w:shd w:val="clear" w:color="auto" w:fill="auto"/>
            <w:vAlign w:val="center"/>
            <w:hideMark/>
          </w:tcPr>
          <w:p w14:paraId="7B5CF0DC"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515" w:type="pct"/>
            <w:tcBorders>
              <w:top w:val="nil"/>
              <w:left w:val="nil"/>
              <w:bottom w:val="nil"/>
              <w:right w:val="nil"/>
            </w:tcBorders>
            <w:shd w:val="clear" w:color="auto" w:fill="auto"/>
            <w:vAlign w:val="center"/>
            <w:hideMark/>
          </w:tcPr>
          <w:p w14:paraId="3791167B"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(130)</w:t>
            </w:r>
          </w:p>
        </w:tc>
        <w:tc>
          <w:tcPr>
            <w:tcW w:w="551" w:type="pct"/>
            <w:tcBorders>
              <w:top w:val="nil"/>
              <w:left w:val="nil"/>
              <w:bottom w:val="nil"/>
              <w:right w:val="nil"/>
            </w:tcBorders>
            <w:shd w:val="clear" w:color="auto" w:fill="auto"/>
            <w:vAlign w:val="center"/>
            <w:hideMark/>
          </w:tcPr>
          <w:p w14:paraId="541833CA"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9" w:type="pct"/>
            <w:tcBorders>
              <w:top w:val="nil"/>
              <w:left w:val="nil"/>
              <w:bottom w:val="nil"/>
              <w:right w:val="nil"/>
            </w:tcBorders>
            <w:shd w:val="clear" w:color="auto" w:fill="auto"/>
            <w:vAlign w:val="center"/>
            <w:hideMark/>
          </w:tcPr>
          <w:p w14:paraId="3F87B4AF"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542B716B"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21AAF987"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373379D9"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4CD6507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54D924B7"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0FC74D62" w14:textId="77777777" w:rsidTr="00654BB1">
        <w:trPr>
          <w:trHeight w:val="227"/>
        </w:trPr>
        <w:tc>
          <w:tcPr>
            <w:tcW w:w="880" w:type="pct"/>
            <w:tcBorders>
              <w:top w:val="nil"/>
              <w:left w:val="nil"/>
              <w:bottom w:val="nil"/>
              <w:right w:val="nil"/>
            </w:tcBorders>
            <w:shd w:val="clear" w:color="auto" w:fill="auto"/>
            <w:vAlign w:val="center"/>
            <w:hideMark/>
          </w:tcPr>
          <w:p w14:paraId="40ADC53E"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DTVM BOX</w:t>
            </w:r>
          </w:p>
        </w:tc>
        <w:tc>
          <w:tcPr>
            <w:tcW w:w="515" w:type="pct"/>
            <w:tcBorders>
              <w:top w:val="nil"/>
              <w:left w:val="nil"/>
              <w:bottom w:val="nil"/>
              <w:right w:val="nil"/>
            </w:tcBorders>
            <w:shd w:val="clear" w:color="auto" w:fill="auto"/>
            <w:vAlign w:val="center"/>
            <w:hideMark/>
          </w:tcPr>
          <w:p w14:paraId="6574A540"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51" w:type="pct"/>
            <w:tcBorders>
              <w:top w:val="nil"/>
              <w:left w:val="nil"/>
              <w:bottom w:val="nil"/>
              <w:right w:val="nil"/>
            </w:tcBorders>
            <w:shd w:val="clear" w:color="auto" w:fill="auto"/>
            <w:vAlign w:val="center"/>
            <w:hideMark/>
          </w:tcPr>
          <w:p w14:paraId="46F47E43"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9" w:type="pct"/>
            <w:tcBorders>
              <w:top w:val="nil"/>
              <w:left w:val="nil"/>
              <w:bottom w:val="nil"/>
              <w:right w:val="nil"/>
            </w:tcBorders>
            <w:shd w:val="clear" w:color="auto" w:fill="auto"/>
            <w:vAlign w:val="center"/>
            <w:hideMark/>
          </w:tcPr>
          <w:p w14:paraId="2C9CAD67"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11B512D3"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(122)</w:t>
            </w:r>
          </w:p>
        </w:tc>
        <w:tc>
          <w:tcPr>
            <w:tcW w:w="515" w:type="pct"/>
            <w:tcBorders>
              <w:top w:val="nil"/>
              <w:left w:val="nil"/>
              <w:bottom w:val="nil"/>
              <w:right w:val="nil"/>
            </w:tcBorders>
            <w:shd w:val="clear" w:color="auto" w:fill="auto"/>
            <w:vAlign w:val="center"/>
            <w:hideMark/>
          </w:tcPr>
          <w:p w14:paraId="6A9FEA4A"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13EBF73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95" w:type="pct"/>
            <w:tcBorders>
              <w:top w:val="nil"/>
              <w:left w:val="nil"/>
              <w:bottom w:val="nil"/>
              <w:right w:val="nil"/>
            </w:tcBorders>
            <w:shd w:val="clear" w:color="auto" w:fill="auto"/>
            <w:vAlign w:val="center"/>
            <w:hideMark/>
          </w:tcPr>
          <w:p w14:paraId="5E77ED1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nil"/>
              <w:right w:val="nil"/>
            </w:tcBorders>
            <w:shd w:val="clear" w:color="auto" w:fill="auto"/>
            <w:vAlign w:val="center"/>
            <w:hideMark/>
          </w:tcPr>
          <w:p w14:paraId="39D08691"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r w:rsidR="00591519" w:rsidRPr="00591519" w14:paraId="192A6305" w14:textId="77777777" w:rsidTr="00654BB1">
        <w:trPr>
          <w:trHeight w:val="227"/>
        </w:trPr>
        <w:tc>
          <w:tcPr>
            <w:tcW w:w="880" w:type="pct"/>
            <w:tcBorders>
              <w:top w:val="nil"/>
              <w:left w:val="nil"/>
              <w:bottom w:val="nil"/>
              <w:right w:val="nil"/>
            </w:tcBorders>
            <w:shd w:val="clear" w:color="auto" w:fill="auto"/>
            <w:vAlign w:val="center"/>
            <w:hideMark/>
          </w:tcPr>
          <w:p w14:paraId="6BF060DF" w14:textId="77777777" w:rsidR="00591519" w:rsidRPr="00591519" w:rsidRDefault="00591519" w:rsidP="00591519">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Costs of services provided</w:t>
            </w:r>
          </w:p>
        </w:tc>
        <w:tc>
          <w:tcPr>
            <w:tcW w:w="515" w:type="pct"/>
            <w:tcBorders>
              <w:top w:val="nil"/>
              <w:left w:val="nil"/>
              <w:bottom w:val="nil"/>
              <w:right w:val="nil"/>
            </w:tcBorders>
            <w:shd w:val="clear" w:color="auto" w:fill="auto"/>
            <w:vAlign w:val="center"/>
            <w:hideMark/>
          </w:tcPr>
          <w:p w14:paraId="7FC134A8"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(98,747)</w:t>
            </w:r>
          </w:p>
        </w:tc>
        <w:tc>
          <w:tcPr>
            <w:tcW w:w="551" w:type="pct"/>
            <w:tcBorders>
              <w:top w:val="nil"/>
              <w:left w:val="nil"/>
              <w:bottom w:val="nil"/>
              <w:right w:val="nil"/>
            </w:tcBorders>
            <w:shd w:val="clear" w:color="auto" w:fill="auto"/>
            <w:vAlign w:val="center"/>
            <w:hideMark/>
          </w:tcPr>
          <w:p w14:paraId="320E15BB"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479" w:type="pct"/>
            <w:tcBorders>
              <w:top w:val="nil"/>
              <w:left w:val="nil"/>
              <w:bottom w:val="nil"/>
              <w:right w:val="nil"/>
            </w:tcBorders>
            <w:shd w:val="clear" w:color="auto" w:fill="auto"/>
            <w:vAlign w:val="center"/>
            <w:hideMark/>
          </w:tcPr>
          <w:p w14:paraId="616474C8"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65E1124B"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0687A7D5"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36" w:type="pct"/>
            <w:tcBorders>
              <w:top w:val="nil"/>
              <w:left w:val="nil"/>
              <w:bottom w:val="nil"/>
              <w:right w:val="nil"/>
            </w:tcBorders>
            <w:shd w:val="clear" w:color="auto" w:fill="auto"/>
            <w:vAlign w:val="center"/>
            <w:hideMark/>
          </w:tcPr>
          <w:p w14:paraId="1D3E4F07" w14:textId="77777777" w:rsidR="00591519" w:rsidRPr="00591519" w:rsidRDefault="00591519" w:rsidP="00591519">
            <w:pPr>
              <w:spacing w:after="0" w:line="240" w:lineRule="auto"/>
              <w:jc w:val="right"/>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(87,829)</w:t>
            </w:r>
          </w:p>
        </w:tc>
        <w:tc>
          <w:tcPr>
            <w:tcW w:w="495" w:type="pct"/>
            <w:tcBorders>
              <w:top w:val="nil"/>
              <w:left w:val="nil"/>
              <w:bottom w:val="nil"/>
              <w:right w:val="nil"/>
            </w:tcBorders>
            <w:shd w:val="clear" w:color="auto" w:fill="auto"/>
            <w:vAlign w:val="center"/>
            <w:hideMark/>
          </w:tcPr>
          <w:p w14:paraId="7A6A7F4E"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c>
          <w:tcPr>
            <w:tcW w:w="515" w:type="pct"/>
            <w:tcBorders>
              <w:top w:val="nil"/>
              <w:left w:val="nil"/>
              <w:bottom w:val="nil"/>
              <w:right w:val="nil"/>
            </w:tcBorders>
            <w:shd w:val="clear" w:color="auto" w:fill="auto"/>
            <w:vAlign w:val="center"/>
            <w:hideMark/>
          </w:tcPr>
          <w:p w14:paraId="62A2C347" w14:textId="77777777" w:rsidR="00591519" w:rsidRPr="00591519" w:rsidRDefault="00591519" w:rsidP="00591519">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w:t>
            </w:r>
          </w:p>
        </w:tc>
      </w:tr>
      <w:tr w:rsidR="00591519" w:rsidRPr="00591519" w14:paraId="52088876" w14:textId="77777777" w:rsidTr="00654BB1">
        <w:trPr>
          <w:trHeight w:val="227"/>
        </w:trPr>
        <w:tc>
          <w:tcPr>
            <w:tcW w:w="880" w:type="pct"/>
            <w:tcBorders>
              <w:top w:val="nil"/>
              <w:left w:val="single" w:sz="4" w:space="0" w:color="FFFFFF"/>
              <w:bottom w:val="single" w:sz="4" w:space="0" w:color="54BBAB"/>
              <w:right w:val="nil"/>
            </w:tcBorders>
            <w:shd w:val="clear" w:color="auto" w:fill="auto"/>
            <w:vAlign w:val="center"/>
            <w:hideMark/>
          </w:tcPr>
          <w:p w14:paraId="0A2583B2" w14:textId="77777777" w:rsidR="00591519" w:rsidRPr="00591519" w:rsidRDefault="00591519" w:rsidP="00591519">
            <w:pPr>
              <w:spacing w:after="0" w:line="240" w:lineRule="auto"/>
              <w:ind w:firstLineChars="100" w:firstLine="180"/>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CAIXA</w:t>
            </w:r>
          </w:p>
        </w:tc>
        <w:tc>
          <w:tcPr>
            <w:tcW w:w="515" w:type="pct"/>
            <w:tcBorders>
              <w:top w:val="nil"/>
              <w:left w:val="nil"/>
              <w:bottom w:val="single" w:sz="4" w:space="0" w:color="54BBAB"/>
              <w:right w:val="nil"/>
            </w:tcBorders>
            <w:shd w:val="clear" w:color="auto" w:fill="auto"/>
            <w:vAlign w:val="center"/>
            <w:hideMark/>
          </w:tcPr>
          <w:p w14:paraId="5C3A0513"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(98,747)</w:t>
            </w:r>
          </w:p>
        </w:tc>
        <w:tc>
          <w:tcPr>
            <w:tcW w:w="551" w:type="pct"/>
            <w:tcBorders>
              <w:top w:val="nil"/>
              <w:left w:val="nil"/>
              <w:bottom w:val="single" w:sz="4" w:space="0" w:color="54BBAB"/>
              <w:right w:val="nil"/>
            </w:tcBorders>
            <w:shd w:val="clear" w:color="auto" w:fill="auto"/>
            <w:vAlign w:val="center"/>
            <w:hideMark/>
          </w:tcPr>
          <w:p w14:paraId="38E199B2"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479" w:type="pct"/>
            <w:tcBorders>
              <w:top w:val="nil"/>
              <w:left w:val="nil"/>
              <w:bottom w:val="single" w:sz="4" w:space="0" w:color="54BBAB"/>
              <w:right w:val="nil"/>
            </w:tcBorders>
            <w:shd w:val="clear" w:color="auto" w:fill="auto"/>
            <w:vAlign w:val="center"/>
            <w:hideMark/>
          </w:tcPr>
          <w:p w14:paraId="41D21BCE"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single" w:sz="4" w:space="0" w:color="54BBAB"/>
              <w:right w:val="nil"/>
            </w:tcBorders>
            <w:shd w:val="clear" w:color="auto" w:fill="auto"/>
            <w:vAlign w:val="center"/>
            <w:hideMark/>
          </w:tcPr>
          <w:p w14:paraId="34817505"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single" w:sz="4" w:space="0" w:color="54BBAB"/>
              <w:right w:val="nil"/>
            </w:tcBorders>
            <w:shd w:val="clear" w:color="auto" w:fill="auto"/>
            <w:vAlign w:val="center"/>
            <w:hideMark/>
          </w:tcPr>
          <w:p w14:paraId="657309B8"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36" w:type="pct"/>
            <w:tcBorders>
              <w:top w:val="nil"/>
              <w:left w:val="nil"/>
              <w:bottom w:val="single" w:sz="4" w:space="0" w:color="54BBAB"/>
              <w:right w:val="single" w:sz="4" w:space="0" w:color="FFFFFF"/>
            </w:tcBorders>
            <w:shd w:val="clear" w:color="auto" w:fill="auto"/>
            <w:vAlign w:val="center"/>
            <w:hideMark/>
          </w:tcPr>
          <w:p w14:paraId="0948CDEF" w14:textId="77777777" w:rsidR="00591519" w:rsidRPr="00591519" w:rsidRDefault="00591519" w:rsidP="00591519">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(87,829)</w:t>
            </w:r>
          </w:p>
        </w:tc>
        <w:tc>
          <w:tcPr>
            <w:tcW w:w="495" w:type="pct"/>
            <w:tcBorders>
              <w:top w:val="nil"/>
              <w:left w:val="nil"/>
              <w:bottom w:val="single" w:sz="4" w:space="0" w:color="54BBAB"/>
              <w:right w:val="single" w:sz="4" w:space="0" w:color="FFFFFF"/>
            </w:tcBorders>
            <w:shd w:val="clear" w:color="auto" w:fill="auto"/>
            <w:vAlign w:val="center"/>
            <w:hideMark/>
          </w:tcPr>
          <w:p w14:paraId="4911077D"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c>
          <w:tcPr>
            <w:tcW w:w="515" w:type="pct"/>
            <w:tcBorders>
              <w:top w:val="nil"/>
              <w:left w:val="nil"/>
              <w:bottom w:val="single" w:sz="4" w:space="0" w:color="54BBAB"/>
              <w:right w:val="single" w:sz="4" w:space="0" w:color="FFFFFF"/>
            </w:tcBorders>
            <w:shd w:val="clear" w:color="auto" w:fill="auto"/>
            <w:vAlign w:val="center"/>
            <w:hideMark/>
          </w:tcPr>
          <w:p w14:paraId="2D59330F" w14:textId="77777777" w:rsidR="00591519" w:rsidRPr="00591519" w:rsidRDefault="00591519" w:rsidP="00591519">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w:t>
            </w:r>
          </w:p>
        </w:tc>
      </w:tr>
    </w:tbl>
    <w:p w14:paraId="7AAA9AE5" w14:textId="1916FA7F" w:rsidR="004D2455" w:rsidRPr="00621602" w:rsidRDefault="004D2455" w:rsidP="00570BE1">
      <w:pPr>
        <w:pStyle w:val="PargrafodaLista"/>
        <w:numPr>
          <w:ilvl w:val="0"/>
          <w:numId w:val="39"/>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The amount does not include the portion of BRL 12,242 (BRL 2,918 – in the same period of the previous year) relating to Revenues from access to the distribution network and use of the brand originating from parties not related to CAIXA Seguridade.</w:t>
      </w:r>
    </w:p>
    <w:p w14:paraId="7E054078" w14:textId="4697D3D1" w:rsidR="004D2455" w:rsidRPr="00621602" w:rsidRDefault="004D2455" w:rsidP="00570BE1">
      <w:pPr>
        <w:pStyle w:val="PargrafodaLista"/>
        <w:numPr>
          <w:ilvl w:val="0"/>
          <w:numId w:val="39"/>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The amount does not include the portion of BRL 24,235 (BRL 37.354 – in the same period of the previous year) relating to financial income from financial instruments from unrelated parties as well as monetary adjustment on the Electronic Refund Request (PER).</w:t>
      </w:r>
    </w:p>
    <w:p w14:paraId="23CC85FE" w14:textId="5A2C9C55" w:rsidR="0011401D" w:rsidRPr="007E02C2" w:rsidRDefault="004D2455" w:rsidP="0011401D">
      <w:pPr>
        <w:pStyle w:val="PargrafodaLista"/>
        <w:numPr>
          <w:ilvl w:val="0"/>
          <w:numId w:val="39"/>
        </w:numPr>
        <w:tabs>
          <w:tab w:val="center" w:pos="426"/>
        </w:tabs>
        <w:jc w:val="both"/>
        <w:rPr>
          <w:rFonts w:asciiTheme="majorHAnsi" w:hAnsiTheme="majorHAnsi" w:cstheme="majorHAnsi"/>
          <w:color w:val="2F75B5"/>
          <w:sz w:val="16"/>
          <w:szCs w:val="16"/>
        </w:rPr>
      </w:pPr>
      <w:r w:rsidRPr="007E02C2">
        <w:rPr>
          <w:rFonts w:asciiTheme="majorHAnsi" w:hAnsiTheme="majorHAnsi" w:cstheme="majorHAnsi"/>
          <w:color w:val="2F75B5"/>
          <w:sz w:val="16"/>
          <w:szCs w:val="16"/>
        </w:rPr>
        <w:t xml:space="preserve">Administrative Expenses include shared expenses and operational activities provided for in the Structure Sharing and Execution of Operational Activities Agreement signed between CAIXA and Caixa Seguridade. The amount presented in the period does not include the portion of BRL </w:t>
      </w:r>
      <w:r w:rsidR="00517DFD" w:rsidRPr="00D414D6">
        <w:rPr>
          <w:rFonts w:asciiTheme="majorHAnsi" w:hAnsiTheme="majorHAnsi" w:cstheme="majorHAnsi"/>
          <w:color w:val="2F75B5"/>
          <w:sz w:val="16"/>
          <w:szCs w:val="16"/>
        </w:rPr>
        <w:t>2</w:t>
      </w:r>
      <w:r w:rsidRPr="007E02C2">
        <w:rPr>
          <w:rFonts w:asciiTheme="majorHAnsi" w:hAnsiTheme="majorHAnsi" w:cstheme="majorHAnsi"/>
          <w:color w:val="2F75B5"/>
          <w:sz w:val="16"/>
          <w:szCs w:val="16"/>
        </w:rPr>
        <w:t>,</w:t>
      </w:r>
      <w:r w:rsidR="00517DFD" w:rsidRPr="00D414D6">
        <w:rPr>
          <w:rFonts w:asciiTheme="majorHAnsi" w:hAnsiTheme="majorHAnsi" w:cstheme="majorHAnsi"/>
          <w:color w:val="2F75B5"/>
          <w:sz w:val="16"/>
          <w:szCs w:val="16"/>
        </w:rPr>
        <w:t>374</w:t>
      </w:r>
      <w:r w:rsidRPr="007E02C2">
        <w:rPr>
          <w:rFonts w:asciiTheme="majorHAnsi" w:hAnsiTheme="majorHAnsi" w:cstheme="majorHAnsi"/>
          <w:color w:val="2F75B5"/>
          <w:sz w:val="16"/>
          <w:szCs w:val="16"/>
        </w:rPr>
        <w:t xml:space="preserve"> (BRL </w:t>
      </w:r>
      <w:r w:rsidR="00517DFD" w:rsidRPr="00D414D6">
        <w:rPr>
          <w:rFonts w:asciiTheme="majorHAnsi" w:hAnsiTheme="majorHAnsi" w:cstheme="majorHAnsi"/>
          <w:color w:val="2F75B5"/>
          <w:sz w:val="16"/>
          <w:szCs w:val="16"/>
        </w:rPr>
        <w:t>1</w:t>
      </w:r>
      <w:r w:rsidRPr="007E02C2">
        <w:rPr>
          <w:rFonts w:asciiTheme="majorHAnsi" w:hAnsiTheme="majorHAnsi" w:cstheme="majorHAnsi"/>
          <w:color w:val="2F75B5"/>
          <w:sz w:val="16"/>
          <w:szCs w:val="16"/>
        </w:rPr>
        <w:t>,1</w:t>
      </w:r>
      <w:r w:rsidR="00517DFD" w:rsidRPr="00D414D6">
        <w:rPr>
          <w:rFonts w:asciiTheme="majorHAnsi" w:hAnsiTheme="majorHAnsi" w:cstheme="majorHAnsi"/>
          <w:color w:val="2F75B5"/>
          <w:sz w:val="16"/>
          <w:szCs w:val="16"/>
        </w:rPr>
        <w:t>52</w:t>
      </w:r>
      <w:r w:rsidRPr="007E02C2">
        <w:rPr>
          <w:rFonts w:asciiTheme="majorHAnsi" w:hAnsiTheme="majorHAnsi" w:cstheme="majorHAnsi"/>
          <w:color w:val="2F75B5"/>
          <w:sz w:val="16"/>
          <w:szCs w:val="16"/>
        </w:rPr>
        <w:t xml:space="preserve"> – in the same period of the previous year) relating to administrative expenses incurred with parties not related to CAIXA Seguridade. </w:t>
      </w:r>
    </w:p>
    <w:p w14:paraId="6B160BC1" w14:textId="2EC3439F" w:rsidR="00DC35B7" w:rsidRPr="00621602" w:rsidRDefault="004D2455" w:rsidP="00AB661B">
      <w:pPr>
        <w:pStyle w:val="PargrafodaLista"/>
        <w:numPr>
          <w:ilvl w:val="0"/>
          <w:numId w:val="39"/>
        </w:numPr>
        <w:tabs>
          <w:tab w:val="center" w:pos="426"/>
          <w:tab w:val="center" w:pos="4252"/>
        </w:tabs>
        <w:jc w:val="both"/>
        <w:rPr>
          <w:rFonts w:asciiTheme="majorHAnsi" w:hAnsiTheme="majorHAnsi" w:cstheme="majorHAnsi"/>
          <w:color w:val="2F75B5"/>
          <w:sz w:val="14"/>
          <w:szCs w:val="20"/>
        </w:rPr>
      </w:pPr>
      <w:r>
        <w:rPr>
          <w:rFonts w:asciiTheme="majorHAnsi" w:hAnsiTheme="majorHAnsi" w:cstheme="majorHAnsi"/>
          <w:color w:val="2F75B5"/>
          <w:sz w:val="16"/>
          <w:szCs w:val="16"/>
        </w:rPr>
        <w:t>The amount does not include the portion of BRL 6,998 (BRL 3.934 – in the same period of the previous year) related to the monetary adjustment of dividends referring to the non-controlling portion.</w:t>
      </w:r>
    </w:p>
    <w:p w14:paraId="586A736E" w14:textId="77777777" w:rsidR="001B0544" w:rsidRDefault="001B0544" w:rsidP="004D2455">
      <w:pPr>
        <w:tabs>
          <w:tab w:val="center" w:pos="4252"/>
        </w:tabs>
        <w:spacing w:line="240" w:lineRule="auto"/>
        <w:jc w:val="both"/>
        <w:rPr>
          <w:rFonts w:asciiTheme="majorHAnsi" w:hAnsiTheme="majorHAnsi" w:cstheme="majorHAnsi"/>
          <w:color w:val="2F75B5"/>
          <w:sz w:val="14"/>
          <w:szCs w:val="20"/>
          <w:highlight w:val="yellow"/>
        </w:rPr>
      </w:pPr>
    </w:p>
    <w:p w14:paraId="448F9902" w14:textId="2B9AC220" w:rsidR="007B5373" w:rsidRPr="00E97C45" w:rsidRDefault="007B5373" w:rsidP="004D2455">
      <w:pPr>
        <w:tabs>
          <w:tab w:val="center" w:pos="4252"/>
        </w:tabs>
        <w:spacing w:line="240" w:lineRule="auto"/>
        <w:jc w:val="both"/>
        <w:rPr>
          <w:rFonts w:asciiTheme="majorHAnsi" w:hAnsiTheme="majorHAnsi" w:cstheme="majorHAnsi"/>
          <w:color w:val="2F75B5"/>
          <w:sz w:val="14"/>
          <w:szCs w:val="20"/>
          <w:highlight w:val="yellow"/>
        </w:rPr>
        <w:sectPr w:rsidR="007B5373" w:rsidRPr="00E97C45" w:rsidSect="004173B9">
          <w:headerReference w:type="even" r:id="rId71"/>
          <w:headerReference w:type="default" r:id="rId72"/>
          <w:headerReference w:type="first" r:id="rId73"/>
          <w:pgSz w:w="16838" w:h="11906" w:orient="landscape" w:code="9"/>
          <w:pgMar w:top="1418" w:right="851" w:bottom="851" w:left="1418" w:header="0" w:footer="0" w:gutter="0"/>
          <w:cols w:space="708"/>
          <w:docGrid w:linePitch="360"/>
        </w:sectPr>
      </w:pPr>
    </w:p>
    <w:p w14:paraId="53EDCCF3" w14:textId="77777777" w:rsidR="00C358C7" w:rsidRPr="00E97C45" w:rsidRDefault="00C358C7" w:rsidP="005F5904">
      <w:pPr>
        <w:pStyle w:val="PargrafodaLista"/>
        <w:numPr>
          <w:ilvl w:val="0"/>
          <w:numId w:val="2"/>
        </w:numPr>
        <w:spacing w:before="240" w:after="240"/>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lastRenderedPageBreak/>
        <w:t>Remuneration of key management personnel</w:t>
      </w:r>
    </w:p>
    <w:p w14:paraId="64DC5D58" w14:textId="61127131" w:rsidR="00C358C7" w:rsidRPr="00E97C45" w:rsidRDefault="00C358C7"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The remuneration of key Management personnel, including the remuneration of subsidiary administrators, totaled BRL 5,672 until the 1st quarter of 2024 (until the 1st quarter of 2023 - BRL 1,902), as shown in Note 19 – Administrative </w:t>
      </w:r>
      <w:r w:rsidRPr="0022161D">
        <w:rPr>
          <w:rFonts w:asciiTheme="majorHAnsi" w:hAnsiTheme="majorHAnsi" w:cstheme="majorHAnsi"/>
          <w:color w:val="222A35"/>
          <w:sz w:val="20"/>
          <w:szCs w:val="20"/>
          <w:lang w:val="en-US"/>
        </w:rPr>
        <w:t>Expenses.</w:t>
      </w:r>
    </w:p>
    <w:p w14:paraId="74F5D55A" w14:textId="77777777" w:rsidR="00C358C7" w:rsidRPr="00E97C45" w:rsidRDefault="00C358C7"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Company's officers or subsidiaries with an employment relationship with the parent company have their post-employment benefits paid for by it, while the other officers do not receive any post-employment assistance.</w:t>
      </w:r>
    </w:p>
    <w:p w14:paraId="1606DC7A" w14:textId="77777777" w:rsidR="00C358C7" w:rsidRPr="00E97C45" w:rsidRDefault="00C358C7" w:rsidP="00FE1962">
      <w:pPr>
        <w:spacing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Up to the date of these financial statements, the Company had no share-based compensation policy. </w:t>
      </w:r>
    </w:p>
    <w:p w14:paraId="2044F4B0" w14:textId="77777777" w:rsidR="00C358C7" w:rsidRPr="00E97C45" w:rsidRDefault="00C358C7" w:rsidP="005F5904">
      <w:pPr>
        <w:pStyle w:val="PargrafodaLista"/>
        <w:numPr>
          <w:ilvl w:val="0"/>
          <w:numId w:val="2"/>
        </w:numPr>
        <w:spacing w:before="240" w:after="240"/>
        <w:ind w:hanging="720"/>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Employee and executive compensation</w:t>
      </w:r>
    </w:p>
    <w:p w14:paraId="106BB88A" w14:textId="77777777" w:rsidR="00C358C7" w:rsidRPr="00E97C45" w:rsidRDefault="00C358C7"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As determined by Law No. 13,303 of June 30, 2016, regulated by Decree No. 8,945/2016, as well as in accordance with the provisions of Technical Pronouncement CPC 05 (R1), the following information on personnel compensation, including officers and directors.</w:t>
      </w:r>
    </w:p>
    <w:p w14:paraId="00206824" w14:textId="77777777" w:rsidR="007B2D41" w:rsidRPr="00E97C45" w:rsidRDefault="00C358C7" w:rsidP="00FE1962">
      <w:pPr>
        <w:spacing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Monthly remuneration paid to Caixa Seguridade employees and Management (in Reais):</w:t>
      </w:r>
    </w:p>
    <w:tbl>
      <w:tblPr>
        <w:tblW w:w="5000" w:type="pct"/>
        <w:tblCellMar>
          <w:left w:w="70" w:type="dxa"/>
          <w:right w:w="70" w:type="dxa"/>
        </w:tblCellMar>
        <w:tblLook w:val="04A0" w:firstRow="1" w:lastRow="0" w:firstColumn="1" w:lastColumn="0" w:noHBand="0" w:noVBand="1"/>
      </w:tblPr>
      <w:tblGrid>
        <w:gridCol w:w="5811"/>
        <w:gridCol w:w="1914"/>
        <w:gridCol w:w="1912"/>
      </w:tblGrid>
      <w:tr w:rsidR="007B2D41" w:rsidRPr="007B2D41" w14:paraId="759796DF" w14:textId="77777777" w:rsidTr="002F12B4">
        <w:trPr>
          <w:trHeight w:val="227"/>
        </w:trPr>
        <w:tc>
          <w:tcPr>
            <w:tcW w:w="3015" w:type="pct"/>
            <w:vMerge w:val="restart"/>
            <w:tcBorders>
              <w:top w:val="single" w:sz="4" w:space="0" w:color="54BBAB"/>
              <w:left w:val="nil"/>
              <w:bottom w:val="single" w:sz="4" w:space="0" w:color="54BBAB"/>
              <w:right w:val="nil"/>
            </w:tcBorders>
            <w:shd w:val="clear" w:color="auto" w:fill="auto"/>
            <w:vAlign w:val="center"/>
            <w:hideMark/>
          </w:tcPr>
          <w:p w14:paraId="7647DC5B" w14:textId="77777777" w:rsidR="007B2D41" w:rsidRPr="007B2D41" w:rsidRDefault="007B2D41" w:rsidP="007B2D4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1985" w:type="pct"/>
            <w:gridSpan w:val="2"/>
            <w:tcBorders>
              <w:top w:val="single" w:sz="4" w:space="0" w:color="54BBAB"/>
              <w:left w:val="nil"/>
              <w:bottom w:val="single" w:sz="4" w:space="0" w:color="54BBAB"/>
              <w:right w:val="nil"/>
            </w:tcBorders>
            <w:shd w:val="clear" w:color="auto" w:fill="auto"/>
            <w:vAlign w:val="center"/>
            <w:hideMark/>
          </w:tcPr>
          <w:p w14:paraId="3DDD8080" w14:textId="77777777" w:rsidR="007B2D41" w:rsidRPr="007B2D41" w:rsidRDefault="007B2D41" w:rsidP="007B2D4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Parent Company and Consolidated</w:t>
            </w:r>
          </w:p>
        </w:tc>
      </w:tr>
      <w:tr w:rsidR="007B2D41" w:rsidRPr="007B2D41" w14:paraId="7D28D44F" w14:textId="77777777" w:rsidTr="001A029A">
        <w:trPr>
          <w:trHeight w:val="227"/>
        </w:trPr>
        <w:tc>
          <w:tcPr>
            <w:tcW w:w="3015" w:type="pct"/>
            <w:vMerge/>
            <w:tcBorders>
              <w:top w:val="single" w:sz="4" w:space="0" w:color="54BBAB"/>
              <w:left w:val="nil"/>
              <w:bottom w:val="single" w:sz="4" w:space="0" w:color="54BBAB"/>
              <w:right w:val="nil"/>
            </w:tcBorders>
            <w:shd w:val="clear" w:color="auto" w:fill="auto"/>
            <w:vAlign w:val="center"/>
            <w:hideMark/>
          </w:tcPr>
          <w:p w14:paraId="5383EA30" w14:textId="77777777" w:rsidR="007B2D41" w:rsidRPr="007B2D41" w:rsidRDefault="007B2D41" w:rsidP="007B2D41">
            <w:pPr>
              <w:spacing w:after="0" w:line="240" w:lineRule="auto"/>
              <w:rPr>
                <w:rFonts w:ascii="Calibri Light" w:eastAsia="Times New Roman" w:hAnsi="Calibri Light" w:cs="Calibri Light"/>
                <w:b/>
                <w:bCs/>
                <w:color w:val="005CA9"/>
                <w:sz w:val="18"/>
                <w:szCs w:val="18"/>
              </w:rPr>
            </w:pPr>
          </w:p>
        </w:tc>
        <w:tc>
          <w:tcPr>
            <w:tcW w:w="993" w:type="pct"/>
            <w:tcBorders>
              <w:top w:val="nil"/>
              <w:left w:val="nil"/>
              <w:bottom w:val="single" w:sz="4" w:space="0" w:color="54BBAB"/>
              <w:right w:val="nil"/>
            </w:tcBorders>
            <w:shd w:val="clear" w:color="auto" w:fill="auto"/>
            <w:vAlign w:val="center"/>
            <w:hideMark/>
          </w:tcPr>
          <w:p w14:paraId="06BC12FA" w14:textId="2A8FE307" w:rsidR="007B2D41" w:rsidRPr="007B2D41" w:rsidRDefault="007B2D41" w:rsidP="007B2D4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993" w:type="pct"/>
            <w:tcBorders>
              <w:top w:val="nil"/>
              <w:left w:val="nil"/>
              <w:bottom w:val="single" w:sz="4" w:space="0" w:color="54BBAB"/>
              <w:right w:val="nil"/>
            </w:tcBorders>
            <w:shd w:val="clear" w:color="auto" w:fill="auto"/>
            <w:vAlign w:val="center"/>
            <w:hideMark/>
          </w:tcPr>
          <w:p w14:paraId="7830A4A2" w14:textId="57F2F619" w:rsidR="007B2D41" w:rsidRPr="007B2D41" w:rsidRDefault="007B2D41" w:rsidP="007B2D41">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7B2D41" w:rsidRPr="007B2D41" w14:paraId="1498CA04" w14:textId="77777777" w:rsidTr="001A029A">
        <w:trPr>
          <w:trHeight w:val="227"/>
        </w:trPr>
        <w:tc>
          <w:tcPr>
            <w:tcW w:w="3015" w:type="pct"/>
            <w:tcBorders>
              <w:top w:val="nil"/>
              <w:left w:val="nil"/>
              <w:bottom w:val="single" w:sz="4" w:space="0" w:color="54BBAB"/>
              <w:right w:val="nil"/>
            </w:tcBorders>
            <w:shd w:val="clear" w:color="auto" w:fill="auto"/>
            <w:vAlign w:val="center"/>
            <w:hideMark/>
          </w:tcPr>
          <w:p w14:paraId="2265C579" w14:textId="77777777" w:rsidR="007B2D41" w:rsidRPr="007B2D41" w:rsidRDefault="007B2D41" w:rsidP="007B2D41">
            <w:pPr>
              <w:spacing w:after="0" w:line="240" w:lineRule="auto"/>
              <w:ind w:firstLineChars="100" w:firstLine="201"/>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Employees</w:t>
            </w:r>
          </w:p>
        </w:tc>
        <w:tc>
          <w:tcPr>
            <w:tcW w:w="993" w:type="pct"/>
            <w:tcBorders>
              <w:top w:val="nil"/>
              <w:left w:val="nil"/>
              <w:bottom w:val="single" w:sz="4" w:space="0" w:color="54BBAB"/>
              <w:right w:val="nil"/>
            </w:tcBorders>
            <w:shd w:val="clear" w:color="auto" w:fill="auto"/>
            <w:vAlign w:val="center"/>
          </w:tcPr>
          <w:p w14:paraId="355586A7" w14:textId="6D0559DC" w:rsidR="007B2D41" w:rsidRPr="007B2D41" w:rsidRDefault="007B2D41" w:rsidP="007B2D41">
            <w:pPr>
              <w:spacing w:after="0" w:line="240" w:lineRule="auto"/>
              <w:ind w:firstLineChars="100" w:firstLine="201"/>
              <w:rPr>
                <w:rFonts w:ascii="Calibri Light" w:eastAsia="Times New Roman" w:hAnsi="Calibri Light" w:cs="Calibri Light"/>
                <w:b/>
                <w:bCs/>
                <w:color w:val="005CA9"/>
                <w:sz w:val="20"/>
                <w:szCs w:val="20"/>
              </w:rPr>
            </w:pPr>
          </w:p>
        </w:tc>
        <w:tc>
          <w:tcPr>
            <w:tcW w:w="993" w:type="pct"/>
            <w:tcBorders>
              <w:top w:val="nil"/>
              <w:left w:val="nil"/>
              <w:bottom w:val="single" w:sz="4" w:space="0" w:color="54BBAB"/>
              <w:right w:val="nil"/>
            </w:tcBorders>
            <w:shd w:val="clear" w:color="auto" w:fill="auto"/>
            <w:vAlign w:val="center"/>
            <w:hideMark/>
          </w:tcPr>
          <w:p w14:paraId="2D1B8A63" w14:textId="77777777" w:rsidR="007B2D41" w:rsidRPr="007B2D41" w:rsidRDefault="007B2D41" w:rsidP="007B2D41">
            <w:pPr>
              <w:spacing w:after="0" w:line="240" w:lineRule="auto"/>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 </w:t>
            </w:r>
          </w:p>
        </w:tc>
      </w:tr>
      <w:tr w:rsidR="00BD59F3" w:rsidRPr="007B2D41" w14:paraId="2CE9FB81" w14:textId="77777777" w:rsidTr="001A029A">
        <w:trPr>
          <w:trHeight w:val="227"/>
        </w:trPr>
        <w:tc>
          <w:tcPr>
            <w:tcW w:w="3015" w:type="pct"/>
            <w:tcBorders>
              <w:top w:val="nil"/>
              <w:left w:val="nil"/>
              <w:bottom w:val="nil"/>
              <w:right w:val="nil"/>
            </w:tcBorders>
            <w:shd w:val="clear" w:color="auto" w:fill="auto"/>
            <w:vAlign w:val="center"/>
            <w:hideMark/>
          </w:tcPr>
          <w:p w14:paraId="448AAAF5"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Lowest salary (1)</w:t>
            </w:r>
          </w:p>
        </w:tc>
        <w:tc>
          <w:tcPr>
            <w:tcW w:w="993" w:type="pct"/>
            <w:tcBorders>
              <w:top w:val="nil"/>
              <w:left w:val="nil"/>
              <w:bottom w:val="nil"/>
              <w:right w:val="nil"/>
            </w:tcBorders>
            <w:shd w:val="clear" w:color="auto" w:fill="auto"/>
            <w:vAlign w:val="center"/>
          </w:tcPr>
          <w:p w14:paraId="16CD58FD" w14:textId="5BC89914"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11,830</w:t>
            </w:r>
          </w:p>
        </w:tc>
        <w:tc>
          <w:tcPr>
            <w:tcW w:w="993" w:type="pct"/>
            <w:tcBorders>
              <w:top w:val="nil"/>
              <w:left w:val="nil"/>
              <w:bottom w:val="nil"/>
              <w:right w:val="nil"/>
            </w:tcBorders>
            <w:shd w:val="clear" w:color="auto" w:fill="auto"/>
            <w:vAlign w:val="center"/>
            <w:hideMark/>
          </w:tcPr>
          <w:p w14:paraId="5EDBAF89" w14:textId="653BC80C"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11,830</w:t>
            </w:r>
          </w:p>
        </w:tc>
      </w:tr>
      <w:tr w:rsidR="00BD59F3" w:rsidRPr="007B2D41" w14:paraId="500D2C01" w14:textId="77777777" w:rsidTr="001A029A">
        <w:trPr>
          <w:trHeight w:val="227"/>
        </w:trPr>
        <w:tc>
          <w:tcPr>
            <w:tcW w:w="3015" w:type="pct"/>
            <w:tcBorders>
              <w:top w:val="nil"/>
              <w:left w:val="nil"/>
              <w:bottom w:val="nil"/>
              <w:right w:val="nil"/>
            </w:tcBorders>
            <w:shd w:val="clear" w:color="auto" w:fill="auto"/>
            <w:vAlign w:val="center"/>
            <w:hideMark/>
          </w:tcPr>
          <w:p w14:paraId="27624A73"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Highest salary (1)</w:t>
            </w:r>
          </w:p>
        </w:tc>
        <w:tc>
          <w:tcPr>
            <w:tcW w:w="993" w:type="pct"/>
            <w:tcBorders>
              <w:top w:val="nil"/>
              <w:left w:val="nil"/>
              <w:bottom w:val="nil"/>
              <w:right w:val="nil"/>
            </w:tcBorders>
            <w:shd w:val="clear" w:color="auto" w:fill="auto"/>
            <w:vAlign w:val="center"/>
          </w:tcPr>
          <w:p w14:paraId="00CED54E" w14:textId="39A57FCA"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49,911</w:t>
            </w:r>
          </w:p>
        </w:tc>
        <w:tc>
          <w:tcPr>
            <w:tcW w:w="993" w:type="pct"/>
            <w:tcBorders>
              <w:top w:val="nil"/>
              <w:left w:val="nil"/>
              <w:bottom w:val="nil"/>
              <w:right w:val="nil"/>
            </w:tcBorders>
            <w:shd w:val="clear" w:color="auto" w:fill="auto"/>
            <w:vAlign w:val="center"/>
            <w:hideMark/>
          </w:tcPr>
          <w:p w14:paraId="19D9B54E" w14:textId="733285BB"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49,911</w:t>
            </w:r>
          </w:p>
        </w:tc>
      </w:tr>
      <w:tr w:rsidR="00BD59F3" w:rsidRPr="007B2D41" w14:paraId="464EB21D" w14:textId="77777777" w:rsidTr="001A029A">
        <w:trPr>
          <w:trHeight w:val="227"/>
        </w:trPr>
        <w:tc>
          <w:tcPr>
            <w:tcW w:w="3015" w:type="pct"/>
            <w:tcBorders>
              <w:top w:val="nil"/>
              <w:left w:val="nil"/>
              <w:bottom w:val="nil"/>
              <w:right w:val="nil"/>
            </w:tcBorders>
            <w:shd w:val="clear" w:color="auto" w:fill="auto"/>
            <w:vAlign w:val="center"/>
            <w:hideMark/>
          </w:tcPr>
          <w:p w14:paraId="245E1053"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Average salary (1)</w:t>
            </w:r>
          </w:p>
        </w:tc>
        <w:tc>
          <w:tcPr>
            <w:tcW w:w="993" w:type="pct"/>
            <w:tcBorders>
              <w:top w:val="nil"/>
              <w:left w:val="nil"/>
              <w:bottom w:val="nil"/>
              <w:right w:val="nil"/>
            </w:tcBorders>
            <w:shd w:val="clear" w:color="auto" w:fill="auto"/>
            <w:vAlign w:val="center"/>
          </w:tcPr>
          <w:p w14:paraId="47A4F5CD" w14:textId="1D2434F6"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23,392</w:t>
            </w:r>
          </w:p>
        </w:tc>
        <w:tc>
          <w:tcPr>
            <w:tcW w:w="993" w:type="pct"/>
            <w:tcBorders>
              <w:top w:val="nil"/>
              <w:left w:val="nil"/>
              <w:bottom w:val="nil"/>
              <w:right w:val="nil"/>
            </w:tcBorders>
            <w:shd w:val="clear" w:color="auto" w:fill="auto"/>
            <w:vAlign w:val="center"/>
            <w:hideMark/>
          </w:tcPr>
          <w:p w14:paraId="1E769569" w14:textId="078544D0"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23,612</w:t>
            </w:r>
          </w:p>
        </w:tc>
      </w:tr>
      <w:tr w:rsidR="00BD59F3" w:rsidRPr="007B2D41" w14:paraId="00E06774" w14:textId="77777777" w:rsidTr="001A029A">
        <w:trPr>
          <w:trHeight w:val="227"/>
        </w:trPr>
        <w:tc>
          <w:tcPr>
            <w:tcW w:w="3015" w:type="pct"/>
            <w:tcBorders>
              <w:top w:val="nil"/>
              <w:left w:val="nil"/>
              <w:bottom w:val="nil"/>
              <w:right w:val="nil"/>
            </w:tcBorders>
            <w:shd w:val="clear" w:color="auto" w:fill="auto"/>
            <w:vAlign w:val="center"/>
            <w:hideMark/>
          </w:tcPr>
          <w:p w14:paraId="5413DBA0"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Average overall benefit (2)</w:t>
            </w:r>
          </w:p>
        </w:tc>
        <w:tc>
          <w:tcPr>
            <w:tcW w:w="993" w:type="pct"/>
            <w:tcBorders>
              <w:top w:val="nil"/>
              <w:left w:val="nil"/>
              <w:bottom w:val="nil"/>
              <w:right w:val="nil"/>
            </w:tcBorders>
            <w:shd w:val="clear" w:color="auto" w:fill="auto"/>
            <w:vAlign w:val="center"/>
          </w:tcPr>
          <w:p w14:paraId="18DD61D8" w14:textId="11108D46"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6,737</w:t>
            </w:r>
          </w:p>
        </w:tc>
        <w:tc>
          <w:tcPr>
            <w:tcW w:w="993" w:type="pct"/>
            <w:tcBorders>
              <w:top w:val="nil"/>
              <w:left w:val="nil"/>
              <w:bottom w:val="nil"/>
              <w:right w:val="nil"/>
            </w:tcBorders>
            <w:shd w:val="clear" w:color="auto" w:fill="auto"/>
            <w:vAlign w:val="center"/>
            <w:hideMark/>
          </w:tcPr>
          <w:p w14:paraId="7FFF5157" w14:textId="053C294F"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6,584</w:t>
            </w:r>
          </w:p>
        </w:tc>
      </w:tr>
      <w:tr w:rsidR="00BD59F3" w:rsidRPr="007B2D41" w14:paraId="0A468CAC" w14:textId="77777777" w:rsidTr="001A029A">
        <w:trPr>
          <w:trHeight w:val="227"/>
        </w:trPr>
        <w:tc>
          <w:tcPr>
            <w:tcW w:w="3015" w:type="pct"/>
            <w:tcBorders>
              <w:top w:val="nil"/>
              <w:left w:val="nil"/>
              <w:bottom w:val="single" w:sz="4" w:space="0" w:color="54BBAB"/>
              <w:right w:val="nil"/>
            </w:tcBorders>
            <w:shd w:val="clear" w:color="auto" w:fill="auto"/>
            <w:vAlign w:val="center"/>
            <w:hideMark/>
          </w:tcPr>
          <w:p w14:paraId="3BED6F89"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993" w:type="pct"/>
            <w:tcBorders>
              <w:top w:val="nil"/>
              <w:left w:val="nil"/>
              <w:bottom w:val="single" w:sz="4" w:space="0" w:color="54BBAB"/>
              <w:right w:val="nil"/>
            </w:tcBorders>
            <w:shd w:val="clear" w:color="auto" w:fill="auto"/>
            <w:vAlign w:val="center"/>
          </w:tcPr>
          <w:p w14:paraId="1EDC9C8F" w14:textId="430869FB"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993" w:type="pct"/>
            <w:tcBorders>
              <w:top w:val="nil"/>
              <w:left w:val="nil"/>
              <w:bottom w:val="single" w:sz="4" w:space="0" w:color="54BBAB"/>
              <w:right w:val="nil"/>
            </w:tcBorders>
            <w:shd w:val="clear" w:color="auto" w:fill="auto"/>
            <w:vAlign w:val="center"/>
            <w:hideMark/>
          </w:tcPr>
          <w:p w14:paraId="106EEB53" w14:textId="0B2EDF6F" w:rsidR="00BD59F3" w:rsidRPr="007B2D41" w:rsidRDefault="00BD59F3" w:rsidP="00BD59F3">
            <w:pPr>
              <w:spacing w:after="0" w:line="240" w:lineRule="auto"/>
              <w:jc w:val="right"/>
              <w:rPr>
                <w:rFonts w:ascii="Calibri Light" w:eastAsia="Times New Roman" w:hAnsi="Calibri Light" w:cs="Calibri Light"/>
                <w:color w:val="005CA9"/>
                <w:sz w:val="18"/>
                <w:szCs w:val="18"/>
              </w:rPr>
            </w:pPr>
          </w:p>
        </w:tc>
      </w:tr>
      <w:tr w:rsidR="00BD59F3" w:rsidRPr="007B2D41" w14:paraId="17447696" w14:textId="77777777" w:rsidTr="001A029A">
        <w:trPr>
          <w:trHeight w:val="227"/>
        </w:trPr>
        <w:tc>
          <w:tcPr>
            <w:tcW w:w="3015" w:type="pct"/>
            <w:tcBorders>
              <w:top w:val="nil"/>
              <w:left w:val="nil"/>
              <w:bottom w:val="single" w:sz="4" w:space="0" w:color="54BBAB"/>
              <w:right w:val="nil"/>
            </w:tcBorders>
            <w:shd w:val="clear" w:color="auto" w:fill="auto"/>
            <w:vAlign w:val="center"/>
            <w:hideMark/>
          </w:tcPr>
          <w:p w14:paraId="4F8F5AD4" w14:textId="77777777" w:rsidR="00BD59F3" w:rsidRPr="007B2D41" w:rsidRDefault="00BD59F3" w:rsidP="00BD59F3">
            <w:pPr>
              <w:spacing w:after="0" w:line="240" w:lineRule="auto"/>
              <w:ind w:firstLineChars="100" w:firstLine="201"/>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Management</w:t>
            </w:r>
          </w:p>
        </w:tc>
        <w:tc>
          <w:tcPr>
            <w:tcW w:w="993" w:type="pct"/>
            <w:tcBorders>
              <w:top w:val="nil"/>
              <w:left w:val="nil"/>
              <w:bottom w:val="single" w:sz="4" w:space="0" w:color="54BBAB"/>
              <w:right w:val="nil"/>
            </w:tcBorders>
            <w:shd w:val="clear" w:color="auto" w:fill="auto"/>
            <w:vAlign w:val="center"/>
          </w:tcPr>
          <w:p w14:paraId="499C67A2" w14:textId="34D69AD3" w:rsidR="00BD59F3" w:rsidRPr="007B2D41" w:rsidRDefault="00BD59F3" w:rsidP="00BD59F3">
            <w:pPr>
              <w:spacing w:after="0" w:line="240" w:lineRule="auto"/>
              <w:jc w:val="right"/>
              <w:rPr>
                <w:rFonts w:ascii="Calibri Light" w:eastAsia="Times New Roman" w:hAnsi="Calibri Light" w:cs="Calibri Light"/>
                <w:b/>
                <w:bCs/>
                <w:color w:val="005CA9"/>
                <w:sz w:val="20"/>
                <w:szCs w:val="20"/>
              </w:rPr>
            </w:pPr>
            <w:r>
              <w:rPr>
                <w:rFonts w:ascii="Calibri Light" w:hAnsi="Calibri Light" w:cs="Calibri Light"/>
                <w:b/>
                <w:bCs/>
                <w:color w:val="005CA9"/>
                <w:sz w:val="20"/>
                <w:szCs w:val="20"/>
                <w:lang w:val="en-US"/>
              </w:rPr>
              <w:t> </w:t>
            </w:r>
          </w:p>
        </w:tc>
        <w:tc>
          <w:tcPr>
            <w:tcW w:w="993" w:type="pct"/>
            <w:tcBorders>
              <w:top w:val="nil"/>
              <w:left w:val="nil"/>
              <w:bottom w:val="single" w:sz="4" w:space="0" w:color="54BBAB"/>
              <w:right w:val="nil"/>
            </w:tcBorders>
            <w:shd w:val="clear" w:color="auto" w:fill="auto"/>
            <w:vAlign w:val="center"/>
            <w:hideMark/>
          </w:tcPr>
          <w:p w14:paraId="10408BEB" w14:textId="10B3DB3D" w:rsidR="00BD59F3" w:rsidRPr="007B2D41" w:rsidRDefault="00BD59F3" w:rsidP="00BD59F3">
            <w:pPr>
              <w:spacing w:after="0" w:line="240" w:lineRule="auto"/>
              <w:jc w:val="right"/>
              <w:rPr>
                <w:rFonts w:ascii="Calibri Light" w:eastAsia="Times New Roman" w:hAnsi="Calibri Light" w:cs="Calibri Light"/>
                <w:b/>
                <w:bCs/>
                <w:color w:val="005CA9"/>
                <w:sz w:val="18"/>
                <w:szCs w:val="18"/>
              </w:rPr>
            </w:pPr>
          </w:p>
        </w:tc>
      </w:tr>
      <w:tr w:rsidR="00BD59F3" w:rsidRPr="007B2D41" w14:paraId="0C340C97" w14:textId="77777777" w:rsidTr="001A029A">
        <w:trPr>
          <w:trHeight w:val="227"/>
        </w:trPr>
        <w:tc>
          <w:tcPr>
            <w:tcW w:w="3015" w:type="pct"/>
            <w:tcBorders>
              <w:top w:val="nil"/>
              <w:left w:val="nil"/>
              <w:bottom w:val="nil"/>
              <w:right w:val="nil"/>
            </w:tcBorders>
            <w:shd w:val="clear" w:color="auto" w:fill="auto"/>
            <w:vAlign w:val="center"/>
            <w:hideMark/>
          </w:tcPr>
          <w:p w14:paraId="38862585"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CEO</w:t>
            </w:r>
          </w:p>
        </w:tc>
        <w:tc>
          <w:tcPr>
            <w:tcW w:w="993" w:type="pct"/>
            <w:tcBorders>
              <w:top w:val="nil"/>
              <w:left w:val="nil"/>
              <w:bottom w:val="nil"/>
              <w:right w:val="nil"/>
            </w:tcBorders>
            <w:shd w:val="clear" w:color="auto" w:fill="auto"/>
            <w:vAlign w:val="center"/>
          </w:tcPr>
          <w:p w14:paraId="0D5A2EAB" w14:textId="27FE65EC"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54,761</w:t>
            </w:r>
          </w:p>
        </w:tc>
        <w:tc>
          <w:tcPr>
            <w:tcW w:w="993" w:type="pct"/>
            <w:tcBorders>
              <w:top w:val="nil"/>
              <w:left w:val="nil"/>
              <w:bottom w:val="nil"/>
              <w:right w:val="nil"/>
            </w:tcBorders>
            <w:shd w:val="clear" w:color="auto" w:fill="auto"/>
            <w:vAlign w:val="center"/>
            <w:hideMark/>
          </w:tcPr>
          <w:p w14:paraId="57BD174F" w14:textId="32434251"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54,761</w:t>
            </w:r>
          </w:p>
        </w:tc>
      </w:tr>
      <w:tr w:rsidR="00BD59F3" w:rsidRPr="007B2D41" w14:paraId="0A820788" w14:textId="77777777" w:rsidTr="001A029A">
        <w:trPr>
          <w:trHeight w:val="227"/>
        </w:trPr>
        <w:tc>
          <w:tcPr>
            <w:tcW w:w="3015" w:type="pct"/>
            <w:tcBorders>
              <w:top w:val="nil"/>
              <w:left w:val="nil"/>
              <w:bottom w:val="nil"/>
              <w:right w:val="nil"/>
            </w:tcBorders>
            <w:shd w:val="clear" w:color="auto" w:fill="auto"/>
            <w:vAlign w:val="center"/>
            <w:hideMark/>
          </w:tcPr>
          <w:p w14:paraId="43D3BCFF"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Directors</w:t>
            </w:r>
          </w:p>
        </w:tc>
        <w:tc>
          <w:tcPr>
            <w:tcW w:w="993" w:type="pct"/>
            <w:tcBorders>
              <w:top w:val="nil"/>
              <w:left w:val="nil"/>
              <w:bottom w:val="nil"/>
              <w:right w:val="nil"/>
            </w:tcBorders>
            <w:shd w:val="clear" w:color="auto" w:fill="auto"/>
            <w:vAlign w:val="center"/>
          </w:tcPr>
          <w:p w14:paraId="2D0648B2" w14:textId="6598DD55"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45,635</w:t>
            </w:r>
          </w:p>
        </w:tc>
        <w:tc>
          <w:tcPr>
            <w:tcW w:w="993" w:type="pct"/>
            <w:tcBorders>
              <w:top w:val="nil"/>
              <w:left w:val="nil"/>
              <w:bottom w:val="nil"/>
              <w:right w:val="nil"/>
            </w:tcBorders>
            <w:shd w:val="clear" w:color="auto" w:fill="auto"/>
            <w:vAlign w:val="center"/>
            <w:hideMark/>
          </w:tcPr>
          <w:p w14:paraId="651FA822" w14:textId="052ABE6A"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45,635</w:t>
            </w:r>
          </w:p>
        </w:tc>
      </w:tr>
      <w:tr w:rsidR="00BD59F3" w:rsidRPr="007B2D41" w14:paraId="12910763" w14:textId="77777777" w:rsidTr="001A029A">
        <w:trPr>
          <w:trHeight w:val="227"/>
        </w:trPr>
        <w:tc>
          <w:tcPr>
            <w:tcW w:w="3015" w:type="pct"/>
            <w:tcBorders>
              <w:top w:val="nil"/>
              <w:left w:val="nil"/>
              <w:bottom w:val="nil"/>
              <w:right w:val="nil"/>
            </w:tcBorders>
            <w:shd w:val="clear" w:color="auto" w:fill="auto"/>
            <w:vAlign w:val="center"/>
            <w:hideMark/>
          </w:tcPr>
          <w:p w14:paraId="3967A474" w14:textId="520FF6DE"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Average overall benefit (2) (3)</w:t>
            </w:r>
          </w:p>
        </w:tc>
        <w:tc>
          <w:tcPr>
            <w:tcW w:w="993" w:type="pct"/>
            <w:tcBorders>
              <w:top w:val="nil"/>
              <w:left w:val="nil"/>
              <w:bottom w:val="nil"/>
              <w:right w:val="nil"/>
            </w:tcBorders>
            <w:shd w:val="clear" w:color="auto" w:fill="auto"/>
            <w:vAlign w:val="center"/>
          </w:tcPr>
          <w:p w14:paraId="581CCAE2" w14:textId="346FF479"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6,306</w:t>
            </w:r>
          </w:p>
        </w:tc>
        <w:tc>
          <w:tcPr>
            <w:tcW w:w="993" w:type="pct"/>
            <w:tcBorders>
              <w:top w:val="nil"/>
              <w:left w:val="nil"/>
              <w:bottom w:val="nil"/>
              <w:right w:val="nil"/>
            </w:tcBorders>
            <w:shd w:val="clear" w:color="auto" w:fill="auto"/>
            <w:vAlign w:val="center"/>
            <w:hideMark/>
          </w:tcPr>
          <w:p w14:paraId="63A02AA6" w14:textId="10A7AE4F"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7,550</w:t>
            </w:r>
          </w:p>
        </w:tc>
      </w:tr>
      <w:tr w:rsidR="00BD59F3" w:rsidRPr="007B2D41" w14:paraId="0F833D42" w14:textId="77777777" w:rsidTr="001A029A">
        <w:trPr>
          <w:trHeight w:val="227"/>
        </w:trPr>
        <w:tc>
          <w:tcPr>
            <w:tcW w:w="3015" w:type="pct"/>
            <w:tcBorders>
              <w:top w:val="nil"/>
              <w:left w:val="nil"/>
              <w:bottom w:val="single" w:sz="4" w:space="0" w:color="54BBAB"/>
              <w:right w:val="nil"/>
            </w:tcBorders>
            <w:shd w:val="clear" w:color="auto" w:fill="auto"/>
            <w:vAlign w:val="center"/>
            <w:hideMark/>
          </w:tcPr>
          <w:p w14:paraId="60D515B6"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 </w:t>
            </w:r>
          </w:p>
        </w:tc>
        <w:tc>
          <w:tcPr>
            <w:tcW w:w="993" w:type="pct"/>
            <w:tcBorders>
              <w:top w:val="nil"/>
              <w:left w:val="nil"/>
              <w:bottom w:val="single" w:sz="4" w:space="0" w:color="54BBAB"/>
              <w:right w:val="nil"/>
            </w:tcBorders>
            <w:shd w:val="clear" w:color="auto" w:fill="auto"/>
            <w:vAlign w:val="center"/>
          </w:tcPr>
          <w:p w14:paraId="69AEE286" w14:textId="4602A3B1"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 </w:t>
            </w:r>
          </w:p>
        </w:tc>
        <w:tc>
          <w:tcPr>
            <w:tcW w:w="993" w:type="pct"/>
            <w:tcBorders>
              <w:top w:val="nil"/>
              <w:left w:val="nil"/>
              <w:bottom w:val="single" w:sz="4" w:space="0" w:color="54BBAB"/>
              <w:right w:val="nil"/>
            </w:tcBorders>
            <w:shd w:val="clear" w:color="auto" w:fill="auto"/>
            <w:vAlign w:val="center"/>
            <w:hideMark/>
          </w:tcPr>
          <w:p w14:paraId="75350EBC" w14:textId="5AE84BE9" w:rsidR="00BD59F3" w:rsidRPr="007B2D41" w:rsidRDefault="00BD59F3" w:rsidP="00BD59F3">
            <w:pPr>
              <w:spacing w:after="0" w:line="240" w:lineRule="auto"/>
              <w:jc w:val="right"/>
              <w:rPr>
                <w:rFonts w:ascii="Calibri Light" w:eastAsia="Times New Roman" w:hAnsi="Calibri Light" w:cs="Calibri Light"/>
                <w:color w:val="005CA9"/>
                <w:sz w:val="18"/>
                <w:szCs w:val="18"/>
              </w:rPr>
            </w:pPr>
          </w:p>
        </w:tc>
      </w:tr>
      <w:tr w:rsidR="00BD59F3" w:rsidRPr="007B2D41" w14:paraId="5D908592" w14:textId="77777777" w:rsidTr="001A029A">
        <w:trPr>
          <w:trHeight w:val="227"/>
        </w:trPr>
        <w:tc>
          <w:tcPr>
            <w:tcW w:w="3015" w:type="pct"/>
            <w:tcBorders>
              <w:top w:val="nil"/>
              <w:left w:val="nil"/>
              <w:bottom w:val="single" w:sz="4" w:space="0" w:color="54BBAB"/>
              <w:right w:val="nil"/>
            </w:tcBorders>
            <w:shd w:val="clear" w:color="auto" w:fill="auto"/>
            <w:vAlign w:val="center"/>
            <w:hideMark/>
          </w:tcPr>
          <w:p w14:paraId="38D1C34D" w14:textId="77777777" w:rsidR="00BD59F3" w:rsidRPr="007B2D41" w:rsidRDefault="00BD59F3" w:rsidP="00BD59F3">
            <w:pPr>
              <w:spacing w:after="0" w:line="240" w:lineRule="auto"/>
              <w:ind w:firstLineChars="100" w:firstLine="201"/>
              <w:rPr>
                <w:rFonts w:ascii="Calibri Light" w:eastAsia="Times New Roman" w:hAnsi="Calibri Light" w:cs="Calibri Light"/>
                <w:b/>
                <w:bCs/>
                <w:color w:val="005CA9"/>
                <w:sz w:val="20"/>
                <w:szCs w:val="20"/>
              </w:rPr>
            </w:pPr>
            <w:r>
              <w:rPr>
                <w:rFonts w:ascii="Calibri Light" w:eastAsia="Times New Roman" w:hAnsi="Calibri Light" w:cs="Calibri Light"/>
                <w:b/>
                <w:bCs/>
                <w:color w:val="005CA9"/>
                <w:sz w:val="20"/>
                <w:szCs w:val="20"/>
                <w:lang w:val="en-US"/>
              </w:rPr>
              <w:t>Board members</w:t>
            </w:r>
          </w:p>
        </w:tc>
        <w:tc>
          <w:tcPr>
            <w:tcW w:w="993" w:type="pct"/>
            <w:tcBorders>
              <w:top w:val="nil"/>
              <w:left w:val="nil"/>
              <w:bottom w:val="single" w:sz="4" w:space="0" w:color="54BBAB"/>
              <w:right w:val="nil"/>
            </w:tcBorders>
            <w:shd w:val="clear" w:color="auto" w:fill="auto"/>
            <w:vAlign w:val="center"/>
          </w:tcPr>
          <w:p w14:paraId="623E2EE5" w14:textId="6E4EA00E" w:rsidR="00BD59F3" w:rsidRPr="007B2D41" w:rsidRDefault="00BD59F3" w:rsidP="00BD59F3">
            <w:pPr>
              <w:spacing w:after="0" w:line="240" w:lineRule="auto"/>
              <w:jc w:val="right"/>
              <w:rPr>
                <w:rFonts w:ascii="Calibri Light" w:eastAsia="Times New Roman" w:hAnsi="Calibri Light" w:cs="Calibri Light"/>
                <w:b/>
                <w:bCs/>
                <w:color w:val="005CA9"/>
                <w:sz w:val="20"/>
                <w:szCs w:val="20"/>
              </w:rPr>
            </w:pPr>
            <w:r>
              <w:rPr>
                <w:rFonts w:ascii="Calibri Light" w:hAnsi="Calibri Light" w:cs="Calibri Light"/>
                <w:b/>
                <w:bCs/>
                <w:color w:val="005CA9"/>
                <w:sz w:val="20"/>
                <w:szCs w:val="20"/>
                <w:lang w:val="en-US"/>
              </w:rPr>
              <w:t> </w:t>
            </w:r>
          </w:p>
        </w:tc>
        <w:tc>
          <w:tcPr>
            <w:tcW w:w="993" w:type="pct"/>
            <w:tcBorders>
              <w:top w:val="nil"/>
              <w:left w:val="nil"/>
              <w:bottom w:val="single" w:sz="4" w:space="0" w:color="54BBAB"/>
              <w:right w:val="nil"/>
            </w:tcBorders>
            <w:shd w:val="clear" w:color="auto" w:fill="auto"/>
            <w:vAlign w:val="center"/>
            <w:hideMark/>
          </w:tcPr>
          <w:p w14:paraId="069A03CD" w14:textId="6B3EB095" w:rsidR="00BD59F3" w:rsidRPr="007B2D41" w:rsidRDefault="00BD59F3" w:rsidP="00BD59F3">
            <w:pPr>
              <w:spacing w:after="0" w:line="240" w:lineRule="auto"/>
              <w:jc w:val="right"/>
              <w:rPr>
                <w:rFonts w:ascii="Calibri Light" w:eastAsia="Times New Roman" w:hAnsi="Calibri Light" w:cs="Calibri Light"/>
                <w:b/>
                <w:bCs/>
                <w:color w:val="005CA9"/>
                <w:sz w:val="18"/>
                <w:szCs w:val="18"/>
              </w:rPr>
            </w:pPr>
          </w:p>
        </w:tc>
      </w:tr>
      <w:tr w:rsidR="00BD59F3" w:rsidRPr="007B2D41" w14:paraId="2FDC6E01" w14:textId="77777777" w:rsidTr="001A029A">
        <w:trPr>
          <w:trHeight w:val="227"/>
        </w:trPr>
        <w:tc>
          <w:tcPr>
            <w:tcW w:w="3015" w:type="pct"/>
            <w:tcBorders>
              <w:top w:val="nil"/>
              <w:left w:val="nil"/>
              <w:bottom w:val="nil"/>
              <w:right w:val="nil"/>
            </w:tcBorders>
            <w:shd w:val="clear" w:color="auto" w:fill="auto"/>
            <w:vAlign w:val="center"/>
            <w:hideMark/>
          </w:tcPr>
          <w:p w14:paraId="0C61116D"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Audit Committee</w:t>
            </w:r>
          </w:p>
        </w:tc>
        <w:tc>
          <w:tcPr>
            <w:tcW w:w="993" w:type="pct"/>
            <w:tcBorders>
              <w:top w:val="nil"/>
              <w:left w:val="nil"/>
              <w:bottom w:val="nil"/>
              <w:right w:val="nil"/>
            </w:tcBorders>
            <w:shd w:val="clear" w:color="auto" w:fill="auto"/>
            <w:vAlign w:val="center"/>
          </w:tcPr>
          <w:p w14:paraId="02E63ED8" w14:textId="595F225C"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10,382</w:t>
            </w:r>
          </w:p>
        </w:tc>
        <w:tc>
          <w:tcPr>
            <w:tcW w:w="993" w:type="pct"/>
            <w:tcBorders>
              <w:top w:val="nil"/>
              <w:left w:val="nil"/>
              <w:bottom w:val="nil"/>
              <w:right w:val="nil"/>
            </w:tcBorders>
            <w:shd w:val="clear" w:color="auto" w:fill="auto"/>
            <w:vAlign w:val="center"/>
            <w:hideMark/>
          </w:tcPr>
          <w:p w14:paraId="56059971" w14:textId="4AB3B7B5"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10,382</w:t>
            </w:r>
          </w:p>
        </w:tc>
      </w:tr>
      <w:tr w:rsidR="00BD59F3" w:rsidRPr="007B2D41" w14:paraId="711CC06B" w14:textId="77777777" w:rsidTr="001A029A">
        <w:trPr>
          <w:trHeight w:val="227"/>
        </w:trPr>
        <w:tc>
          <w:tcPr>
            <w:tcW w:w="3015" w:type="pct"/>
            <w:tcBorders>
              <w:top w:val="nil"/>
              <w:left w:val="nil"/>
              <w:bottom w:val="nil"/>
              <w:right w:val="nil"/>
            </w:tcBorders>
            <w:shd w:val="clear" w:color="auto" w:fill="auto"/>
            <w:vAlign w:val="center"/>
            <w:hideMark/>
          </w:tcPr>
          <w:p w14:paraId="3674E0B3"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Board of Directors</w:t>
            </w:r>
          </w:p>
        </w:tc>
        <w:tc>
          <w:tcPr>
            <w:tcW w:w="993" w:type="pct"/>
            <w:tcBorders>
              <w:top w:val="nil"/>
              <w:left w:val="nil"/>
              <w:bottom w:val="nil"/>
              <w:right w:val="nil"/>
            </w:tcBorders>
            <w:shd w:val="clear" w:color="auto" w:fill="auto"/>
            <w:vAlign w:val="center"/>
          </w:tcPr>
          <w:p w14:paraId="3CDCFFAE" w14:textId="31B60534"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5,191</w:t>
            </w:r>
          </w:p>
        </w:tc>
        <w:tc>
          <w:tcPr>
            <w:tcW w:w="993" w:type="pct"/>
            <w:tcBorders>
              <w:top w:val="nil"/>
              <w:left w:val="nil"/>
              <w:bottom w:val="nil"/>
              <w:right w:val="nil"/>
            </w:tcBorders>
            <w:shd w:val="clear" w:color="auto" w:fill="auto"/>
            <w:vAlign w:val="center"/>
            <w:hideMark/>
          </w:tcPr>
          <w:p w14:paraId="05498916" w14:textId="44A40A99"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5,191</w:t>
            </w:r>
          </w:p>
        </w:tc>
      </w:tr>
      <w:tr w:rsidR="00BD59F3" w:rsidRPr="007B2D41" w14:paraId="30F26E9D" w14:textId="77777777" w:rsidTr="001A029A">
        <w:trPr>
          <w:trHeight w:val="227"/>
        </w:trPr>
        <w:tc>
          <w:tcPr>
            <w:tcW w:w="3015" w:type="pct"/>
            <w:tcBorders>
              <w:top w:val="nil"/>
              <w:left w:val="nil"/>
              <w:bottom w:val="single" w:sz="4" w:space="0" w:color="54BBAB"/>
              <w:right w:val="nil"/>
            </w:tcBorders>
            <w:shd w:val="clear" w:color="auto" w:fill="auto"/>
            <w:vAlign w:val="center"/>
            <w:hideMark/>
          </w:tcPr>
          <w:p w14:paraId="770EC83F" w14:textId="77777777" w:rsidR="00BD59F3" w:rsidRPr="007B2D41" w:rsidRDefault="00BD59F3" w:rsidP="00BD59F3">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Supervisory Board</w:t>
            </w:r>
          </w:p>
        </w:tc>
        <w:tc>
          <w:tcPr>
            <w:tcW w:w="993" w:type="pct"/>
            <w:tcBorders>
              <w:top w:val="nil"/>
              <w:left w:val="nil"/>
              <w:bottom w:val="single" w:sz="4" w:space="0" w:color="54BBAB"/>
              <w:right w:val="nil"/>
            </w:tcBorders>
            <w:shd w:val="clear" w:color="auto" w:fill="auto"/>
            <w:vAlign w:val="center"/>
          </w:tcPr>
          <w:p w14:paraId="0D251100" w14:textId="2EF2774E"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5,191</w:t>
            </w:r>
          </w:p>
        </w:tc>
        <w:tc>
          <w:tcPr>
            <w:tcW w:w="993" w:type="pct"/>
            <w:tcBorders>
              <w:top w:val="nil"/>
              <w:left w:val="nil"/>
              <w:bottom w:val="single" w:sz="4" w:space="0" w:color="54BBAB"/>
              <w:right w:val="nil"/>
            </w:tcBorders>
            <w:shd w:val="clear" w:color="auto" w:fill="auto"/>
            <w:vAlign w:val="center"/>
            <w:hideMark/>
          </w:tcPr>
          <w:p w14:paraId="6209E711" w14:textId="3EFC0D13" w:rsidR="00BD59F3" w:rsidRPr="007B2D41" w:rsidRDefault="00BD59F3" w:rsidP="00BD59F3">
            <w:pPr>
              <w:spacing w:after="0" w:line="240" w:lineRule="auto"/>
              <w:jc w:val="right"/>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5,191</w:t>
            </w:r>
          </w:p>
        </w:tc>
      </w:tr>
    </w:tbl>
    <w:p w14:paraId="7FAC4B43" w14:textId="77777777" w:rsidR="00620013" w:rsidRPr="00BB51C6" w:rsidRDefault="00B77C47" w:rsidP="00570BE1">
      <w:pPr>
        <w:pStyle w:val="PargrafodaLista"/>
        <w:numPr>
          <w:ilvl w:val="0"/>
          <w:numId w:val="23"/>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Salary of employees assigned by CAIXA, the costs of which are reimbursed to CAIXA pursuant to the Agreement for Sharing of Infrastructure and Operating Activities.</w:t>
      </w:r>
    </w:p>
    <w:p w14:paraId="0FD03F0E" w14:textId="77777777" w:rsidR="00C83CF3" w:rsidRDefault="00C83CF3" w:rsidP="00570BE1">
      <w:pPr>
        <w:pStyle w:val="PargrafodaLista"/>
        <w:numPr>
          <w:ilvl w:val="0"/>
          <w:numId w:val="23"/>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Overall average value of benefits offered, considering medical and dental assistance, food and meal allowances, daycare allowance, transportation allowance, supplementary pension and other benefits.</w:t>
      </w:r>
    </w:p>
    <w:p w14:paraId="177A168E" w14:textId="09296FF5" w:rsidR="00C41B86" w:rsidRPr="00BB51C6" w:rsidRDefault="001878DD" w:rsidP="00570BE1">
      <w:pPr>
        <w:pStyle w:val="PargrafodaLista"/>
        <w:numPr>
          <w:ilvl w:val="0"/>
          <w:numId w:val="23"/>
        </w:numPr>
        <w:tabs>
          <w:tab w:val="center" w:pos="426"/>
        </w:tabs>
        <w:jc w:val="both"/>
        <w:rPr>
          <w:rFonts w:asciiTheme="majorHAnsi" w:hAnsiTheme="majorHAnsi" w:cstheme="majorHAnsi"/>
          <w:color w:val="2F75B5"/>
          <w:sz w:val="16"/>
          <w:szCs w:val="16"/>
        </w:rPr>
      </w:pPr>
      <w:r>
        <w:rPr>
          <w:rFonts w:asciiTheme="majorHAnsi" w:hAnsiTheme="majorHAnsi" w:cstheme="majorHAnsi"/>
          <w:color w:val="2F75B5"/>
          <w:sz w:val="16"/>
          <w:szCs w:val="16"/>
        </w:rPr>
        <w:t>The reference value does not take into account payments made as variable remuneration for directors (RVD).</w:t>
      </w:r>
    </w:p>
    <w:p w14:paraId="430FBD59" w14:textId="77777777" w:rsidR="00921604" w:rsidRPr="00E97C45" w:rsidRDefault="00921604" w:rsidP="00FE1962">
      <w:pPr>
        <w:pStyle w:val="PargrafodaLista"/>
        <w:tabs>
          <w:tab w:val="center" w:pos="426"/>
        </w:tabs>
        <w:jc w:val="both"/>
        <w:rPr>
          <w:rFonts w:asciiTheme="majorHAnsi" w:hAnsiTheme="majorHAnsi" w:cstheme="majorHAnsi"/>
          <w:color w:val="2F75B5"/>
          <w:sz w:val="14"/>
          <w:szCs w:val="20"/>
        </w:rPr>
      </w:pPr>
    </w:p>
    <w:tbl>
      <w:tblPr>
        <w:tblW w:w="5000" w:type="pct"/>
        <w:tblCellMar>
          <w:left w:w="70" w:type="dxa"/>
          <w:right w:w="70" w:type="dxa"/>
        </w:tblCellMar>
        <w:tblLook w:val="04A0" w:firstRow="1" w:lastRow="0" w:firstColumn="1" w:lastColumn="0" w:noHBand="0" w:noVBand="1"/>
      </w:tblPr>
      <w:tblGrid>
        <w:gridCol w:w="5813"/>
        <w:gridCol w:w="1912"/>
        <w:gridCol w:w="1912"/>
      </w:tblGrid>
      <w:tr w:rsidR="00D32A14" w:rsidRPr="00D32A14" w14:paraId="42AF1A73" w14:textId="77777777" w:rsidTr="001A029A">
        <w:trPr>
          <w:trHeight w:val="227"/>
        </w:trPr>
        <w:tc>
          <w:tcPr>
            <w:tcW w:w="3016" w:type="pct"/>
            <w:tcBorders>
              <w:top w:val="single" w:sz="4" w:space="0" w:color="54BBAB"/>
              <w:left w:val="nil"/>
              <w:bottom w:val="nil"/>
              <w:right w:val="nil"/>
            </w:tcBorders>
            <w:shd w:val="clear" w:color="auto" w:fill="auto"/>
            <w:vAlign w:val="center"/>
            <w:hideMark/>
          </w:tcPr>
          <w:p w14:paraId="09BA024B" w14:textId="77777777" w:rsidR="00D32A14" w:rsidRPr="00D32A14" w:rsidRDefault="00D32A14" w:rsidP="00D32A1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Description</w:t>
            </w:r>
          </w:p>
        </w:tc>
        <w:tc>
          <w:tcPr>
            <w:tcW w:w="992" w:type="pct"/>
            <w:tcBorders>
              <w:top w:val="single" w:sz="4" w:space="0" w:color="54BBAB"/>
              <w:left w:val="nil"/>
              <w:bottom w:val="nil"/>
              <w:right w:val="nil"/>
            </w:tcBorders>
            <w:shd w:val="clear" w:color="auto" w:fill="auto"/>
            <w:vAlign w:val="center"/>
            <w:hideMark/>
          </w:tcPr>
          <w:p w14:paraId="3FF6BD01" w14:textId="2702676B" w:rsidR="00D32A14" w:rsidRPr="00D32A14" w:rsidRDefault="00D32A14" w:rsidP="00D32A1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03/31/2024</w:t>
            </w:r>
          </w:p>
        </w:tc>
        <w:tc>
          <w:tcPr>
            <w:tcW w:w="992" w:type="pct"/>
            <w:tcBorders>
              <w:top w:val="single" w:sz="4" w:space="0" w:color="54BBAB"/>
              <w:left w:val="nil"/>
              <w:bottom w:val="nil"/>
              <w:right w:val="nil"/>
            </w:tcBorders>
            <w:shd w:val="clear" w:color="auto" w:fill="auto"/>
            <w:vAlign w:val="center"/>
            <w:hideMark/>
          </w:tcPr>
          <w:p w14:paraId="77BDAD52" w14:textId="6B906D2E" w:rsidR="00D32A14" w:rsidRPr="00D32A14" w:rsidRDefault="00D32A14" w:rsidP="00D32A14">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12/31/2023</w:t>
            </w:r>
          </w:p>
        </w:tc>
      </w:tr>
      <w:tr w:rsidR="00B17A6D" w:rsidRPr="00D32A14" w14:paraId="46D07A47" w14:textId="77777777" w:rsidTr="001A029A">
        <w:trPr>
          <w:trHeight w:val="227"/>
        </w:trPr>
        <w:tc>
          <w:tcPr>
            <w:tcW w:w="3016" w:type="pct"/>
            <w:tcBorders>
              <w:top w:val="single" w:sz="4" w:space="0" w:color="54BBAB"/>
              <w:left w:val="nil"/>
              <w:bottom w:val="single" w:sz="4" w:space="0" w:color="54BBAB"/>
              <w:right w:val="nil"/>
            </w:tcBorders>
            <w:shd w:val="clear" w:color="auto" w:fill="auto"/>
            <w:vAlign w:val="center"/>
            <w:hideMark/>
          </w:tcPr>
          <w:p w14:paraId="52968AC3" w14:textId="77777777" w:rsidR="00B17A6D" w:rsidRPr="00D32A14" w:rsidRDefault="00B17A6D" w:rsidP="00B17A6D">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Hired employees</w:t>
            </w:r>
          </w:p>
        </w:tc>
        <w:tc>
          <w:tcPr>
            <w:tcW w:w="992" w:type="pct"/>
            <w:tcBorders>
              <w:top w:val="single" w:sz="4" w:space="0" w:color="54BBAB"/>
              <w:left w:val="nil"/>
              <w:bottom w:val="single" w:sz="4" w:space="0" w:color="54BBAB"/>
              <w:right w:val="nil"/>
            </w:tcBorders>
            <w:shd w:val="clear" w:color="auto" w:fill="auto"/>
            <w:vAlign w:val="center"/>
          </w:tcPr>
          <w:p w14:paraId="745644A3" w14:textId="65A56CA7" w:rsidR="00B17A6D" w:rsidRPr="00D32A14" w:rsidRDefault="00B17A6D" w:rsidP="00B17A6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140</w:t>
            </w:r>
          </w:p>
        </w:tc>
        <w:tc>
          <w:tcPr>
            <w:tcW w:w="992" w:type="pct"/>
            <w:tcBorders>
              <w:top w:val="single" w:sz="4" w:space="0" w:color="54BBAB"/>
              <w:left w:val="nil"/>
              <w:bottom w:val="single" w:sz="4" w:space="0" w:color="54BBAB"/>
              <w:right w:val="nil"/>
            </w:tcBorders>
            <w:shd w:val="clear" w:color="auto" w:fill="auto"/>
            <w:vAlign w:val="center"/>
            <w:hideMark/>
          </w:tcPr>
          <w:p w14:paraId="2C940D56" w14:textId="1FED9D48" w:rsidR="00B17A6D" w:rsidRPr="00D32A14" w:rsidRDefault="00B17A6D" w:rsidP="00B17A6D">
            <w:pPr>
              <w:spacing w:after="0" w:line="240" w:lineRule="auto"/>
              <w:jc w:val="right"/>
              <w:rPr>
                <w:rFonts w:ascii="Calibri Light" w:eastAsia="Times New Roman" w:hAnsi="Calibri Light" w:cs="Calibri Light"/>
                <w:color w:val="005CA9"/>
                <w:sz w:val="18"/>
                <w:szCs w:val="18"/>
              </w:rPr>
            </w:pPr>
            <w:r>
              <w:rPr>
                <w:rFonts w:ascii="Calibri Light" w:hAnsi="Calibri Light" w:cs="Calibri Light"/>
                <w:color w:val="005CA9"/>
                <w:sz w:val="18"/>
                <w:szCs w:val="18"/>
                <w:lang w:val="en-US"/>
              </w:rPr>
              <w:t>139</w:t>
            </w:r>
          </w:p>
        </w:tc>
      </w:tr>
    </w:tbl>
    <w:p w14:paraId="0D80E137" w14:textId="54274344" w:rsidR="00455D74" w:rsidRPr="00E97C45" w:rsidRDefault="00455D74" w:rsidP="00455D74">
      <w:pPr>
        <w:pStyle w:val="Ttulo1Leo"/>
        <w:spacing w:before="360" w:after="360"/>
        <w:jc w:val="both"/>
        <w:outlineLvl w:val="0"/>
        <w:rPr>
          <w:rFonts w:asciiTheme="majorHAnsi" w:hAnsiTheme="majorHAnsi" w:cstheme="majorHAnsi"/>
        </w:rPr>
      </w:pPr>
      <w:bookmarkStart w:id="48" w:name="_Toc165554819"/>
      <w:r>
        <w:rPr>
          <w:rFonts w:asciiTheme="majorHAnsi" w:hAnsiTheme="majorHAnsi" w:cstheme="majorHAnsi"/>
        </w:rPr>
        <w:t>Note 23 – Other information</w:t>
      </w:r>
      <w:bookmarkEnd w:id="48"/>
    </w:p>
    <w:p w14:paraId="17218733" w14:textId="50D2E93C" w:rsidR="00455D74" w:rsidRPr="00E97C45" w:rsidRDefault="00BB04F1" w:rsidP="00455D74">
      <w:pPr>
        <w:pStyle w:val="PargrafodaLista"/>
        <w:numPr>
          <w:ilvl w:val="0"/>
          <w:numId w:val="43"/>
        </w:numPr>
        <w:spacing w:before="240" w:after="240"/>
        <w:ind w:left="709" w:hanging="709"/>
        <w:jc w:val="both"/>
        <w:outlineLvl w:val="1"/>
        <w:rPr>
          <w:rFonts w:asciiTheme="majorHAnsi" w:hAnsiTheme="majorHAnsi" w:cstheme="majorHAnsi"/>
          <w:b/>
          <w:color w:val="2F75B5"/>
          <w:sz w:val="24"/>
          <w:szCs w:val="24"/>
        </w:rPr>
      </w:pPr>
      <w:r>
        <w:rPr>
          <w:rFonts w:asciiTheme="majorHAnsi" w:hAnsiTheme="majorHAnsi" w:cstheme="majorHAnsi"/>
          <w:b/>
          <w:bCs/>
          <w:color w:val="2F75B5"/>
          <w:sz w:val="24"/>
          <w:szCs w:val="24"/>
        </w:rPr>
        <w:t>Studies and evaluation for possible future sale of shares (follow-on)</w:t>
      </w:r>
    </w:p>
    <w:p w14:paraId="6B16E750" w14:textId="4703F18D" w:rsidR="008304DB" w:rsidRPr="008304DB" w:rsidRDefault="00BA3676" w:rsidP="00356058">
      <w:pPr>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According to the Notice to the Market released on March 28, 2024, Caixa Seguridade informed its shareholders and the market in general that its controlling company Caixa Econômica Federal (“CAIXA”), informed the decision taken on that date within the scope of its Board of Directors regarding the authorization to prepare studies and analyzes necessary for any future sale of shares, without changing control, in connection with reaching the minimum percentage of the Company's outstanding shares according to the rules of the Novo Mercado segment of B3 – Brasil, Bolsa, Balcão.</w:t>
      </w:r>
    </w:p>
    <w:p w14:paraId="0017C65D" w14:textId="5DB5DFD0" w:rsidR="00621602" w:rsidRDefault="004316DC" w:rsidP="00D414D6">
      <w:pPr>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The Company clarifies that a subsequent secondary public offering of shares issued by it (“Follow-on”) is a decision that is the responsibility of the holder of the shares, in this case, Caixa Econômica Federal (“CAIXA”), and requires corporate approvals within the scope of its governance, after the production of studies and analyzes and with due observance of the procedural rite.</w:t>
      </w:r>
      <w:r w:rsidR="00621602">
        <w:rPr>
          <w:rFonts w:asciiTheme="majorHAnsi" w:hAnsiTheme="majorHAnsi" w:cstheme="majorHAnsi"/>
          <w:color w:val="222A35"/>
          <w:sz w:val="20"/>
          <w:szCs w:val="20"/>
          <w:lang w:val="en-US"/>
        </w:rPr>
        <w:br w:type="page"/>
      </w:r>
    </w:p>
    <w:p w14:paraId="53FDBC09" w14:textId="6ADF3C50" w:rsidR="00621602" w:rsidRPr="006F5255" w:rsidRDefault="00621602" w:rsidP="00621602">
      <w:pPr>
        <w:pStyle w:val="Ttulo1Leo"/>
        <w:spacing w:before="360" w:after="360"/>
        <w:jc w:val="both"/>
        <w:outlineLvl w:val="0"/>
        <w:rPr>
          <w:rFonts w:asciiTheme="majorHAnsi" w:hAnsiTheme="majorHAnsi" w:cstheme="majorHAnsi"/>
        </w:rPr>
      </w:pPr>
      <w:bookmarkStart w:id="49" w:name="_Toc165554820"/>
      <w:r>
        <w:rPr>
          <w:rFonts w:asciiTheme="majorHAnsi" w:hAnsiTheme="majorHAnsi" w:cstheme="majorHAnsi"/>
        </w:rPr>
        <w:lastRenderedPageBreak/>
        <w:t>Note 24 - Subsequent events</w:t>
      </w:r>
      <w:bookmarkEnd w:id="49"/>
    </w:p>
    <w:p w14:paraId="482389D3" w14:textId="77777777" w:rsidR="00621602" w:rsidRPr="006F5255" w:rsidRDefault="00621602" w:rsidP="00621602">
      <w:pPr>
        <w:pStyle w:val="PargrafodaLista"/>
        <w:numPr>
          <w:ilvl w:val="0"/>
          <w:numId w:val="47"/>
        </w:numPr>
        <w:spacing w:before="240" w:after="240" w:line="252" w:lineRule="auto"/>
        <w:jc w:val="both"/>
        <w:outlineLvl w:val="1"/>
        <w:rPr>
          <w:rFonts w:ascii="Calibri Light" w:hAnsi="Calibri Light" w:cs="Calibri Light"/>
          <w:b/>
          <w:color w:val="2F75B5"/>
          <w:sz w:val="20"/>
          <w:szCs w:val="20"/>
        </w:rPr>
      </w:pPr>
      <w:r>
        <w:rPr>
          <w:rFonts w:ascii="Calibri Light" w:hAnsi="Calibri Light" w:cs="Calibri Light"/>
          <w:b/>
          <w:bCs/>
          <w:color w:val="2F75B5"/>
          <w:sz w:val="20"/>
          <w:szCs w:val="20"/>
        </w:rPr>
        <w:t>Approval of the allocation of the results for the 2023 financial year</w:t>
      </w:r>
    </w:p>
    <w:p w14:paraId="166B345A" w14:textId="6886E456" w:rsidR="00621602" w:rsidRPr="006F5255" w:rsidRDefault="00621602" w:rsidP="00621602">
      <w:pPr>
        <w:pStyle w:val="PargrafodaLista"/>
        <w:spacing w:before="120" w:after="120" w:line="252" w:lineRule="auto"/>
        <w:jc w:val="both"/>
        <w:rPr>
          <w:rFonts w:ascii="Calibri Light" w:hAnsi="Calibri Light" w:cs="Calibri Light"/>
          <w:color w:val="222A35"/>
          <w:sz w:val="20"/>
          <w:szCs w:val="20"/>
        </w:rPr>
      </w:pPr>
      <w:r>
        <w:rPr>
          <w:rFonts w:ascii="Calibri Light" w:hAnsi="Calibri Light" w:cs="Calibri Light"/>
          <w:color w:val="222A35"/>
          <w:sz w:val="20"/>
          <w:szCs w:val="20"/>
        </w:rPr>
        <w:t xml:space="preserve">On April 25, 2024, the Ordinary General Meeting of CAIXA Seguridade approved the allocation of net profit for the year ended December 31, 2023, considering the following: </w:t>
      </w:r>
    </w:p>
    <w:p w14:paraId="29C42C3A" w14:textId="77777777" w:rsidR="00621602" w:rsidRPr="006F5255" w:rsidRDefault="00621602" w:rsidP="00621602">
      <w:pPr>
        <w:pStyle w:val="PargrafodaLista"/>
        <w:numPr>
          <w:ilvl w:val="0"/>
          <w:numId w:val="48"/>
        </w:numPr>
        <w:spacing w:before="120" w:after="120" w:line="252" w:lineRule="auto"/>
        <w:ind w:left="426" w:hanging="426"/>
        <w:jc w:val="both"/>
        <w:rPr>
          <w:rFonts w:ascii="Calibri Light" w:hAnsi="Calibri Light" w:cs="Calibri Light"/>
          <w:color w:val="222A35"/>
          <w:sz w:val="20"/>
          <w:szCs w:val="20"/>
        </w:rPr>
      </w:pPr>
      <w:r>
        <w:rPr>
          <w:rFonts w:ascii="Calibri Light" w:hAnsi="Calibri Light" w:cs="Calibri Light"/>
          <w:color w:val="222A35"/>
          <w:sz w:val="20"/>
          <w:szCs w:val="20"/>
        </w:rPr>
        <w:t>BRL 1,500,000 fully allocated to the dividend account and paid in advance to shareholders;</w:t>
      </w:r>
    </w:p>
    <w:p w14:paraId="65E16424" w14:textId="77777777" w:rsidR="00621602" w:rsidRPr="006F5255" w:rsidRDefault="00621602" w:rsidP="00621602">
      <w:pPr>
        <w:pStyle w:val="PargrafodaLista"/>
        <w:numPr>
          <w:ilvl w:val="0"/>
          <w:numId w:val="48"/>
        </w:numPr>
        <w:spacing w:before="120" w:after="120" w:line="252" w:lineRule="auto"/>
        <w:ind w:left="426" w:hanging="426"/>
        <w:jc w:val="both"/>
        <w:rPr>
          <w:rFonts w:ascii="Calibri Light" w:hAnsi="Calibri Light" w:cs="Calibri Light"/>
          <w:color w:val="222A35"/>
          <w:sz w:val="20"/>
          <w:szCs w:val="20"/>
        </w:rPr>
      </w:pPr>
      <w:r>
        <w:rPr>
          <w:rFonts w:ascii="Calibri Light" w:hAnsi="Calibri Light" w:cs="Calibri Light"/>
          <w:color w:val="222A35"/>
          <w:sz w:val="20"/>
          <w:szCs w:val="20"/>
        </w:rPr>
        <w:t>BRL 1,278,348 allocated to the mandatory minimum dividend account;</w:t>
      </w:r>
    </w:p>
    <w:p w14:paraId="12CBA654" w14:textId="77777777" w:rsidR="00621602" w:rsidRPr="006F5255" w:rsidRDefault="00621602" w:rsidP="00621602">
      <w:pPr>
        <w:pStyle w:val="PargrafodaLista"/>
        <w:numPr>
          <w:ilvl w:val="0"/>
          <w:numId w:val="48"/>
        </w:numPr>
        <w:spacing w:before="120" w:after="120" w:line="252" w:lineRule="auto"/>
        <w:ind w:left="426" w:hanging="426"/>
        <w:jc w:val="both"/>
        <w:rPr>
          <w:rFonts w:ascii="Calibri Light" w:hAnsi="Calibri Light" w:cs="Calibri Light"/>
          <w:color w:val="222A35"/>
          <w:sz w:val="20"/>
          <w:szCs w:val="20"/>
        </w:rPr>
      </w:pPr>
      <w:r>
        <w:rPr>
          <w:rFonts w:ascii="Calibri Light" w:hAnsi="Calibri Light" w:cs="Calibri Light"/>
          <w:color w:val="222A35"/>
          <w:sz w:val="20"/>
          <w:szCs w:val="20"/>
        </w:rPr>
        <w:t>BRL 373,393 allocated to the proposed additional dividends account; It is</w:t>
      </w:r>
    </w:p>
    <w:p w14:paraId="29B8918D" w14:textId="77777777" w:rsidR="00621602" w:rsidRDefault="00621602" w:rsidP="00621602">
      <w:pPr>
        <w:pStyle w:val="PargrafodaLista"/>
        <w:numPr>
          <w:ilvl w:val="0"/>
          <w:numId w:val="48"/>
        </w:numPr>
        <w:spacing w:before="120" w:after="120" w:line="252" w:lineRule="auto"/>
        <w:ind w:left="426" w:hanging="426"/>
        <w:jc w:val="both"/>
        <w:rPr>
          <w:rFonts w:ascii="Calibri Light" w:hAnsi="Calibri Light" w:cs="Calibri Light"/>
          <w:color w:val="222A35"/>
          <w:sz w:val="20"/>
          <w:szCs w:val="20"/>
        </w:rPr>
      </w:pPr>
      <w:r>
        <w:rPr>
          <w:rFonts w:ascii="Calibri Light" w:hAnsi="Calibri Light" w:cs="Calibri Light"/>
          <w:color w:val="222A35"/>
          <w:sz w:val="20"/>
          <w:szCs w:val="20"/>
        </w:rPr>
        <w:t>BRL 1,961,653 to be allocated to the statutory reserve, in accordance with paragraph “f” of article 56 of the Statute, with the Company's management being able to decide on the use of this reserve for future capital increase, for reinvestment in CAIXA Seguridade's operations , or for complementary distribution of dividends when receiving dividends from the Company's investees.</w:t>
      </w:r>
    </w:p>
    <w:p w14:paraId="4058930E" w14:textId="77777777" w:rsidR="00E43541" w:rsidRPr="006F5255" w:rsidRDefault="00E43541" w:rsidP="00E43541">
      <w:pPr>
        <w:pStyle w:val="PargrafodaLista"/>
        <w:numPr>
          <w:ilvl w:val="0"/>
          <w:numId w:val="47"/>
        </w:numPr>
        <w:spacing w:before="240" w:after="240" w:line="252" w:lineRule="auto"/>
        <w:jc w:val="both"/>
        <w:outlineLvl w:val="1"/>
        <w:rPr>
          <w:rFonts w:ascii="Calibri Light" w:hAnsi="Calibri Light" w:cs="Calibri Light"/>
          <w:b/>
          <w:color w:val="2F75B5"/>
          <w:sz w:val="20"/>
          <w:szCs w:val="20"/>
        </w:rPr>
      </w:pPr>
      <w:r>
        <w:rPr>
          <w:rFonts w:ascii="Calibri Light" w:hAnsi="Calibri Light" w:cs="Calibri Light"/>
          <w:b/>
          <w:bCs/>
          <w:color w:val="2F75B5"/>
          <w:sz w:val="20"/>
          <w:szCs w:val="20"/>
        </w:rPr>
        <w:t>Dividend distribution – CAIXA Seguridade</w:t>
      </w:r>
    </w:p>
    <w:p w14:paraId="210E4E03" w14:textId="77777777" w:rsidR="00E43541" w:rsidRPr="00D414D6" w:rsidRDefault="00E43541" w:rsidP="00E43541">
      <w:pPr>
        <w:spacing w:before="120" w:after="120" w:line="252" w:lineRule="auto"/>
        <w:jc w:val="both"/>
        <w:rPr>
          <w:rFonts w:asciiTheme="majorHAnsi" w:hAnsiTheme="majorHAnsi" w:cstheme="majorHAnsi"/>
          <w:color w:val="222A35"/>
          <w:sz w:val="20"/>
          <w:szCs w:val="20"/>
        </w:rPr>
      </w:pPr>
      <w:r w:rsidRPr="00D414D6">
        <w:rPr>
          <w:rFonts w:asciiTheme="majorHAnsi" w:hAnsiTheme="majorHAnsi" w:cstheme="majorHAnsi"/>
          <w:sz w:val="20"/>
          <w:szCs w:val="20"/>
          <w:lang w:val="en-US"/>
        </w:rPr>
        <w:t>On April 25, 2024, CAIXA Seguridade informed its shareholders that its Board of Directors approved the distribution of dividends in the amount of BRL 1,651,741,295.37 (one billion, six hundred and fifty-one million, seven hundred and forty-eight one thousand, two hundred and ninety-five reais and thirty-seven cents), this amount, added to the dividends anticipated on November 6, 2023 in the amount of BRL 1,500,000,000.00 (one billion and five hundred million reais), equivalent to 90.0% of the adjusted net profit for the year 2023, considering the accounting standard CPC 11 (IFRS 4), as remuneration to shareholders.</w:t>
      </w:r>
    </w:p>
    <w:p w14:paraId="3CD39F55" w14:textId="77777777" w:rsidR="00E43541" w:rsidRPr="00D123E0" w:rsidRDefault="00E43541" w:rsidP="00E43541">
      <w:pPr>
        <w:spacing w:before="120" w:after="120" w:line="252" w:lineRule="auto"/>
        <w:jc w:val="both"/>
        <w:rPr>
          <w:rFonts w:ascii="Calibri Light" w:hAnsi="Calibri Light" w:cs="Calibri Light"/>
          <w:color w:val="222A35"/>
          <w:sz w:val="20"/>
          <w:szCs w:val="20"/>
        </w:rPr>
      </w:pPr>
      <w:r w:rsidRPr="00D414D6">
        <w:rPr>
          <w:rFonts w:asciiTheme="majorHAnsi" w:hAnsiTheme="majorHAnsi" w:cstheme="majorHAnsi"/>
          <w:color w:val="222A35"/>
          <w:sz w:val="20"/>
          <w:szCs w:val="20"/>
          <w:lang w:val="en-US"/>
        </w:rPr>
        <w:t>Below is the value of the dividend per share, with the portion of the Minimum Mandatory Dividends updated by the</w:t>
      </w:r>
      <w:r>
        <w:rPr>
          <w:rFonts w:ascii="Calibri Light" w:hAnsi="Calibri Light" w:cs="Calibri Light"/>
          <w:color w:val="222A35"/>
          <w:sz w:val="20"/>
          <w:szCs w:val="20"/>
          <w:lang w:val="en-US"/>
        </w:rPr>
        <w:t xml:space="preserve"> Selic rate until May 8, 2024, payment date. They will be based on the shareholding position as of April 26, 2024 and the shares traded ex-dividends as of April 29, 2024.</w:t>
      </w:r>
    </w:p>
    <w:tbl>
      <w:tblPr>
        <w:tblW w:w="5000" w:type="pct"/>
        <w:tblCellMar>
          <w:left w:w="70" w:type="dxa"/>
          <w:right w:w="70" w:type="dxa"/>
        </w:tblCellMar>
        <w:tblLook w:val="04A0" w:firstRow="1" w:lastRow="0" w:firstColumn="1" w:lastColumn="0" w:noHBand="0" w:noVBand="1"/>
      </w:tblPr>
      <w:tblGrid>
        <w:gridCol w:w="4381"/>
        <w:gridCol w:w="2624"/>
        <w:gridCol w:w="2622"/>
      </w:tblGrid>
      <w:tr w:rsidR="00E43541" w:rsidRPr="0056215F" w14:paraId="318807D5" w14:textId="77777777" w:rsidTr="00345E5E">
        <w:trPr>
          <w:trHeight w:val="269"/>
        </w:trPr>
        <w:tc>
          <w:tcPr>
            <w:tcW w:w="2275" w:type="pct"/>
            <w:vMerge w:val="restart"/>
            <w:tcBorders>
              <w:top w:val="single" w:sz="4" w:space="0" w:color="54BBAB"/>
              <w:left w:val="single" w:sz="4" w:space="0" w:color="FFFFFF"/>
              <w:bottom w:val="single" w:sz="4" w:space="0" w:color="54BBAB"/>
              <w:right w:val="single" w:sz="4" w:space="0" w:color="FFFFFF"/>
            </w:tcBorders>
            <w:shd w:val="clear" w:color="auto" w:fill="auto"/>
            <w:vAlign w:val="center"/>
            <w:hideMark/>
          </w:tcPr>
          <w:p w14:paraId="1D945C58" w14:textId="77777777" w:rsidR="00E43541" w:rsidRPr="0056215F" w:rsidRDefault="00E43541" w:rsidP="00345E5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Actions</w:t>
            </w:r>
          </w:p>
        </w:tc>
        <w:tc>
          <w:tcPr>
            <w:tcW w:w="1363" w:type="pct"/>
            <w:vMerge w:val="restart"/>
            <w:tcBorders>
              <w:top w:val="single" w:sz="4" w:space="0" w:color="54BBAB"/>
              <w:left w:val="single" w:sz="4" w:space="0" w:color="FFFFFF"/>
              <w:bottom w:val="single" w:sz="4" w:space="0" w:color="54BBAB"/>
              <w:right w:val="single" w:sz="4" w:space="0" w:color="FFFFFF"/>
            </w:tcBorders>
            <w:shd w:val="clear" w:color="auto" w:fill="auto"/>
            <w:vAlign w:val="center"/>
            <w:hideMark/>
          </w:tcPr>
          <w:p w14:paraId="5FA754FD" w14:textId="77777777" w:rsidR="00E43541" w:rsidRPr="0056215F" w:rsidRDefault="00E43541" w:rsidP="00345E5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 per Share</w:t>
            </w:r>
          </w:p>
        </w:tc>
        <w:tc>
          <w:tcPr>
            <w:tcW w:w="1362" w:type="pct"/>
            <w:vMerge w:val="restart"/>
            <w:tcBorders>
              <w:top w:val="single" w:sz="4" w:space="0" w:color="54BBAB"/>
              <w:left w:val="single" w:sz="4" w:space="0" w:color="FFFFFF"/>
              <w:right w:val="single" w:sz="4" w:space="0" w:color="FFFFFF"/>
            </w:tcBorders>
            <w:vAlign w:val="center"/>
          </w:tcPr>
          <w:p w14:paraId="31745084" w14:textId="77777777" w:rsidR="00E43541" w:rsidRDefault="00E43541" w:rsidP="00345E5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Dividend per Share</w:t>
            </w:r>
          </w:p>
          <w:p w14:paraId="5641B34A" w14:textId="77777777" w:rsidR="00E43541" w:rsidRPr="0056215F" w:rsidRDefault="00E43541" w:rsidP="00345E5E">
            <w:pPr>
              <w:spacing w:after="0" w:line="240" w:lineRule="auto"/>
              <w:jc w:val="center"/>
              <w:rPr>
                <w:rFonts w:ascii="Calibri Light" w:eastAsia="Times New Roman" w:hAnsi="Calibri Light" w:cs="Calibri Light"/>
                <w:b/>
                <w:bCs/>
                <w:color w:val="005CA9"/>
                <w:sz w:val="18"/>
                <w:szCs w:val="18"/>
              </w:rPr>
            </w:pPr>
            <w:r>
              <w:rPr>
                <w:rFonts w:ascii="Calibri Light" w:eastAsia="Times New Roman" w:hAnsi="Calibri Light" w:cs="Calibri Light"/>
                <w:b/>
                <w:bCs/>
                <w:color w:val="005CA9"/>
                <w:sz w:val="18"/>
                <w:szCs w:val="18"/>
                <w:lang w:val="en-US"/>
              </w:rPr>
              <w:t>updated until 05/08/2024</w:t>
            </w:r>
          </w:p>
        </w:tc>
      </w:tr>
      <w:tr w:rsidR="00E43541" w:rsidRPr="0056215F" w14:paraId="01B5DC12" w14:textId="77777777" w:rsidTr="00345E5E">
        <w:trPr>
          <w:trHeight w:val="269"/>
        </w:trPr>
        <w:tc>
          <w:tcPr>
            <w:tcW w:w="2275" w:type="pct"/>
            <w:vMerge/>
            <w:tcBorders>
              <w:top w:val="single" w:sz="4" w:space="0" w:color="54BBAB"/>
              <w:left w:val="single" w:sz="4" w:space="0" w:color="FFFFFF"/>
              <w:bottom w:val="single" w:sz="4" w:space="0" w:color="54BBAB"/>
              <w:right w:val="single" w:sz="4" w:space="0" w:color="FFFFFF"/>
            </w:tcBorders>
            <w:vAlign w:val="center"/>
            <w:hideMark/>
          </w:tcPr>
          <w:p w14:paraId="4AA14A13" w14:textId="77777777" w:rsidR="00E43541" w:rsidRPr="0056215F" w:rsidRDefault="00E43541" w:rsidP="00345E5E">
            <w:pPr>
              <w:spacing w:after="0" w:line="240" w:lineRule="auto"/>
              <w:rPr>
                <w:rFonts w:ascii="Calibri Light" w:eastAsia="Times New Roman" w:hAnsi="Calibri Light" w:cs="Calibri Light"/>
                <w:b/>
                <w:bCs/>
                <w:color w:val="005CA9"/>
                <w:sz w:val="18"/>
                <w:szCs w:val="18"/>
              </w:rPr>
            </w:pPr>
          </w:p>
        </w:tc>
        <w:tc>
          <w:tcPr>
            <w:tcW w:w="1363" w:type="pct"/>
            <w:vMerge/>
            <w:tcBorders>
              <w:top w:val="single" w:sz="4" w:space="0" w:color="54BBAB"/>
              <w:left w:val="single" w:sz="4" w:space="0" w:color="FFFFFF"/>
              <w:bottom w:val="single" w:sz="4" w:space="0" w:color="54BBAB"/>
              <w:right w:val="single" w:sz="4" w:space="0" w:color="FFFFFF"/>
            </w:tcBorders>
            <w:vAlign w:val="center"/>
            <w:hideMark/>
          </w:tcPr>
          <w:p w14:paraId="28A3909F" w14:textId="77777777" w:rsidR="00E43541" w:rsidRPr="0056215F" w:rsidRDefault="00E43541" w:rsidP="00345E5E">
            <w:pPr>
              <w:spacing w:after="0" w:line="240" w:lineRule="auto"/>
              <w:rPr>
                <w:rFonts w:ascii="Calibri Light" w:eastAsia="Times New Roman" w:hAnsi="Calibri Light" w:cs="Calibri Light"/>
                <w:b/>
                <w:bCs/>
                <w:color w:val="005CA9"/>
                <w:sz w:val="18"/>
                <w:szCs w:val="18"/>
              </w:rPr>
            </w:pPr>
          </w:p>
        </w:tc>
        <w:tc>
          <w:tcPr>
            <w:tcW w:w="1362" w:type="pct"/>
            <w:vMerge/>
            <w:tcBorders>
              <w:left w:val="single" w:sz="4" w:space="0" w:color="FFFFFF"/>
              <w:bottom w:val="single" w:sz="4" w:space="0" w:color="54BBAB"/>
              <w:right w:val="single" w:sz="4" w:space="0" w:color="FFFFFF"/>
            </w:tcBorders>
            <w:vAlign w:val="center"/>
          </w:tcPr>
          <w:p w14:paraId="25EFF5CF" w14:textId="77777777" w:rsidR="00E43541" w:rsidRPr="0056215F" w:rsidRDefault="00E43541" w:rsidP="00345E5E">
            <w:pPr>
              <w:spacing w:after="0" w:line="240" w:lineRule="auto"/>
              <w:jc w:val="center"/>
              <w:rPr>
                <w:rFonts w:ascii="Calibri Light" w:eastAsia="Times New Roman" w:hAnsi="Calibri Light" w:cs="Calibri Light"/>
                <w:b/>
                <w:bCs/>
                <w:color w:val="005CA9"/>
                <w:sz w:val="18"/>
                <w:szCs w:val="18"/>
              </w:rPr>
            </w:pPr>
          </w:p>
        </w:tc>
      </w:tr>
      <w:tr w:rsidR="00E43541" w:rsidRPr="0056215F" w14:paraId="4D5A1EC0" w14:textId="77777777" w:rsidTr="00345E5E">
        <w:trPr>
          <w:trHeight w:val="227"/>
        </w:trPr>
        <w:tc>
          <w:tcPr>
            <w:tcW w:w="2275" w:type="pct"/>
            <w:tcBorders>
              <w:top w:val="nil"/>
              <w:left w:val="nil"/>
              <w:bottom w:val="single" w:sz="4" w:space="0" w:color="54BBAB"/>
              <w:right w:val="single" w:sz="8" w:space="0" w:color="FFFFFF"/>
            </w:tcBorders>
            <w:shd w:val="clear" w:color="auto" w:fill="auto"/>
            <w:vAlign w:val="center"/>
            <w:hideMark/>
          </w:tcPr>
          <w:p w14:paraId="38C85829" w14:textId="77777777" w:rsidR="00E43541" w:rsidRPr="0056215F" w:rsidRDefault="00E43541" w:rsidP="00345E5E">
            <w:pPr>
              <w:spacing w:after="0" w:line="240" w:lineRule="auto"/>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CXSE3 (ON)</w:t>
            </w:r>
          </w:p>
        </w:tc>
        <w:tc>
          <w:tcPr>
            <w:tcW w:w="1363" w:type="pct"/>
            <w:tcBorders>
              <w:top w:val="nil"/>
              <w:left w:val="nil"/>
              <w:bottom w:val="single" w:sz="4" w:space="0" w:color="54BBAB"/>
              <w:right w:val="single" w:sz="8" w:space="0" w:color="FFFFFF"/>
            </w:tcBorders>
            <w:shd w:val="clear" w:color="auto" w:fill="auto"/>
            <w:vAlign w:val="center"/>
            <w:hideMark/>
          </w:tcPr>
          <w:p w14:paraId="78EAEA85" w14:textId="77777777" w:rsidR="00E43541" w:rsidRPr="0056215F" w:rsidRDefault="00E43541" w:rsidP="00345E5E">
            <w:pPr>
              <w:spacing w:after="0" w:line="240" w:lineRule="auto"/>
              <w:jc w:val="center"/>
              <w:rPr>
                <w:rFonts w:ascii="Calibri Light" w:eastAsia="Times New Roman" w:hAnsi="Calibri Light" w:cs="Calibri Light"/>
                <w:color w:val="005CA9"/>
                <w:sz w:val="18"/>
                <w:szCs w:val="18"/>
              </w:rPr>
            </w:pPr>
            <w:r>
              <w:rPr>
                <w:rFonts w:ascii="Calibri Light" w:eastAsia="Times New Roman" w:hAnsi="Calibri Light" w:cs="Calibri Light"/>
                <w:color w:val="005CA9"/>
                <w:sz w:val="18"/>
                <w:szCs w:val="18"/>
                <w:lang w:val="en-US"/>
              </w:rPr>
              <w:t>BRL 0.550580432</w:t>
            </w:r>
          </w:p>
        </w:tc>
        <w:tc>
          <w:tcPr>
            <w:tcW w:w="1362" w:type="pct"/>
            <w:tcBorders>
              <w:top w:val="single" w:sz="4" w:space="0" w:color="54BBAB"/>
              <w:bottom w:val="single" w:sz="4" w:space="0" w:color="54BBAB"/>
            </w:tcBorders>
            <w:vAlign w:val="center"/>
          </w:tcPr>
          <w:p w14:paraId="6733E80D" w14:textId="77777777" w:rsidR="00E43541" w:rsidRPr="0056215F" w:rsidRDefault="00E43541" w:rsidP="00345E5E">
            <w:pPr>
              <w:spacing w:after="0" w:line="240" w:lineRule="auto"/>
              <w:jc w:val="center"/>
              <w:rPr>
                <w:rFonts w:ascii="Times New Roman" w:eastAsia="Times New Roman" w:hAnsi="Times New Roman"/>
                <w:sz w:val="20"/>
                <w:szCs w:val="20"/>
              </w:rPr>
            </w:pPr>
            <w:r>
              <w:rPr>
                <w:rFonts w:ascii="Calibri Light" w:eastAsia="Times New Roman" w:hAnsi="Calibri Light" w:cs="Calibri Light"/>
                <w:color w:val="005CA9"/>
                <w:sz w:val="18"/>
                <w:szCs w:val="18"/>
                <w:lang w:val="en-US"/>
              </w:rPr>
              <w:t>BRL 0.566339055</w:t>
            </w:r>
          </w:p>
        </w:tc>
      </w:tr>
    </w:tbl>
    <w:p w14:paraId="5082ADF6" w14:textId="77777777" w:rsidR="00E43541" w:rsidRPr="00E43541" w:rsidRDefault="00E43541" w:rsidP="00E43541">
      <w:pPr>
        <w:spacing w:before="120" w:after="120" w:line="252" w:lineRule="auto"/>
        <w:jc w:val="both"/>
        <w:rPr>
          <w:rFonts w:ascii="Calibri Light" w:hAnsi="Calibri Light" w:cs="Calibri Light"/>
          <w:color w:val="222A35"/>
          <w:sz w:val="20"/>
          <w:szCs w:val="20"/>
        </w:rPr>
      </w:pPr>
    </w:p>
    <w:p w14:paraId="1C143101" w14:textId="37EE7DEB" w:rsidR="00E43541" w:rsidRDefault="00E43541">
      <w:pPr>
        <w:spacing w:after="0" w:line="240" w:lineRule="auto"/>
        <w:rPr>
          <w:rFonts w:asciiTheme="majorHAnsi" w:hAnsiTheme="majorHAnsi" w:cstheme="majorHAnsi"/>
          <w:color w:val="222A35"/>
          <w:sz w:val="20"/>
          <w:szCs w:val="20"/>
        </w:rPr>
      </w:pPr>
      <w:r>
        <w:rPr>
          <w:rFonts w:asciiTheme="majorHAnsi" w:hAnsiTheme="majorHAnsi" w:cstheme="majorHAnsi"/>
          <w:color w:val="222A35"/>
          <w:sz w:val="20"/>
          <w:szCs w:val="20"/>
          <w:lang w:val="en-US"/>
        </w:rPr>
        <w:br w:type="page"/>
      </w:r>
    </w:p>
    <w:p w14:paraId="5B57494B" w14:textId="77777777" w:rsidR="00137BBE" w:rsidRDefault="00137BBE" w:rsidP="00606660">
      <w:pPr>
        <w:rPr>
          <w:rFonts w:asciiTheme="majorHAnsi" w:hAnsiTheme="majorHAnsi" w:cstheme="majorHAnsi"/>
          <w:color w:val="222A35"/>
          <w:sz w:val="20"/>
          <w:szCs w:val="20"/>
        </w:rPr>
      </w:pPr>
    </w:p>
    <w:p w14:paraId="5635B77F" w14:textId="4DA8AF3B" w:rsidR="00606660" w:rsidRPr="00E97C45" w:rsidRDefault="00606660" w:rsidP="00606660">
      <w:pPr>
        <w:rPr>
          <w:rFonts w:asciiTheme="majorHAnsi" w:hAnsiTheme="majorHAnsi" w:cstheme="majorHAnsi"/>
          <w:color w:val="222A35"/>
          <w:sz w:val="20"/>
          <w:szCs w:val="20"/>
        </w:rPr>
      </w:pPr>
      <w:r>
        <w:rPr>
          <w:rFonts w:asciiTheme="majorHAnsi" w:hAnsiTheme="majorHAnsi" w:cstheme="majorHAnsi"/>
          <w:color w:val="222A35"/>
          <w:sz w:val="20"/>
          <w:szCs w:val="20"/>
          <w:lang w:val="en-US"/>
        </w:rPr>
        <w:t>CAIXA SEGURIDADE PARTICIPAÇÕES S.A.</w:t>
      </w:r>
    </w:p>
    <w:p w14:paraId="65CD7972" w14:textId="77777777" w:rsidR="00606660" w:rsidRPr="00E97C45" w:rsidRDefault="00606660" w:rsidP="00606660">
      <w:pPr>
        <w:rPr>
          <w:rFonts w:asciiTheme="majorHAnsi" w:hAnsiTheme="majorHAnsi" w:cstheme="majorHAnsi"/>
          <w:color w:val="222A35"/>
          <w:sz w:val="20"/>
          <w:szCs w:val="20"/>
        </w:rPr>
      </w:pPr>
    </w:p>
    <w:p w14:paraId="16B9035A" w14:textId="77777777" w:rsidR="00606660" w:rsidRPr="00D764B8" w:rsidRDefault="00606660" w:rsidP="00606660">
      <w:pPr>
        <w:tabs>
          <w:tab w:val="center" w:pos="4252"/>
        </w:tabs>
        <w:spacing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EXECUTIVE BOARD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104"/>
      </w:tblGrid>
      <w:tr w:rsidR="00606660" w:rsidRPr="00D764B8" w14:paraId="332395D5" w14:textId="77777777" w:rsidTr="00081614">
        <w:trPr>
          <w:trHeight w:hRule="exact" w:val="1465"/>
        </w:trPr>
        <w:tc>
          <w:tcPr>
            <w:tcW w:w="4390" w:type="dxa"/>
            <w:tcBorders>
              <w:top w:val="single" w:sz="4" w:space="0" w:color="FFFFFF"/>
              <w:left w:val="single" w:sz="4" w:space="0" w:color="FFFFFF"/>
              <w:bottom w:val="single" w:sz="4" w:space="0" w:color="FFFFFF"/>
              <w:right w:val="single" w:sz="4" w:space="0" w:color="FFFFFF"/>
            </w:tcBorders>
            <w:shd w:val="clear" w:color="auto" w:fill="auto"/>
          </w:tcPr>
          <w:p w14:paraId="52C24D9D"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0328698A"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40421DD5" w14:textId="77777777" w:rsidR="00F26A14" w:rsidRPr="00D764B8" w:rsidRDefault="00F26A14"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FELIPE VASCONCELOS SOARES </w:t>
            </w:r>
          </w:p>
          <w:p w14:paraId="40657D05" w14:textId="3D7EB066" w:rsidR="00606660" w:rsidRPr="00D764B8" w:rsidRDefault="00F26A14"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MONTENEGRO MATTOS</w:t>
            </w:r>
          </w:p>
          <w:p w14:paraId="1079F0E7" w14:textId="7D6D9F6D"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CEO</w:t>
            </w:r>
          </w:p>
          <w:p w14:paraId="718A1E7E" w14:textId="5AC0B864" w:rsidR="00F26A14" w:rsidRPr="00D764B8" w:rsidRDefault="00F26A14"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 </w:t>
            </w:r>
          </w:p>
          <w:p w14:paraId="21642A3E"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39369136" w14:textId="77777777" w:rsidR="00F26A14" w:rsidRPr="00D764B8" w:rsidRDefault="00F26A14" w:rsidP="00081614">
            <w:pPr>
              <w:tabs>
                <w:tab w:val="center" w:pos="4252"/>
              </w:tabs>
              <w:spacing w:after="0" w:line="240" w:lineRule="auto"/>
              <w:ind w:left="-113"/>
              <w:rPr>
                <w:rFonts w:asciiTheme="majorHAnsi" w:hAnsiTheme="majorHAnsi" w:cstheme="majorHAnsi"/>
                <w:color w:val="222A35"/>
                <w:sz w:val="20"/>
                <w:szCs w:val="20"/>
              </w:rPr>
            </w:pPr>
          </w:p>
          <w:p w14:paraId="311B8E5C" w14:textId="1AB552CF" w:rsidR="00F26A14" w:rsidRPr="00D764B8" w:rsidRDefault="00F26A14" w:rsidP="00081614">
            <w:pPr>
              <w:tabs>
                <w:tab w:val="center" w:pos="4252"/>
              </w:tabs>
              <w:spacing w:after="0" w:line="240" w:lineRule="auto"/>
              <w:ind w:left="-113"/>
              <w:rPr>
                <w:rFonts w:asciiTheme="majorHAnsi" w:hAnsiTheme="majorHAnsi" w:cstheme="majorHAnsi"/>
                <w:color w:val="222A35"/>
                <w:sz w:val="20"/>
                <w:szCs w:val="20"/>
              </w:rPr>
            </w:pPr>
          </w:p>
        </w:tc>
        <w:tc>
          <w:tcPr>
            <w:tcW w:w="4104" w:type="dxa"/>
            <w:tcBorders>
              <w:top w:val="single" w:sz="4" w:space="0" w:color="FFFFFF"/>
              <w:left w:val="single" w:sz="4" w:space="0" w:color="FFFFFF"/>
              <w:bottom w:val="single" w:sz="4" w:space="0" w:color="FFFFFF"/>
              <w:right w:val="single" w:sz="4" w:space="0" w:color="FFFFFF"/>
            </w:tcBorders>
            <w:shd w:val="clear" w:color="auto" w:fill="auto"/>
          </w:tcPr>
          <w:p w14:paraId="09311AFE"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3BE54543"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56E1A330" w14:textId="77777777" w:rsidR="00081614"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EDUARDO COSTA OLIVEIRA</w:t>
            </w:r>
          </w:p>
          <w:p w14:paraId="1AAA1FFE" w14:textId="35B0B3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 xml:space="preserve">EXECUTIVE OFFICER </w:t>
            </w:r>
          </w:p>
          <w:p w14:paraId="0B9A2254"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tc>
      </w:tr>
      <w:tr w:rsidR="00606660" w:rsidRPr="00D764B8" w14:paraId="5ADF3D01" w14:textId="77777777" w:rsidTr="00081614">
        <w:trPr>
          <w:trHeight w:val="831"/>
        </w:trPr>
        <w:tc>
          <w:tcPr>
            <w:tcW w:w="4390" w:type="dxa"/>
            <w:tcBorders>
              <w:top w:val="single" w:sz="4" w:space="0" w:color="FFFFFF"/>
              <w:left w:val="single" w:sz="4" w:space="0" w:color="FFFFFF"/>
              <w:bottom w:val="single" w:sz="4" w:space="0" w:color="FFFFFF"/>
              <w:right w:val="single" w:sz="4" w:space="0" w:color="FFFFFF"/>
            </w:tcBorders>
            <w:shd w:val="clear" w:color="auto" w:fill="auto"/>
          </w:tcPr>
          <w:p w14:paraId="7737D163"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3368A7F8"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5100A93D"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HEBERT LUIZ GOMIDE FILHO</w:t>
            </w:r>
          </w:p>
          <w:p w14:paraId="21696254"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r>
              <w:rPr>
                <w:rFonts w:asciiTheme="majorHAnsi" w:hAnsiTheme="majorHAnsi" w:cstheme="majorHAnsi"/>
                <w:color w:val="222A35"/>
                <w:sz w:val="20"/>
                <w:szCs w:val="20"/>
                <w:lang w:val="en-US"/>
              </w:rPr>
              <w:t>EXECUTIVE OFFICER</w:t>
            </w:r>
          </w:p>
        </w:tc>
        <w:tc>
          <w:tcPr>
            <w:tcW w:w="4104" w:type="dxa"/>
            <w:tcBorders>
              <w:top w:val="single" w:sz="4" w:space="0" w:color="FFFFFF"/>
              <w:left w:val="single" w:sz="4" w:space="0" w:color="FFFFFF"/>
              <w:bottom w:val="single" w:sz="4" w:space="0" w:color="FFFFFF"/>
              <w:right w:val="single" w:sz="4" w:space="0" w:color="FFFFFF"/>
            </w:tcBorders>
            <w:shd w:val="clear" w:color="auto" w:fill="auto"/>
          </w:tcPr>
          <w:p w14:paraId="62EDE9D5"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5C308EDB"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75F0DA8D" w14:textId="46400EEF" w:rsidR="00745AB3" w:rsidRPr="00D764B8" w:rsidRDefault="00362745" w:rsidP="00081614">
            <w:pPr>
              <w:tabs>
                <w:tab w:val="center" w:pos="4252"/>
              </w:tabs>
              <w:spacing w:after="0" w:line="240" w:lineRule="auto"/>
              <w:rPr>
                <w:rFonts w:asciiTheme="majorHAnsi" w:hAnsiTheme="majorHAnsi" w:cstheme="majorHAnsi"/>
                <w:color w:val="222A35"/>
                <w:sz w:val="20"/>
                <w:szCs w:val="20"/>
              </w:rPr>
            </w:pPr>
            <w:r>
              <w:rPr>
                <w:rFonts w:asciiTheme="majorHAnsi" w:hAnsiTheme="majorHAnsi" w:cstheme="majorHAnsi"/>
                <w:color w:val="222A35"/>
                <w:sz w:val="20"/>
                <w:szCs w:val="20"/>
                <w:lang w:val="en-US"/>
              </w:rPr>
              <w:t>EDGAR VIEIRA SOARES</w:t>
            </w:r>
          </w:p>
          <w:p w14:paraId="33FD3D79" w14:textId="535FA55B" w:rsidR="00745AB3" w:rsidRPr="00D764B8" w:rsidRDefault="00362745" w:rsidP="00081614">
            <w:pPr>
              <w:tabs>
                <w:tab w:val="center" w:pos="4252"/>
              </w:tabs>
              <w:spacing w:after="0" w:line="240" w:lineRule="auto"/>
              <w:rPr>
                <w:rFonts w:asciiTheme="majorHAnsi" w:hAnsiTheme="majorHAnsi" w:cstheme="majorHAnsi"/>
                <w:color w:val="222A35"/>
                <w:sz w:val="20"/>
                <w:szCs w:val="20"/>
              </w:rPr>
            </w:pPr>
            <w:r>
              <w:rPr>
                <w:rFonts w:asciiTheme="majorHAnsi" w:hAnsiTheme="majorHAnsi" w:cstheme="majorHAnsi"/>
                <w:color w:val="222A35"/>
                <w:sz w:val="20"/>
                <w:szCs w:val="20"/>
                <w:lang w:val="en-US"/>
              </w:rPr>
              <w:t>EXECUTIVE OFFICER</w:t>
            </w:r>
          </w:p>
          <w:p w14:paraId="6F0841D8"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2AD2F1EF"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p w14:paraId="7998180A" w14:textId="77777777" w:rsidR="00606660" w:rsidRPr="00D764B8" w:rsidRDefault="00606660" w:rsidP="00081614">
            <w:pPr>
              <w:tabs>
                <w:tab w:val="center" w:pos="4252"/>
              </w:tabs>
              <w:spacing w:after="0" w:line="240" w:lineRule="auto"/>
              <w:ind w:left="-113"/>
              <w:rPr>
                <w:rFonts w:asciiTheme="majorHAnsi" w:hAnsiTheme="majorHAnsi" w:cstheme="majorHAnsi"/>
                <w:color w:val="222A35"/>
                <w:sz w:val="20"/>
                <w:szCs w:val="20"/>
              </w:rPr>
            </w:pPr>
          </w:p>
        </w:tc>
      </w:tr>
    </w:tbl>
    <w:p w14:paraId="2E307C34" w14:textId="77777777" w:rsidR="00362745" w:rsidRPr="00D764B8" w:rsidRDefault="00362745" w:rsidP="00362745">
      <w:pPr>
        <w:tabs>
          <w:tab w:val="center" w:pos="4252"/>
        </w:tabs>
        <w:spacing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MURILO VAZ GONÇALVES</w:t>
      </w:r>
    </w:p>
    <w:p w14:paraId="15199F0D" w14:textId="77777777" w:rsidR="00362745" w:rsidRPr="00D764B8" w:rsidRDefault="00362745" w:rsidP="00362745">
      <w:pPr>
        <w:tabs>
          <w:tab w:val="center" w:pos="4252"/>
        </w:tabs>
        <w:spacing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ACCOUNTANT</w:t>
      </w:r>
    </w:p>
    <w:p w14:paraId="12F76621" w14:textId="77777777" w:rsidR="00362745" w:rsidRPr="00E97C45" w:rsidRDefault="00362745" w:rsidP="00362745">
      <w:pPr>
        <w:tabs>
          <w:tab w:val="center" w:pos="4252"/>
        </w:tabs>
        <w:spacing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CRC-020012/O-8 - DF</w:t>
      </w:r>
    </w:p>
    <w:p w14:paraId="1699B7D3" w14:textId="77777777" w:rsidR="00F82D33" w:rsidRDefault="00F82D33" w:rsidP="00606660">
      <w:pPr>
        <w:tabs>
          <w:tab w:val="center" w:pos="4252"/>
        </w:tabs>
        <w:spacing w:after="0" w:line="240" w:lineRule="auto"/>
        <w:jc w:val="both"/>
        <w:rPr>
          <w:rFonts w:asciiTheme="majorHAnsi" w:hAnsiTheme="majorHAnsi" w:cstheme="majorHAnsi"/>
          <w:color w:val="222A35"/>
          <w:sz w:val="20"/>
          <w:szCs w:val="20"/>
        </w:rPr>
      </w:pPr>
    </w:p>
    <w:p w14:paraId="6F32FF31" w14:textId="77777777" w:rsidR="00E43541" w:rsidRPr="00E97C45" w:rsidRDefault="00E43541" w:rsidP="00606660">
      <w:pPr>
        <w:tabs>
          <w:tab w:val="center" w:pos="4252"/>
        </w:tabs>
        <w:spacing w:after="0" w:line="240" w:lineRule="auto"/>
        <w:jc w:val="both"/>
        <w:rPr>
          <w:rFonts w:asciiTheme="majorHAnsi" w:hAnsiTheme="majorHAnsi" w:cstheme="majorHAnsi"/>
          <w:color w:val="222A35"/>
          <w:sz w:val="20"/>
          <w:szCs w:val="20"/>
        </w:rPr>
        <w:sectPr w:rsidR="00E43541" w:rsidRPr="00E97C45" w:rsidSect="004173B9">
          <w:headerReference w:type="even" r:id="rId74"/>
          <w:headerReference w:type="default" r:id="rId75"/>
          <w:headerReference w:type="first" r:id="rId76"/>
          <w:pgSz w:w="11906" w:h="16838" w:code="9"/>
          <w:pgMar w:top="1418" w:right="851" w:bottom="851" w:left="1418" w:header="0" w:footer="0" w:gutter="0"/>
          <w:cols w:space="708"/>
          <w:docGrid w:linePitch="360"/>
        </w:sectPr>
      </w:pPr>
    </w:p>
    <w:p w14:paraId="52AB2D91" w14:textId="77777777" w:rsidR="00FB0A4B" w:rsidRDefault="00FB0A4B" w:rsidP="00F82D33">
      <w:pPr>
        <w:tabs>
          <w:tab w:val="center" w:pos="4252"/>
        </w:tabs>
        <w:spacing w:after="0" w:line="240" w:lineRule="auto"/>
        <w:jc w:val="both"/>
        <w:rPr>
          <w:rFonts w:asciiTheme="majorHAnsi" w:eastAsia="Arial" w:hAnsiTheme="majorHAnsi" w:cstheme="majorHAnsi"/>
          <w:b/>
          <w:bCs/>
          <w:color w:val="2F75B5"/>
          <w:sz w:val="24"/>
          <w:szCs w:val="24"/>
        </w:rPr>
      </w:pPr>
    </w:p>
    <w:p w14:paraId="0B5E3AC3" w14:textId="5DBA646A" w:rsidR="00F82D33" w:rsidRPr="00D764B8" w:rsidRDefault="00F82D33" w:rsidP="00F82D33">
      <w:pPr>
        <w:tabs>
          <w:tab w:val="center" w:pos="4252"/>
        </w:tabs>
        <w:spacing w:after="0" w:line="240" w:lineRule="auto"/>
        <w:jc w:val="both"/>
        <w:rPr>
          <w:rFonts w:asciiTheme="majorHAnsi" w:eastAsia="Arial" w:hAnsiTheme="majorHAnsi" w:cstheme="majorHAnsi"/>
          <w:b/>
          <w:bCs/>
          <w:color w:val="2F75B5"/>
          <w:sz w:val="24"/>
          <w:szCs w:val="24"/>
        </w:rPr>
      </w:pPr>
      <w:r>
        <w:rPr>
          <w:rFonts w:asciiTheme="majorHAnsi" w:eastAsia="Arial" w:hAnsiTheme="majorHAnsi" w:cstheme="majorHAnsi"/>
          <w:b/>
          <w:bCs/>
          <w:color w:val="2F75B5"/>
          <w:sz w:val="24"/>
          <w:szCs w:val="24"/>
          <w:lang w:val="en-US"/>
        </w:rPr>
        <w:t>MEMBERS OF ADMINISTRATION</w:t>
      </w:r>
    </w:p>
    <w:p w14:paraId="3901067C"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4"/>
        </w:rPr>
      </w:pPr>
    </w:p>
    <w:p w14:paraId="77628CFF"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4"/>
        </w:rPr>
      </w:pPr>
      <w:r>
        <w:rPr>
          <w:rFonts w:asciiTheme="majorHAnsi" w:eastAsia="Arial" w:hAnsiTheme="majorHAnsi" w:cstheme="majorHAnsi"/>
          <w:b/>
          <w:bCs/>
          <w:color w:val="2F75B5"/>
          <w:sz w:val="24"/>
          <w:szCs w:val="24"/>
        </w:rPr>
        <w:t xml:space="preserve">CEO </w:t>
      </w:r>
    </w:p>
    <w:p w14:paraId="1AC81D8E" w14:textId="0167F243" w:rsidR="00F82D33" w:rsidRPr="00D764B8" w:rsidRDefault="005C35F7" w:rsidP="00F82D33">
      <w:pPr>
        <w:pStyle w:val="PargrafodaLista"/>
        <w:tabs>
          <w:tab w:val="center" w:pos="426"/>
        </w:tabs>
        <w:jc w:val="both"/>
        <w:rPr>
          <w:rFonts w:asciiTheme="majorHAnsi" w:eastAsia="Arial" w:hAnsiTheme="majorHAnsi" w:cstheme="majorHAnsi"/>
          <w:b/>
          <w:bCs/>
          <w:color w:val="2F75B5"/>
          <w:sz w:val="28"/>
          <w:szCs w:val="20"/>
        </w:rPr>
      </w:pPr>
      <w:r>
        <w:rPr>
          <w:rFonts w:asciiTheme="majorHAnsi" w:hAnsiTheme="majorHAnsi" w:cstheme="majorHAnsi"/>
          <w:color w:val="222A35"/>
          <w:sz w:val="20"/>
          <w:szCs w:val="20"/>
        </w:rPr>
        <w:t>Felipe Vasconcelos Soares Montenegro Mattos</w:t>
      </w:r>
    </w:p>
    <w:p w14:paraId="0A22A170"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8"/>
          <w:szCs w:val="20"/>
        </w:rPr>
      </w:pPr>
    </w:p>
    <w:p w14:paraId="6D97F8C9"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4"/>
        </w:rPr>
      </w:pPr>
      <w:r>
        <w:rPr>
          <w:rFonts w:asciiTheme="majorHAnsi" w:eastAsia="Arial" w:hAnsiTheme="majorHAnsi" w:cstheme="majorHAnsi"/>
          <w:b/>
          <w:bCs/>
          <w:color w:val="2F75B5"/>
          <w:sz w:val="24"/>
          <w:szCs w:val="24"/>
        </w:rPr>
        <w:t xml:space="preserve">Directors </w:t>
      </w:r>
    </w:p>
    <w:p w14:paraId="26111F79" w14:textId="77777777" w:rsidR="00F82D33" w:rsidRPr="00D764B8" w:rsidRDefault="00F82D33" w:rsidP="00F82D33">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Eduardo Costa Oliveira</w:t>
      </w:r>
    </w:p>
    <w:p w14:paraId="79F13859" w14:textId="6A676A08" w:rsidR="00F82D33" w:rsidRPr="00D764B8" w:rsidRDefault="00F82D33" w:rsidP="00F82D33">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H</w:t>
      </w:r>
      <w:r w:rsidR="001813E1">
        <w:rPr>
          <w:rFonts w:asciiTheme="majorHAnsi" w:hAnsiTheme="majorHAnsi" w:cstheme="majorHAnsi"/>
          <w:color w:val="222A35"/>
          <w:sz w:val="20"/>
          <w:szCs w:val="20"/>
        </w:rPr>
        <w:t>ebert</w:t>
      </w:r>
      <w:r>
        <w:rPr>
          <w:rFonts w:asciiTheme="majorHAnsi" w:hAnsiTheme="majorHAnsi" w:cstheme="majorHAnsi"/>
          <w:color w:val="222A35"/>
          <w:sz w:val="20"/>
          <w:szCs w:val="20"/>
        </w:rPr>
        <w:t xml:space="preserve"> L</w:t>
      </w:r>
      <w:r w:rsidR="001813E1">
        <w:rPr>
          <w:rFonts w:asciiTheme="majorHAnsi" w:hAnsiTheme="majorHAnsi" w:cstheme="majorHAnsi"/>
          <w:color w:val="222A35"/>
          <w:sz w:val="20"/>
          <w:szCs w:val="20"/>
        </w:rPr>
        <w:t>uiz</w:t>
      </w:r>
      <w:r>
        <w:rPr>
          <w:rFonts w:asciiTheme="majorHAnsi" w:hAnsiTheme="majorHAnsi" w:cstheme="majorHAnsi"/>
          <w:color w:val="222A35"/>
          <w:sz w:val="20"/>
          <w:szCs w:val="20"/>
        </w:rPr>
        <w:t xml:space="preserve"> G</w:t>
      </w:r>
      <w:r w:rsidR="001813E1">
        <w:rPr>
          <w:rFonts w:asciiTheme="majorHAnsi" w:hAnsiTheme="majorHAnsi" w:cstheme="majorHAnsi"/>
          <w:color w:val="222A35"/>
          <w:sz w:val="20"/>
          <w:szCs w:val="20"/>
        </w:rPr>
        <w:t>omide</w:t>
      </w:r>
      <w:r>
        <w:rPr>
          <w:rFonts w:asciiTheme="majorHAnsi" w:hAnsiTheme="majorHAnsi" w:cstheme="majorHAnsi"/>
          <w:color w:val="222A35"/>
          <w:sz w:val="20"/>
          <w:szCs w:val="20"/>
        </w:rPr>
        <w:t xml:space="preserve"> F</w:t>
      </w:r>
      <w:r w:rsidR="001813E1">
        <w:rPr>
          <w:rFonts w:asciiTheme="majorHAnsi" w:hAnsiTheme="majorHAnsi" w:cstheme="majorHAnsi"/>
          <w:color w:val="222A35"/>
          <w:sz w:val="20"/>
          <w:szCs w:val="20"/>
        </w:rPr>
        <w:t>ilho</w:t>
      </w:r>
    </w:p>
    <w:p w14:paraId="360BB4E7" w14:textId="29446CDD" w:rsidR="00F82D33" w:rsidRPr="00D764B8" w:rsidRDefault="003E6CA8" w:rsidP="00F82D33">
      <w:pPr>
        <w:pStyle w:val="PargrafodaLista"/>
        <w:tabs>
          <w:tab w:val="center" w:pos="426"/>
        </w:tabs>
        <w:jc w:val="both"/>
        <w:rPr>
          <w:rFonts w:asciiTheme="majorHAnsi" w:eastAsia="Arial" w:hAnsiTheme="majorHAnsi" w:cstheme="majorHAnsi"/>
          <w:b/>
          <w:bCs/>
          <w:color w:val="2F75B5"/>
          <w:sz w:val="24"/>
          <w:szCs w:val="20"/>
        </w:rPr>
      </w:pPr>
      <w:r>
        <w:rPr>
          <w:rFonts w:asciiTheme="majorHAnsi" w:hAnsiTheme="majorHAnsi" w:cstheme="majorHAnsi"/>
          <w:color w:val="222A35"/>
          <w:sz w:val="20"/>
          <w:szCs w:val="20"/>
        </w:rPr>
        <w:t>Edgar Vieira Soares</w:t>
      </w:r>
    </w:p>
    <w:p w14:paraId="79031FAE" w14:textId="77777777" w:rsidR="003E6CA8" w:rsidRPr="00D764B8" w:rsidRDefault="003E6CA8" w:rsidP="00F82D33">
      <w:pPr>
        <w:pStyle w:val="PargrafodaLista"/>
        <w:tabs>
          <w:tab w:val="center" w:pos="426"/>
        </w:tabs>
        <w:jc w:val="both"/>
        <w:rPr>
          <w:rFonts w:asciiTheme="majorHAnsi" w:eastAsia="Arial" w:hAnsiTheme="majorHAnsi" w:cstheme="majorHAnsi"/>
          <w:b/>
          <w:bCs/>
          <w:color w:val="2F75B5"/>
          <w:sz w:val="24"/>
          <w:szCs w:val="20"/>
        </w:rPr>
      </w:pPr>
    </w:p>
    <w:p w14:paraId="7A27E472"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4"/>
        </w:rPr>
      </w:pPr>
      <w:r>
        <w:rPr>
          <w:rFonts w:asciiTheme="majorHAnsi" w:eastAsia="Arial" w:hAnsiTheme="majorHAnsi" w:cstheme="majorHAnsi"/>
          <w:b/>
          <w:bCs/>
          <w:color w:val="2F75B5"/>
          <w:sz w:val="24"/>
          <w:szCs w:val="24"/>
        </w:rPr>
        <w:t xml:space="preserve">Board of Directors </w:t>
      </w:r>
    </w:p>
    <w:p w14:paraId="02A29388" w14:textId="29FF06BB" w:rsidR="00A00764" w:rsidRDefault="00A00764" w:rsidP="003E6CA8">
      <w:pPr>
        <w:pStyle w:val="PargrafodaLista"/>
        <w:tabs>
          <w:tab w:val="center" w:pos="426"/>
        </w:tabs>
        <w:jc w:val="both"/>
        <w:rPr>
          <w:rFonts w:asciiTheme="majorHAnsi" w:hAnsiTheme="majorHAnsi" w:cstheme="majorHAnsi"/>
          <w:color w:val="222A35"/>
          <w:sz w:val="20"/>
          <w:szCs w:val="20"/>
        </w:rPr>
      </w:pPr>
      <w:r w:rsidRPr="00A00764">
        <w:rPr>
          <w:rFonts w:asciiTheme="majorHAnsi" w:hAnsiTheme="majorHAnsi" w:cstheme="majorHAnsi"/>
          <w:color w:val="222A35"/>
          <w:sz w:val="20"/>
          <w:szCs w:val="20"/>
        </w:rPr>
        <w:t>Francisco Egídio Pelúcio Martins</w:t>
      </w:r>
    </w:p>
    <w:p w14:paraId="0F178903" w14:textId="7F02CA75" w:rsidR="003E6CA8"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Ilana Trombka</w:t>
      </w:r>
    </w:p>
    <w:p w14:paraId="14EFE14E" w14:textId="77777777" w:rsidR="003E6CA8"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Fernando Alcântara de Figueredo Beda</w:t>
      </w:r>
    </w:p>
    <w:p w14:paraId="51A31D11" w14:textId="77777777" w:rsidR="003E6CA8"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Inês da Silva Magalhães</w:t>
      </w:r>
    </w:p>
    <w:p w14:paraId="799EE3B3" w14:textId="77777777" w:rsidR="003E6CA8"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Karoline Busatto</w:t>
      </w:r>
    </w:p>
    <w:p w14:paraId="7510E76B" w14:textId="264FB120" w:rsidR="00D5750E" w:rsidRPr="00D764B8" w:rsidRDefault="003E6CA8" w:rsidP="003E6CA8">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Waldemir Bargieri</w:t>
      </w:r>
    </w:p>
    <w:p w14:paraId="606CCD11" w14:textId="77777777" w:rsidR="00807048" w:rsidRPr="00D764B8" w:rsidRDefault="00807048" w:rsidP="0080704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Humberto José Teófilo Magalhães</w:t>
      </w:r>
    </w:p>
    <w:p w14:paraId="39E34F7A" w14:textId="77777777" w:rsidR="00807048" w:rsidRPr="00D764B8" w:rsidRDefault="00807048" w:rsidP="00F82D33">
      <w:pPr>
        <w:pStyle w:val="PargrafodaLista"/>
        <w:tabs>
          <w:tab w:val="center" w:pos="426"/>
        </w:tabs>
        <w:jc w:val="both"/>
        <w:rPr>
          <w:rFonts w:asciiTheme="majorHAnsi" w:eastAsia="Arial" w:hAnsiTheme="majorHAnsi" w:cstheme="majorHAnsi"/>
          <w:b/>
          <w:bCs/>
          <w:color w:val="2F75B5"/>
          <w:sz w:val="24"/>
          <w:szCs w:val="24"/>
        </w:rPr>
      </w:pPr>
    </w:p>
    <w:p w14:paraId="32ECF337"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8"/>
          <w:szCs w:val="20"/>
        </w:rPr>
      </w:pPr>
      <w:r>
        <w:rPr>
          <w:rFonts w:asciiTheme="majorHAnsi" w:eastAsia="Arial" w:hAnsiTheme="majorHAnsi" w:cstheme="majorHAnsi"/>
          <w:b/>
          <w:bCs/>
          <w:color w:val="2F75B5"/>
          <w:sz w:val="24"/>
          <w:szCs w:val="24"/>
        </w:rPr>
        <w:t xml:space="preserve">Supervisory Board </w:t>
      </w:r>
    </w:p>
    <w:p w14:paraId="2BAF21FC" w14:textId="77777777" w:rsidR="003E6CA8" w:rsidRPr="00D764B8" w:rsidRDefault="003E6CA8" w:rsidP="003E6CA8">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Luiz Felipe Figueiredo De Andrade</w:t>
      </w:r>
    </w:p>
    <w:p w14:paraId="78B79450" w14:textId="77777777" w:rsidR="003E6CA8" w:rsidRPr="00D764B8" w:rsidRDefault="003E6CA8" w:rsidP="003E6CA8">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Juliana Grigol Fonsechi</w:t>
      </w:r>
    </w:p>
    <w:p w14:paraId="35C1C41D" w14:textId="77777777" w:rsidR="003E6CA8" w:rsidRPr="00D764B8" w:rsidRDefault="003E6CA8" w:rsidP="003E6CA8">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Denis do Prado Netto</w:t>
      </w:r>
    </w:p>
    <w:p w14:paraId="13D24E26"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0"/>
        </w:rPr>
      </w:pPr>
    </w:p>
    <w:p w14:paraId="060CB30B"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4"/>
        </w:rPr>
      </w:pPr>
      <w:r>
        <w:rPr>
          <w:rFonts w:asciiTheme="majorHAnsi" w:eastAsia="Arial" w:hAnsiTheme="majorHAnsi" w:cstheme="majorHAnsi"/>
          <w:b/>
          <w:bCs/>
          <w:color w:val="2F75B5"/>
          <w:sz w:val="24"/>
          <w:szCs w:val="24"/>
        </w:rPr>
        <w:t>Statutory Audit Committee</w:t>
      </w:r>
    </w:p>
    <w:p w14:paraId="724AF943" w14:textId="77777777" w:rsidR="003E6CA8"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Antônio Joaquim Gonzalez Rio-Mayor</w:t>
      </w:r>
    </w:p>
    <w:p w14:paraId="41497581" w14:textId="77777777" w:rsidR="003E6CA8"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Eduardo Bona Safe de Matos</w:t>
      </w:r>
    </w:p>
    <w:p w14:paraId="23F6A1E4" w14:textId="41F08A18" w:rsidR="00F82D33" w:rsidRPr="00D764B8" w:rsidRDefault="003E6CA8" w:rsidP="003E6CA8">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Waldemir Bargieri</w:t>
      </w:r>
    </w:p>
    <w:p w14:paraId="7B817A1A" w14:textId="77777777" w:rsidR="002E0A42" w:rsidRPr="00D764B8" w:rsidRDefault="002E0A42" w:rsidP="002E0A42">
      <w:pPr>
        <w:pStyle w:val="PargrafodaLista"/>
        <w:tabs>
          <w:tab w:val="center" w:pos="426"/>
        </w:tabs>
        <w:jc w:val="both"/>
        <w:rPr>
          <w:rFonts w:asciiTheme="majorHAnsi" w:hAnsiTheme="majorHAnsi" w:cstheme="majorHAnsi"/>
          <w:bCs/>
          <w:color w:val="222A35"/>
          <w:sz w:val="20"/>
          <w:szCs w:val="20"/>
        </w:rPr>
      </w:pPr>
      <w:r>
        <w:rPr>
          <w:rFonts w:asciiTheme="majorHAnsi" w:hAnsiTheme="majorHAnsi" w:cstheme="majorHAnsi"/>
          <w:color w:val="222A35"/>
          <w:sz w:val="20"/>
          <w:szCs w:val="20"/>
        </w:rPr>
        <w:t xml:space="preserve">José Antônio Mendes Fernandes </w:t>
      </w:r>
    </w:p>
    <w:p w14:paraId="1F50D82A" w14:textId="77777777" w:rsidR="002E0A42" w:rsidRPr="00D764B8" w:rsidRDefault="002E0A42" w:rsidP="00F82D33">
      <w:pPr>
        <w:pStyle w:val="PargrafodaLista"/>
        <w:tabs>
          <w:tab w:val="center" w:pos="426"/>
        </w:tabs>
        <w:jc w:val="both"/>
        <w:rPr>
          <w:rFonts w:asciiTheme="majorHAnsi" w:hAnsiTheme="majorHAnsi" w:cstheme="majorHAnsi"/>
          <w:color w:val="222A35"/>
          <w:sz w:val="24"/>
          <w:szCs w:val="24"/>
        </w:rPr>
      </w:pPr>
    </w:p>
    <w:p w14:paraId="64B94149" w14:textId="77777777" w:rsidR="00F82D33" w:rsidRPr="00D764B8" w:rsidRDefault="00F82D33" w:rsidP="00F82D33">
      <w:pPr>
        <w:pStyle w:val="PargrafodaLista"/>
        <w:tabs>
          <w:tab w:val="center" w:pos="426"/>
        </w:tabs>
        <w:jc w:val="both"/>
        <w:rPr>
          <w:rFonts w:asciiTheme="majorHAnsi" w:eastAsia="Arial" w:hAnsiTheme="majorHAnsi" w:cstheme="majorHAnsi"/>
          <w:b/>
          <w:bCs/>
          <w:color w:val="2F75B5"/>
          <w:sz w:val="24"/>
          <w:szCs w:val="24"/>
        </w:rPr>
      </w:pPr>
      <w:r>
        <w:rPr>
          <w:rFonts w:asciiTheme="majorHAnsi" w:eastAsia="Arial" w:hAnsiTheme="majorHAnsi" w:cstheme="majorHAnsi"/>
          <w:b/>
          <w:bCs/>
          <w:color w:val="2F75B5"/>
          <w:sz w:val="24"/>
          <w:szCs w:val="24"/>
        </w:rPr>
        <w:t xml:space="preserve">Accountant </w:t>
      </w:r>
    </w:p>
    <w:p w14:paraId="320A74C6" w14:textId="77777777" w:rsidR="00F82D33" w:rsidRPr="00D764B8" w:rsidRDefault="00F82D33" w:rsidP="00F82D33">
      <w:pPr>
        <w:tabs>
          <w:tab w:val="center" w:pos="4252"/>
        </w:tabs>
        <w:spacing w:after="0" w:line="240" w:lineRule="auto"/>
        <w:jc w:val="both"/>
        <w:rPr>
          <w:rFonts w:asciiTheme="majorHAnsi" w:hAnsiTheme="majorHAnsi" w:cstheme="majorHAnsi"/>
          <w:color w:val="222A35"/>
          <w:sz w:val="20"/>
          <w:szCs w:val="20"/>
        </w:rPr>
      </w:pPr>
      <w:r>
        <w:rPr>
          <w:rFonts w:asciiTheme="majorHAnsi" w:hAnsiTheme="majorHAnsi" w:cstheme="majorHAnsi"/>
          <w:color w:val="222A35"/>
          <w:sz w:val="20"/>
          <w:szCs w:val="20"/>
          <w:lang w:val="en-US"/>
        </w:rPr>
        <w:t>Murilo Vaz Gonçalves</w:t>
      </w:r>
    </w:p>
    <w:p w14:paraId="562E8EF1" w14:textId="77777777" w:rsidR="00F82D33" w:rsidRPr="00E97C45" w:rsidRDefault="00F82D33" w:rsidP="00F82D33">
      <w:pPr>
        <w:pStyle w:val="PargrafodaLista"/>
        <w:tabs>
          <w:tab w:val="center" w:pos="426"/>
        </w:tabs>
        <w:jc w:val="both"/>
        <w:rPr>
          <w:rFonts w:asciiTheme="majorHAnsi" w:hAnsiTheme="majorHAnsi" w:cstheme="majorHAnsi"/>
          <w:color w:val="222A35"/>
          <w:sz w:val="20"/>
          <w:szCs w:val="20"/>
        </w:rPr>
      </w:pPr>
      <w:r>
        <w:rPr>
          <w:rFonts w:asciiTheme="majorHAnsi" w:hAnsiTheme="majorHAnsi" w:cstheme="majorHAnsi"/>
          <w:color w:val="222A35"/>
          <w:sz w:val="20"/>
          <w:szCs w:val="20"/>
        </w:rPr>
        <w:t>CRC-020012/O-8 - DF</w:t>
      </w:r>
    </w:p>
    <w:sectPr w:rsidR="00F82D33" w:rsidRPr="00E97C45" w:rsidSect="004173B9">
      <w:pgSz w:w="11906" w:h="16838" w:code="9"/>
      <w:pgMar w:top="1418" w:right="851"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932DE" w14:textId="77777777" w:rsidR="00B6797B" w:rsidRDefault="00B6797B" w:rsidP="00657B73">
      <w:pPr>
        <w:spacing w:after="0" w:line="240" w:lineRule="auto"/>
      </w:pPr>
      <w:r>
        <w:separator/>
      </w:r>
    </w:p>
  </w:endnote>
  <w:endnote w:type="continuationSeparator" w:id="0">
    <w:p w14:paraId="2CE22857" w14:textId="77777777" w:rsidR="00B6797B" w:rsidRDefault="00B6797B" w:rsidP="00657B73">
      <w:pPr>
        <w:spacing w:after="0" w:line="240" w:lineRule="auto"/>
      </w:pPr>
      <w:r>
        <w:continuationSeparator/>
      </w:r>
    </w:p>
  </w:endnote>
  <w:endnote w:type="continuationNotice" w:id="1">
    <w:p w14:paraId="54A4D060" w14:textId="77777777" w:rsidR="00B6797B" w:rsidRDefault="00B67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45 Light">
    <w:altName w:val="Arial"/>
    <w:panose1 w:val="00000000000000000000"/>
    <w:charset w:val="00"/>
    <w:family w:val="swiss"/>
    <w:notTrueType/>
    <w:pitch w:val="variable"/>
    <w:sig w:usb0="800000AF" w:usb1="40000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6B9B9" w14:textId="1A8D4E0C" w:rsidR="00ED04F6" w:rsidRDefault="00540A11">
    <w:pPr>
      <w:pStyle w:val="Rodap"/>
    </w:pPr>
    <w:r>
      <w:rPr>
        <w:noProof/>
        <w:lang w:eastAsia="pt-BR"/>
      </w:rPr>
      <mc:AlternateContent>
        <mc:Choice Requires="wps">
          <w:drawing>
            <wp:anchor distT="0" distB="0" distL="114300" distR="114300" simplePos="0" relativeHeight="251658250" behindDoc="0" locked="0" layoutInCell="0" allowOverlap="1" wp14:anchorId="5A546BCE" wp14:editId="22CC8169">
              <wp:simplePos x="0" y="0"/>
              <wp:positionH relativeFrom="page">
                <wp:align>left</wp:align>
              </wp:positionH>
              <wp:positionV relativeFrom="page">
                <wp:align>bottom</wp:align>
              </wp:positionV>
              <wp:extent cx="7772400" cy="1557655"/>
              <wp:effectExtent l="0" t="0" r="0" b="4445"/>
              <wp:wrapNone/>
              <wp:docPr id="31" name="Caixa de Texto 31" descr="{&quot;HashCode&quot;:-848151416,&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155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12377" w14:textId="7DF5C3AD" w:rsidR="00ED04F6" w:rsidRPr="007B4040" w:rsidRDefault="007B4040" w:rsidP="007B4040">
                          <w:pPr>
                            <w:spacing w:after="0"/>
                            <w:rPr>
                              <w:rFonts w:cs="Calibri"/>
                              <w:color w:val="0000FF"/>
                              <w:sz w:val="16"/>
                            </w:rPr>
                          </w:pPr>
                          <w:r>
                            <w:rPr>
                              <w:rFonts w:cs="Calibri"/>
                              <w:color w:val="0000FF"/>
                              <w:sz w:val="16"/>
                              <w:lang w:val="en-US"/>
                            </w:rPr>
                            <w:t>## CONFIDENTIAL INFORMATION: This message, including attachments, contains confidential information. Unauthorized use, disclosure, distribution and/or copying is strictly prohibited and subject to applicable legal penalties. If this message was forwarded to you incorrectly or if further clarification is needed, please contact the sender. ##</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A546BCE" id="_x0000_t202" coordsize="21600,21600" o:spt="202" path="m,l,21600r21600,l21600,xe">
              <v:stroke joinstyle="miter"/>
              <v:path gradientshapeok="t" o:connecttype="rect"/>
            </v:shapetype>
            <v:shape id="Caixa de Texto 31" o:spid="_x0000_s1026" type="#_x0000_t202" alt="{&quot;HashCode&quot;:-848151416,&quot;Height&quot;:9999999.0,&quot;Width&quot;:9999999.0,&quot;Placement&quot;:&quot;Footer&quot;,&quot;Index&quot;:&quot;Primary&quot;,&quot;Section&quot;:1,&quot;Top&quot;:0.0,&quot;Left&quot;:0.0}" style="position:absolute;margin-left:0;margin-top:0;width:612pt;height:122.65pt;z-index:25165825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" o:allowincell="f" filled="f" stroked="f">
              <v:textbox inset="20pt,0,,0">
                <w:txbxContent>
                  <w:p w14:paraId="10512377" w14:textId="7DF5C3AD" w:rsidR="00ED04F6" w:rsidRPr="007B4040" w:rsidRDefault="007B4040" w:rsidP="007B4040">
                    <w:pPr>
                      <w:spacing w:after="0"/>
                      <w:rPr>
                        <w:rFonts w:cs="Calibri"/>
                        <w:color w:val="0000FF"/>
                        <w:sz w:val="16"/>
                      </w:rPr>
                    </w:pPr>
                    <w:r>
                      <w:rPr>
                        <w:rFonts w:cs="Calibri"/>
                        <w:color w:val="0000FF"/>
                        <w:sz w:val="16"/>
                        <w:lang w:val="en-US"/>
                      </w:rPr>
                      <w:t>## CONFIDENTIAL INFORMATION: This message, including attachments, contains confidential information. Unauthorized use, disclosure, distribution and/or copying is strictly prohibited and subject to applicable legal penalties. If this message was forwarded to you incorrectly or if further clarification is needed, please contact the sender.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994C" w14:textId="6A6C7DF4" w:rsidR="006B58CF" w:rsidRPr="00E27A94" w:rsidRDefault="006B58CF">
    <w:pPr>
      <w:pStyle w:val="Rodap"/>
      <w:jc w:val="right"/>
      <w:rPr>
        <w:rFonts w:ascii="Calibri Light" w:hAnsi="Calibri Light" w:cs="Calibri Light"/>
        <w:sz w:val="24"/>
        <w:szCs w:val="24"/>
      </w:rPr>
    </w:pPr>
    <w:r>
      <w:rPr>
        <w:rFonts w:ascii="Calibri Light" w:hAnsi="Calibri Light" w:cs="Calibri Light"/>
        <w:sz w:val="24"/>
        <w:szCs w:val="24"/>
        <w:lang w:val="en-US"/>
      </w:rPr>
      <w:fldChar w:fldCharType="begin"/>
    </w:r>
    <w:r>
      <w:rPr>
        <w:rFonts w:ascii="Calibri Light" w:hAnsi="Calibri Light" w:cs="Calibri Light"/>
        <w:sz w:val="24"/>
        <w:szCs w:val="24"/>
        <w:lang w:val="en-US"/>
      </w:rPr>
      <w:instrText>PAGE   \* MERGEFORMAT</w:instrText>
    </w:r>
    <w:r>
      <w:rPr>
        <w:rFonts w:ascii="Calibri Light" w:hAnsi="Calibri Light" w:cs="Calibri Light"/>
        <w:sz w:val="24"/>
        <w:szCs w:val="24"/>
        <w:lang w:val="en-US"/>
      </w:rPr>
      <w:fldChar w:fldCharType="separate"/>
    </w:r>
    <w:r w:rsidR="00E25213">
      <w:rPr>
        <w:rFonts w:ascii="Calibri Light" w:hAnsi="Calibri Light" w:cs="Calibri Light"/>
        <w:noProof/>
        <w:sz w:val="24"/>
        <w:szCs w:val="24"/>
        <w:lang w:val="en-US"/>
      </w:rPr>
      <w:t>21</w:t>
    </w:r>
    <w:r>
      <w:rPr>
        <w:rFonts w:ascii="Calibri Light" w:hAnsi="Calibri Light" w:cs="Calibri Light"/>
        <w:sz w:val="24"/>
        <w:szCs w:val="24"/>
        <w:lang w:val="en-US"/>
      </w:rPr>
      <w:fldChar w:fldCharType="end"/>
    </w:r>
  </w:p>
  <w:p w14:paraId="0C8DF431" w14:textId="4FD3268B" w:rsidR="00486406" w:rsidRDefault="003065EB" w:rsidP="003065EB">
    <w:pPr>
      <w:tabs>
        <w:tab w:val="left" w:pos="4252"/>
      </w:tabs>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2F72E" w14:textId="77777777" w:rsidR="00EF0FC4" w:rsidRDefault="00EF0FC4">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96EC" w14:textId="77777777" w:rsidR="00EF0FC4" w:rsidRDefault="00EF0FC4">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1151" w14:textId="3E2A881B" w:rsidR="006B58CF" w:rsidRPr="002E1648" w:rsidRDefault="006B58CF">
    <w:pPr>
      <w:pStyle w:val="Rodap"/>
      <w:jc w:val="right"/>
      <w:rPr>
        <w:rFonts w:ascii="Calibri Light" w:hAnsi="Calibri Light" w:cs="Calibri Light"/>
        <w:sz w:val="24"/>
        <w:szCs w:val="24"/>
      </w:rPr>
    </w:pPr>
    <w:r>
      <w:rPr>
        <w:rFonts w:ascii="Calibri Light" w:hAnsi="Calibri Light" w:cs="Calibri Light"/>
        <w:sz w:val="24"/>
        <w:szCs w:val="24"/>
        <w:lang w:val="en-US"/>
      </w:rPr>
      <w:fldChar w:fldCharType="begin"/>
    </w:r>
    <w:r>
      <w:rPr>
        <w:rFonts w:ascii="Calibri Light" w:hAnsi="Calibri Light" w:cs="Calibri Light"/>
        <w:sz w:val="24"/>
        <w:szCs w:val="24"/>
        <w:lang w:val="en-US"/>
      </w:rPr>
      <w:instrText>PAGE   \* MERGEFORMAT</w:instrText>
    </w:r>
    <w:r>
      <w:rPr>
        <w:rFonts w:ascii="Calibri Light" w:hAnsi="Calibri Light" w:cs="Calibri Light"/>
        <w:sz w:val="24"/>
        <w:szCs w:val="24"/>
        <w:lang w:val="en-US"/>
      </w:rPr>
      <w:fldChar w:fldCharType="separate"/>
    </w:r>
    <w:r w:rsidR="00E25213">
      <w:rPr>
        <w:rFonts w:ascii="Calibri Light" w:hAnsi="Calibri Light" w:cs="Calibri Light"/>
        <w:noProof/>
        <w:sz w:val="24"/>
        <w:szCs w:val="24"/>
        <w:lang w:val="en-US"/>
      </w:rPr>
      <w:t>59</w:t>
    </w:r>
    <w:r>
      <w:rPr>
        <w:rFonts w:ascii="Calibri Light" w:hAnsi="Calibri Light" w:cs="Calibri Light"/>
        <w:sz w:val="24"/>
        <w:szCs w:val="24"/>
        <w:lang w:val="en-US"/>
      </w:rPr>
      <w:fldChar w:fldCharType="end"/>
    </w:r>
  </w:p>
  <w:p w14:paraId="7B3C46A9" w14:textId="77777777" w:rsidR="006B58CF" w:rsidRDefault="006B58CF" w:rsidP="00AD0D25">
    <w:pPr>
      <w:pStyle w:val="Rodap"/>
      <w:tabs>
        <w:tab w:val="clear" w:pos="4252"/>
        <w:tab w:val="clear" w:pos="8504"/>
        <w:tab w:val="left" w:pos="27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DF82" w14:textId="77777777" w:rsidR="00B6797B" w:rsidRDefault="00B6797B" w:rsidP="00657B73">
      <w:pPr>
        <w:spacing w:after="0" w:line="240" w:lineRule="auto"/>
      </w:pPr>
      <w:r>
        <w:separator/>
      </w:r>
    </w:p>
  </w:footnote>
  <w:footnote w:type="continuationSeparator" w:id="0">
    <w:p w14:paraId="5A1CD343" w14:textId="77777777" w:rsidR="00B6797B" w:rsidRDefault="00B6797B" w:rsidP="00657B73">
      <w:pPr>
        <w:spacing w:after="0" w:line="240" w:lineRule="auto"/>
      </w:pPr>
      <w:r>
        <w:continuationSeparator/>
      </w:r>
    </w:p>
  </w:footnote>
  <w:footnote w:type="continuationNotice" w:id="1">
    <w:p w14:paraId="4CB97FFD" w14:textId="77777777" w:rsidR="00B6797B" w:rsidRDefault="00B679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EB3A" w14:textId="105DFEFD" w:rsidR="006B58CF" w:rsidRPr="001710F9" w:rsidRDefault="00B8611E" w:rsidP="00783D62">
    <w:pPr>
      <w:pStyle w:val="Cabealho"/>
      <w:ind w:left="-993" w:hanging="425"/>
      <w:rPr>
        <w:b/>
        <w:color w:val="FFFFFF"/>
        <w:sz w:val="24"/>
      </w:rPr>
    </w:pPr>
    <w:r>
      <w:rPr>
        <w:noProof/>
        <w:lang w:eastAsia="pt-BR"/>
      </w:rPr>
      <w:drawing>
        <wp:anchor distT="0" distB="0" distL="114300" distR="114300" simplePos="0" relativeHeight="251658251" behindDoc="1" locked="0" layoutInCell="1" allowOverlap="1" wp14:anchorId="334BD6A0" wp14:editId="2AE5A2D9">
          <wp:simplePos x="0" y="0"/>
          <wp:positionH relativeFrom="column">
            <wp:posOffset>-1414145</wp:posOffset>
          </wp:positionH>
          <wp:positionV relativeFrom="paragraph">
            <wp:posOffset>-400050</wp:posOffset>
          </wp:positionV>
          <wp:extent cx="7888605" cy="11004550"/>
          <wp:effectExtent l="0" t="0" r="0" b="0"/>
          <wp:wrapNone/>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8605" cy="110045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8252" behindDoc="1" locked="0" layoutInCell="1" allowOverlap="1" wp14:anchorId="7F757B1C" wp14:editId="3F73D6EC">
          <wp:simplePos x="0" y="0"/>
          <wp:positionH relativeFrom="page">
            <wp:posOffset>-523875</wp:posOffset>
          </wp:positionH>
          <wp:positionV relativeFrom="paragraph">
            <wp:posOffset>10450830</wp:posOffset>
          </wp:positionV>
          <wp:extent cx="8081645" cy="899795"/>
          <wp:effectExtent l="0" t="0" r="0" b="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1645" cy="899795"/>
                  </a:xfrm>
                  <a:prstGeom prst="rect">
                    <a:avLst/>
                  </a:prstGeom>
                  <a:noFill/>
                </pic:spPr>
              </pic:pic>
            </a:graphicData>
          </a:graphic>
          <wp14:sizeRelH relativeFrom="margin">
            <wp14:pctWidth>0</wp14:pctWidth>
          </wp14:sizeRelH>
          <wp14:sizeRelV relativeFrom="margin">
            <wp14:pctHeight>0</wp14:pctHeight>
          </wp14:sizeRelV>
        </wp:anchor>
      </w:drawing>
    </w:r>
    <w:r>
      <w:rPr>
        <w:b/>
        <w:bCs/>
        <w:color w:val="FFFFFF"/>
        <w:sz w:val="24"/>
        <w:lang w:val="en-US"/>
      </w:rPr>
      <w:t>June 30, 2020</w:t>
    </w:r>
    <w:r>
      <w:rPr>
        <w:noProof/>
        <w:lang w:eastAsia="pt-BR"/>
      </w:rPr>
      <w:drawing>
        <wp:anchor distT="0" distB="0" distL="114300" distR="114300" simplePos="0" relativeHeight="251658253" behindDoc="1" locked="0" layoutInCell="1" allowOverlap="1" wp14:anchorId="5900D77C" wp14:editId="5C7A48B0">
          <wp:simplePos x="0" y="0"/>
          <wp:positionH relativeFrom="column">
            <wp:posOffset>-1857375</wp:posOffset>
          </wp:positionH>
          <wp:positionV relativeFrom="paragraph">
            <wp:posOffset>-390525</wp:posOffset>
          </wp:positionV>
          <wp:extent cx="7888605" cy="11004550"/>
          <wp:effectExtent l="0" t="0" r="0" b="0"/>
          <wp:wrapNone/>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8605" cy="110045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8F11" w14:textId="0A2ECDB6" w:rsidR="00931803" w:rsidRDefault="00931803">
    <w:pPr>
      <w:pStyle w:val="Cabealh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CFB5" w14:textId="5C3F8B2F" w:rsidR="00BF4EBC" w:rsidRDefault="00BF4EBC">
    <w:pPr>
      <w:pStyle w:val="Cabealh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D917" w14:textId="0CCB7E71" w:rsidR="007B2CE1" w:rsidRDefault="007B2CE1" w:rsidP="003C1DBB">
    <w:pPr>
      <w:pStyle w:val="Cabealho"/>
      <w:tabs>
        <w:tab w:val="clear" w:pos="8504"/>
        <w:tab w:val="left" w:pos="5339"/>
      </w:tabs>
      <w:ind w:hanging="993"/>
      <w:rPr>
        <w:rFonts w:ascii="Calibri Light" w:hAnsi="Calibri Light" w:cs="Calibri Light"/>
        <w:b/>
        <w:color w:val="FFFFFF"/>
        <w:szCs w:val="20"/>
      </w:rPr>
    </w:pPr>
  </w:p>
  <w:p w14:paraId="6A9F1BF2" w14:textId="56FC5FEF" w:rsidR="007B2CE1" w:rsidRPr="00253F98" w:rsidRDefault="007B2CE1" w:rsidP="003C1DBB">
    <w:pPr>
      <w:pStyle w:val="Cabealho"/>
      <w:tabs>
        <w:tab w:val="clear" w:pos="8504"/>
        <w:tab w:val="left" w:pos="5339"/>
      </w:tabs>
      <w:ind w:hanging="993"/>
      <w:rPr>
        <w:rFonts w:ascii="Calibri Light" w:hAnsi="Calibri Light" w:cs="Calibri Light"/>
        <w:b/>
        <w:color w:val="FFFFFF"/>
        <w:sz w:val="24"/>
        <w:szCs w:val="24"/>
      </w:rPr>
    </w:pPr>
    <w:r w:rsidRPr="00D414D6">
      <w:rPr>
        <w:rFonts w:ascii="Calibri Light" w:hAnsi="Calibri Light" w:cs="Calibri Light"/>
        <w:b/>
        <w:bCs/>
        <w:color w:val="FFFFFF" w:themeColor="background1"/>
        <w:sz w:val="24"/>
        <w:szCs w:val="24"/>
        <w:lang w:val="en-US"/>
      </w:rPr>
      <w:t>Statement of changes in net equity for the period</w:t>
    </w:r>
    <w:r w:rsidRPr="00D414D6">
      <w:rPr>
        <w:rFonts w:ascii="Calibri Light" w:hAnsi="Calibri Light" w:cs="Calibri Light"/>
        <w:noProof/>
        <w:color w:val="FFFFFF"/>
        <w:sz w:val="24"/>
        <w:szCs w:val="24"/>
        <w:lang w:eastAsia="pt-BR"/>
      </w:rPr>
      <mc:AlternateContent>
        <mc:Choice Requires="wps">
          <w:drawing>
            <wp:anchor distT="0" distB="0" distL="114300" distR="114300" simplePos="0" relativeHeight="251658275" behindDoc="1" locked="0" layoutInCell="1" allowOverlap="1" wp14:anchorId="1F5492CA" wp14:editId="0A900376">
              <wp:simplePos x="0" y="0"/>
              <wp:positionH relativeFrom="page">
                <wp:align>right</wp:align>
              </wp:positionH>
              <wp:positionV relativeFrom="topMargin">
                <wp:align>bottom</wp:align>
              </wp:positionV>
              <wp:extent cx="10800000" cy="900000"/>
              <wp:effectExtent l="0" t="0" r="1905" b="0"/>
              <wp:wrapNone/>
              <wp:docPr id="40" name="Retângulo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73B3CA9" w14:textId="77777777" w:rsidR="007B2CE1" w:rsidRDefault="007B2CE1" w:rsidP="00846686"/>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F5492CA" id="Retângulo 40" o:spid="_x0000_s1029" style="position:absolute;margin-left:799.2pt;margin-top:0;width:850.4pt;height:70.85pt;z-index:-251658205;visibility:visible;mso-wrap-style:square;mso-width-percent:0;mso-height-percent:0;mso-wrap-distance-left:9pt;mso-wrap-distance-top:0;mso-wrap-distance-right:9pt;mso-wrap-distance-bottom:0;mso-position-horizontal:righ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B+CQP2MgIAAIE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273B3CA9" w14:textId="77777777" w:rsidR="007B2CE1" w:rsidRDefault="007B2CE1" w:rsidP="00846686"/>
                </w:txbxContent>
              </v:textbox>
              <w10:wrap anchorx="page" anchory="margin"/>
            </v:rect>
          </w:pict>
        </mc:Fallback>
      </mc:AlternateContent>
    </w:r>
    <w:r w:rsidRPr="00253F98">
      <w:rPr>
        <w:rFonts w:ascii="Calibri Light" w:hAnsi="Calibri Light" w:cs="Calibri Light"/>
        <w:color w:val="FFFFFF"/>
        <w:sz w:val="24"/>
        <w:szCs w:val="24"/>
        <w:lang w:val="en-US"/>
      </w:rPr>
      <w:tab/>
    </w:r>
  </w:p>
  <w:p w14:paraId="750015E3" w14:textId="77777777" w:rsidR="007B2CE1" w:rsidRPr="00F50F9B" w:rsidRDefault="007B2CE1"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noProof/>
        <w:color w:val="FFFFFF"/>
        <w:sz w:val="18"/>
        <w:lang w:eastAsia="pt-BR"/>
      </w:rPr>
      <w:drawing>
        <wp:anchor distT="0" distB="0" distL="114300" distR="114300" simplePos="0" relativeHeight="251658276" behindDoc="0" locked="0" layoutInCell="1" allowOverlap="1" wp14:anchorId="51E1828F" wp14:editId="535A86BC">
          <wp:simplePos x="0" y="0"/>
          <wp:positionH relativeFrom="margin">
            <wp:align>right</wp:align>
          </wp:positionH>
          <wp:positionV relativeFrom="paragraph">
            <wp:posOffset>73734</wp:posOffset>
          </wp:positionV>
          <wp:extent cx="819150" cy="395605"/>
          <wp:effectExtent l="0" t="0" r="0" b="4445"/>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color w:val="FFFFFF"/>
        <w:sz w:val="20"/>
        <w:szCs w:val="24"/>
        <w:lang w:val="en-US"/>
      </w:rPr>
      <w:t>In thousands of reais, unless otherwise stated.</w:t>
    </w:r>
    <w:r>
      <w:rPr>
        <w:lang w:val="en-US"/>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C41A4" w14:textId="27CF7170" w:rsidR="00BF4EBC" w:rsidRDefault="00BF4EBC">
    <w:pPr>
      <w:pStyle w:val="Cabealh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EC1FE" w14:textId="253E2EE6" w:rsidR="0015107E" w:rsidRDefault="0015107E">
    <w:pPr>
      <w:pStyle w:val="Cabealh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9709" w14:textId="5D99E706" w:rsidR="0015107E" w:rsidRDefault="0015107E" w:rsidP="003C1DBB">
    <w:pPr>
      <w:pStyle w:val="Cabealho"/>
      <w:tabs>
        <w:tab w:val="clear" w:pos="8504"/>
        <w:tab w:val="left" w:pos="5339"/>
      </w:tabs>
      <w:ind w:hanging="993"/>
      <w:rPr>
        <w:rFonts w:ascii="Calibri Light" w:hAnsi="Calibri Light" w:cs="Calibri Light"/>
        <w:b/>
        <w:color w:val="FFFFFF"/>
        <w:szCs w:val="20"/>
      </w:rPr>
    </w:pPr>
  </w:p>
  <w:p w14:paraId="66FA184C" w14:textId="073B23FF" w:rsidR="0015107E" w:rsidRPr="00253F98" w:rsidRDefault="0015107E" w:rsidP="003C1DBB">
    <w:pPr>
      <w:pStyle w:val="Cabealho"/>
      <w:tabs>
        <w:tab w:val="clear" w:pos="8504"/>
        <w:tab w:val="left" w:pos="5339"/>
      </w:tabs>
      <w:ind w:hanging="993"/>
      <w:rPr>
        <w:rFonts w:ascii="Calibri Light" w:hAnsi="Calibri Light" w:cs="Calibri Light"/>
        <w:b/>
        <w:color w:val="FFFFFF"/>
        <w:sz w:val="24"/>
        <w:szCs w:val="24"/>
      </w:rPr>
    </w:pPr>
    <w:r w:rsidRPr="00D414D6">
      <w:rPr>
        <w:rFonts w:ascii="Calibri Light" w:hAnsi="Calibri Light" w:cs="Calibri Light"/>
        <w:b/>
        <w:bCs/>
        <w:color w:val="FFFFFF" w:themeColor="background1"/>
        <w:sz w:val="24"/>
        <w:szCs w:val="24"/>
        <w:lang w:val="en-US"/>
      </w:rPr>
      <w:t>Statement of cash flows for the period – Indirect method</w:t>
    </w:r>
    <w:r w:rsidRPr="00D414D6">
      <w:rPr>
        <w:rFonts w:ascii="Calibri Light" w:hAnsi="Calibri Light" w:cs="Calibri Light"/>
        <w:noProof/>
        <w:color w:val="FFFFFF"/>
        <w:sz w:val="24"/>
        <w:szCs w:val="24"/>
        <w:lang w:eastAsia="pt-BR"/>
      </w:rPr>
      <mc:AlternateContent>
        <mc:Choice Requires="wps">
          <w:drawing>
            <wp:anchor distT="0" distB="0" distL="114300" distR="114300" simplePos="0" relativeHeight="251658273" behindDoc="1" locked="0" layoutInCell="1" allowOverlap="1" wp14:anchorId="7E932033" wp14:editId="6D473DFC">
              <wp:simplePos x="0" y="0"/>
              <wp:positionH relativeFrom="page">
                <wp:align>right</wp:align>
              </wp:positionH>
              <wp:positionV relativeFrom="topMargin">
                <wp:align>bottom</wp:align>
              </wp:positionV>
              <wp:extent cx="10800000" cy="900000"/>
              <wp:effectExtent l="0" t="0" r="1905" b="0"/>
              <wp:wrapNone/>
              <wp:docPr id="26" name="Retângu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D334BE" w14:textId="77777777" w:rsidR="0015107E" w:rsidRDefault="0015107E" w:rsidP="00846686"/>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E932033" id="Retângulo 26" o:spid="_x0000_s1030" style="position:absolute;margin-left:799.2pt;margin-top:0;width:850.4pt;height:70.85pt;z-index:-251658207;visibility:visible;mso-wrap-style:square;mso-width-percent:0;mso-height-percent:0;mso-wrap-distance-left:9pt;mso-wrap-distance-top:0;mso-wrap-distance-right:9pt;mso-wrap-distance-bottom:0;mso-position-horizontal:righ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DPvipKMgIAAIE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79D334BE" w14:textId="77777777" w:rsidR="0015107E" w:rsidRDefault="0015107E" w:rsidP="00846686"/>
                </w:txbxContent>
              </v:textbox>
              <w10:wrap anchorx="page" anchory="margin"/>
            </v:rect>
          </w:pict>
        </mc:Fallback>
      </mc:AlternateContent>
    </w:r>
    <w:r w:rsidRPr="00253F98">
      <w:rPr>
        <w:rFonts w:ascii="Calibri Light" w:hAnsi="Calibri Light" w:cs="Calibri Light"/>
        <w:color w:val="FFFFFF"/>
        <w:sz w:val="24"/>
        <w:szCs w:val="24"/>
        <w:lang w:val="en-US"/>
      </w:rPr>
      <w:tab/>
    </w:r>
  </w:p>
  <w:p w14:paraId="23830842" w14:textId="77777777" w:rsidR="0015107E" w:rsidRPr="00F50F9B" w:rsidRDefault="0015107E"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noProof/>
        <w:color w:val="FFFFFF"/>
        <w:sz w:val="18"/>
        <w:lang w:eastAsia="pt-BR"/>
      </w:rPr>
      <w:drawing>
        <wp:anchor distT="0" distB="0" distL="114300" distR="114300" simplePos="0" relativeHeight="251658274" behindDoc="0" locked="0" layoutInCell="1" allowOverlap="1" wp14:anchorId="6121D751" wp14:editId="6A4E387B">
          <wp:simplePos x="0" y="0"/>
          <wp:positionH relativeFrom="margin">
            <wp:align>right</wp:align>
          </wp:positionH>
          <wp:positionV relativeFrom="paragraph">
            <wp:posOffset>73734</wp:posOffset>
          </wp:positionV>
          <wp:extent cx="819150" cy="395605"/>
          <wp:effectExtent l="0" t="0" r="0" b="4445"/>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color w:val="FFFFFF"/>
        <w:sz w:val="20"/>
        <w:szCs w:val="24"/>
        <w:lang w:val="en-US"/>
      </w:rPr>
      <w:t>In thousands of reais, unless otherwise stated.</w:t>
    </w:r>
    <w:r>
      <w:rPr>
        <w:lang w:val="en-US"/>
      </w:rP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3FDB9" w14:textId="75BE6BE5" w:rsidR="0015107E" w:rsidRDefault="0015107E">
    <w:pPr>
      <w:pStyle w:val="Cabealh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4885" w14:textId="71C23B68" w:rsidR="006B58CF" w:rsidRDefault="006B58CF">
    <w:pPr>
      <w:pStyle w:val="Cabealh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DEF4" w14:textId="436DF10E" w:rsidR="00336324" w:rsidRDefault="00336324" w:rsidP="002F0807">
    <w:pPr>
      <w:pStyle w:val="Cabealho"/>
      <w:tabs>
        <w:tab w:val="clear" w:pos="8504"/>
        <w:tab w:val="left" w:pos="13020"/>
      </w:tabs>
      <w:ind w:hanging="993"/>
      <w:rPr>
        <w:rFonts w:ascii="Calibri Light" w:hAnsi="Calibri Light" w:cs="Calibri Light"/>
        <w:b/>
        <w:color w:val="FFFFFF"/>
        <w:szCs w:val="20"/>
      </w:rPr>
    </w:pPr>
  </w:p>
  <w:p w14:paraId="054BCE9F" w14:textId="5814058A" w:rsidR="006B58CF" w:rsidRPr="00D414D6" w:rsidRDefault="00336324" w:rsidP="002F0807">
    <w:pPr>
      <w:pStyle w:val="Cabealho"/>
      <w:tabs>
        <w:tab w:val="clear" w:pos="8504"/>
        <w:tab w:val="left" w:pos="13020"/>
      </w:tabs>
      <w:ind w:hanging="993"/>
      <w:rPr>
        <w:rFonts w:ascii="Calibri Light" w:hAnsi="Calibri Light" w:cs="Calibri Light"/>
        <w:b/>
        <w:color w:val="FFFFFF"/>
        <w:sz w:val="24"/>
        <w:szCs w:val="24"/>
      </w:rPr>
    </w:pPr>
    <w:r w:rsidRPr="00D414D6">
      <w:rPr>
        <w:rFonts w:ascii="Calibri Light" w:hAnsi="Calibri Light" w:cs="Calibri Light"/>
        <w:b/>
        <w:bCs/>
        <w:color w:val="FFFFFF" w:themeColor="background1"/>
        <w:sz w:val="24"/>
        <w:szCs w:val="24"/>
        <w:lang w:val="en-US"/>
      </w:rPr>
      <w:t>Statement of value added for the period</w:t>
    </w:r>
    <w:r w:rsidRPr="00D414D6">
      <w:rPr>
        <w:rFonts w:ascii="Calibri Light" w:hAnsi="Calibri Light" w:cs="Calibri Light"/>
        <w:noProof/>
        <w:color w:val="FFFFFF"/>
        <w:sz w:val="24"/>
        <w:szCs w:val="24"/>
        <w:lang w:eastAsia="pt-BR"/>
      </w:rPr>
      <w:drawing>
        <wp:anchor distT="0" distB="0" distL="114300" distR="114300" simplePos="0" relativeHeight="251658255" behindDoc="0" locked="0" layoutInCell="1" allowOverlap="1" wp14:anchorId="1847EDF3" wp14:editId="4F3AE272">
          <wp:simplePos x="0" y="0"/>
          <wp:positionH relativeFrom="margin">
            <wp:align>right</wp:align>
          </wp:positionH>
          <wp:positionV relativeFrom="paragraph">
            <wp:posOffset>10633</wp:posOffset>
          </wp:positionV>
          <wp:extent cx="819150" cy="395605"/>
          <wp:effectExtent l="0" t="0" r="0" b="4445"/>
          <wp:wrapSquare wrapText="bothSides"/>
          <wp:docPr id="42" name="Image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sidRPr="00D414D6">
      <w:rPr>
        <w:rFonts w:ascii="Calibri Light" w:hAnsi="Calibri Light" w:cs="Calibri Light"/>
        <w:noProof/>
        <w:color w:val="FFFFFF"/>
        <w:sz w:val="24"/>
        <w:szCs w:val="24"/>
        <w:lang w:eastAsia="pt-BR"/>
      </w:rPr>
      <mc:AlternateContent>
        <mc:Choice Requires="wps">
          <w:drawing>
            <wp:anchor distT="0" distB="0" distL="114300" distR="114300" simplePos="0" relativeHeight="251658249" behindDoc="1" locked="0" layoutInCell="1" allowOverlap="1" wp14:anchorId="1A8044B1" wp14:editId="2B2A7AFD">
              <wp:simplePos x="0" y="0"/>
              <wp:positionH relativeFrom="page">
                <wp:align>left</wp:align>
              </wp:positionH>
              <wp:positionV relativeFrom="topMargin">
                <wp:align>bottom</wp:align>
              </wp:positionV>
              <wp:extent cx="10800000" cy="900000"/>
              <wp:effectExtent l="0" t="0" r="1905" b="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1DAC29" w14:textId="77777777" w:rsidR="006B58CF" w:rsidRDefault="006B58CF" w:rsidP="002F0807">
                          <w:pPr>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A8044B1" id="Retângulo 18" o:spid="_x0000_s1031" style="position:absolute;margin-left:0;margin-top:0;width:850.4pt;height:70.85pt;z-index:-251658231;visibility:visible;mso-wrap-style:square;mso-width-percent:0;mso-height-percent:0;mso-wrap-distance-left:9pt;mso-wrap-distance-top:0;mso-wrap-distance-right:9pt;mso-wrap-distance-bottom:0;mso-position-horizontal:lef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BEgkl1MgIAAIE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091DAC29" w14:textId="77777777" w:rsidR="006B58CF" w:rsidRDefault="006B58CF" w:rsidP="002F0807">
                    <w:pPr>
                      <w:ind w:left="7080" w:firstLine="2559"/>
                    </w:pPr>
                  </w:p>
                </w:txbxContent>
              </v:textbox>
              <w10:wrap anchorx="page" anchory="margin"/>
            </v:rect>
          </w:pict>
        </mc:Fallback>
      </mc:AlternateContent>
    </w:r>
  </w:p>
  <w:p w14:paraId="48425A2A" w14:textId="77777777" w:rsidR="006B58CF" w:rsidRPr="00F50F9B" w:rsidRDefault="006B58CF"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3"/>
        <w:lang w:val="en-US"/>
      </w:rPr>
      <w:t>In thousands of reais, unless otherwise stated.</w:t>
    </w:r>
    <w:r>
      <w:rPr>
        <w:rFonts w:ascii="Calibri Light" w:hAnsi="Calibri Light" w:cs="Calibri Light"/>
        <w:color w:val="FFFFFF"/>
        <w:sz w:val="20"/>
        <w:szCs w:val="23"/>
        <w:lang w:val="en-US"/>
      </w:rP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D541" w14:textId="7440B73B" w:rsidR="006B58CF" w:rsidRDefault="006B58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C97A9" w14:textId="460548BC" w:rsidR="006B58CF" w:rsidRDefault="006B58CF">
    <w:pPr>
      <w:pStyle w:val="Cabealh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37A5F" w14:textId="0FC15BB1" w:rsidR="006B58CF" w:rsidRDefault="006B58CF">
    <w:pPr>
      <w:pStyle w:val="Cabealh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7A4B" w14:textId="07E7487B" w:rsidR="00336324" w:rsidRDefault="00336324" w:rsidP="004F35B5">
    <w:pPr>
      <w:pStyle w:val="Cabealho"/>
      <w:tabs>
        <w:tab w:val="clear" w:pos="8504"/>
        <w:tab w:val="left" w:pos="13020"/>
      </w:tabs>
      <w:ind w:left="-993"/>
      <w:rPr>
        <w:rFonts w:ascii="Calibri Light" w:hAnsi="Calibri Light" w:cs="Calibri Light"/>
        <w:b/>
        <w:color w:val="FFFFFF"/>
        <w:szCs w:val="20"/>
      </w:rPr>
    </w:pPr>
  </w:p>
  <w:p w14:paraId="7C6DECDE" w14:textId="6091F8D4" w:rsidR="006B58CF" w:rsidRPr="00F50F9B" w:rsidRDefault="00336324" w:rsidP="004F35B5">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56" behindDoc="0" locked="0" layoutInCell="1" allowOverlap="1" wp14:anchorId="7A8523E5" wp14:editId="7E2B4C93">
          <wp:simplePos x="0" y="0"/>
          <wp:positionH relativeFrom="margin">
            <wp:align>right</wp:align>
          </wp:positionH>
          <wp:positionV relativeFrom="paragraph">
            <wp:posOffset>10071</wp:posOffset>
          </wp:positionV>
          <wp:extent cx="819150" cy="395605"/>
          <wp:effectExtent l="0" t="0" r="0" b="4445"/>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8" behindDoc="1" locked="0" layoutInCell="1" allowOverlap="1" wp14:anchorId="60BEFE47" wp14:editId="3B8D5272">
              <wp:simplePos x="0" y="0"/>
              <wp:positionH relativeFrom="page">
                <wp:align>right</wp:align>
              </wp:positionH>
              <wp:positionV relativeFrom="topMargin">
                <wp:align>bottom</wp:align>
              </wp:positionV>
              <wp:extent cx="7560000" cy="900000"/>
              <wp:effectExtent l="0" t="0" r="3175" b="0"/>
              <wp:wrapNone/>
              <wp:docPr id="17" name="Retâ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3149D9F" w14:textId="77777777" w:rsidR="006B58CF" w:rsidRDefault="006B58CF" w:rsidP="002F0807">
                          <w:pPr>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0BEFE47" id="Retângulo 17" o:spid="_x0000_s1032" style="position:absolute;left:0;text-align:left;margin-left:544.1pt;margin-top:0;width:595.3pt;height:70.85pt;z-index:-251658232;visibility:visible;mso-wrap-style:square;mso-width-percent:0;mso-height-percent:0;mso-wrap-distance-left:9pt;mso-wrap-distance-top:0;mso-wrap-distance-right:9pt;mso-wrap-distance-bottom:0;mso-position-horizontal:righ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" fillcolor="#005ca9" stroked="f" strokeweight="1pt">
              <v:fill color2="#54bbab" rotate="t" angle="90" colors="0 #005ca9;19661f #005ca9;1 #54bbab" focus="100%" type="gradient"/>
              <v:textbox>
                <w:txbxContent>
                  <w:p w14:paraId="23149D9F" w14:textId="77777777" w:rsidR="006B58CF" w:rsidRDefault="006B58CF" w:rsidP="002F0807">
                    <w:pPr>
                      <w:ind w:left="7080" w:firstLine="2559"/>
                    </w:pP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2024F491" w14:textId="3C5AEE17" w:rsidR="006B58CF" w:rsidRPr="00F50F9B" w:rsidRDefault="006B58CF"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033D8" w14:textId="6BC56BB1" w:rsidR="006B58CF" w:rsidRDefault="006B58CF">
    <w:pPr>
      <w:pStyle w:val="Cabealh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0E5C" w14:textId="4186F48F" w:rsidR="006B58CF" w:rsidRDefault="006B58CF">
    <w:pPr>
      <w:pStyle w:val="Cabealh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94918" w14:textId="7160DEAC" w:rsidR="00921A09" w:rsidRDefault="00921A09" w:rsidP="004F35B5">
    <w:pPr>
      <w:pStyle w:val="Cabealho"/>
      <w:tabs>
        <w:tab w:val="clear" w:pos="8504"/>
        <w:tab w:val="left" w:pos="13020"/>
      </w:tabs>
      <w:ind w:left="-993"/>
      <w:rPr>
        <w:rFonts w:ascii="Calibri Light" w:hAnsi="Calibri Light" w:cs="Calibri Light"/>
        <w:b/>
        <w:color w:val="FFFFFF"/>
        <w:szCs w:val="20"/>
      </w:rPr>
    </w:pPr>
  </w:p>
  <w:p w14:paraId="787E672F" w14:textId="15D396B1" w:rsidR="006B58CF" w:rsidRPr="00921A09" w:rsidRDefault="00921A09" w:rsidP="004F35B5">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57" behindDoc="0" locked="0" layoutInCell="1" allowOverlap="1" wp14:anchorId="30F93957" wp14:editId="523E39D5">
          <wp:simplePos x="0" y="0"/>
          <wp:positionH relativeFrom="margin">
            <wp:align>right</wp:align>
          </wp:positionH>
          <wp:positionV relativeFrom="paragraph">
            <wp:posOffset>10633</wp:posOffset>
          </wp:positionV>
          <wp:extent cx="819150" cy="395605"/>
          <wp:effectExtent l="0" t="0" r="0" b="4445"/>
          <wp:wrapSquare wrapText="bothSides"/>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7" behindDoc="1" locked="0" layoutInCell="1" allowOverlap="1" wp14:anchorId="64199E23" wp14:editId="35D00808">
              <wp:simplePos x="0" y="0"/>
              <wp:positionH relativeFrom="page">
                <wp:align>left</wp:align>
              </wp:positionH>
              <wp:positionV relativeFrom="topMargin">
                <wp:align>bottom</wp:align>
              </wp:positionV>
              <wp:extent cx="10800000" cy="900000"/>
              <wp:effectExtent l="0" t="0" r="1905" b="0"/>
              <wp:wrapNone/>
              <wp:docPr id="16"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EB5E9B2" w14:textId="77777777" w:rsidR="006B58CF" w:rsidRDefault="006B58CF" w:rsidP="002F0807">
                          <w:pPr>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4199E23" id="Retângulo 16" o:spid="_x0000_s1033" style="position:absolute;left:0;text-align:left;margin-left:0;margin-top:0;width:850.4pt;height:70.85pt;z-index:-251658233;visibility:visible;mso-wrap-style:square;mso-width-percent:0;mso-height-percent:0;mso-wrap-distance-left:9pt;mso-wrap-distance-top:0;mso-wrap-distance-right:9pt;mso-wrap-distance-bottom:0;mso-position-horizontal:lef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BS+48LMgIAAIE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4EB5E9B2" w14:textId="77777777" w:rsidR="006B58CF" w:rsidRDefault="006B58CF" w:rsidP="002F0807">
                    <w:pPr>
                      <w:ind w:left="7080" w:firstLine="2559"/>
                    </w:pP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24495DED" w14:textId="77777777" w:rsidR="006B58CF" w:rsidRPr="00F50F9B" w:rsidRDefault="006B58CF"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F26E6" w14:textId="4ED44C7B" w:rsidR="006B58CF" w:rsidRDefault="006B58CF">
    <w:pPr>
      <w:pStyle w:val="Cabealh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147A" w14:textId="64956DAF" w:rsidR="00EF0FC4" w:rsidRDefault="00EF0FC4">
    <w:pPr>
      <w:pStyle w:val="Cabealh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EFCD" w14:textId="08700FCD" w:rsidR="00105398" w:rsidRDefault="005740C5" w:rsidP="00105398">
    <w:pPr>
      <w:pStyle w:val="Cabealho"/>
      <w:tabs>
        <w:tab w:val="clear" w:pos="8504"/>
        <w:tab w:val="left" w:pos="13020"/>
      </w:tabs>
      <w:ind w:left="-993"/>
      <w:rPr>
        <w:rFonts w:ascii="Calibri Light" w:hAnsi="Calibri Light" w:cs="Calibri Light"/>
        <w:b/>
        <w:color w:val="FFFFFF"/>
        <w:szCs w:val="20"/>
      </w:rPr>
    </w:pPr>
    <w:r>
      <w:rPr>
        <w:rFonts w:ascii="Calibri Light" w:hAnsi="Calibri Light" w:cs="Calibri Light"/>
        <w:noProof/>
        <w:color w:val="FFFFFF"/>
        <w:sz w:val="20"/>
        <w:szCs w:val="24"/>
        <w:lang w:eastAsia="pt-BR"/>
      </w:rPr>
      <mc:AlternateContent>
        <mc:Choice Requires="wps">
          <w:drawing>
            <wp:anchor distT="0" distB="0" distL="114300" distR="114300" simplePos="0" relativeHeight="251787304" behindDoc="1" locked="0" layoutInCell="1" allowOverlap="1" wp14:anchorId="0CC58EC7" wp14:editId="640CC97F">
              <wp:simplePos x="0" y="0"/>
              <wp:positionH relativeFrom="page">
                <wp:posOffset>-1620520</wp:posOffset>
              </wp:positionH>
              <wp:positionV relativeFrom="page">
                <wp:posOffset>13335</wp:posOffset>
              </wp:positionV>
              <wp:extent cx="10799445" cy="899795"/>
              <wp:effectExtent l="0" t="0" r="1905" b="0"/>
              <wp:wrapNone/>
              <wp:docPr id="49" name="Retângulo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9445" cy="899795"/>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CC42F6E" w14:textId="77777777" w:rsidR="00105398" w:rsidRDefault="00105398" w:rsidP="00105398">
                          <w:pPr>
                            <w:tabs>
                              <w:tab w:val="left" w:pos="10632"/>
                            </w:tabs>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CC58EC7" id="Retângulo 49" o:spid="_x0000_s1034" style="position:absolute;left:0;text-align:left;margin-left:-127.6pt;margin-top:1.05pt;width:850.35pt;height:70.85pt;z-index:-251529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" fillcolor="#005ca9" stroked="f" strokeweight="1pt">
              <v:fill color2="#54bbab" rotate="t" angle="90" colors="0 #005ca9;19661f #005ca9;1 #54bbab" focus="100%" type="gradient"/>
              <v:textbox>
                <w:txbxContent>
                  <w:p w14:paraId="6CC42F6E" w14:textId="77777777" w:rsidR="00105398" w:rsidRDefault="00105398" w:rsidP="00105398">
                    <w:pPr>
                      <w:tabs>
                        <w:tab w:val="left" w:pos="10632"/>
                      </w:tabs>
                    </w:pPr>
                  </w:p>
                </w:txbxContent>
              </v:textbox>
              <w10:wrap anchorx="page" anchory="page"/>
            </v:rect>
          </w:pict>
        </mc:Fallback>
      </mc:AlternateContent>
    </w:r>
  </w:p>
  <w:p w14:paraId="69CF60BD" w14:textId="70F00E8F" w:rsidR="00105398" w:rsidRPr="00F50F9B" w:rsidRDefault="00105398" w:rsidP="00105398">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788328" behindDoc="0" locked="0" layoutInCell="1" allowOverlap="1" wp14:anchorId="662199CB" wp14:editId="149E663F">
          <wp:simplePos x="0" y="0"/>
          <wp:positionH relativeFrom="margin">
            <wp:align>right</wp:align>
          </wp:positionH>
          <wp:positionV relativeFrom="paragraph">
            <wp:posOffset>14856</wp:posOffset>
          </wp:positionV>
          <wp:extent cx="819150" cy="395605"/>
          <wp:effectExtent l="0" t="0" r="0" b="4445"/>
          <wp:wrapSquare wrapText="bothSides"/>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53BF279F" w14:textId="77777777" w:rsidR="00105398" w:rsidRPr="00F50F9B" w:rsidRDefault="00105398" w:rsidP="00105398">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p>
  <w:p w14:paraId="675FED5B" w14:textId="77777777" w:rsidR="00105398" w:rsidRPr="007650A2" w:rsidRDefault="00105398" w:rsidP="00105398">
    <w:pPr>
      <w:pStyle w:val="Cabealh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CC6C" w14:textId="2C4B6CB0" w:rsidR="00EF0FC4" w:rsidRDefault="00EF0FC4">
    <w:pPr>
      <w:pStyle w:val="Cabealh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DE8E" w14:textId="0F3D24F6" w:rsidR="00105398" w:rsidRDefault="00105398" w:rsidP="00105398">
    <w:pPr>
      <w:pStyle w:val="Cabealho"/>
      <w:tabs>
        <w:tab w:val="clear" w:pos="8504"/>
        <w:tab w:val="left" w:pos="13020"/>
      </w:tabs>
      <w:ind w:left="-993"/>
      <w:rPr>
        <w:rFonts w:ascii="Calibri Light" w:hAnsi="Calibri Light" w:cs="Calibri Light"/>
        <w:b/>
        <w:color w:val="FFFFFF"/>
        <w:szCs w:val="20"/>
      </w:rPr>
    </w:pPr>
  </w:p>
  <w:p w14:paraId="7427E0E6" w14:textId="77777777" w:rsidR="00105398" w:rsidRPr="00F50F9B" w:rsidRDefault="00105398" w:rsidP="00105398">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784232" behindDoc="0" locked="0" layoutInCell="1" allowOverlap="1" wp14:anchorId="793C176E" wp14:editId="115BBD3E">
          <wp:simplePos x="0" y="0"/>
          <wp:positionH relativeFrom="margin">
            <wp:align>right</wp:align>
          </wp:positionH>
          <wp:positionV relativeFrom="paragraph">
            <wp:posOffset>14856</wp:posOffset>
          </wp:positionV>
          <wp:extent cx="819150" cy="395605"/>
          <wp:effectExtent l="0" t="0" r="0" b="4445"/>
          <wp:wrapSquare wrapText="bothSides"/>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783208" behindDoc="1" locked="0" layoutInCell="1" allowOverlap="1" wp14:anchorId="0777A4C1" wp14:editId="13F8408E">
              <wp:simplePos x="0" y="0"/>
              <wp:positionH relativeFrom="page">
                <wp:align>center</wp:align>
              </wp:positionH>
              <wp:positionV relativeFrom="page">
                <wp:posOffset>4415</wp:posOffset>
              </wp:positionV>
              <wp:extent cx="10800000" cy="900000"/>
              <wp:effectExtent l="0" t="0" r="1905" b="0"/>
              <wp:wrapNone/>
              <wp:docPr id="45" name="Retângulo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9F68ADC" w14:textId="77777777" w:rsidR="00105398" w:rsidRDefault="00105398" w:rsidP="00105398">
                          <w:pPr>
                            <w:tabs>
                              <w:tab w:val="left" w:pos="10632"/>
                            </w:tabs>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777A4C1" id="Retângulo 45" o:spid="_x0000_s1035" style="position:absolute;left:0;text-align:left;margin-left:0;margin-top:.35pt;width:850.4pt;height:70.85pt;z-index:-251533272;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" fillcolor="#005ca9" stroked="f" strokeweight="1pt">
              <v:fill color2="#54bbab" rotate="t" angle="90" colors="0 #005ca9;19661f #005ca9;1 #54bbab" focus="100%" type="gradient"/>
              <v:textbox>
                <w:txbxContent>
                  <w:p w14:paraId="69F68ADC" w14:textId="77777777" w:rsidR="00105398" w:rsidRDefault="00105398" w:rsidP="00105398">
                    <w:pPr>
                      <w:tabs>
                        <w:tab w:val="left" w:pos="10632"/>
                      </w:tabs>
                    </w:pPr>
                  </w:p>
                </w:txbxContent>
              </v:textbox>
              <w10:wrap anchorx="page" anchory="page"/>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38EBC660" w14:textId="77777777" w:rsidR="00105398" w:rsidRPr="00F50F9B" w:rsidRDefault="00105398" w:rsidP="00105398">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p>
  <w:p w14:paraId="48261D3A" w14:textId="77777777" w:rsidR="00105398" w:rsidRPr="007650A2" w:rsidRDefault="00105398" w:rsidP="0010539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25705" w14:textId="53C436C0" w:rsidR="006B58CF" w:rsidRPr="001710F9" w:rsidRDefault="00B8611E" w:rsidP="00C76791">
    <w:pPr>
      <w:pStyle w:val="Cabealho"/>
      <w:ind w:hanging="1418"/>
      <w:rPr>
        <w:b/>
        <w:color w:val="FFFFFF"/>
        <w:sz w:val="24"/>
      </w:rPr>
    </w:pPr>
    <w:r>
      <w:rPr>
        <w:noProof/>
        <w:lang w:eastAsia="pt-BR"/>
      </w:rPr>
      <w:drawing>
        <wp:anchor distT="0" distB="0" distL="114300" distR="114300" simplePos="0" relativeHeight="251658254" behindDoc="1" locked="0" layoutInCell="1" allowOverlap="1" wp14:anchorId="4051B19A" wp14:editId="4A999892">
          <wp:simplePos x="0" y="0"/>
          <wp:positionH relativeFrom="column">
            <wp:posOffset>-1137285</wp:posOffset>
          </wp:positionH>
          <wp:positionV relativeFrom="paragraph">
            <wp:posOffset>-340995</wp:posOffset>
          </wp:positionV>
          <wp:extent cx="7888605" cy="1100455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8605" cy="11004550"/>
                  </a:xfrm>
                  <a:prstGeom prst="rect">
                    <a:avLst/>
                  </a:prstGeom>
                  <a:noFill/>
                </pic:spPr>
              </pic:pic>
            </a:graphicData>
          </a:graphic>
          <wp14:sizeRelH relativeFrom="page">
            <wp14:pctWidth>0</wp14:pctWidth>
          </wp14:sizeRelH>
          <wp14:sizeRelV relativeFrom="page">
            <wp14:pctHeight>0</wp14:pctHeight>
          </wp14:sizeRelV>
        </wp:anchor>
      </w:drawing>
    </w:r>
    <w:r>
      <w:rPr>
        <w:b/>
        <w:bCs/>
        <w:color w:val="FFFFFF"/>
        <w:sz w:val="24"/>
        <w:lang w:val="en-US"/>
      </w:rPr>
      <w:t>31 de Dezembro de 2016</w:t>
    </w:r>
  </w:p>
  <w:p w14:paraId="156162D0" w14:textId="77777777" w:rsidR="006B58CF" w:rsidRPr="001710F9" w:rsidRDefault="006B58CF" w:rsidP="007637B0">
    <w:pPr>
      <w:pStyle w:val="Cabealho"/>
      <w:rPr>
        <w:color w:val="FFFFFF"/>
        <w:sz w:val="20"/>
        <w:szCs w:val="23"/>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13BD" w14:textId="63E644ED" w:rsidR="00B90D6C" w:rsidRDefault="00B90D6C">
    <w:pPr>
      <w:pStyle w:val="Cabealh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9284" w14:textId="13EF2A97" w:rsidR="00921A09" w:rsidRDefault="00921A09" w:rsidP="007650A2">
    <w:pPr>
      <w:pStyle w:val="Cabealho"/>
      <w:tabs>
        <w:tab w:val="clear" w:pos="8504"/>
        <w:tab w:val="left" w:pos="13020"/>
      </w:tabs>
      <w:ind w:left="-993"/>
      <w:rPr>
        <w:rFonts w:ascii="Calibri Light" w:hAnsi="Calibri Light" w:cs="Calibri Light"/>
        <w:b/>
        <w:color w:val="FFFFFF"/>
        <w:szCs w:val="20"/>
      </w:rPr>
    </w:pPr>
  </w:p>
  <w:p w14:paraId="0FC82CF3" w14:textId="1159AC40" w:rsidR="007650A2" w:rsidRPr="00F50F9B" w:rsidRDefault="00F2723B" w:rsidP="007650A2">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68" behindDoc="0" locked="0" layoutInCell="1" allowOverlap="1" wp14:anchorId="11C9A8E4" wp14:editId="6CD72089">
          <wp:simplePos x="0" y="0"/>
          <wp:positionH relativeFrom="margin">
            <wp:align>right</wp:align>
          </wp:positionH>
          <wp:positionV relativeFrom="paragraph">
            <wp:posOffset>14856</wp:posOffset>
          </wp:positionV>
          <wp:extent cx="819150" cy="395605"/>
          <wp:effectExtent l="0" t="0" r="0" b="4445"/>
          <wp:wrapSquare wrapText="bothSides"/>
          <wp:docPr id="55" name="Image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66" behindDoc="1" locked="0" layoutInCell="1" allowOverlap="1" wp14:anchorId="49DE514A" wp14:editId="0C753BAC">
              <wp:simplePos x="0" y="0"/>
              <wp:positionH relativeFrom="page">
                <wp:align>center</wp:align>
              </wp:positionH>
              <wp:positionV relativeFrom="page">
                <wp:posOffset>4415</wp:posOffset>
              </wp:positionV>
              <wp:extent cx="10800000" cy="900000"/>
              <wp:effectExtent l="0" t="0" r="1905" b="0"/>
              <wp:wrapNone/>
              <wp:docPr id="15" name="Retâ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60A2F5F" w14:textId="77777777" w:rsidR="007650A2" w:rsidRDefault="007650A2" w:rsidP="007650A2">
                          <w:pPr>
                            <w:tabs>
                              <w:tab w:val="left" w:pos="10632"/>
                            </w:tabs>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9DE514A" id="Retângulo 15" o:spid="_x0000_s1036" style="position:absolute;left:0;text-align:left;margin-left:0;margin-top:.35pt;width:850.4pt;height:70.85pt;z-index:-25165821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" fillcolor="#005ca9" stroked="f" strokeweight="1pt">
              <v:fill color2="#54bbab" rotate="t" angle="90" colors="0 #005ca9;19661f #005ca9;1 #54bbab" focus="100%" type="gradient"/>
              <v:textbox>
                <w:txbxContent>
                  <w:p w14:paraId="460A2F5F" w14:textId="77777777" w:rsidR="007650A2" w:rsidRDefault="007650A2" w:rsidP="007650A2">
                    <w:pPr>
                      <w:tabs>
                        <w:tab w:val="left" w:pos="10632"/>
                      </w:tabs>
                    </w:pPr>
                  </w:p>
                </w:txbxContent>
              </v:textbox>
              <w10:wrap anchorx="page" anchory="page"/>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0D712D2A" w14:textId="592D9552" w:rsidR="007650A2" w:rsidRPr="00F50F9B" w:rsidRDefault="007650A2" w:rsidP="007650A2">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p>
  <w:p w14:paraId="7CAE9168" w14:textId="2C8A05B8" w:rsidR="007650A2" w:rsidRPr="007650A2" w:rsidRDefault="007650A2" w:rsidP="007650A2">
    <w:pPr>
      <w:pStyle w:val="Cabealh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20D8B" w14:textId="539DB2EE" w:rsidR="00B90D6C" w:rsidRDefault="00B90D6C">
    <w:pPr>
      <w:pStyle w:val="Cabealh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FB47" w14:textId="4755E857" w:rsidR="006B58CF" w:rsidRDefault="006B58CF">
    <w:pPr>
      <w:pStyle w:val="Cabealh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EDB8D" w14:textId="45BF27FF" w:rsidR="00921A09" w:rsidRDefault="00921A09" w:rsidP="00870686">
    <w:pPr>
      <w:pStyle w:val="Cabealho"/>
      <w:tabs>
        <w:tab w:val="clear" w:pos="8504"/>
        <w:tab w:val="left" w:pos="13020"/>
      </w:tabs>
      <w:ind w:left="-993"/>
      <w:rPr>
        <w:rFonts w:ascii="Calibri Light" w:hAnsi="Calibri Light" w:cs="Calibri Light"/>
        <w:b/>
        <w:color w:val="FFFFFF"/>
        <w:szCs w:val="20"/>
      </w:rPr>
    </w:pPr>
  </w:p>
  <w:p w14:paraId="67D22377" w14:textId="317B013A" w:rsidR="006B58CF" w:rsidRPr="00921A09" w:rsidRDefault="00921A09" w:rsidP="00870686">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69" behindDoc="0" locked="0" layoutInCell="1" allowOverlap="1" wp14:anchorId="4EE7EAD1" wp14:editId="7525D71F">
          <wp:simplePos x="0" y="0"/>
          <wp:positionH relativeFrom="margin">
            <wp:align>right</wp:align>
          </wp:positionH>
          <wp:positionV relativeFrom="paragraph">
            <wp:posOffset>0</wp:posOffset>
          </wp:positionV>
          <wp:extent cx="819150" cy="395605"/>
          <wp:effectExtent l="0" t="0" r="0" b="4445"/>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6" behindDoc="1" locked="0" layoutInCell="1" allowOverlap="1" wp14:anchorId="32283D20" wp14:editId="573558CE">
              <wp:simplePos x="0" y="0"/>
              <wp:positionH relativeFrom="page">
                <wp:posOffset>-65243</wp:posOffset>
              </wp:positionH>
              <wp:positionV relativeFrom="page">
                <wp:posOffset>4475</wp:posOffset>
              </wp:positionV>
              <wp:extent cx="10800000" cy="900000"/>
              <wp:effectExtent l="0" t="0" r="1905" b="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E63750" w14:textId="77777777" w:rsidR="006B58CF" w:rsidRDefault="006B58CF" w:rsidP="000C376A">
                          <w:pPr>
                            <w:tabs>
                              <w:tab w:val="left" w:pos="10632"/>
                            </w:tabs>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2283D20" id="Retângulo 14" o:spid="_x0000_s1037" style="position:absolute;left:0;text-align:left;margin-left:-5.15pt;margin-top:.35pt;width:850.4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" fillcolor="#005ca9" stroked="f" strokeweight="1pt">
              <v:fill color2="#54bbab" rotate="t" angle="90" colors="0 #005ca9;19661f #005ca9;1 #54bbab" focus="100%" type="gradient"/>
              <v:textbox>
                <w:txbxContent>
                  <w:p w14:paraId="1CE63750" w14:textId="77777777" w:rsidR="006B58CF" w:rsidRDefault="006B58CF" w:rsidP="000C376A">
                    <w:pPr>
                      <w:tabs>
                        <w:tab w:val="left" w:pos="10632"/>
                      </w:tabs>
                    </w:pPr>
                  </w:p>
                </w:txbxContent>
              </v:textbox>
              <w10:wrap anchorx="page" anchory="page"/>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03A78BD6" w14:textId="00F69A60" w:rsidR="006B58CF" w:rsidRPr="00F50F9B" w:rsidRDefault="006B58CF"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D73E6" w14:textId="5941AB4F" w:rsidR="006B58CF" w:rsidRDefault="006B58CF">
    <w:pPr>
      <w:pStyle w:val="Cabealh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13D5" w14:textId="0F67CC6A" w:rsidR="0006578F" w:rsidRDefault="0006578F">
    <w:pPr>
      <w:pStyle w:val="Cabealh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3E0D3" w14:textId="1C19BB81" w:rsidR="00921A09" w:rsidRDefault="00921A09" w:rsidP="003A4B46">
    <w:pPr>
      <w:pStyle w:val="Cabealho"/>
      <w:tabs>
        <w:tab w:val="clear" w:pos="8504"/>
        <w:tab w:val="left" w:pos="13020"/>
      </w:tabs>
      <w:ind w:left="-993"/>
      <w:rPr>
        <w:rFonts w:ascii="Calibri Light" w:hAnsi="Calibri Light" w:cs="Calibri Light"/>
        <w:b/>
        <w:color w:val="FFFFFF"/>
        <w:szCs w:val="20"/>
      </w:rPr>
    </w:pPr>
  </w:p>
  <w:p w14:paraId="5497450B" w14:textId="44CD1A95" w:rsidR="006B58CF" w:rsidRPr="00F50F9B" w:rsidRDefault="00921A09" w:rsidP="003A4B46">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58" behindDoc="0" locked="0" layoutInCell="1" allowOverlap="1" wp14:anchorId="2C57CAD7" wp14:editId="4DF6B9D2">
          <wp:simplePos x="0" y="0"/>
          <wp:positionH relativeFrom="margin">
            <wp:align>right</wp:align>
          </wp:positionH>
          <wp:positionV relativeFrom="paragraph">
            <wp:posOffset>10633</wp:posOffset>
          </wp:positionV>
          <wp:extent cx="819150" cy="395605"/>
          <wp:effectExtent l="0" t="0" r="0" b="4445"/>
          <wp:wrapSquare wrapText="bothSides"/>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5" behindDoc="1" locked="0" layoutInCell="1" allowOverlap="1" wp14:anchorId="3F0D627D" wp14:editId="3BBF734A">
              <wp:simplePos x="0" y="0"/>
              <wp:positionH relativeFrom="page">
                <wp:align>right</wp:align>
              </wp:positionH>
              <wp:positionV relativeFrom="page">
                <wp:posOffset>-15831</wp:posOffset>
              </wp:positionV>
              <wp:extent cx="7560000" cy="900000"/>
              <wp:effectExtent l="0" t="0" r="3175" b="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6CFE954" w14:textId="77777777" w:rsidR="006B58CF" w:rsidRDefault="006B58CF" w:rsidP="003A4B46">
                          <w:pPr>
                            <w:tabs>
                              <w:tab w:val="left" w:pos="10632"/>
                            </w:tabs>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F0D627D" id="Retângulo 13" o:spid="_x0000_s1038" style="position:absolute;left:0;text-align:left;margin-left:544.1pt;margin-top:-1.25pt;width:595.3pt;height:70.85pt;z-index:-251658235;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" fillcolor="#005ca9" stroked="f" strokeweight="1pt">
              <v:fill color2="#54bbab" rotate="t" angle="90" colors="0 #005ca9;19661f #005ca9;1 #54bbab" focus="100%" type="gradient"/>
              <v:textbox>
                <w:txbxContent>
                  <w:p w14:paraId="76CFE954" w14:textId="77777777" w:rsidR="006B58CF" w:rsidRDefault="006B58CF" w:rsidP="003A4B46">
                    <w:pPr>
                      <w:tabs>
                        <w:tab w:val="left" w:pos="10632"/>
                      </w:tabs>
                      <w:ind w:left="7080" w:firstLine="2559"/>
                    </w:pPr>
                  </w:p>
                </w:txbxContent>
              </v:textbox>
              <w10:wrap anchorx="page" anchory="page"/>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4A408F09" w14:textId="77777777" w:rsidR="006B58CF" w:rsidRPr="00F50F9B" w:rsidRDefault="006B58CF" w:rsidP="003A4B46">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p w14:paraId="29BC3685" w14:textId="77777777" w:rsidR="006B58CF" w:rsidRPr="003A4B46" w:rsidRDefault="006B58CF" w:rsidP="003A4B46">
    <w:pPr>
      <w:pStyle w:val="Cabealho"/>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BAEA" w14:textId="516E4C09" w:rsidR="0006578F" w:rsidRDefault="0006578F">
    <w:pPr>
      <w:pStyle w:val="Cabealho"/>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F9E1" w14:textId="4A5ADFD9" w:rsidR="006B58CF" w:rsidRDefault="006B58CF">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4EB4" w14:textId="1275A345" w:rsidR="006B58CF" w:rsidRDefault="006B58CF">
    <w:pPr>
      <w:pStyle w:val="Cabealho"/>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1EAB" w14:textId="1B4A5F47" w:rsidR="00921A09" w:rsidRDefault="00921A09" w:rsidP="00057FF7">
    <w:pPr>
      <w:pStyle w:val="Cabealho"/>
      <w:tabs>
        <w:tab w:val="clear" w:pos="8504"/>
        <w:tab w:val="left" w:pos="13020"/>
      </w:tabs>
      <w:ind w:left="-993"/>
      <w:rPr>
        <w:rFonts w:ascii="Calibri Light" w:hAnsi="Calibri Light" w:cs="Calibri Light"/>
        <w:b/>
        <w:color w:val="FFFFFF"/>
        <w:szCs w:val="20"/>
      </w:rPr>
    </w:pPr>
  </w:p>
  <w:p w14:paraId="18B34654" w14:textId="7F14AB85" w:rsidR="006B58CF" w:rsidRPr="00921A09" w:rsidRDefault="00921A09" w:rsidP="00057FF7">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70" behindDoc="0" locked="0" layoutInCell="1" allowOverlap="1" wp14:anchorId="3D9572A0" wp14:editId="60C1BA66">
          <wp:simplePos x="0" y="0"/>
          <wp:positionH relativeFrom="margin">
            <wp:align>right</wp:align>
          </wp:positionH>
          <wp:positionV relativeFrom="paragraph">
            <wp:posOffset>10633</wp:posOffset>
          </wp:positionV>
          <wp:extent cx="819150" cy="395605"/>
          <wp:effectExtent l="0" t="0" r="0" b="4445"/>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67" behindDoc="1" locked="0" layoutInCell="1" allowOverlap="1" wp14:anchorId="0E2F09BE" wp14:editId="1A293A1C">
              <wp:simplePos x="0" y="0"/>
              <wp:positionH relativeFrom="page">
                <wp:align>left</wp:align>
              </wp:positionH>
              <wp:positionV relativeFrom="topMargin">
                <wp:align>bottom</wp:align>
              </wp:positionV>
              <wp:extent cx="10800000" cy="900000"/>
              <wp:effectExtent l="0" t="0" r="1905" b="0"/>
              <wp:wrapNone/>
              <wp:docPr id="36" name="Retângulo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E04FB43" w14:textId="77777777" w:rsidR="006B58CF" w:rsidRDefault="006B58CF" w:rsidP="00057FF7">
                          <w:pPr>
                            <w:tabs>
                              <w:tab w:val="left" w:pos="10632"/>
                            </w:tabs>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E2F09BE" id="Retângulo 36" o:spid="_x0000_s1039" style="position:absolute;left:0;text-align:left;margin-left:0;margin-top:0;width:850.4pt;height:70.85pt;z-index:-251658213;visibility:visible;mso-wrap-style:square;mso-width-percent:0;mso-height-percent:0;mso-wrap-distance-left:9pt;mso-wrap-distance-top:0;mso-wrap-distance-right:9pt;mso-wrap-distance-bottom:0;mso-position-horizontal:lef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BWa2KzMgIAAII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4E04FB43" w14:textId="77777777" w:rsidR="006B58CF" w:rsidRDefault="006B58CF" w:rsidP="00057FF7">
                    <w:pPr>
                      <w:tabs>
                        <w:tab w:val="left" w:pos="10632"/>
                      </w:tabs>
                      <w:ind w:left="7080" w:firstLine="2559"/>
                    </w:pP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309DBB11" w14:textId="77777777" w:rsidR="006B58CF" w:rsidRDefault="006B58CF" w:rsidP="00057FF7">
    <w:pPr>
      <w:pStyle w:val="Cabealho"/>
      <w:ind w:left="-993"/>
    </w:pPr>
    <w:r>
      <w:rPr>
        <w:rFonts w:ascii="Calibri Light" w:hAnsi="Calibri Light" w:cs="Calibri Light"/>
        <w:color w:val="FFFFFF"/>
        <w:sz w:val="20"/>
        <w:szCs w:val="24"/>
        <w:lang w:val="en-US"/>
      </w:rPr>
      <w:t>In thousands of reais, unless otherwise stated.</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7ED2" w14:textId="223AF1CC" w:rsidR="006B58CF" w:rsidRDefault="006B58CF">
    <w:pPr>
      <w:pStyle w:val="Cabealho"/>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E6C49" w14:textId="1FDDFC6C" w:rsidR="00931803" w:rsidRDefault="00931803">
    <w:pPr>
      <w:pStyle w:val="Cabealho"/>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DB4E" w14:textId="22297D79" w:rsidR="00921A09" w:rsidRDefault="00B8611E" w:rsidP="0025191E">
    <w:pPr>
      <w:pStyle w:val="Cabealho"/>
      <w:tabs>
        <w:tab w:val="clear" w:pos="8504"/>
        <w:tab w:val="left" w:pos="13020"/>
      </w:tabs>
      <w:ind w:left="-993"/>
      <w:rPr>
        <w:rFonts w:ascii="Calibri Light" w:hAnsi="Calibri Light" w:cs="Calibri Light"/>
        <w:b/>
        <w:color w:val="FFFFFF"/>
        <w:szCs w:val="20"/>
      </w:rPr>
    </w:pPr>
    <w:r>
      <w:rPr>
        <w:noProof/>
        <w:color w:val="FFFFFF"/>
        <w:sz w:val="20"/>
        <w:szCs w:val="24"/>
        <w:lang w:eastAsia="pt-BR"/>
      </w:rPr>
      <mc:AlternateContent>
        <mc:Choice Requires="wps">
          <w:drawing>
            <wp:anchor distT="0" distB="0" distL="114300" distR="114300" simplePos="0" relativeHeight="251658244" behindDoc="1" locked="0" layoutInCell="1" allowOverlap="1" wp14:anchorId="231AD414" wp14:editId="1BFFFE39">
              <wp:simplePos x="0" y="0"/>
              <wp:positionH relativeFrom="page">
                <wp:align>right</wp:align>
              </wp:positionH>
              <wp:positionV relativeFrom="page">
                <wp:posOffset>17145</wp:posOffset>
              </wp:positionV>
              <wp:extent cx="10800000" cy="900000"/>
              <wp:effectExtent l="0" t="0" r="1905" b="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EC389DC" w14:textId="77777777" w:rsidR="0025191E" w:rsidRDefault="0025191E" w:rsidP="0025191E">
                          <w:pPr>
                            <w:tabs>
                              <w:tab w:val="left" w:pos="10632"/>
                            </w:tabs>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31AD414" id="Retângulo 9" o:spid="_x0000_s1040" style="position:absolute;left:0;text-align:left;margin-left:799.2pt;margin-top:1.35pt;width:850.4pt;height:70.85pt;z-index:-25165823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" fillcolor="#005ca9" stroked="f" strokeweight="1pt">
              <v:fill color2="#54bbab" rotate="t" angle="90" colors="0 #005ca9;19661f #005ca9;1 #54bbab" focus="100%" type="gradient"/>
              <v:textbox>
                <w:txbxContent>
                  <w:p w14:paraId="4EC389DC" w14:textId="77777777" w:rsidR="0025191E" w:rsidRDefault="0025191E" w:rsidP="0025191E">
                    <w:pPr>
                      <w:tabs>
                        <w:tab w:val="left" w:pos="10632"/>
                      </w:tabs>
                    </w:pPr>
                  </w:p>
                </w:txbxContent>
              </v:textbox>
              <w10:wrap anchorx="page" anchory="page"/>
            </v:rect>
          </w:pict>
        </mc:Fallback>
      </mc:AlternateContent>
    </w:r>
  </w:p>
  <w:p w14:paraId="3E8C950A" w14:textId="6BD48B23" w:rsidR="0025191E" w:rsidRPr="00921A09" w:rsidRDefault="00921A09" w:rsidP="0025191E">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59" behindDoc="0" locked="0" layoutInCell="1" allowOverlap="1" wp14:anchorId="5746B611" wp14:editId="688999E5">
          <wp:simplePos x="0" y="0"/>
          <wp:positionH relativeFrom="margin">
            <wp:align>right</wp:align>
          </wp:positionH>
          <wp:positionV relativeFrom="paragraph">
            <wp:posOffset>10160</wp:posOffset>
          </wp:positionV>
          <wp:extent cx="819150" cy="395605"/>
          <wp:effectExtent l="0" t="0" r="0" b="4445"/>
          <wp:wrapSquare wrapText="bothSides"/>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323E6B7D" w14:textId="77777777" w:rsidR="0025191E" w:rsidRDefault="0025191E" w:rsidP="0025191E">
    <w:pPr>
      <w:pStyle w:val="Cabealho"/>
      <w:ind w:left="-993"/>
    </w:pPr>
    <w:r>
      <w:rPr>
        <w:rFonts w:ascii="Calibri Light" w:hAnsi="Calibri Light" w:cs="Calibri Light"/>
        <w:color w:val="FFFFFF"/>
        <w:sz w:val="20"/>
        <w:szCs w:val="24"/>
        <w:lang w:val="en-US"/>
      </w:rPr>
      <w:t>In thousands of reais, unless otherwise stated.</w:t>
    </w:r>
  </w:p>
  <w:p w14:paraId="1FAE5F7F" w14:textId="77777777" w:rsidR="0025191E" w:rsidRDefault="0025191E" w:rsidP="0025191E">
    <w:pPr>
      <w:pStyle w:val="Cabealho"/>
    </w:pPr>
  </w:p>
  <w:p w14:paraId="6638CA2F" w14:textId="75A5679A" w:rsidR="00931803" w:rsidRPr="0025191E" w:rsidRDefault="00931803" w:rsidP="0025191E">
    <w:pPr>
      <w:pStyle w:val="Cabealho"/>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DED1" w14:textId="0F35D94C" w:rsidR="00931803" w:rsidRDefault="00931803">
    <w:pPr>
      <w:pStyle w:val="Cabealho"/>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8794" w14:textId="4312543C" w:rsidR="00931803" w:rsidRDefault="00931803">
    <w:pPr>
      <w:pStyle w:val="Cabealho"/>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4D24" w14:textId="31364D1A" w:rsidR="00D96286" w:rsidRDefault="00D96286" w:rsidP="0025191E">
    <w:pPr>
      <w:pStyle w:val="Cabealho"/>
      <w:tabs>
        <w:tab w:val="clear" w:pos="8504"/>
        <w:tab w:val="left" w:pos="13020"/>
      </w:tabs>
      <w:ind w:left="-993"/>
      <w:rPr>
        <w:rFonts w:ascii="Calibri Light" w:hAnsi="Calibri Light" w:cs="Calibri Light"/>
        <w:b/>
        <w:color w:val="FFFFFF"/>
        <w:szCs w:val="20"/>
      </w:rPr>
    </w:pPr>
  </w:p>
  <w:p w14:paraId="630533EC" w14:textId="795F89B8" w:rsidR="0025191E" w:rsidRPr="00D96286" w:rsidRDefault="00D96286" w:rsidP="0025191E">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65" behindDoc="0" locked="0" layoutInCell="1" allowOverlap="1" wp14:anchorId="03B6B532" wp14:editId="49442E86">
          <wp:simplePos x="0" y="0"/>
          <wp:positionH relativeFrom="margin">
            <wp:align>right</wp:align>
          </wp:positionH>
          <wp:positionV relativeFrom="paragraph">
            <wp:posOffset>10145</wp:posOffset>
          </wp:positionV>
          <wp:extent cx="819150" cy="395605"/>
          <wp:effectExtent l="0" t="0" r="0" b="4445"/>
          <wp:wrapSquare wrapText="bothSides"/>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63" behindDoc="1" locked="0" layoutInCell="1" allowOverlap="1" wp14:anchorId="1351F531" wp14:editId="2BF00994">
              <wp:simplePos x="0" y="0"/>
              <wp:positionH relativeFrom="page">
                <wp:posOffset>0</wp:posOffset>
              </wp:positionH>
              <wp:positionV relativeFrom="topMargin">
                <wp:align>bottom</wp:align>
              </wp:positionV>
              <wp:extent cx="7560000" cy="900000"/>
              <wp:effectExtent l="0" t="0" r="3175" b="0"/>
              <wp:wrapNone/>
              <wp:docPr id="38" name="Retângulo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A380ADA" w14:textId="77777777" w:rsidR="0025191E" w:rsidRDefault="0025191E" w:rsidP="0025191E">
                          <w:pPr>
                            <w:tabs>
                              <w:tab w:val="left" w:pos="10632"/>
                            </w:tabs>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351F531" id="Retângulo 38" o:spid="_x0000_s1041" style="position:absolute;left:0;text-align:left;margin-left:0;margin-top:0;width:595.3pt;height:70.85pt;z-index:-251658217;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" fillcolor="#005ca9" stroked="f" strokeweight="1pt">
              <v:fill color2="#54bbab" rotate="t" angle="90" colors="0 #005ca9;19661f #005ca9;1 #54bbab" focus="100%" type="gradient"/>
              <v:textbox>
                <w:txbxContent>
                  <w:p w14:paraId="4A380ADA" w14:textId="77777777" w:rsidR="0025191E" w:rsidRDefault="0025191E" w:rsidP="0025191E">
                    <w:pPr>
                      <w:tabs>
                        <w:tab w:val="left" w:pos="10632"/>
                      </w:tabs>
                      <w:ind w:left="7080" w:firstLine="2559"/>
                    </w:pP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59A5BFB2" w14:textId="7CEBA470" w:rsidR="0025191E" w:rsidRPr="00F50F9B" w:rsidRDefault="0025191E" w:rsidP="0025191E">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7D7A" w14:textId="2CBF5450" w:rsidR="00931803" w:rsidRDefault="00931803">
    <w:pPr>
      <w:pStyle w:val="Cabealho"/>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409D" w14:textId="176A9812" w:rsidR="006B58CF" w:rsidRDefault="006B58CF">
    <w:pPr>
      <w:pStyle w:val="Cabealho"/>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B55C" w14:textId="6F589672" w:rsidR="00D96286" w:rsidRDefault="00D96286" w:rsidP="004F35B5">
    <w:pPr>
      <w:pStyle w:val="Cabealho"/>
      <w:tabs>
        <w:tab w:val="clear" w:pos="8504"/>
        <w:tab w:val="left" w:pos="13020"/>
      </w:tabs>
      <w:ind w:left="-993"/>
      <w:rPr>
        <w:rFonts w:ascii="Calibri Light" w:hAnsi="Calibri Light" w:cs="Calibri Light"/>
        <w:b/>
        <w:color w:val="FFFFFF"/>
        <w:szCs w:val="20"/>
      </w:rPr>
    </w:pPr>
  </w:p>
  <w:p w14:paraId="44A2D4C8" w14:textId="159675CD" w:rsidR="006B58CF" w:rsidRPr="00D96286" w:rsidRDefault="00D96286" w:rsidP="004F35B5">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60" behindDoc="0" locked="0" layoutInCell="1" allowOverlap="1" wp14:anchorId="5D250B53" wp14:editId="1058B3C1">
          <wp:simplePos x="0" y="0"/>
          <wp:positionH relativeFrom="margin">
            <wp:align>right</wp:align>
          </wp:positionH>
          <wp:positionV relativeFrom="paragraph">
            <wp:posOffset>21265</wp:posOffset>
          </wp:positionV>
          <wp:extent cx="819150" cy="395605"/>
          <wp:effectExtent l="0" t="0" r="0" b="4445"/>
          <wp:wrapSquare wrapText="bothSides"/>
          <wp:docPr id="52" name="Image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3" behindDoc="1" locked="0" layoutInCell="1" allowOverlap="1" wp14:anchorId="2B8D0C7E" wp14:editId="6F3E1B34">
              <wp:simplePos x="0" y="0"/>
              <wp:positionH relativeFrom="page">
                <wp:align>left</wp:align>
              </wp:positionH>
              <wp:positionV relativeFrom="page">
                <wp:posOffset>-26626</wp:posOffset>
              </wp:positionV>
              <wp:extent cx="11160000" cy="900000"/>
              <wp:effectExtent l="0" t="0" r="3810" b="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65B9E18" w14:textId="77777777" w:rsidR="006B58CF" w:rsidRDefault="006B58CF" w:rsidP="00D53ACC">
                          <w:pPr>
                            <w:tabs>
                              <w:tab w:val="left" w:pos="10632"/>
                            </w:tabs>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B8D0C7E" id="Retângulo 4" o:spid="_x0000_s1042" style="position:absolute;left:0;text-align:left;margin-left:0;margin-top:-2.1pt;width:878.75pt;height:70.85pt;z-index:-251658237;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" fillcolor="#005ca9" stroked="f" strokeweight="1pt">
              <v:fill color2="#54bbab" rotate="t" angle="90" colors="0 #005ca9;19661f #005ca9;1 #54bbab" focus="100%" type="gradient"/>
              <v:textbox>
                <w:txbxContent>
                  <w:p w14:paraId="565B9E18" w14:textId="77777777" w:rsidR="006B58CF" w:rsidRDefault="006B58CF" w:rsidP="00D53ACC">
                    <w:pPr>
                      <w:tabs>
                        <w:tab w:val="left" w:pos="10632"/>
                      </w:tabs>
                    </w:pPr>
                  </w:p>
                </w:txbxContent>
              </v:textbox>
              <w10:wrap anchorx="page" anchory="page"/>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55FFEE08" w14:textId="2D3ABB7F" w:rsidR="006B58CF" w:rsidRDefault="006B58CF" w:rsidP="00D53ACC">
    <w:pPr>
      <w:pStyle w:val="Cabealho"/>
      <w:ind w:left="-993"/>
    </w:pPr>
    <w:r>
      <w:rPr>
        <w:rFonts w:ascii="Calibri Light" w:hAnsi="Calibri Light" w:cs="Calibri Light"/>
        <w:color w:val="FFFFFF"/>
        <w:sz w:val="20"/>
        <w:szCs w:val="24"/>
        <w:lang w:val="en-US"/>
      </w:rPr>
      <w:t>In thousands of reais, unless otherwise stated.</w:t>
    </w:r>
  </w:p>
  <w:p w14:paraId="35C9D200" w14:textId="00C9BA62" w:rsidR="006B58CF" w:rsidRDefault="006B58CF">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4277" w14:textId="15AB2EC9" w:rsidR="006B58CF" w:rsidRDefault="006B58CF">
    <w:pPr>
      <w:pStyle w:val="Cabealho"/>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E826" w14:textId="0B38A6FB" w:rsidR="006B58CF" w:rsidRDefault="006B58CF">
    <w:pPr>
      <w:pStyle w:val="Cabealho"/>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0B3E" w14:textId="2645CB22" w:rsidR="006B58CF" w:rsidRDefault="006B58CF">
    <w:pPr>
      <w:pStyle w:val="Cabealho"/>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EC07" w14:textId="5E8EAD11" w:rsidR="00D96286" w:rsidRDefault="00D96286" w:rsidP="00D53ACC">
    <w:pPr>
      <w:pStyle w:val="Cabealho"/>
      <w:tabs>
        <w:tab w:val="clear" w:pos="8504"/>
        <w:tab w:val="left" w:pos="13020"/>
      </w:tabs>
      <w:ind w:left="-993"/>
      <w:rPr>
        <w:rFonts w:ascii="Calibri Light" w:hAnsi="Calibri Light" w:cs="Calibri Light"/>
        <w:b/>
        <w:color w:val="FFFFFF"/>
        <w:szCs w:val="20"/>
      </w:rPr>
    </w:pPr>
  </w:p>
  <w:p w14:paraId="35EE2162" w14:textId="05EBE432" w:rsidR="006B58CF" w:rsidRPr="00D96286" w:rsidRDefault="00D96286" w:rsidP="00D53ACC">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61" behindDoc="0" locked="0" layoutInCell="1" allowOverlap="1" wp14:anchorId="5335A83A" wp14:editId="77A0B516">
          <wp:simplePos x="0" y="0"/>
          <wp:positionH relativeFrom="margin">
            <wp:align>right</wp:align>
          </wp:positionH>
          <wp:positionV relativeFrom="paragraph">
            <wp:posOffset>6838</wp:posOffset>
          </wp:positionV>
          <wp:extent cx="819150" cy="395605"/>
          <wp:effectExtent l="0" t="0" r="0" b="4445"/>
          <wp:wrapSquare wrapText="bothSides"/>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2" behindDoc="1" locked="0" layoutInCell="1" allowOverlap="1" wp14:anchorId="4C83AA96" wp14:editId="2D56BFF2">
              <wp:simplePos x="0" y="0"/>
              <wp:positionH relativeFrom="page">
                <wp:align>left</wp:align>
              </wp:positionH>
              <wp:positionV relativeFrom="topMargin">
                <wp:align>bottom</wp:align>
              </wp:positionV>
              <wp:extent cx="10800000" cy="900000"/>
              <wp:effectExtent l="0" t="0" r="1905" b="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DF3E656" w14:textId="77777777" w:rsidR="006B58CF" w:rsidRDefault="006B58CF" w:rsidP="000F1F61">
                          <w:pPr>
                            <w:tabs>
                              <w:tab w:val="left" w:pos="10632"/>
                            </w:tabs>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C83AA96" id="Retângulo 3" o:spid="_x0000_s1043" style="position:absolute;left:0;text-align:left;margin-left:0;margin-top:0;width:850.4pt;height:70.85pt;z-index:-251658238;visibility:visible;mso-wrap-style:square;mso-width-percent:0;mso-height-percent:0;mso-wrap-distance-left:9pt;mso-wrap-distance-top:0;mso-wrap-distance-right:9pt;mso-wrap-distance-bottom:0;mso-position-horizontal:lef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B6me5OMgIAAII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7DF3E656" w14:textId="77777777" w:rsidR="006B58CF" w:rsidRDefault="006B58CF" w:rsidP="000F1F61">
                    <w:pPr>
                      <w:tabs>
                        <w:tab w:val="left" w:pos="10632"/>
                      </w:tabs>
                      <w:ind w:left="7080" w:firstLine="2559"/>
                    </w:pP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0B836F84" w14:textId="77777777" w:rsidR="006B58CF" w:rsidRPr="00F50F9B" w:rsidRDefault="006B58CF"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F60E" w14:textId="34907E30" w:rsidR="006B58CF" w:rsidRDefault="006B58CF">
    <w:pPr>
      <w:pStyle w:val="Cabealho"/>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90B" w14:textId="641D195C" w:rsidR="006B58CF" w:rsidRDefault="006B58CF">
    <w:pPr>
      <w:pStyle w:val="Cabealho"/>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861A4" w14:textId="4B62BE68" w:rsidR="00D96286" w:rsidRDefault="00D96286" w:rsidP="00D53ACC">
    <w:pPr>
      <w:pStyle w:val="Cabealho"/>
      <w:tabs>
        <w:tab w:val="clear" w:pos="8504"/>
        <w:tab w:val="left" w:pos="13020"/>
      </w:tabs>
      <w:ind w:left="-993"/>
      <w:rPr>
        <w:rFonts w:ascii="Calibri Light" w:hAnsi="Calibri Light" w:cs="Calibri Light"/>
        <w:b/>
        <w:color w:val="FFFFFF"/>
        <w:szCs w:val="20"/>
      </w:rPr>
    </w:pPr>
  </w:p>
  <w:p w14:paraId="6ED129E3" w14:textId="61CDC9B3" w:rsidR="006B58CF" w:rsidRPr="00D96286" w:rsidRDefault="00D96286" w:rsidP="00D53ACC">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71" behindDoc="0" locked="0" layoutInCell="1" allowOverlap="1" wp14:anchorId="5D250B53" wp14:editId="7EA34A46">
          <wp:simplePos x="0" y="0"/>
          <wp:positionH relativeFrom="margin">
            <wp:align>right</wp:align>
          </wp:positionH>
          <wp:positionV relativeFrom="paragraph">
            <wp:posOffset>21265</wp:posOffset>
          </wp:positionV>
          <wp:extent cx="819150" cy="395605"/>
          <wp:effectExtent l="0" t="0" r="0" b="4445"/>
          <wp:wrapSquare wrapText="bothSides"/>
          <wp:docPr id="54" name="Image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1" behindDoc="1" locked="0" layoutInCell="1" allowOverlap="1" wp14:anchorId="2B8D0C7E" wp14:editId="6728C2F4">
              <wp:simplePos x="0" y="0"/>
              <wp:positionH relativeFrom="page">
                <wp:align>left</wp:align>
              </wp:positionH>
              <wp:positionV relativeFrom="topMargin">
                <wp:align>bottom</wp:align>
              </wp:positionV>
              <wp:extent cx="10800000" cy="900000"/>
              <wp:effectExtent l="0" t="0" r="1905"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47C7349" w14:textId="18210A89" w:rsidR="006B58CF" w:rsidRDefault="003272BD" w:rsidP="00D53ACC">
                          <w:pPr>
                            <w:tabs>
                              <w:tab w:val="left" w:pos="10632"/>
                            </w:tabs>
                          </w:pPr>
                          <w:r>
                            <w:rPr>
                              <w:lang w:val="en-US"/>
                            </w:rPr>
                            <w:tab/>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B8D0C7E" id="Retângulo 2" o:spid="_x0000_s1044" style="position:absolute;left:0;text-align:left;margin-left:0;margin-top:0;width:850.4pt;height:70.85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" fillcolor="#005ca9" stroked="f" strokeweight="1pt">
              <v:fill color2="#54bbab" rotate="t" angle="90" colors="0 #005ca9;19661f #005ca9;1 #54bbab" focus="100%" type="gradient"/>
              <v:textbox>
                <w:txbxContent>
                  <w:p w14:paraId="747C7349" w14:textId="18210A89" w:rsidR="006B58CF" w:rsidRDefault="003272BD" w:rsidP="00D53ACC">
                    <w:pPr>
                      <w:tabs>
                        <w:tab w:val="left" w:pos="10632"/>
                      </w:tabs>
                    </w:pPr>
                    <w:r>
                      <w:rPr>
                        <w:lang w:val="en-US"/>
                      </w:rPr>
                      <w:tab/>
                    </w: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6940CB18" w14:textId="1EDCEFE6" w:rsidR="006B58CF" w:rsidRDefault="006B58CF" w:rsidP="00D53ACC">
    <w:pPr>
      <w:pStyle w:val="Cabealho"/>
      <w:ind w:left="-993"/>
    </w:pPr>
    <w:r>
      <w:rPr>
        <w:rFonts w:ascii="Calibri Light" w:hAnsi="Calibri Light" w:cs="Calibri Light"/>
        <w:color w:val="FFFFFF"/>
        <w:sz w:val="20"/>
        <w:szCs w:val="24"/>
        <w:lang w:val="en-US"/>
      </w:rPr>
      <w:t>In thousands of reais, unless otherwise stated.</w:t>
    </w:r>
  </w:p>
  <w:p w14:paraId="75BC4BA1" w14:textId="77777777" w:rsidR="006B58CF" w:rsidRDefault="006B58CF">
    <w:pPr>
      <w:pStyle w:val="Cabealho"/>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B40" w14:textId="22925D96" w:rsidR="006B58CF" w:rsidRDefault="006B58CF">
    <w:pPr>
      <w:pStyle w:val="Cabealho"/>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E5A3" w14:textId="03EB9B85" w:rsidR="006B58CF" w:rsidRDefault="006B58CF">
    <w:pPr>
      <w:pStyle w:val="Cabealho"/>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3DA3E" w14:textId="00B9DD8A" w:rsidR="00214A6C" w:rsidRDefault="00B8611E" w:rsidP="004F35B5">
    <w:pPr>
      <w:pStyle w:val="Cabealho"/>
      <w:tabs>
        <w:tab w:val="clear" w:pos="8504"/>
        <w:tab w:val="left" w:pos="13020"/>
      </w:tabs>
      <w:ind w:left="-993"/>
      <w:rPr>
        <w:rFonts w:ascii="Calibri Light" w:hAnsi="Calibri Light" w:cs="Calibri Light"/>
        <w:b/>
        <w:color w:val="FFFFFF"/>
        <w:szCs w:val="20"/>
      </w:rPr>
    </w:pPr>
    <w:r>
      <w:rPr>
        <w:rFonts w:ascii="Calibri Light" w:hAnsi="Calibri Light"/>
        <w:noProof/>
        <w:color w:val="FFFFFF"/>
        <w:sz w:val="20"/>
        <w:szCs w:val="24"/>
        <w:lang w:eastAsia="pt-BR"/>
      </w:rPr>
      <w:drawing>
        <wp:anchor distT="0" distB="0" distL="114300" distR="114300" simplePos="0" relativeHeight="251658272" behindDoc="0" locked="0" layoutInCell="1" allowOverlap="1" wp14:anchorId="5335A83A" wp14:editId="67581C94">
          <wp:simplePos x="0" y="0"/>
          <wp:positionH relativeFrom="margin">
            <wp:align>right</wp:align>
          </wp:positionH>
          <wp:positionV relativeFrom="paragraph">
            <wp:posOffset>170815</wp:posOffset>
          </wp:positionV>
          <wp:extent cx="819150" cy="395605"/>
          <wp:effectExtent l="0" t="0" r="0" b="4445"/>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p>
  <w:p w14:paraId="2439F3B4" w14:textId="00A2D579" w:rsidR="006B58CF" w:rsidRPr="00214A6C" w:rsidRDefault="004173B9" w:rsidP="004F35B5">
    <w:pPr>
      <w:pStyle w:val="Cabealho"/>
      <w:tabs>
        <w:tab w:val="clear" w:pos="8504"/>
        <w:tab w:val="left" w:pos="13020"/>
      </w:tabs>
      <w:ind w:left="-993"/>
      <w:rPr>
        <w:rFonts w:ascii="Calibri Light" w:hAnsi="Calibri Light" w:cs="Calibri Light"/>
        <w:b/>
        <w:color w:val="FFFFFF"/>
        <w:sz w:val="28"/>
        <w:szCs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mc:AlternateContent>
        <mc:Choice Requires="wps">
          <w:drawing>
            <wp:anchor distT="0" distB="0" distL="114300" distR="114300" simplePos="0" relativeHeight="251658240" behindDoc="1" locked="0" layoutInCell="1" allowOverlap="1" wp14:anchorId="4C83AA96" wp14:editId="53CDCE5F">
              <wp:simplePos x="0" y="0"/>
              <wp:positionH relativeFrom="page">
                <wp:align>right</wp:align>
              </wp:positionH>
              <wp:positionV relativeFrom="topMargin">
                <wp:align>bottom</wp:align>
              </wp:positionV>
              <wp:extent cx="7560000" cy="900000"/>
              <wp:effectExtent l="0" t="0" r="3175" b="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44603E3" w14:textId="77777777" w:rsidR="006B58CF" w:rsidRDefault="006B58CF" w:rsidP="000F1F61">
                          <w:pPr>
                            <w:tabs>
                              <w:tab w:val="left" w:pos="10632"/>
                            </w:tabs>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C83AA96" id="Retângulo 6" o:spid="_x0000_s1045" style="position:absolute;left:0;text-align:left;margin-left:544.1pt;margin-top:0;width:595.3pt;height:70.85pt;z-index:-251658240;visibility:visible;mso-wrap-style:square;mso-width-percent:0;mso-height-percent:0;mso-wrap-distance-left:9pt;mso-wrap-distance-top:0;mso-wrap-distance-right:9pt;mso-wrap-distance-bottom:0;mso-position-horizontal:right;mso-position-horizontal-relative:page;mso-position-vertical:bottom;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" fillcolor="#005ca9" stroked="f" strokeweight="1pt">
              <v:fill color2="#54bbab" rotate="t" angle="90" colors="0 #005ca9;19661f #005ca9;1 #54bbab" focus="100%" type="gradient"/>
              <v:textbox>
                <w:txbxContent>
                  <w:p w14:paraId="244603E3" w14:textId="77777777" w:rsidR="006B58CF" w:rsidRDefault="006B58CF" w:rsidP="000F1F61">
                    <w:pPr>
                      <w:tabs>
                        <w:tab w:val="left" w:pos="10632"/>
                      </w:tabs>
                      <w:ind w:left="7080" w:firstLine="2559"/>
                    </w:pPr>
                  </w:p>
                </w:txbxContent>
              </v:textbox>
              <w10:wrap anchorx="page" anchory="margin"/>
            </v:rect>
          </w:pict>
        </mc:Fallback>
      </mc:AlternateContent>
    </w:r>
    <w:r>
      <w:rPr>
        <w:rFonts w:ascii="Calibri Light" w:hAnsi="Calibri Light" w:cs="Calibri Light"/>
        <w:color w:val="FFFFFF"/>
        <w:sz w:val="24"/>
        <w:lang w:val="en-US"/>
      </w:rPr>
      <w:br/>
    </w:r>
    <w:r>
      <w:rPr>
        <w:rFonts w:ascii="Calibri Light" w:hAnsi="Calibri Light" w:cs="Calibri Light"/>
        <w:b/>
        <w:bCs/>
        <w:color w:val="FFFFFF"/>
        <w:sz w:val="24"/>
        <w:lang w:val="en-US"/>
      </w:rPr>
      <w:t>Explanatory notes to the financial statements</w:t>
    </w:r>
  </w:p>
  <w:p w14:paraId="5E46F630" w14:textId="77777777" w:rsidR="006B58CF" w:rsidRPr="00F50F9B" w:rsidRDefault="006B58CF" w:rsidP="00E14BB1">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FAF9" w14:textId="262F6969" w:rsidR="006B58CF" w:rsidRDefault="006B58CF">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466C" w14:textId="632E819A" w:rsidR="00FD37B6" w:rsidRDefault="00B8611E" w:rsidP="00FD37B6">
    <w:pPr>
      <w:pStyle w:val="Cabealho"/>
      <w:tabs>
        <w:tab w:val="clear" w:pos="8504"/>
        <w:tab w:val="left" w:pos="13020"/>
      </w:tabs>
      <w:ind w:left="-993"/>
      <w:rPr>
        <w:rFonts w:ascii="Calibri Light" w:hAnsi="Calibri Light" w:cs="Calibri Light"/>
        <w:b/>
        <w:color w:val="FFFFFF"/>
        <w:szCs w:val="20"/>
      </w:rPr>
    </w:pPr>
    <w:r>
      <w:rPr>
        <w:noProof/>
        <w:color w:val="FFFFFF"/>
        <w:sz w:val="20"/>
        <w:szCs w:val="24"/>
        <w:lang w:eastAsia="pt-BR"/>
      </w:rPr>
      <mc:AlternateContent>
        <mc:Choice Requires="wps">
          <w:drawing>
            <wp:anchor distT="0" distB="0" distL="114300" distR="114300" simplePos="0" relativeHeight="251658277" behindDoc="1" locked="0" layoutInCell="1" allowOverlap="1" wp14:anchorId="41C1664B" wp14:editId="5E4A372A">
              <wp:simplePos x="0" y="0"/>
              <wp:positionH relativeFrom="page">
                <wp:align>left</wp:align>
              </wp:positionH>
              <wp:positionV relativeFrom="topMargin">
                <wp:posOffset>18415</wp:posOffset>
              </wp:positionV>
              <wp:extent cx="7560000" cy="900000"/>
              <wp:effectExtent l="0" t="0" r="3175" b="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B9F412D" w14:textId="77777777" w:rsidR="00FD37B6" w:rsidRDefault="00FD37B6" w:rsidP="00FD37B6">
                          <w:pPr>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1C1664B" id="Retângulo 10" o:spid="_x0000_s1027" style="position:absolute;left:0;text-align:left;margin-left:0;margin-top:1.45pt;width:595.3pt;height:70.85pt;z-index:-251658203;visibility:visible;mso-wrap-style:square;mso-width-percent:0;mso-height-percent:0;mso-wrap-distance-left:9pt;mso-wrap-distance-top:0;mso-wrap-distance-right:9pt;mso-wrap-distance-bottom:0;mso-position-horizontal:left;mso-position-horizontal-relative:page;mso-position-vertical:absolute;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" fillcolor="#005ca9" stroked="f" strokeweight="1pt">
              <v:fill color2="#54bbab" rotate="t" angle="90" colors="0 #005ca9;19661f #005ca9;1 #54bbab" focus="100%" type="gradient"/>
              <v:textbox>
                <w:txbxContent>
                  <w:p w14:paraId="7B9F412D" w14:textId="77777777" w:rsidR="00FD37B6" w:rsidRDefault="00FD37B6" w:rsidP="00FD37B6">
                    <w:pPr>
                      <w:ind w:left="7080" w:firstLine="2559"/>
                    </w:pPr>
                  </w:p>
                </w:txbxContent>
              </v:textbox>
              <w10:wrap anchorx="page" anchory="margin"/>
            </v:rect>
          </w:pict>
        </mc:Fallback>
      </mc:AlternateContent>
    </w:r>
  </w:p>
  <w:p w14:paraId="7E5E6670" w14:textId="32454A17" w:rsidR="00FD37B6" w:rsidRPr="00F50F9B" w:rsidRDefault="00FD37B6" w:rsidP="00FD37B6">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78" behindDoc="0" locked="0" layoutInCell="1" allowOverlap="1" wp14:anchorId="61063E10" wp14:editId="3844BD2B">
          <wp:simplePos x="0" y="0"/>
          <wp:positionH relativeFrom="margin">
            <wp:align>right</wp:align>
          </wp:positionH>
          <wp:positionV relativeFrom="paragraph">
            <wp:posOffset>10071</wp:posOffset>
          </wp:positionV>
          <wp:extent cx="819150" cy="395605"/>
          <wp:effectExtent l="0" t="0" r="0" b="4445"/>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color w:val="FFFFFF"/>
        <w:sz w:val="24"/>
        <w:lang w:val="en-US"/>
      </w:rPr>
      <w:br/>
    </w:r>
    <w:r>
      <w:rPr>
        <w:rFonts w:ascii="Calibri Light" w:hAnsi="Calibri Light" w:cs="Calibri Light"/>
        <w:b/>
        <w:bCs/>
        <w:color w:val="FFFFFF"/>
        <w:sz w:val="24"/>
        <w:lang w:val="en-US"/>
      </w:rPr>
      <w:t>Balance sheet</w:t>
    </w:r>
  </w:p>
  <w:p w14:paraId="068CC24A" w14:textId="77777777" w:rsidR="00FD37B6" w:rsidRPr="00F50F9B" w:rsidRDefault="00FD37B6" w:rsidP="00FD37B6">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p w14:paraId="63514BF2" w14:textId="7DA3001C" w:rsidR="006B58CF" w:rsidRPr="00FD37B6" w:rsidRDefault="006B58CF" w:rsidP="00FD37B6">
    <w:pPr>
      <w:pStyle w:val="Cabealh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DD1D" w14:textId="29755784" w:rsidR="006B58CF" w:rsidRDefault="006B58CF">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5732" w14:textId="40966DA6" w:rsidR="00931803" w:rsidRDefault="00931803">
    <w:pPr>
      <w:pStyle w:val="Cabealh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663B" w14:textId="65F94B6D" w:rsidR="00411BF4" w:rsidRDefault="00B8611E" w:rsidP="00411BF4">
    <w:pPr>
      <w:pStyle w:val="Cabealho"/>
      <w:tabs>
        <w:tab w:val="clear" w:pos="8504"/>
        <w:tab w:val="left" w:pos="13020"/>
      </w:tabs>
      <w:ind w:left="-993"/>
      <w:rPr>
        <w:rFonts w:ascii="Calibri Light" w:hAnsi="Calibri Light" w:cs="Calibri Light"/>
        <w:b/>
        <w:color w:val="FFFFFF"/>
        <w:szCs w:val="20"/>
      </w:rPr>
    </w:pPr>
    <w:r>
      <w:rPr>
        <w:noProof/>
        <w:color w:val="FFFFFF"/>
        <w:sz w:val="20"/>
        <w:szCs w:val="24"/>
        <w:lang w:eastAsia="pt-BR"/>
      </w:rPr>
      <mc:AlternateContent>
        <mc:Choice Requires="wps">
          <w:drawing>
            <wp:anchor distT="0" distB="0" distL="114300" distR="114300" simplePos="0" relativeHeight="251658279" behindDoc="1" locked="0" layoutInCell="1" allowOverlap="1" wp14:anchorId="236F49E5" wp14:editId="5D44C9AC">
              <wp:simplePos x="0" y="0"/>
              <wp:positionH relativeFrom="page">
                <wp:align>left</wp:align>
              </wp:positionH>
              <wp:positionV relativeFrom="topMargin">
                <wp:posOffset>15240</wp:posOffset>
              </wp:positionV>
              <wp:extent cx="7560000" cy="900000"/>
              <wp:effectExtent l="0" t="0" r="3175" b="0"/>
              <wp:wrapNone/>
              <wp:docPr id="39" name="Retângulo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00000"/>
                      </a:xfrm>
                      <a:prstGeom prst="rect">
                        <a:avLst/>
                      </a:prstGeom>
                      <a:gradFill rotWithShape="1">
                        <a:gsLst>
                          <a:gs pos="0">
                            <a:srgbClr val="005CA9"/>
                          </a:gs>
                          <a:gs pos="30000">
                            <a:srgbClr val="005CA9"/>
                          </a:gs>
                          <a:gs pos="100000">
                            <a:srgbClr val="54BBAB"/>
                          </a:gs>
                        </a:gsLst>
                        <a:lin ang="0" scaled="1"/>
                      </a:gra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858C034" w14:textId="77777777" w:rsidR="00411BF4" w:rsidRDefault="00411BF4" w:rsidP="00411BF4">
                          <w:pPr>
                            <w:ind w:left="7080" w:firstLine="2559"/>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36F49E5" id="Retângulo 39" o:spid="_x0000_s1028" style="position:absolute;left:0;text-align:left;margin-left:0;margin-top:1.2pt;width:595.3pt;height:70.85pt;z-index:-251658201;visibility:visible;mso-wrap-style:square;mso-width-percent:0;mso-height-percent:0;mso-wrap-distance-left:9pt;mso-wrap-distance-top:0;mso-wrap-distance-right:9pt;mso-wrap-distance-bottom:0;mso-position-horizontal:left;mso-position-horizontal-relative:page;mso-position-vertical:absolute;mso-position-vertical-relative:top-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" fillcolor="#005ca9" stroked="f" strokeweight="1pt">
              <v:fill color2="#54bbab" rotate="t" angle="90" colors="0 #005ca9;19661f #005ca9;1 #54bbab" focus="100%" type="gradient"/>
              <v:textbox>
                <w:txbxContent>
                  <w:p w14:paraId="4858C034" w14:textId="77777777" w:rsidR="00411BF4" w:rsidRDefault="00411BF4" w:rsidP="00411BF4">
                    <w:pPr>
                      <w:ind w:left="7080" w:firstLine="2559"/>
                    </w:pPr>
                  </w:p>
                </w:txbxContent>
              </v:textbox>
              <w10:wrap anchorx="page" anchory="margin"/>
            </v:rect>
          </w:pict>
        </mc:Fallback>
      </mc:AlternateContent>
    </w:r>
  </w:p>
  <w:p w14:paraId="15A8A906" w14:textId="00D74915" w:rsidR="00411BF4" w:rsidRPr="00F50F9B" w:rsidRDefault="00411BF4" w:rsidP="00411BF4">
    <w:pPr>
      <w:pStyle w:val="Cabealho"/>
      <w:tabs>
        <w:tab w:val="clear" w:pos="8504"/>
        <w:tab w:val="left" w:pos="13020"/>
      </w:tabs>
      <w:ind w:left="-993"/>
      <w:rPr>
        <w:rFonts w:ascii="Calibri Light" w:hAnsi="Calibri Light" w:cs="Calibri Light"/>
        <w:b/>
        <w:color w:val="FFFFFF"/>
        <w:sz w:val="24"/>
      </w:rPr>
    </w:pPr>
    <w:r w:rsidRPr="00D414D6">
      <w:rPr>
        <w:rFonts w:ascii="Calibri Light" w:hAnsi="Calibri Light" w:cs="Calibri Light"/>
        <w:b/>
        <w:bCs/>
        <w:color w:val="FFFFFF"/>
        <w:sz w:val="24"/>
        <w:lang w:val="en-US"/>
      </w:rPr>
      <w:t>March 31, 2024</w:t>
    </w:r>
    <w:r>
      <w:rPr>
        <w:rFonts w:ascii="Calibri Light" w:hAnsi="Calibri Light" w:cs="Calibri Light"/>
        <w:noProof/>
        <w:color w:val="FFFFFF"/>
        <w:sz w:val="20"/>
        <w:szCs w:val="24"/>
        <w:lang w:eastAsia="pt-BR"/>
      </w:rPr>
      <w:drawing>
        <wp:anchor distT="0" distB="0" distL="114300" distR="114300" simplePos="0" relativeHeight="251658280" behindDoc="0" locked="0" layoutInCell="1" allowOverlap="1" wp14:anchorId="33109BC0" wp14:editId="3734A1C3">
          <wp:simplePos x="0" y="0"/>
          <wp:positionH relativeFrom="margin">
            <wp:align>right</wp:align>
          </wp:positionH>
          <wp:positionV relativeFrom="paragraph">
            <wp:posOffset>10071</wp:posOffset>
          </wp:positionV>
          <wp:extent cx="819150" cy="395605"/>
          <wp:effectExtent l="0" t="0" r="0" b="4445"/>
          <wp:wrapSquare wrapText="bothSides"/>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95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Light" w:hAnsi="Calibri Light" w:cs="Calibri Light"/>
        <w:color w:val="FFFFFF"/>
        <w:sz w:val="24"/>
        <w:lang w:val="en-US"/>
      </w:rPr>
      <w:br/>
    </w:r>
    <w:r>
      <w:rPr>
        <w:rFonts w:ascii="Calibri Light" w:hAnsi="Calibri Light" w:cs="Calibri Light"/>
        <w:b/>
        <w:bCs/>
        <w:color w:val="FFFFFF"/>
        <w:sz w:val="24"/>
        <w:lang w:val="en-US"/>
      </w:rPr>
      <w:t>Statement of income and comprehensive income for the period</w:t>
    </w:r>
  </w:p>
  <w:p w14:paraId="0268F884" w14:textId="77777777" w:rsidR="00411BF4" w:rsidRPr="00F50F9B" w:rsidRDefault="00411BF4" w:rsidP="00411BF4">
    <w:pPr>
      <w:pStyle w:val="Cabealho"/>
      <w:tabs>
        <w:tab w:val="clear" w:pos="4252"/>
        <w:tab w:val="clear" w:pos="8504"/>
        <w:tab w:val="left" w:pos="9300"/>
      </w:tabs>
      <w:ind w:hanging="993"/>
      <w:rPr>
        <w:rFonts w:ascii="Calibri Light" w:hAnsi="Calibri Light" w:cs="Calibri Light"/>
        <w:color w:val="FFFFFF"/>
        <w:sz w:val="20"/>
        <w:szCs w:val="23"/>
      </w:rPr>
    </w:pPr>
    <w:r>
      <w:rPr>
        <w:rFonts w:ascii="Calibri Light" w:hAnsi="Calibri Light" w:cs="Calibri Light"/>
        <w:color w:val="FFFFFF"/>
        <w:sz w:val="20"/>
        <w:szCs w:val="24"/>
        <w:lang w:val="en-US"/>
      </w:rPr>
      <w:t>In thousands of reais, unless otherwise stated.</w:t>
    </w:r>
    <w:r>
      <w:rPr>
        <w:lang w:val="en-US"/>
      </w:rPr>
      <w:tab/>
    </w:r>
  </w:p>
  <w:p w14:paraId="10128F50" w14:textId="77777777" w:rsidR="00411BF4" w:rsidRPr="00FD37B6" w:rsidRDefault="00411BF4" w:rsidP="00411BF4">
    <w:pPr>
      <w:pStyle w:val="Cabealho"/>
    </w:pPr>
  </w:p>
  <w:p w14:paraId="16AD1869" w14:textId="56C8CAB7" w:rsidR="003C1DBB" w:rsidRPr="00411BF4" w:rsidRDefault="003C1DBB" w:rsidP="00411BF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E256E"/>
    <w:multiLevelType w:val="hybridMultilevel"/>
    <w:tmpl w:val="BBEE121A"/>
    <w:lvl w:ilvl="0" w:tplc="04160001">
      <w:start w:val="1"/>
      <w:numFmt w:val="lowerLetter"/>
      <w:lvlText w:val="%1)"/>
      <w:lvlJc w:val="left"/>
      <w:pPr>
        <w:ind w:left="36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1" w15:restartNumberingAfterBreak="0">
    <w:nsid w:val="04654E24"/>
    <w:multiLevelType w:val="hybridMultilevel"/>
    <w:tmpl w:val="BBEE12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5D3E8B"/>
    <w:multiLevelType w:val="hybridMultilevel"/>
    <w:tmpl w:val="31063F8A"/>
    <w:lvl w:ilvl="0" w:tplc="EA9A9710">
      <w:start w:val="1"/>
      <w:numFmt w:val="decimal"/>
      <w:lvlText w:val="(%1)"/>
      <w:lvlJc w:val="left"/>
      <w:pPr>
        <w:ind w:left="720" w:hanging="360"/>
      </w:pPr>
      <w:rPr>
        <w:rFonts w:hint="default"/>
        <w:sz w:val="16"/>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FC75ED"/>
    <w:multiLevelType w:val="multilevel"/>
    <w:tmpl w:val="B42A466A"/>
    <w:styleLink w:val="List7"/>
    <w:lvl w:ilvl="0">
      <w:start w:val="3"/>
      <w:numFmt w:val="lowerLetter"/>
      <w:lvlText w:val="%1)"/>
      <w:lvlJc w:val="left"/>
      <w:rPr>
        <w:color w:val="231F20"/>
        <w:spacing w:val="0"/>
        <w:position w:val="0"/>
        <w:u w:color="231F20"/>
        <w:rtl w:val="0"/>
        <w:lang w:val="pt-PT"/>
      </w:rPr>
    </w:lvl>
    <w:lvl w:ilvl="1">
      <w:start w:val="1"/>
      <w:numFmt w:val="bullet"/>
      <w:lvlText w:val="•"/>
      <w:lvlJc w:val="left"/>
      <w:rPr>
        <w:color w:val="231F20"/>
        <w:spacing w:val="0"/>
        <w:position w:val="0"/>
        <w:u w:color="231F20"/>
        <w:rtl w:val="0"/>
        <w:lang w:val="pt-PT"/>
      </w:rPr>
    </w:lvl>
    <w:lvl w:ilvl="2">
      <w:start w:val="1"/>
      <w:numFmt w:val="bullet"/>
      <w:lvlText w:val="•"/>
      <w:lvlJc w:val="left"/>
      <w:rPr>
        <w:color w:val="231F20"/>
        <w:spacing w:val="0"/>
        <w:position w:val="0"/>
        <w:u w:color="231F20"/>
        <w:rtl w:val="0"/>
        <w:lang w:val="pt-PT"/>
      </w:rPr>
    </w:lvl>
    <w:lvl w:ilvl="3">
      <w:start w:val="1"/>
      <w:numFmt w:val="bullet"/>
      <w:lvlText w:val="•"/>
      <w:lvlJc w:val="left"/>
      <w:rPr>
        <w:color w:val="231F20"/>
        <w:spacing w:val="0"/>
        <w:position w:val="0"/>
        <w:u w:color="231F20"/>
        <w:rtl w:val="0"/>
        <w:lang w:val="pt-PT"/>
      </w:rPr>
    </w:lvl>
    <w:lvl w:ilvl="4">
      <w:start w:val="1"/>
      <w:numFmt w:val="bullet"/>
      <w:lvlText w:val="•"/>
      <w:lvlJc w:val="left"/>
      <w:rPr>
        <w:color w:val="231F20"/>
        <w:spacing w:val="0"/>
        <w:position w:val="0"/>
        <w:u w:color="231F20"/>
        <w:rtl w:val="0"/>
        <w:lang w:val="pt-PT"/>
      </w:rPr>
    </w:lvl>
    <w:lvl w:ilvl="5">
      <w:start w:val="1"/>
      <w:numFmt w:val="bullet"/>
      <w:lvlText w:val="•"/>
      <w:lvlJc w:val="left"/>
      <w:rPr>
        <w:color w:val="231F20"/>
        <w:spacing w:val="0"/>
        <w:position w:val="0"/>
        <w:u w:color="231F20"/>
        <w:rtl w:val="0"/>
        <w:lang w:val="pt-PT"/>
      </w:rPr>
    </w:lvl>
    <w:lvl w:ilvl="6">
      <w:start w:val="1"/>
      <w:numFmt w:val="bullet"/>
      <w:lvlText w:val="•"/>
      <w:lvlJc w:val="left"/>
      <w:rPr>
        <w:color w:val="231F20"/>
        <w:spacing w:val="0"/>
        <w:position w:val="0"/>
        <w:u w:color="231F20"/>
        <w:rtl w:val="0"/>
        <w:lang w:val="pt-PT"/>
      </w:rPr>
    </w:lvl>
    <w:lvl w:ilvl="7">
      <w:start w:val="1"/>
      <w:numFmt w:val="bullet"/>
      <w:lvlText w:val="•"/>
      <w:lvlJc w:val="left"/>
      <w:rPr>
        <w:color w:val="231F20"/>
        <w:spacing w:val="0"/>
        <w:position w:val="0"/>
        <w:u w:color="231F20"/>
        <w:rtl w:val="0"/>
        <w:lang w:val="pt-PT"/>
      </w:rPr>
    </w:lvl>
    <w:lvl w:ilvl="8">
      <w:start w:val="1"/>
      <w:numFmt w:val="bullet"/>
      <w:lvlText w:val="•"/>
      <w:lvlJc w:val="left"/>
      <w:rPr>
        <w:color w:val="231F20"/>
        <w:spacing w:val="0"/>
        <w:position w:val="0"/>
        <w:u w:color="231F20"/>
        <w:rtl w:val="0"/>
        <w:lang w:val="pt-PT"/>
      </w:rPr>
    </w:lvl>
  </w:abstractNum>
  <w:abstractNum w:abstractNumId="4" w15:restartNumberingAfterBreak="0">
    <w:nsid w:val="0B2E04C7"/>
    <w:multiLevelType w:val="hybridMultilevel"/>
    <w:tmpl w:val="BBEE121A"/>
    <w:lvl w:ilvl="0" w:tplc="B748F19C">
      <w:start w:val="1"/>
      <w:numFmt w:val="lowerLetter"/>
      <w:lvlText w:val="%1)"/>
      <w:lvlJc w:val="left"/>
      <w:pPr>
        <w:ind w:left="720" w:hanging="360"/>
      </w:pPr>
      <w:rPr>
        <w:rFonts w:hint="default"/>
      </w:rPr>
    </w:lvl>
    <w:lvl w:ilvl="1" w:tplc="8DA6AF88" w:tentative="1">
      <w:start w:val="1"/>
      <w:numFmt w:val="lowerLetter"/>
      <w:lvlText w:val="%2."/>
      <w:lvlJc w:val="left"/>
      <w:pPr>
        <w:ind w:left="1440" w:hanging="360"/>
      </w:pPr>
    </w:lvl>
    <w:lvl w:ilvl="2" w:tplc="78281706" w:tentative="1">
      <w:start w:val="1"/>
      <w:numFmt w:val="lowerRoman"/>
      <w:lvlText w:val="%3."/>
      <w:lvlJc w:val="right"/>
      <w:pPr>
        <w:ind w:left="2160" w:hanging="180"/>
      </w:pPr>
    </w:lvl>
    <w:lvl w:ilvl="3" w:tplc="A8E85466" w:tentative="1">
      <w:start w:val="1"/>
      <w:numFmt w:val="decimal"/>
      <w:lvlText w:val="%4."/>
      <w:lvlJc w:val="left"/>
      <w:pPr>
        <w:ind w:left="2880" w:hanging="360"/>
      </w:pPr>
    </w:lvl>
    <w:lvl w:ilvl="4" w:tplc="1F962B2C" w:tentative="1">
      <w:start w:val="1"/>
      <w:numFmt w:val="lowerLetter"/>
      <w:lvlText w:val="%5."/>
      <w:lvlJc w:val="left"/>
      <w:pPr>
        <w:ind w:left="3600" w:hanging="360"/>
      </w:pPr>
    </w:lvl>
    <w:lvl w:ilvl="5" w:tplc="8736BC04" w:tentative="1">
      <w:start w:val="1"/>
      <w:numFmt w:val="lowerRoman"/>
      <w:lvlText w:val="%6."/>
      <w:lvlJc w:val="right"/>
      <w:pPr>
        <w:ind w:left="4320" w:hanging="180"/>
      </w:pPr>
    </w:lvl>
    <w:lvl w:ilvl="6" w:tplc="7D6C08B4" w:tentative="1">
      <w:start w:val="1"/>
      <w:numFmt w:val="decimal"/>
      <w:lvlText w:val="%7."/>
      <w:lvlJc w:val="left"/>
      <w:pPr>
        <w:ind w:left="5040" w:hanging="360"/>
      </w:pPr>
    </w:lvl>
    <w:lvl w:ilvl="7" w:tplc="2194ABA8" w:tentative="1">
      <w:start w:val="1"/>
      <w:numFmt w:val="lowerLetter"/>
      <w:lvlText w:val="%8."/>
      <w:lvlJc w:val="left"/>
      <w:pPr>
        <w:ind w:left="5760" w:hanging="360"/>
      </w:pPr>
    </w:lvl>
    <w:lvl w:ilvl="8" w:tplc="BF26C0D2" w:tentative="1">
      <w:start w:val="1"/>
      <w:numFmt w:val="lowerRoman"/>
      <w:lvlText w:val="%9."/>
      <w:lvlJc w:val="right"/>
      <w:pPr>
        <w:ind w:left="6480" w:hanging="180"/>
      </w:pPr>
    </w:lvl>
  </w:abstractNum>
  <w:abstractNum w:abstractNumId="5" w15:restartNumberingAfterBreak="0">
    <w:nsid w:val="0D3C629C"/>
    <w:multiLevelType w:val="hybridMultilevel"/>
    <w:tmpl w:val="9314DEE8"/>
    <w:lvl w:ilvl="0" w:tplc="3CE6AC08">
      <w:start w:val="1"/>
      <w:numFmt w:val="lowerLetter"/>
      <w:lvlText w:val="%1)"/>
      <w:lvlJc w:val="left"/>
      <w:pPr>
        <w:ind w:left="720" w:hanging="360"/>
      </w:pPr>
    </w:lvl>
    <w:lvl w:ilvl="1" w:tplc="3F96C230" w:tentative="1">
      <w:start w:val="1"/>
      <w:numFmt w:val="lowerLetter"/>
      <w:lvlText w:val="%2."/>
      <w:lvlJc w:val="left"/>
      <w:pPr>
        <w:ind w:left="1440" w:hanging="360"/>
      </w:pPr>
    </w:lvl>
    <w:lvl w:ilvl="2" w:tplc="416E7E98" w:tentative="1">
      <w:start w:val="1"/>
      <w:numFmt w:val="lowerRoman"/>
      <w:lvlText w:val="%3."/>
      <w:lvlJc w:val="right"/>
      <w:pPr>
        <w:ind w:left="2160" w:hanging="180"/>
      </w:pPr>
    </w:lvl>
    <w:lvl w:ilvl="3" w:tplc="27368502" w:tentative="1">
      <w:start w:val="1"/>
      <w:numFmt w:val="decimal"/>
      <w:lvlText w:val="%4."/>
      <w:lvlJc w:val="left"/>
      <w:pPr>
        <w:ind w:left="2880" w:hanging="360"/>
      </w:pPr>
    </w:lvl>
    <w:lvl w:ilvl="4" w:tplc="2AEAE256" w:tentative="1">
      <w:start w:val="1"/>
      <w:numFmt w:val="lowerLetter"/>
      <w:lvlText w:val="%5."/>
      <w:lvlJc w:val="left"/>
      <w:pPr>
        <w:ind w:left="3600" w:hanging="360"/>
      </w:pPr>
    </w:lvl>
    <w:lvl w:ilvl="5" w:tplc="84B82B64" w:tentative="1">
      <w:start w:val="1"/>
      <w:numFmt w:val="lowerRoman"/>
      <w:lvlText w:val="%6."/>
      <w:lvlJc w:val="right"/>
      <w:pPr>
        <w:ind w:left="4320" w:hanging="180"/>
      </w:pPr>
    </w:lvl>
    <w:lvl w:ilvl="6" w:tplc="20EA0806" w:tentative="1">
      <w:start w:val="1"/>
      <w:numFmt w:val="decimal"/>
      <w:lvlText w:val="%7."/>
      <w:lvlJc w:val="left"/>
      <w:pPr>
        <w:ind w:left="5040" w:hanging="360"/>
      </w:pPr>
    </w:lvl>
    <w:lvl w:ilvl="7" w:tplc="153E3D78" w:tentative="1">
      <w:start w:val="1"/>
      <w:numFmt w:val="lowerLetter"/>
      <w:lvlText w:val="%8."/>
      <w:lvlJc w:val="left"/>
      <w:pPr>
        <w:ind w:left="5760" w:hanging="360"/>
      </w:pPr>
    </w:lvl>
    <w:lvl w:ilvl="8" w:tplc="B8B6CB2A" w:tentative="1">
      <w:start w:val="1"/>
      <w:numFmt w:val="lowerRoman"/>
      <w:lvlText w:val="%9."/>
      <w:lvlJc w:val="right"/>
      <w:pPr>
        <w:ind w:left="6480" w:hanging="180"/>
      </w:pPr>
    </w:lvl>
  </w:abstractNum>
  <w:abstractNum w:abstractNumId="6" w15:restartNumberingAfterBreak="0">
    <w:nsid w:val="0F8D3E10"/>
    <w:multiLevelType w:val="multilevel"/>
    <w:tmpl w:val="4BA0CD5C"/>
    <w:styleLink w:val="Lista21"/>
    <w:lvl w:ilvl="0">
      <w:start w:val="1"/>
      <w:numFmt w:val="lowerLetter"/>
      <w:lvlText w:val="%1)"/>
      <w:lvlJc w:val="left"/>
      <w:rPr>
        <w:color w:val="231F20"/>
        <w:position w:val="0"/>
        <w:u w:color="231F20"/>
        <w:rtl w:val="0"/>
        <w:lang w:val="pt-PT"/>
      </w:rPr>
    </w:lvl>
    <w:lvl w:ilvl="1">
      <w:start w:val="1"/>
      <w:numFmt w:val="decimal"/>
      <w:lvlText w:val="%1)%2)"/>
      <w:lvlJc w:val="left"/>
      <w:rPr>
        <w:color w:val="231F20"/>
        <w:position w:val="0"/>
        <w:u w:color="231F20"/>
        <w:rtl w:val="0"/>
        <w:lang w:val="pt-PT"/>
      </w:rPr>
    </w:lvl>
    <w:lvl w:ilvl="2">
      <w:start w:val="1"/>
      <w:numFmt w:val="bullet"/>
      <w:lvlText w:val="•"/>
      <w:lvlJc w:val="left"/>
      <w:rPr>
        <w:color w:val="231F20"/>
        <w:position w:val="0"/>
        <w:u w:color="231F20"/>
        <w:rtl w:val="0"/>
        <w:lang w:val="pt-PT"/>
      </w:rPr>
    </w:lvl>
    <w:lvl w:ilvl="3">
      <w:start w:val="1"/>
      <w:numFmt w:val="bullet"/>
      <w:lvlText w:val="•"/>
      <w:lvlJc w:val="left"/>
      <w:rPr>
        <w:color w:val="231F20"/>
        <w:position w:val="0"/>
        <w:u w:color="231F20"/>
        <w:rtl w:val="0"/>
        <w:lang w:val="pt-PT"/>
      </w:rPr>
    </w:lvl>
    <w:lvl w:ilvl="4">
      <w:start w:val="1"/>
      <w:numFmt w:val="bullet"/>
      <w:lvlText w:val="•"/>
      <w:lvlJc w:val="left"/>
      <w:rPr>
        <w:color w:val="231F20"/>
        <w:position w:val="0"/>
        <w:u w:color="231F20"/>
        <w:rtl w:val="0"/>
        <w:lang w:val="pt-PT"/>
      </w:rPr>
    </w:lvl>
    <w:lvl w:ilvl="5">
      <w:start w:val="1"/>
      <w:numFmt w:val="bullet"/>
      <w:lvlText w:val="•"/>
      <w:lvlJc w:val="left"/>
      <w:rPr>
        <w:color w:val="231F20"/>
        <w:position w:val="0"/>
        <w:u w:color="231F20"/>
        <w:rtl w:val="0"/>
        <w:lang w:val="pt-PT"/>
      </w:rPr>
    </w:lvl>
    <w:lvl w:ilvl="6">
      <w:start w:val="1"/>
      <w:numFmt w:val="bullet"/>
      <w:lvlText w:val="•"/>
      <w:lvlJc w:val="left"/>
      <w:rPr>
        <w:color w:val="231F20"/>
        <w:position w:val="0"/>
        <w:u w:color="231F20"/>
        <w:rtl w:val="0"/>
        <w:lang w:val="pt-PT"/>
      </w:rPr>
    </w:lvl>
    <w:lvl w:ilvl="7">
      <w:start w:val="1"/>
      <w:numFmt w:val="bullet"/>
      <w:lvlText w:val="•"/>
      <w:lvlJc w:val="left"/>
      <w:rPr>
        <w:color w:val="231F20"/>
        <w:position w:val="0"/>
        <w:u w:color="231F20"/>
        <w:rtl w:val="0"/>
        <w:lang w:val="pt-PT"/>
      </w:rPr>
    </w:lvl>
    <w:lvl w:ilvl="8">
      <w:start w:val="1"/>
      <w:numFmt w:val="bullet"/>
      <w:lvlText w:val="•"/>
      <w:lvlJc w:val="left"/>
      <w:rPr>
        <w:color w:val="231F20"/>
        <w:position w:val="0"/>
        <w:u w:color="231F20"/>
        <w:rtl w:val="0"/>
        <w:lang w:val="pt-PT"/>
      </w:rPr>
    </w:lvl>
  </w:abstractNum>
  <w:abstractNum w:abstractNumId="7" w15:restartNumberingAfterBreak="0">
    <w:nsid w:val="1035739E"/>
    <w:multiLevelType w:val="hybridMultilevel"/>
    <w:tmpl w:val="BBEE121A"/>
    <w:lvl w:ilvl="0" w:tplc="B748F19C">
      <w:start w:val="1"/>
      <w:numFmt w:val="lowerLetter"/>
      <w:lvlText w:val="%1)"/>
      <w:lvlJc w:val="left"/>
      <w:pPr>
        <w:ind w:left="360" w:hanging="360"/>
      </w:pPr>
      <w:rPr>
        <w:rFonts w:hint="default"/>
      </w:rPr>
    </w:lvl>
    <w:lvl w:ilvl="1" w:tplc="8DA6AF88" w:tentative="1">
      <w:start w:val="1"/>
      <w:numFmt w:val="lowerLetter"/>
      <w:lvlText w:val="%2."/>
      <w:lvlJc w:val="left"/>
      <w:pPr>
        <w:ind w:left="1080" w:hanging="360"/>
      </w:pPr>
    </w:lvl>
    <w:lvl w:ilvl="2" w:tplc="78281706" w:tentative="1">
      <w:start w:val="1"/>
      <w:numFmt w:val="lowerRoman"/>
      <w:lvlText w:val="%3."/>
      <w:lvlJc w:val="right"/>
      <w:pPr>
        <w:ind w:left="1800" w:hanging="180"/>
      </w:pPr>
    </w:lvl>
    <w:lvl w:ilvl="3" w:tplc="A8E85466" w:tentative="1">
      <w:start w:val="1"/>
      <w:numFmt w:val="decimal"/>
      <w:lvlText w:val="%4."/>
      <w:lvlJc w:val="left"/>
      <w:pPr>
        <w:ind w:left="2520" w:hanging="360"/>
      </w:pPr>
    </w:lvl>
    <w:lvl w:ilvl="4" w:tplc="1F962B2C" w:tentative="1">
      <w:start w:val="1"/>
      <w:numFmt w:val="lowerLetter"/>
      <w:lvlText w:val="%5."/>
      <w:lvlJc w:val="left"/>
      <w:pPr>
        <w:ind w:left="3240" w:hanging="360"/>
      </w:pPr>
    </w:lvl>
    <w:lvl w:ilvl="5" w:tplc="8736BC04" w:tentative="1">
      <w:start w:val="1"/>
      <w:numFmt w:val="lowerRoman"/>
      <w:lvlText w:val="%6."/>
      <w:lvlJc w:val="right"/>
      <w:pPr>
        <w:ind w:left="3960" w:hanging="180"/>
      </w:pPr>
    </w:lvl>
    <w:lvl w:ilvl="6" w:tplc="7D6C08B4" w:tentative="1">
      <w:start w:val="1"/>
      <w:numFmt w:val="decimal"/>
      <w:lvlText w:val="%7."/>
      <w:lvlJc w:val="left"/>
      <w:pPr>
        <w:ind w:left="4680" w:hanging="360"/>
      </w:pPr>
    </w:lvl>
    <w:lvl w:ilvl="7" w:tplc="2194ABA8" w:tentative="1">
      <w:start w:val="1"/>
      <w:numFmt w:val="lowerLetter"/>
      <w:lvlText w:val="%8."/>
      <w:lvlJc w:val="left"/>
      <w:pPr>
        <w:ind w:left="5400" w:hanging="360"/>
      </w:pPr>
    </w:lvl>
    <w:lvl w:ilvl="8" w:tplc="BF26C0D2" w:tentative="1">
      <w:start w:val="1"/>
      <w:numFmt w:val="lowerRoman"/>
      <w:lvlText w:val="%9."/>
      <w:lvlJc w:val="right"/>
      <w:pPr>
        <w:ind w:left="6120" w:hanging="180"/>
      </w:pPr>
    </w:lvl>
  </w:abstractNum>
  <w:abstractNum w:abstractNumId="8" w15:restartNumberingAfterBreak="0">
    <w:nsid w:val="1539687A"/>
    <w:multiLevelType w:val="hybridMultilevel"/>
    <w:tmpl w:val="8BF6E874"/>
    <w:lvl w:ilvl="0" w:tplc="A1E4179E">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1CB1720D"/>
    <w:multiLevelType w:val="multilevel"/>
    <w:tmpl w:val="7FEC17CE"/>
    <w:styleLink w:val="List6"/>
    <w:lvl w:ilvl="0">
      <w:start w:val="2"/>
      <w:numFmt w:val="lowerLetter"/>
      <w:lvlText w:val="%1)"/>
      <w:lvlJc w:val="left"/>
      <w:rPr>
        <w:color w:val="231F20"/>
        <w:position w:val="0"/>
        <w:u w:color="231F20"/>
        <w:rtl w:val="0"/>
        <w:lang w:val="pt-PT"/>
      </w:rPr>
    </w:lvl>
    <w:lvl w:ilvl="1">
      <w:start w:val="1"/>
      <w:numFmt w:val="bullet"/>
      <w:lvlText w:val="•"/>
      <w:lvlJc w:val="left"/>
      <w:rPr>
        <w:color w:val="231F20"/>
        <w:position w:val="0"/>
        <w:u w:color="231F20"/>
        <w:rtl w:val="0"/>
        <w:lang w:val="pt-PT"/>
      </w:rPr>
    </w:lvl>
    <w:lvl w:ilvl="2">
      <w:start w:val="1"/>
      <w:numFmt w:val="bullet"/>
      <w:lvlText w:val="•"/>
      <w:lvlJc w:val="left"/>
      <w:rPr>
        <w:color w:val="231F20"/>
        <w:position w:val="0"/>
        <w:u w:color="231F20"/>
        <w:rtl w:val="0"/>
        <w:lang w:val="pt-PT"/>
      </w:rPr>
    </w:lvl>
    <w:lvl w:ilvl="3">
      <w:start w:val="1"/>
      <w:numFmt w:val="bullet"/>
      <w:lvlText w:val="•"/>
      <w:lvlJc w:val="left"/>
      <w:rPr>
        <w:color w:val="231F20"/>
        <w:position w:val="0"/>
        <w:u w:color="231F20"/>
        <w:rtl w:val="0"/>
        <w:lang w:val="pt-PT"/>
      </w:rPr>
    </w:lvl>
    <w:lvl w:ilvl="4">
      <w:start w:val="1"/>
      <w:numFmt w:val="bullet"/>
      <w:lvlText w:val="•"/>
      <w:lvlJc w:val="left"/>
      <w:rPr>
        <w:color w:val="231F20"/>
        <w:position w:val="0"/>
        <w:u w:color="231F20"/>
        <w:rtl w:val="0"/>
        <w:lang w:val="pt-PT"/>
      </w:rPr>
    </w:lvl>
    <w:lvl w:ilvl="5">
      <w:start w:val="1"/>
      <w:numFmt w:val="bullet"/>
      <w:lvlText w:val="•"/>
      <w:lvlJc w:val="left"/>
      <w:rPr>
        <w:color w:val="231F20"/>
        <w:position w:val="0"/>
        <w:u w:color="231F20"/>
        <w:rtl w:val="0"/>
        <w:lang w:val="pt-PT"/>
      </w:rPr>
    </w:lvl>
    <w:lvl w:ilvl="6">
      <w:start w:val="1"/>
      <w:numFmt w:val="bullet"/>
      <w:lvlText w:val="•"/>
      <w:lvlJc w:val="left"/>
      <w:rPr>
        <w:color w:val="231F20"/>
        <w:position w:val="0"/>
        <w:u w:color="231F20"/>
        <w:rtl w:val="0"/>
        <w:lang w:val="pt-PT"/>
      </w:rPr>
    </w:lvl>
    <w:lvl w:ilvl="7">
      <w:start w:val="1"/>
      <w:numFmt w:val="bullet"/>
      <w:lvlText w:val="•"/>
      <w:lvlJc w:val="left"/>
      <w:rPr>
        <w:color w:val="231F20"/>
        <w:position w:val="0"/>
        <w:u w:color="231F20"/>
        <w:rtl w:val="0"/>
        <w:lang w:val="pt-PT"/>
      </w:rPr>
    </w:lvl>
    <w:lvl w:ilvl="8">
      <w:start w:val="1"/>
      <w:numFmt w:val="bullet"/>
      <w:lvlText w:val="•"/>
      <w:lvlJc w:val="left"/>
      <w:rPr>
        <w:color w:val="231F20"/>
        <w:position w:val="0"/>
        <w:u w:color="231F20"/>
        <w:rtl w:val="0"/>
        <w:lang w:val="pt-PT"/>
      </w:rPr>
    </w:lvl>
  </w:abstractNum>
  <w:abstractNum w:abstractNumId="10" w15:restartNumberingAfterBreak="0">
    <w:nsid w:val="1E751B6C"/>
    <w:multiLevelType w:val="multilevel"/>
    <w:tmpl w:val="88B4C556"/>
    <w:styleLink w:val="Lista51"/>
    <w:lvl w:ilvl="0">
      <w:start w:val="1"/>
      <w:numFmt w:val="lowerLetter"/>
      <w:lvlText w:val="%1)"/>
      <w:lvlJc w:val="left"/>
      <w:rPr>
        <w:color w:val="231F20"/>
        <w:spacing w:val="0"/>
        <w:position w:val="0"/>
        <w:u w:color="231F20"/>
        <w:rtl w:val="0"/>
        <w:lang w:val="pt-PT"/>
      </w:rPr>
    </w:lvl>
    <w:lvl w:ilvl="1">
      <w:start w:val="1"/>
      <w:numFmt w:val="bullet"/>
      <w:lvlText w:val="•"/>
      <w:lvlJc w:val="left"/>
      <w:rPr>
        <w:color w:val="231F20"/>
        <w:spacing w:val="0"/>
        <w:position w:val="0"/>
        <w:u w:color="231F20"/>
        <w:rtl w:val="0"/>
        <w:lang w:val="pt-PT"/>
      </w:rPr>
    </w:lvl>
    <w:lvl w:ilvl="2">
      <w:start w:val="1"/>
      <w:numFmt w:val="bullet"/>
      <w:lvlText w:val="•"/>
      <w:lvlJc w:val="left"/>
      <w:rPr>
        <w:color w:val="231F20"/>
        <w:spacing w:val="0"/>
        <w:position w:val="0"/>
        <w:u w:color="231F20"/>
        <w:rtl w:val="0"/>
        <w:lang w:val="pt-PT"/>
      </w:rPr>
    </w:lvl>
    <w:lvl w:ilvl="3">
      <w:start w:val="1"/>
      <w:numFmt w:val="bullet"/>
      <w:lvlText w:val="•"/>
      <w:lvlJc w:val="left"/>
      <w:rPr>
        <w:color w:val="231F20"/>
        <w:spacing w:val="0"/>
        <w:position w:val="0"/>
        <w:u w:color="231F20"/>
        <w:rtl w:val="0"/>
        <w:lang w:val="pt-PT"/>
      </w:rPr>
    </w:lvl>
    <w:lvl w:ilvl="4">
      <w:start w:val="1"/>
      <w:numFmt w:val="bullet"/>
      <w:lvlText w:val="•"/>
      <w:lvlJc w:val="left"/>
      <w:rPr>
        <w:color w:val="231F20"/>
        <w:spacing w:val="0"/>
        <w:position w:val="0"/>
        <w:u w:color="231F20"/>
        <w:rtl w:val="0"/>
        <w:lang w:val="pt-PT"/>
      </w:rPr>
    </w:lvl>
    <w:lvl w:ilvl="5">
      <w:start w:val="1"/>
      <w:numFmt w:val="bullet"/>
      <w:lvlText w:val="•"/>
      <w:lvlJc w:val="left"/>
      <w:rPr>
        <w:color w:val="231F20"/>
        <w:spacing w:val="0"/>
        <w:position w:val="0"/>
        <w:u w:color="231F20"/>
        <w:rtl w:val="0"/>
        <w:lang w:val="pt-PT"/>
      </w:rPr>
    </w:lvl>
    <w:lvl w:ilvl="6">
      <w:start w:val="1"/>
      <w:numFmt w:val="bullet"/>
      <w:lvlText w:val="•"/>
      <w:lvlJc w:val="left"/>
      <w:rPr>
        <w:color w:val="231F20"/>
        <w:spacing w:val="0"/>
        <w:position w:val="0"/>
        <w:u w:color="231F20"/>
        <w:rtl w:val="0"/>
        <w:lang w:val="pt-PT"/>
      </w:rPr>
    </w:lvl>
    <w:lvl w:ilvl="7">
      <w:start w:val="1"/>
      <w:numFmt w:val="bullet"/>
      <w:lvlText w:val="•"/>
      <w:lvlJc w:val="left"/>
      <w:rPr>
        <w:color w:val="231F20"/>
        <w:spacing w:val="0"/>
        <w:position w:val="0"/>
        <w:u w:color="231F20"/>
        <w:rtl w:val="0"/>
        <w:lang w:val="pt-PT"/>
      </w:rPr>
    </w:lvl>
    <w:lvl w:ilvl="8">
      <w:start w:val="1"/>
      <w:numFmt w:val="bullet"/>
      <w:lvlText w:val="•"/>
      <w:lvlJc w:val="left"/>
      <w:rPr>
        <w:color w:val="231F20"/>
        <w:spacing w:val="0"/>
        <w:position w:val="0"/>
        <w:u w:color="231F20"/>
        <w:rtl w:val="0"/>
        <w:lang w:val="pt-PT"/>
      </w:rPr>
    </w:lvl>
  </w:abstractNum>
  <w:abstractNum w:abstractNumId="11" w15:restartNumberingAfterBreak="0">
    <w:nsid w:val="215204C8"/>
    <w:multiLevelType w:val="hybridMultilevel"/>
    <w:tmpl w:val="1E48317C"/>
    <w:lvl w:ilvl="0" w:tplc="BCEC22B0">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243B3174"/>
    <w:multiLevelType w:val="multilevel"/>
    <w:tmpl w:val="4DCCECCE"/>
    <w:styleLink w:val="Estilo1"/>
    <w:lvl w:ilvl="0">
      <w:start w:val="2"/>
      <w:numFmt w:val="lowerLetter"/>
      <w:lvlText w:val="%1)"/>
      <w:lvlJc w:val="left"/>
      <w:pPr>
        <w:ind w:left="0" w:firstLine="0"/>
      </w:pPr>
      <w:rPr>
        <w:rFonts w:hint="default"/>
        <w:color w:val="231F20"/>
        <w:position w:val="0"/>
        <w:u w:color="231F20"/>
      </w:rPr>
    </w:lvl>
    <w:lvl w:ilvl="1">
      <w:start w:val="1"/>
      <w:numFmt w:val="decimal"/>
      <w:lvlText w:val="%1.%2)"/>
      <w:lvlJc w:val="left"/>
      <w:pPr>
        <w:ind w:left="0" w:firstLine="0"/>
      </w:pPr>
      <w:rPr>
        <w:rFonts w:hint="default"/>
        <w:color w:val="231F20"/>
        <w:position w:val="0"/>
        <w:u w:color="231F20"/>
        <w:rtl w:val="0"/>
        <w:lang w:val="pt-PT"/>
      </w:rPr>
    </w:lvl>
    <w:lvl w:ilvl="2">
      <w:start w:val="1"/>
      <w:numFmt w:val="bullet"/>
      <w:lvlText w:val="•"/>
      <w:lvlJc w:val="left"/>
      <w:pPr>
        <w:ind w:left="0" w:firstLine="0"/>
      </w:pPr>
      <w:rPr>
        <w:rFonts w:hint="default"/>
        <w:color w:val="231F20"/>
        <w:position w:val="0"/>
        <w:u w:color="231F20"/>
        <w:rtl w:val="0"/>
        <w:lang w:val="pt-PT"/>
      </w:rPr>
    </w:lvl>
    <w:lvl w:ilvl="3">
      <w:start w:val="1"/>
      <w:numFmt w:val="bullet"/>
      <w:lvlText w:val="•"/>
      <w:lvlJc w:val="left"/>
      <w:pPr>
        <w:ind w:left="0" w:firstLine="0"/>
      </w:pPr>
      <w:rPr>
        <w:rFonts w:hint="default"/>
        <w:color w:val="231F20"/>
        <w:position w:val="0"/>
        <w:u w:color="231F20"/>
        <w:rtl w:val="0"/>
        <w:lang w:val="pt-PT"/>
      </w:rPr>
    </w:lvl>
    <w:lvl w:ilvl="4">
      <w:start w:val="1"/>
      <w:numFmt w:val="bullet"/>
      <w:lvlText w:val="•"/>
      <w:lvlJc w:val="left"/>
      <w:pPr>
        <w:ind w:left="0" w:firstLine="0"/>
      </w:pPr>
      <w:rPr>
        <w:rFonts w:hint="default"/>
        <w:color w:val="231F20"/>
        <w:position w:val="0"/>
        <w:u w:color="231F20"/>
        <w:rtl w:val="0"/>
        <w:lang w:val="pt-PT"/>
      </w:rPr>
    </w:lvl>
    <w:lvl w:ilvl="5">
      <w:start w:val="1"/>
      <w:numFmt w:val="bullet"/>
      <w:lvlText w:val="•"/>
      <w:lvlJc w:val="left"/>
      <w:pPr>
        <w:ind w:left="0" w:firstLine="0"/>
      </w:pPr>
      <w:rPr>
        <w:rFonts w:hint="default"/>
        <w:color w:val="231F20"/>
        <w:position w:val="0"/>
        <w:u w:color="231F20"/>
        <w:rtl w:val="0"/>
        <w:lang w:val="pt-PT"/>
      </w:rPr>
    </w:lvl>
    <w:lvl w:ilvl="6">
      <w:start w:val="1"/>
      <w:numFmt w:val="bullet"/>
      <w:lvlText w:val="•"/>
      <w:lvlJc w:val="left"/>
      <w:pPr>
        <w:ind w:left="0" w:firstLine="0"/>
      </w:pPr>
      <w:rPr>
        <w:rFonts w:hint="default"/>
        <w:color w:val="231F20"/>
        <w:position w:val="0"/>
        <w:u w:color="231F20"/>
        <w:rtl w:val="0"/>
        <w:lang w:val="pt-PT"/>
      </w:rPr>
    </w:lvl>
    <w:lvl w:ilvl="7">
      <w:start w:val="1"/>
      <w:numFmt w:val="bullet"/>
      <w:lvlText w:val="•"/>
      <w:lvlJc w:val="left"/>
      <w:pPr>
        <w:ind w:left="0" w:firstLine="0"/>
      </w:pPr>
      <w:rPr>
        <w:rFonts w:hint="default"/>
        <w:color w:val="231F20"/>
        <w:position w:val="0"/>
        <w:u w:color="231F20"/>
        <w:rtl w:val="0"/>
        <w:lang w:val="pt-PT"/>
      </w:rPr>
    </w:lvl>
    <w:lvl w:ilvl="8">
      <w:start w:val="1"/>
      <w:numFmt w:val="bullet"/>
      <w:lvlText w:val="•"/>
      <w:lvlJc w:val="left"/>
      <w:pPr>
        <w:ind w:left="0" w:firstLine="0"/>
      </w:pPr>
      <w:rPr>
        <w:rFonts w:hint="default"/>
        <w:color w:val="231F20"/>
        <w:position w:val="0"/>
        <w:u w:color="231F20"/>
        <w:rtl w:val="0"/>
        <w:lang w:val="pt-PT"/>
      </w:rPr>
    </w:lvl>
  </w:abstractNum>
  <w:abstractNum w:abstractNumId="13" w15:restartNumberingAfterBreak="0">
    <w:nsid w:val="24760C28"/>
    <w:multiLevelType w:val="hybridMultilevel"/>
    <w:tmpl w:val="8BF6E8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BB4024"/>
    <w:multiLevelType w:val="hybridMultilevel"/>
    <w:tmpl w:val="CE226AE8"/>
    <w:lvl w:ilvl="0" w:tplc="EC668CE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6037280"/>
    <w:multiLevelType w:val="hybridMultilevel"/>
    <w:tmpl w:val="BBEE121A"/>
    <w:lvl w:ilvl="0" w:tplc="B748F19C">
      <w:start w:val="1"/>
      <w:numFmt w:val="lowerLetter"/>
      <w:lvlText w:val="%1)"/>
      <w:lvlJc w:val="left"/>
      <w:pPr>
        <w:ind w:left="720" w:hanging="360"/>
      </w:pPr>
      <w:rPr>
        <w:rFonts w:hint="default"/>
      </w:rPr>
    </w:lvl>
    <w:lvl w:ilvl="1" w:tplc="8DA6AF88" w:tentative="1">
      <w:start w:val="1"/>
      <w:numFmt w:val="lowerLetter"/>
      <w:lvlText w:val="%2."/>
      <w:lvlJc w:val="left"/>
      <w:pPr>
        <w:ind w:left="1440" w:hanging="360"/>
      </w:pPr>
    </w:lvl>
    <w:lvl w:ilvl="2" w:tplc="78281706" w:tentative="1">
      <w:start w:val="1"/>
      <w:numFmt w:val="lowerRoman"/>
      <w:lvlText w:val="%3."/>
      <w:lvlJc w:val="right"/>
      <w:pPr>
        <w:ind w:left="2160" w:hanging="180"/>
      </w:pPr>
    </w:lvl>
    <w:lvl w:ilvl="3" w:tplc="A8E85466" w:tentative="1">
      <w:start w:val="1"/>
      <w:numFmt w:val="decimal"/>
      <w:lvlText w:val="%4."/>
      <w:lvlJc w:val="left"/>
      <w:pPr>
        <w:ind w:left="2880" w:hanging="360"/>
      </w:pPr>
    </w:lvl>
    <w:lvl w:ilvl="4" w:tplc="1F962B2C" w:tentative="1">
      <w:start w:val="1"/>
      <w:numFmt w:val="lowerLetter"/>
      <w:lvlText w:val="%5."/>
      <w:lvlJc w:val="left"/>
      <w:pPr>
        <w:ind w:left="3600" w:hanging="360"/>
      </w:pPr>
    </w:lvl>
    <w:lvl w:ilvl="5" w:tplc="8736BC04" w:tentative="1">
      <w:start w:val="1"/>
      <w:numFmt w:val="lowerRoman"/>
      <w:lvlText w:val="%6."/>
      <w:lvlJc w:val="right"/>
      <w:pPr>
        <w:ind w:left="4320" w:hanging="180"/>
      </w:pPr>
    </w:lvl>
    <w:lvl w:ilvl="6" w:tplc="7D6C08B4" w:tentative="1">
      <w:start w:val="1"/>
      <w:numFmt w:val="decimal"/>
      <w:lvlText w:val="%7."/>
      <w:lvlJc w:val="left"/>
      <w:pPr>
        <w:ind w:left="5040" w:hanging="360"/>
      </w:pPr>
    </w:lvl>
    <w:lvl w:ilvl="7" w:tplc="2194ABA8" w:tentative="1">
      <w:start w:val="1"/>
      <w:numFmt w:val="lowerLetter"/>
      <w:lvlText w:val="%8."/>
      <w:lvlJc w:val="left"/>
      <w:pPr>
        <w:ind w:left="5760" w:hanging="360"/>
      </w:pPr>
    </w:lvl>
    <w:lvl w:ilvl="8" w:tplc="BF26C0D2" w:tentative="1">
      <w:start w:val="1"/>
      <w:numFmt w:val="lowerRoman"/>
      <w:lvlText w:val="%9."/>
      <w:lvlJc w:val="right"/>
      <w:pPr>
        <w:ind w:left="6480" w:hanging="180"/>
      </w:pPr>
    </w:lvl>
  </w:abstractNum>
  <w:abstractNum w:abstractNumId="16" w15:restartNumberingAfterBreak="0">
    <w:nsid w:val="291F4473"/>
    <w:multiLevelType w:val="hybridMultilevel"/>
    <w:tmpl w:val="16C27A7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AB655B6"/>
    <w:multiLevelType w:val="hybridMultilevel"/>
    <w:tmpl w:val="7D8854B4"/>
    <w:lvl w:ilvl="0" w:tplc="8C2E22C0">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2AD84986"/>
    <w:multiLevelType w:val="hybridMultilevel"/>
    <w:tmpl w:val="DBD8AA9C"/>
    <w:lvl w:ilvl="0" w:tplc="D9285EF8">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9" w15:restartNumberingAfterBreak="0">
    <w:nsid w:val="2E6A5A97"/>
    <w:multiLevelType w:val="hybridMultilevel"/>
    <w:tmpl w:val="17CC2A74"/>
    <w:lvl w:ilvl="0" w:tplc="339EAC0E">
      <w:start w:val="1"/>
      <w:numFmt w:val="decimal"/>
      <w:lvlText w:val="(%1)"/>
      <w:lvlJc w:val="left"/>
      <w:pPr>
        <w:ind w:left="720" w:hanging="360"/>
      </w:pPr>
      <w:rPr>
        <w:rFonts w:hint="default"/>
        <w:sz w:val="1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1C04CF0"/>
    <w:multiLevelType w:val="hybridMultilevel"/>
    <w:tmpl w:val="18306586"/>
    <w:lvl w:ilvl="0" w:tplc="1608A3E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38D634C"/>
    <w:multiLevelType w:val="hybridMultilevel"/>
    <w:tmpl w:val="1E947000"/>
    <w:lvl w:ilvl="0" w:tplc="04160001">
      <w:start w:val="1"/>
      <w:numFmt w:val="upperRoman"/>
      <w:lvlText w:val="%1."/>
      <w:lvlJc w:val="right"/>
      <w:pPr>
        <w:ind w:left="720" w:hanging="360"/>
      </w:p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22" w15:restartNumberingAfterBreak="0">
    <w:nsid w:val="36581355"/>
    <w:multiLevelType w:val="hybridMultilevel"/>
    <w:tmpl w:val="DBD8AA9C"/>
    <w:lvl w:ilvl="0" w:tplc="D9285EF8">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3718563F"/>
    <w:multiLevelType w:val="hybridMultilevel"/>
    <w:tmpl w:val="8FB0FD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8B95DBD"/>
    <w:multiLevelType w:val="multilevel"/>
    <w:tmpl w:val="0714DA96"/>
    <w:styleLink w:val="Lista41"/>
    <w:lvl w:ilvl="0">
      <w:start w:val="8"/>
      <w:numFmt w:val="decimal"/>
      <w:lvlText w:val="%1."/>
      <w:lvlJc w:val="left"/>
      <w:pPr>
        <w:tabs>
          <w:tab w:val="num" w:pos="520"/>
        </w:tabs>
        <w:ind w:left="520" w:hanging="338"/>
      </w:pPr>
      <w:rPr>
        <w:rFonts w:ascii="Arial" w:eastAsia="Arial" w:hAnsi="Arial" w:cs="Arial"/>
        <w:color w:val="231F20"/>
        <w:spacing w:val="-1"/>
        <w:position w:val="0"/>
        <w:sz w:val="18"/>
        <w:szCs w:val="18"/>
        <w:u w:color="231F20"/>
      </w:rPr>
    </w:lvl>
    <w:lvl w:ilvl="1">
      <w:start w:val="1"/>
      <w:numFmt w:val="bullet"/>
      <w:lvlText w:val="•"/>
      <w:lvlJc w:val="left"/>
      <w:pPr>
        <w:tabs>
          <w:tab w:val="num" w:pos="436"/>
        </w:tabs>
        <w:ind w:left="436" w:hanging="254"/>
      </w:pPr>
      <w:rPr>
        <w:rFonts w:ascii="Arial" w:eastAsia="Arial" w:hAnsi="Arial" w:cs="Arial"/>
        <w:color w:val="231F20"/>
        <w:spacing w:val="-1"/>
        <w:position w:val="0"/>
        <w:sz w:val="18"/>
        <w:szCs w:val="18"/>
        <w:u w:color="231F20"/>
      </w:rPr>
    </w:lvl>
    <w:lvl w:ilvl="2">
      <w:start w:val="1"/>
      <w:numFmt w:val="bullet"/>
      <w:lvlText w:val="•"/>
      <w:lvlJc w:val="left"/>
      <w:pPr>
        <w:tabs>
          <w:tab w:val="num" w:pos="1389"/>
        </w:tabs>
        <w:ind w:left="1389" w:hanging="254"/>
      </w:pPr>
      <w:rPr>
        <w:rFonts w:ascii="Arial" w:eastAsia="Arial" w:hAnsi="Arial" w:cs="Arial"/>
        <w:color w:val="231F20"/>
        <w:spacing w:val="-1"/>
        <w:position w:val="0"/>
        <w:sz w:val="18"/>
        <w:szCs w:val="18"/>
        <w:u w:color="231F20"/>
      </w:rPr>
    </w:lvl>
    <w:lvl w:ilvl="3">
      <w:start w:val="1"/>
      <w:numFmt w:val="bullet"/>
      <w:lvlText w:val="•"/>
      <w:lvlJc w:val="left"/>
      <w:pPr>
        <w:tabs>
          <w:tab w:val="num" w:pos="2342"/>
        </w:tabs>
        <w:ind w:left="2342" w:hanging="254"/>
      </w:pPr>
      <w:rPr>
        <w:rFonts w:ascii="Arial" w:eastAsia="Arial" w:hAnsi="Arial" w:cs="Arial"/>
        <w:color w:val="231F20"/>
        <w:spacing w:val="-1"/>
        <w:position w:val="0"/>
        <w:sz w:val="18"/>
        <w:szCs w:val="18"/>
        <w:u w:color="231F20"/>
      </w:rPr>
    </w:lvl>
    <w:lvl w:ilvl="4">
      <w:start w:val="1"/>
      <w:numFmt w:val="bullet"/>
      <w:lvlText w:val="•"/>
      <w:lvlJc w:val="left"/>
      <w:pPr>
        <w:tabs>
          <w:tab w:val="num" w:pos="3295"/>
        </w:tabs>
        <w:ind w:left="3295" w:hanging="254"/>
      </w:pPr>
      <w:rPr>
        <w:rFonts w:ascii="Arial" w:eastAsia="Arial" w:hAnsi="Arial" w:cs="Arial"/>
        <w:color w:val="231F20"/>
        <w:spacing w:val="-1"/>
        <w:position w:val="0"/>
        <w:sz w:val="18"/>
        <w:szCs w:val="18"/>
        <w:u w:color="231F20"/>
      </w:rPr>
    </w:lvl>
    <w:lvl w:ilvl="5">
      <w:start w:val="1"/>
      <w:numFmt w:val="bullet"/>
      <w:lvlText w:val="•"/>
      <w:lvlJc w:val="left"/>
      <w:pPr>
        <w:tabs>
          <w:tab w:val="num" w:pos="4248"/>
        </w:tabs>
        <w:ind w:left="4248" w:hanging="254"/>
      </w:pPr>
      <w:rPr>
        <w:rFonts w:ascii="Arial" w:eastAsia="Arial" w:hAnsi="Arial" w:cs="Arial"/>
        <w:color w:val="231F20"/>
        <w:spacing w:val="-1"/>
        <w:position w:val="0"/>
        <w:sz w:val="18"/>
        <w:szCs w:val="18"/>
        <w:u w:color="231F20"/>
      </w:rPr>
    </w:lvl>
    <w:lvl w:ilvl="6">
      <w:start w:val="1"/>
      <w:numFmt w:val="bullet"/>
      <w:lvlText w:val="•"/>
      <w:lvlJc w:val="left"/>
      <w:pPr>
        <w:tabs>
          <w:tab w:val="num" w:pos="5202"/>
        </w:tabs>
        <w:ind w:left="5202" w:hanging="254"/>
      </w:pPr>
      <w:rPr>
        <w:rFonts w:ascii="Arial" w:eastAsia="Arial" w:hAnsi="Arial" w:cs="Arial"/>
        <w:color w:val="231F20"/>
        <w:spacing w:val="-1"/>
        <w:position w:val="0"/>
        <w:sz w:val="18"/>
        <w:szCs w:val="18"/>
        <w:u w:color="231F20"/>
      </w:rPr>
    </w:lvl>
    <w:lvl w:ilvl="7">
      <w:start w:val="1"/>
      <w:numFmt w:val="bullet"/>
      <w:lvlText w:val="•"/>
      <w:lvlJc w:val="left"/>
      <w:pPr>
        <w:tabs>
          <w:tab w:val="num" w:pos="6155"/>
        </w:tabs>
        <w:ind w:left="6155" w:hanging="254"/>
      </w:pPr>
      <w:rPr>
        <w:rFonts w:ascii="Arial" w:eastAsia="Arial" w:hAnsi="Arial" w:cs="Arial"/>
        <w:color w:val="231F20"/>
        <w:spacing w:val="-1"/>
        <w:position w:val="0"/>
        <w:sz w:val="18"/>
        <w:szCs w:val="18"/>
        <w:u w:color="231F20"/>
      </w:rPr>
    </w:lvl>
    <w:lvl w:ilvl="8">
      <w:start w:val="1"/>
      <w:numFmt w:val="bullet"/>
      <w:lvlText w:val="•"/>
      <w:lvlJc w:val="left"/>
      <w:pPr>
        <w:tabs>
          <w:tab w:val="num" w:pos="7108"/>
        </w:tabs>
        <w:ind w:left="7108" w:hanging="254"/>
      </w:pPr>
      <w:rPr>
        <w:rFonts w:ascii="Arial" w:eastAsia="Arial" w:hAnsi="Arial" w:cs="Arial"/>
        <w:color w:val="231F20"/>
        <w:spacing w:val="-1"/>
        <w:position w:val="0"/>
        <w:sz w:val="18"/>
        <w:szCs w:val="18"/>
        <w:u w:color="231F20"/>
      </w:rPr>
    </w:lvl>
  </w:abstractNum>
  <w:abstractNum w:abstractNumId="25" w15:restartNumberingAfterBreak="0">
    <w:nsid w:val="41E773CC"/>
    <w:multiLevelType w:val="hybridMultilevel"/>
    <w:tmpl w:val="691484AE"/>
    <w:lvl w:ilvl="0" w:tplc="B748F19C">
      <w:start w:val="1"/>
      <w:numFmt w:val="lowerLetter"/>
      <w:lvlText w:val="%1)"/>
      <w:lvlJc w:val="left"/>
      <w:pPr>
        <w:ind w:left="720" w:hanging="360"/>
      </w:pPr>
      <w:rPr>
        <w:rFonts w:hint="default"/>
      </w:rPr>
    </w:lvl>
    <w:lvl w:ilvl="1" w:tplc="8DA6AF88" w:tentative="1">
      <w:start w:val="1"/>
      <w:numFmt w:val="lowerLetter"/>
      <w:lvlText w:val="%2."/>
      <w:lvlJc w:val="left"/>
      <w:pPr>
        <w:ind w:left="1440" w:hanging="360"/>
      </w:pPr>
    </w:lvl>
    <w:lvl w:ilvl="2" w:tplc="78281706" w:tentative="1">
      <w:start w:val="1"/>
      <w:numFmt w:val="lowerRoman"/>
      <w:lvlText w:val="%3."/>
      <w:lvlJc w:val="right"/>
      <w:pPr>
        <w:ind w:left="2160" w:hanging="180"/>
      </w:pPr>
    </w:lvl>
    <w:lvl w:ilvl="3" w:tplc="A8E85466" w:tentative="1">
      <w:start w:val="1"/>
      <w:numFmt w:val="decimal"/>
      <w:lvlText w:val="%4."/>
      <w:lvlJc w:val="left"/>
      <w:pPr>
        <w:ind w:left="2880" w:hanging="360"/>
      </w:pPr>
    </w:lvl>
    <w:lvl w:ilvl="4" w:tplc="1F962B2C" w:tentative="1">
      <w:start w:val="1"/>
      <w:numFmt w:val="lowerLetter"/>
      <w:lvlText w:val="%5."/>
      <w:lvlJc w:val="left"/>
      <w:pPr>
        <w:ind w:left="3600" w:hanging="360"/>
      </w:pPr>
    </w:lvl>
    <w:lvl w:ilvl="5" w:tplc="8736BC04" w:tentative="1">
      <w:start w:val="1"/>
      <w:numFmt w:val="lowerRoman"/>
      <w:lvlText w:val="%6."/>
      <w:lvlJc w:val="right"/>
      <w:pPr>
        <w:ind w:left="4320" w:hanging="180"/>
      </w:pPr>
    </w:lvl>
    <w:lvl w:ilvl="6" w:tplc="7D6C08B4" w:tentative="1">
      <w:start w:val="1"/>
      <w:numFmt w:val="decimal"/>
      <w:lvlText w:val="%7."/>
      <w:lvlJc w:val="left"/>
      <w:pPr>
        <w:ind w:left="5040" w:hanging="360"/>
      </w:pPr>
    </w:lvl>
    <w:lvl w:ilvl="7" w:tplc="2194ABA8" w:tentative="1">
      <w:start w:val="1"/>
      <w:numFmt w:val="lowerLetter"/>
      <w:lvlText w:val="%8."/>
      <w:lvlJc w:val="left"/>
      <w:pPr>
        <w:ind w:left="5760" w:hanging="360"/>
      </w:pPr>
    </w:lvl>
    <w:lvl w:ilvl="8" w:tplc="BF26C0D2" w:tentative="1">
      <w:start w:val="1"/>
      <w:numFmt w:val="lowerRoman"/>
      <w:lvlText w:val="%9."/>
      <w:lvlJc w:val="right"/>
      <w:pPr>
        <w:ind w:left="6480" w:hanging="180"/>
      </w:pPr>
    </w:lvl>
  </w:abstractNum>
  <w:abstractNum w:abstractNumId="26" w15:restartNumberingAfterBreak="0">
    <w:nsid w:val="44DE38D2"/>
    <w:multiLevelType w:val="hybridMultilevel"/>
    <w:tmpl w:val="BBEE121A"/>
    <w:lvl w:ilvl="0" w:tplc="04160001">
      <w:start w:val="1"/>
      <w:numFmt w:val="lowerLetter"/>
      <w:lvlText w:val="%1)"/>
      <w:lvlJc w:val="left"/>
      <w:pPr>
        <w:ind w:left="36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27" w15:restartNumberingAfterBreak="0">
    <w:nsid w:val="461F45C9"/>
    <w:multiLevelType w:val="hybridMultilevel"/>
    <w:tmpl w:val="DBD8AA9C"/>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28" w15:restartNumberingAfterBreak="0">
    <w:nsid w:val="46C83BEF"/>
    <w:multiLevelType w:val="hybridMultilevel"/>
    <w:tmpl w:val="F184046E"/>
    <w:lvl w:ilvl="0" w:tplc="C1349FEA">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955126F"/>
    <w:multiLevelType w:val="hybridMultilevel"/>
    <w:tmpl w:val="69C66C64"/>
    <w:lvl w:ilvl="0" w:tplc="7CCC44BA">
      <w:start w:val="1"/>
      <w:numFmt w:val="lowerLetter"/>
      <w:lvlText w:val="%1)"/>
      <w:lvlJc w:val="left"/>
      <w:pPr>
        <w:ind w:left="720" w:hanging="360"/>
      </w:pPr>
      <w:rPr>
        <w:rFonts w:ascii="Calibri Light" w:hAnsi="Calibri Light" w:cs="Calibri Light" w:hint="default"/>
        <w:b/>
        <w:color w:val="2F75B5"/>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3D7D8F"/>
    <w:multiLevelType w:val="hybridMultilevel"/>
    <w:tmpl w:val="69EE7088"/>
    <w:lvl w:ilvl="0" w:tplc="EFA06A0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D823655"/>
    <w:multiLevelType w:val="multilevel"/>
    <w:tmpl w:val="43AC7138"/>
    <w:styleLink w:val="List1"/>
    <w:lvl w:ilvl="0">
      <w:start w:val="1"/>
      <w:numFmt w:val="lowerLetter"/>
      <w:lvlText w:val="%1)"/>
      <w:lvlJc w:val="left"/>
      <w:rPr>
        <w:color w:val="231F20"/>
        <w:position w:val="0"/>
        <w:u w:color="231F20"/>
        <w:rtl w:val="0"/>
        <w:lang w:val="pt-PT"/>
      </w:rPr>
    </w:lvl>
    <w:lvl w:ilvl="1">
      <w:start w:val="1"/>
      <w:numFmt w:val="decimal"/>
      <w:lvlText w:val="%1)%2)"/>
      <w:lvlJc w:val="left"/>
      <w:rPr>
        <w:color w:val="231F20"/>
        <w:position w:val="0"/>
        <w:u w:color="231F20"/>
        <w:rtl w:val="0"/>
        <w:lang w:val="pt-PT"/>
      </w:rPr>
    </w:lvl>
    <w:lvl w:ilvl="2">
      <w:start w:val="1"/>
      <w:numFmt w:val="bullet"/>
      <w:lvlText w:val="•"/>
      <w:lvlJc w:val="left"/>
      <w:rPr>
        <w:color w:val="231F20"/>
        <w:position w:val="0"/>
        <w:u w:color="231F20"/>
        <w:rtl w:val="0"/>
        <w:lang w:val="pt-PT"/>
      </w:rPr>
    </w:lvl>
    <w:lvl w:ilvl="3">
      <w:start w:val="1"/>
      <w:numFmt w:val="bullet"/>
      <w:lvlText w:val="•"/>
      <w:lvlJc w:val="left"/>
      <w:rPr>
        <w:color w:val="231F20"/>
        <w:position w:val="0"/>
        <w:u w:color="231F20"/>
        <w:rtl w:val="0"/>
        <w:lang w:val="pt-PT"/>
      </w:rPr>
    </w:lvl>
    <w:lvl w:ilvl="4">
      <w:start w:val="1"/>
      <w:numFmt w:val="bullet"/>
      <w:lvlText w:val="•"/>
      <w:lvlJc w:val="left"/>
      <w:rPr>
        <w:color w:val="231F20"/>
        <w:position w:val="0"/>
        <w:u w:color="231F20"/>
        <w:rtl w:val="0"/>
        <w:lang w:val="pt-PT"/>
      </w:rPr>
    </w:lvl>
    <w:lvl w:ilvl="5">
      <w:start w:val="1"/>
      <w:numFmt w:val="bullet"/>
      <w:lvlText w:val="•"/>
      <w:lvlJc w:val="left"/>
      <w:rPr>
        <w:color w:val="231F20"/>
        <w:position w:val="0"/>
        <w:u w:color="231F20"/>
        <w:rtl w:val="0"/>
        <w:lang w:val="pt-PT"/>
      </w:rPr>
    </w:lvl>
    <w:lvl w:ilvl="6">
      <w:start w:val="1"/>
      <w:numFmt w:val="bullet"/>
      <w:lvlText w:val="•"/>
      <w:lvlJc w:val="left"/>
      <w:rPr>
        <w:color w:val="231F20"/>
        <w:position w:val="0"/>
        <w:u w:color="231F20"/>
        <w:rtl w:val="0"/>
        <w:lang w:val="pt-PT"/>
      </w:rPr>
    </w:lvl>
    <w:lvl w:ilvl="7">
      <w:start w:val="1"/>
      <w:numFmt w:val="bullet"/>
      <w:lvlText w:val="•"/>
      <w:lvlJc w:val="left"/>
      <w:rPr>
        <w:color w:val="231F20"/>
        <w:position w:val="0"/>
        <w:u w:color="231F20"/>
        <w:rtl w:val="0"/>
        <w:lang w:val="pt-PT"/>
      </w:rPr>
    </w:lvl>
    <w:lvl w:ilvl="8">
      <w:start w:val="1"/>
      <w:numFmt w:val="bullet"/>
      <w:lvlText w:val="•"/>
      <w:lvlJc w:val="left"/>
      <w:rPr>
        <w:color w:val="231F20"/>
        <w:position w:val="0"/>
        <w:u w:color="231F20"/>
        <w:rtl w:val="0"/>
        <w:lang w:val="pt-PT"/>
      </w:rPr>
    </w:lvl>
  </w:abstractNum>
  <w:abstractNum w:abstractNumId="32" w15:restartNumberingAfterBreak="0">
    <w:nsid w:val="4DBC6C44"/>
    <w:multiLevelType w:val="hybridMultilevel"/>
    <w:tmpl w:val="DBD8AA9C"/>
    <w:lvl w:ilvl="0" w:tplc="D9285EF8">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33" w15:restartNumberingAfterBreak="0">
    <w:nsid w:val="4E9333C2"/>
    <w:multiLevelType w:val="hybridMultilevel"/>
    <w:tmpl w:val="25BE6150"/>
    <w:lvl w:ilvl="0" w:tplc="37F6464C">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4" w15:restartNumberingAfterBreak="0">
    <w:nsid w:val="4F8609FB"/>
    <w:multiLevelType w:val="multilevel"/>
    <w:tmpl w:val="B802C6D4"/>
    <w:styleLink w:val="List0"/>
    <w:lvl w:ilvl="0">
      <w:start w:val="5"/>
      <w:numFmt w:val="decimal"/>
      <w:lvlText w:val="%1."/>
      <w:lvlJc w:val="left"/>
      <w:pPr>
        <w:tabs>
          <w:tab w:val="num" w:pos="521"/>
        </w:tabs>
        <w:ind w:left="521" w:hanging="339"/>
      </w:pPr>
      <w:rPr>
        <w:rFonts w:ascii="Arial" w:eastAsia="Arial" w:hAnsi="Arial" w:cs="Arial"/>
        <w:color w:val="231F20"/>
        <w:position w:val="0"/>
        <w:sz w:val="18"/>
        <w:szCs w:val="18"/>
        <w:u w:color="231F20"/>
      </w:rPr>
    </w:lvl>
    <w:lvl w:ilvl="1">
      <w:start w:val="1"/>
      <w:numFmt w:val="bullet"/>
      <w:lvlText w:val="•"/>
      <w:lvlJc w:val="left"/>
      <w:pPr>
        <w:tabs>
          <w:tab w:val="num" w:pos="436"/>
        </w:tabs>
        <w:ind w:left="436" w:hanging="254"/>
      </w:pPr>
      <w:rPr>
        <w:rFonts w:ascii="Arial" w:eastAsia="Arial" w:hAnsi="Arial" w:cs="Arial"/>
        <w:color w:val="231F20"/>
        <w:position w:val="0"/>
        <w:sz w:val="18"/>
        <w:szCs w:val="18"/>
        <w:u w:color="231F20"/>
      </w:rPr>
    </w:lvl>
    <w:lvl w:ilvl="2">
      <w:start w:val="1"/>
      <w:numFmt w:val="bullet"/>
      <w:lvlText w:val="•"/>
      <w:lvlJc w:val="left"/>
      <w:pPr>
        <w:tabs>
          <w:tab w:val="num" w:pos="1389"/>
        </w:tabs>
        <w:ind w:left="1389" w:hanging="254"/>
      </w:pPr>
      <w:rPr>
        <w:rFonts w:ascii="Arial" w:eastAsia="Arial" w:hAnsi="Arial" w:cs="Arial"/>
        <w:color w:val="231F20"/>
        <w:position w:val="0"/>
        <w:sz w:val="18"/>
        <w:szCs w:val="18"/>
        <w:u w:color="231F20"/>
      </w:rPr>
    </w:lvl>
    <w:lvl w:ilvl="3">
      <w:start w:val="1"/>
      <w:numFmt w:val="bullet"/>
      <w:lvlText w:val="•"/>
      <w:lvlJc w:val="left"/>
      <w:pPr>
        <w:tabs>
          <w:tab w:val="num" w:pos="2342"/>
        </w:tabs>
        <w:ind w:left="2342" w:hanging="254"/>
      </w:pPr>
      <w:rPr>
        <w:rFonts w:ascii="Arial" w:eastAsia="Arial" w:hAnsi="Arial" w:cs="Arial"/>
        <w:color w:val="231F20"/>
        <w:position w:val="0"/>
        <w:sz w:val="18"/>
        <w:szCs w:val="18"/>
        <w:u w:color="231F20"/>
      </w:rPr>
    </w:lvl>
    <w:lvl w:ilvl="4">
      <w:start w:val="1"/>
      <w:numFmt w:val="bullet"/>
      <w:lvlText w:val="•"/>
      <w:lvlJc w:val="left"/>
      <w:pPr>
        <w:tabs>
          <w:tab w:val="num" w:pos="3295"/>
        </w:tabs>
        <w:ind w:left="3295" w:hanging="254"/>
      </w:pPr>
      <w:rPr>
        <w:rFonts w:ascii="Arial" w:eastAsia="Arial" w:hAnsi="Arial" w:cs="Arial"/>
        <w:color w:val="231F20"/>
        <w:position w:val="0"/>
        <w:sz w:val="18"/>
        <w:szCs w:val="18"/>
        <w:u w:color="231F20"/>
      </w:rPr>
    </w:lvl>
    <w:lvl w:ilvl="5">
      <w:start w:val="1"/>
      <w:numFmt w:val="bullet"/>
      <w:lvlText w:val="•"/>
      <w:lvlJc w:val="left"/>
      <w:pPr>
        <w:tabs>
          <w:tab w:val="num" w:pos="4248"/>
        </w:tabs>
        <w:ind w:left="4248" w:hanging="254"/>
      </w:pPr>
      <w:rPr>
        <w:rFonts w:ascii="Arial" w:eastAsia="Arial" w:hAnsi="Arial" w:cs="Arial"/>
        <w:color w:val="231F20"/>
        <w:position w:val="0"/>
        <w:sz w:val="18"/>
        <w:szCs w:val="18"/>
        <w:u w:color="231F20"/>
      </w:rPr>
    </w:lvl>
    <w:lvl w:ilvl="6">
      <w:start w:val="1"/>
      <w:numFmt w:val="bullet"/>
      <w:lvlText w:val="•"/>
      <w:lvlJc w:val="left"/>
      <w:pPr>
        <w:tabs>
          <w:tab w:val="num" w:pos="5202"/>
        </w:tabs>
        <w:ind w:left="5202" w:hanging="254"/>
      </w:pPr>
      <w:rPr>
        <w:rFonts w:ascii="Arial" w:eastAsia="Arial" w:hAnsi="Arial" w:cs="Arial"/>
        <w:color w:val="231F20"/>
        <w:position w:val="0"/>
        <w:sz w:val="18"/>
        <w:szCs w:val="18"/>
        <w:u w:color="231F20"/>
      </w:rPr>
    </w:lvl>
    <w:lvl w:ilvl="7">
      <w:start w:val="1"/>
      <w:numFmt w:val="bullet"/>
      <w:lvlText w:val="•"/>
      <w:lvlJc w:val="left"/>
      <w:pPr>
        <w:tabs>
          <w:tab w:val="num" w:pos="6155"/>
        </w:tabs>
        <w:ind w:left="6155" w:hanging="254"/>
      </w:pPr>
      <w:rPr>
        <w:rFonts w:ascii="Arial" w:eastAsia="Arial" w:hAnsi="Arial" w:cs="Arial"/>
        <w:color w:val="231F20"/>
        <w:position w:val="0"/>
        <w:sz w:val="18"/>
        <w:szCs w:val="18"/>
        <w:u w:color="231F20"/>
      </w:rPr>
    </w:lvl>
    <w:lvl w:ilvl="8">
      <w:start w:val="1"/>
      <w:numFmt w:val="bullet"/>
      <w:lvlText w:val="•"/>
      <w:lvlJc w:val="left"/>
      <w:pPr>
        <w:tabs>
          <w:tab w:val="num" w:pos="7108"/>
        </w:tabs>
        <w:ind w:left="7108" w:hanging="254"/>
      </w:pPr>
      <w:rPr>
        <w:rFonts w:ascii="Arial" w:eastAsia="Arial" w:hAnsi="Arial" w:cs="Arial"/>
        <w:color w:val="231F20"/>
        <w:position w:val="0"/>
        <w:sz w:val="18"/>
        <w:szCs w:val="18"/>
        <w:u w:color="231F20"/>
      </w:rPr>
    </w:lvl>
  </w:abstractNum>
  <w:abstractNum w:abstractNumId="35" w15:restartNumberingAfterBreak="0">
    <w:nsid w:val="526A6F91"/>
    <w:multiLevelType w:val="hybridMultilevel"/>
    <w:tmpl w:val="E4F08B44"/>
    <w:lvl w:ilvl="0" w:tplc="2A34515E">
      <w:start w:val="1"/>
      <w:numFmt w:val="decimal"/>
      <w:lvlText w:val="(%1)"/>
      <w:lvlJc w:val="left"/>
      <w:pPr>
        <w:ind w:left="720" w:hanging="360"/>
      </w:pPr>
      <w:rPr>
        <w:rFonts w:hint="default"/>
        <w:b w:val="0"/>
        <w:color w:val="2F75B5"/>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4D82C76"/>
    <w:multiLevelType w:val="multilevel"/>
    <w:tmpl w:val="6CFEB232"/>
    <w:styleLink w:val="Estilo2"/>
    <w:lvl w:ilvl="0">
      <w:start w:val="2"/>
      <w:numFmt w:val="lowerLetter"/>
      <w:lvlText w:val="%1.1)"/>
      <w:lvlJc w:val="left"/>
      <w:pPr>
        <w:ind w:left="0" w:firstLine="0"/>
      </w:pPr>
      <w:rPr>
        <w:rFonts w:hint="default"/>
        <w:color w:val="231F20"/>
        <w:position w:val="0"/>
        <w:u w:color="231F20"/>
        <w:rtl w:val="0"/>
        <w:lang w:val="pt-PT"/>
      </w:rPr>
    </w:lvl>
    <w:lvl w:ilvl="1">
      <w:start w:val="1"/>
      <w:numFmt w:val="decimal"/>
      <w:lvlText w:val="%1)%2)"/>
      <w:lvlJc w:val="left"/>
      <w:pPr>
        <w:ind w:left="0" w:firstLine="0"/>
      </w:pPr>
      <w:rPr>
        <w:rFonts w:hint="default"/>
        <w:color w:val="231F20"/>
        <w:position w:val="0"/>
        <w:u w:color="231F20"/>
        <w:rtl w:val="0"/>
        <w:lang w:val="pt-PT"/>
      </w:rPr>
    </w:lvl>
    <w:lvl w:ilvl="2">
      <w:start w:val="1"/>
      <w:numFmt w:val="bullet"/>
      <w:lvlText w:val="•"/>
      <w:lvlJc w:val="left"/>
      <w:pPr>
        <w:ind w:left="0" w:firstLine="0"/>
      </w:pPr>
      <w:rPr>
        <w:rFonts w:hint="default"/>
        <w:color w:val="231F20"/>
        <w:position w:val="0"/>
        <w:u w:color="231F20"/>
        <w:rtl w:val="0"/>
        <w:lang w:val="pt-PT"/>
      </w:rPr>
    </w:lvl>
    <w:lvl w:ilvl="3">
      <w:start w:val="1"/>
      <w:numFmt w:val="bullet"/>
      <w:lvlText w:val="•"/>
      <w:lvlJc w:val="left"/>
      <w:pPr>
        <w:ind w:left="0" w:firstLine="0"/>
      </w:pPr>
      <w:rPr>
        <w:rFonts w:hint="default"/>
        <w:color w:val="231F20"/>
        <w:position w:val="0"/>
        <w:u w:color="231F20"/>
        <w:rtl w:val="0"/>
        <w:lang w:val="pt-PT"/>
      </w:rPr>
    </w:lvl>
    <w:lvl w:ilvl="4">
      <w:start w:val="1"/>
      <w:numFmt w:val="bullet"/>
      <w:lvlText w:val="•"/>
      <w:lvlJc w:val="left"/>
      <w:pPr>
        <w:ind w:left="0" w:firstLine="0"/>
      </w:pPr>
      <w:rPr>
        <w:rFonts w:hint="default"/>
        <w:color w:val="231F20"/>
        <w:position w:val="0"/>
        <w:u w:color="231F20"/>
        <w:rtl w:val="0"/>
        <w:lang w:val="pt-PT"/>
      </w:rPr>
    </w:lvl>
    <w:lvl w:ilvl="5">
      <w:start w:val="1"/>
      <w:numFmt w:val="bullet"/>
      <w:lvlText w:val="•"/>
      <w:lvlJc w:val="left"/>
      <w:pPr>
        <w:ind w:left="0" w:firstLine="0"/>
      </w:pPr>
      <w:rPr>
        <w:rFonts w:hint="default"/>
        <w:color w:val="231F20"/>
        <w:position w:val="0"/>
        <w:u w:color="231F20"/>
        <w:rtl w:val="0"/>
        <w:lang w:val="pt-PT"/>
      </w:rPr>
    </w:lvl>
    <w:lvl w:ilvl="6">
      <w:start w:val="1"/>
      <w:numFmt w:val="bullet"/>
      <w:lvlText w:val="•"/>
      <w:lvlJc w:val="left"/>
      <w:pPr>
        <w:ind w:left="0" w:firstLine="0"/>
      </w:pPr>
      <w:rPr>
        <w:rFonts w:hint="default"/>
        <w:color w:val="231F20"/>
        <w:position w:val="0"/>
        <w:u w:color="231F20"/>
        <w:rtl w:val="0"/>
        <w:lang w:val="pt-PT"/>
      </w:rPr>
    </w:lvl>
    <w:lvl w:ilvl="7">
      <w:start w:val="1"/>
      <w:numFmt w:val="bullet"/>
      <w:lvlText w:val="•"/>
      <w:lvlJc w:val="left"/>
      <w:pPr>
        <w:ind w:left="0" w:firstLine="0"/>
      </w:pPr>
      <w:rPr>
        <w:rFonts w:hint="default"/>
        <w:color w:val="231F20"/>
        <w:position w:val="0"/>
        <w:u w:color="231F20"/>
        <w:rtl w:val="0"/>
        <w:lang w:val="pt-PT"/>
      </w:rPr>
    </w:lvl>
    <w:lvl w:ilvl="8">
      <w:start w:val="1"/>
      <w:numFmt w:val="bullet"/>
      <w:lvlText w:val="•"/>
      <w:lvlJc w:val="left"/>
      <w:pPr>
        <w:ind w:left="0" w:firstLine="0"/>
      </w:pPr>
      <w:rPr>
        <w:rFonts w:hint="default"/>
        <w:color w:val="231F20"/>
        <w:position w:val="0"/>
        <w:u w:color="231F20"/>
        <w:rtl w:val="0"/>
        <w:lang w:val="pt-PT"/>
      </w:rPr>
    </w:lvl>
  </w:abstractNum>
  <w:abstractNum w:abstractNumId="37" w15:restartNumberingAfterBreak="0">
    <w:nsid w:val="55B71FD6"/>
    <w:multiLevelType w:val="hybridMultilevel"/>
    <w:tmpl w:val="8FB0FD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62A6124"/>
    <w:multiLevelType w:val="hybridMultilevel"/>
    <w:tmpl w:val="9B884F00"/>
    <w:lvl w:ilvl="0" w:tplc="2A94C6E2">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15:restartNumberingAfterBreak="0">
    <w:nsid w:val="56862D13"/>
    <w:multiLevelType w:val="hybridMultilevel"/>
    <w:tmpl w:val="75E44CAE"/>
    <w:lvl w:ilvl="0" w:tplc="D9285EF8">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40" w15:restartNumberingAfterBreak="0">
    <w:nsid w:val="593D47B2"/>
    <w:multiLevelType w:val="hybridMultilevel"/>
    <w:tmpl w:val="DBD8AA9C"/>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41" w15:restartNumberingAfterBreak="0">
    <w:nsid w:val="598624D3"/>
    <w:multiLevelType w:val="hybridMultilevel"/>
    <w:tmpl w:val="4F3C3722"/>
    <w:lvl w:ilvl="0" w:tplc="B748F19C">
      <w:start w:val="1"/>
      <w:numFmt w:val="lowerLetter"/>
      <w:lvlText w:val="%1)"/>
      <w:lvlJc w:val="left"/>
      <w:pPr>
        <w:ind w:left="720" w:hanging="360"/>
      </w:pPr>
      <w:rPr>
        <w:rFonts w:hint="default"/>
      </w:rPr>
    </w:lvl>
    <w:lvl w:ilvl="1" w:tplc="8DA6AF88" w:tentative="1">
      <w:start w:val="1"/>
      <w:numFmt w:val="lowerLetter"/>
      <w:lvlText w:val="%2."/>
      <w:lvlJc w:val="left"/>
      <w:pPr>
        <w:ind w:left="1800" w:hanging="360"/>
      </w:pPr>
    </w:lvl>
    <w:lvl w:ilvl="2" w:tplc="78281706" w:tentative="1">
      <w:start w:val="1"/>
      <w:numFmt w:val="lowerRoman"/>
      <w:lvlText w:val="%3."/>
      <w:lvlJc w:val="right"/>
      <w:pPr>
        <w:ind w:left="2520" w:hanging="180"/>
      </w:pPr>
    </w:lvl>
    <w:lvl w:ilvl="3" w:tplc="A8E85466" w:tentative="1">
      <w:start w:val="1"/>
      <w:numFmt w:val="decimal"/>
      <w:lvlText w:val="%4."/>
      <w:lvlJc w:val="left"/>
      <w:pPr>
        <w:ind w:left="3240" w:hanging="360"/>
      </w:pPr>
    </w:lvl>
    <w:lvl w:ilvl="4" w:tplc="1F962B2C" w:tentative="1">
      <w:start w:val="1"/>
      <w:numFmt w:val="lowerLetter"/>
      <w:lvlText w:val="%5."/>
      <w:lvlJc w:val="left"/>
      <w:pPr>
        <w:ind w:left="3960" w:hanging="360"/>
      </w:pPr>
    </w:lvl>
    <w:lvl w:ilvl="5" w:tplc="8736BC04" w:tentative="1">
      <w:start w:val="1"/>
      <w:numFmt w:val="lowerRoman"/>
      <w:lvlText w:val="%6."/>
      <w:lvlJc w:val="right"/>
      <w:pPr>
        <w:ind w:left="4680" w:hanging="180"/>
      </w:pPr>
    </w:lvl>
    <w:lvl w:ilvl="6" w:tplc="7D6C08B4" w:tentative="1">
      <w:start w:val="1"/>
      <w:numFmt w:val="decimal"/>
      <w:lvlText w:val="%7."/>
      <w:lvlJc w:val="left"/>
      <w:pPr>
        <w:ind w:left="5400" w:hanging="360"/>
      </w:pPr>
    </w:lvl>
    <w:lvl w:ilvl="7" w:tplc="2194ABA8" w:tentative="1">
      <w:start w:val="1"/>
      <w:numFmt w:val="lowerLetter"/>
      <w:lvlText w:val="%8."/>
      <w:lvlJc w:val="left"/>
      <w:pPr>
        <w:ind w:left="6120" w:hanging="360"/>
      </w:pPr>
    </w:lvl>
    <w:lvl w:ilvl="8" w:tplc="BF26C0D2" w:tentative="1">
      <w:start w:val="1"/>
      <w:numFmt w:val="lowerRoman"/>
      <w:lvlText w:val="%9."/>
      <w:lvlJc w:val="right"/>
      <w:pPr>
        <w:ind w:left="6840" w:hanging="180"/>
      </w:pPr>
    </w:lvl>
  </w:abstractNum>
  <w:abstractNum w:abstractNumId="42" w15:restartNumberingAfterBreak="0">
    <w:nsid w:val="5B5C134C"/>
    <w:multiLevelType w:val="hybridMultilevel"/>
    <w:tmpl w:val="6B38B84A"/>
    <w:lvl w:ilvl="0" w:tplc="2A94C6E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5E72755A"/>
    <w:multiLevelType w:val="hybridMultilevel"/>
    <w:tmpl w:val="BBEE121A"/>
    <w:lvl w:ilvl="0" w:tplc="04160001">
      <w:start w:val="1"/>
      <w:numFmt w:val="lowerLetter"/>
      <w:lvlText w:val="%1)"/>
      <w:lvlJc w:val="left"/>
      <w:pPr>
        <w:ind w:left="36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44" w15:restartNumberingAfterBreak="0">
    <w:nsid w:val="6266292E"/>
    <w:multiLevelType w:val="hybridMultilevel"/>
    <w:tmpl w:val="6B38B8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92C15CF"/>
    <w:multiLevelType w:val="hybridMultilevel"/>
    <w:tmpl w:val="75E44CAE"/>
    <w:lvl w:ilvl="0" w:tplc="D9285EF8">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46" w15:restartNumberingAfterBreak="0">
    <w:nsid w:val="729F7E00"/>
    <w:multiLevelType w:val="hybridMultilevel"/>
    <w:tmpl w:val="A1D273DC"/>
    <w:lvl w:ilvl="0" w:tplc="B6F0B03C">
      <w:start w:val="1"/>
      <w:numFmt w:val="decimal"/>
      <w:lvlText w:val="(%1)"/>
      <w:lvlJc w:val="left"/>
      <w:pPr>
        <w:ind w:left="1286" w:hanging="360"/>
      </w:pPr>
      <w:rPr>
        <w:rFonts w:hint="default"/>
      </w:rPr>
    </w:lvl>
    <w:lvl w:ilvl="1" w:tplc="04160019" w:tentative="1">
      <w:start w:val="1"/>
      <w:numFmt w:val="lowerLetter"/>
      <w:lvlText w:val="%2."/>
      <w:lvlJc w:val="left"/>
      <w:pPr>
        <w:ind w:left="2006" w:hanging="360"/>
      </w:pPr>
    </w:lvl>
    <w:lvl w:ilvl="2" w:tplc="0416001B" w:tentative="1">
      <w:start w:val="1"/>
      <w:numFmt w:val="lowerRoman"/>
      <w:lvlText w:val="%3."/>
      <w:lvlJc w:val="right"/>
      <w:pPr>
        <w:ind w:left="2726" w:hanging="180"/>
      </w:pPr>
    </w:lvl>
    <w:lvl w:ilvl="3" w:tplc="0416000F" w:tentative="1">
      <w:start w:val="1"/>
      <w:numFmt w:val="decimal"/>
      <w:lvlText w:val="%4."/>
      <w:lvlJc w:val="left"/>
      <w:pPr>
        <w:ind w:left="3446" w:hanging="360"/>
      </w:pPr>
    </w:lvl>
    <w:lvl w:ilvl="4" w:tplc="04160019" w:tentative="1">
      <w:start w:val="1"/>
      <w:numFmt w:val="lowerLetter"/>
      <w:lvlText w:val="%5."/>
      <w:lvlJc w:val="left"/>
      <w:pPr>
        <w:ind w:left="4166" w:hanging="360"/>
      </w:pPr>
    </w:lvl>
    <w:lvl w:ilvl="5" w:tplc="0416001B" w:tentative="1">
      <w:start w:val="1"/>
      <w:numFmt w:val="lowerRoman"/>
      <w:lvlText w:val="%6."/>
      <w:lvlJc w:val="right"/>
      <w:pPr>
        <w:ind w:left="4886" w:hanging="180"/>
      </w:pPr>
    </w:lvl>
    <w:lvl w:ilvl="6" w:tplc="0416000F" w:tentative="1">
      <w:start w:val="1"/>
      <w:numFmt w:val="decimal"/>
      <w:lvlText w:val="%7."/>
      <w:lvlJc w:val="left"/>
      <w:pPr>
        <w:ind w:left="5606" w:hanging="360"/>
      </w:pPr>
    </w:lvl>
    <w:lvl w:ilvl="7" w:tplc="04160019" w:tentative="1">
      <w:start w:val="1"/>
      <w:numFmt w:val="lowerLetter"/>
      <w:lvlText w:val="%8."/>
      <w:lvlJc w:val="left"/>
      <w:pPr>
        <w:ind w:left="6326" w:hanging="360"/>
      </w:pPr>
    </w:lvl>
    <w:lvl w:ilvl="8" w:tplc="0416001B" w:tentative="1">
      <w:start w:val="1"/>
      <w:numFmt w:val="lowerRoman"/>
      <w:lvlText w:val="%9."/>
      <w:lvlJc w:val="right"/>
      <w:pPr>
        <w:ind w:left="7046" w:hanging="180"/>
      </w:pPr>
    </w:lvl>
  </w:abstractNum>
  <w:abstractNum w:abstractNumId="47" w15:restartNumberingAfterBreak="0">
    <w:nsid w:val="7407106E"/>
    <w:multiLevelType w:val="multilevel"/>
    <w:tmpl w:val="E42AB550"/>
    <w:styleLink w:val="Lista31"/>
    <w:lvl w:ilvl="0">
      <w:start w:val="1"/>
      <w:numFmt w:val="lowerLetter"/>
      <w:lvlText w:val="%1)"/>
      <w:lvlJc w:val="left"/>
      <w:rPr>
        <w:color w:val="231F20"/>
        <w:position w:val="0"/>
        <w:u w:color="231F20"/>
        <w:rtl w:val="0"/>
        <w:lang w:val="pt-PT"/>
      </w:rPr>
    </w:lvl>
    <w:lvl w:ilvl="1">
      <w:start w:val="5"/>
      <w:numFmt w:val="decimal"/>
      <w:lvlText w:val="%1)%2)"/>
      <w:lvlJc w:val="left"/>
      <w:rPr>
        <w:color w:val="231F20"/>
        <w:position w:val="0"/>
        <w:u w:color="231F20"/>
        <w:rtl w:val="0"/>
        <w:lang w:val="pt-PT"/>
      </w:rPr>
    </w:lvl>
    <w:lvl w:ilvl="2">
      <w:start w:val="1"/>
      <w:numFmt w:val="bullet"/>
      <w:lvlText w:val="•"/>
      <w:lvlJc w:val="left"/>
      <w:rPr>
        <w:color w:val="231F20"/>
        <w:position w:val="0"/>
        <w:u w:color="231F20"/>
        <w:rtl w:val="0"/>
        <w:lang w:val="pt-PT"/>
      </w:rPr>
    </w:lvl>
    <w:lvl w:ilvl="3">
      <w:start w:val="1"/>
      <w:numFmt w:val="bullet"/>
      <w:lvlText w:val="•"/>
      <w:lvlJc w:val="left"/>
      <w:rPr>
        <w:color w:val="231F20"/>
        <w:position w:val="0"/>
        <w:u w:color="231F20"/>
        <w:rtl w:val="0"/>
        <w:lang w:val="pt-PT"/>
      </w:rPr>
    </w:lvl>
    <w:lvl w:ilvl="4">
      <w:start w:val="1"/>
      <w:numFmt w:val="bullet"/>
      <w:lvlText w:val="•"/>
      <w:lvlJc w:val="left"/>
      <w:rPr>
        <w:color w:val="231F20"/>
        <w:position w:val="0"/>
        <w:u w:color="231F20"/>
        <w:rtl w:val="0"/>
        <w:lang w:val="pt-PT"/>
      </w:rPr>
    </w:lvl>
    <w:lvl w:ilvl="5">
      <w:start w:val="1"/>
      <w:numFmt w:val="bullet"/>
      <w:lvlText w:val="•"/>
      <w:lvlJc w:val="left"/>
      <w:rPr>
        <w:color w:val="231F20"/>
        <w:position w:val="0"/>
        <w:u w:color="231F20"/>
        <w:rtl w:val="0"/>
        <w:lang w:val="pt-PT"/>
      </w:rPr>
    </w:lvl>
    <w:lvl w:ilvl="6">
      <w:start w:val="1"/>
      <w:numFmt w:val="bullet"/>
      <w:lvlText w:val="•"/>
      <w:lvlJc w:val="left"/>
      <w:rPr>
        <w:color w:val="231F20"/>
        <w:position w:val="0"/>
        <w:u w:color="231F20"/>
        <w:rtl w:val="0"/>
        <w:lang w:val="pt-PT"/>
      </w:rPr>
    </w:lvl>
    <w:lvl w:ilvl="7">
      <w:start w:val="1"/>
      <w:numFmt w:val="bullet"/>
      <w:lvlText w:val="•"/>
      <w:lvlJc w:val="left"/>
      <w:rPr>
        <w:color w:val="231F20"/>
        <w:position w:val="0"/>
        <w:u w:color="231F20"/>
        <w:rtl w:val="0"/>
        <w:lang w:val="pt-PT"/>
      </w:rPr>
    </w:lvl>
    <w:lvl w:ilvl="8">
      <w:start w:val="1"/>
      <w:numFmt w:val="bullet"/>
      <w:lvlText w:val="•"/>
      <w:lvlJc w:val="left"/>
      <w:rPr>
        <w:color w:val="231F20"/>
        <w:position w:val="0"/>
        <w:u w:color="231F20"/>
        <w:rtl w:val="0"/>
        <w:lang w:val="pt-PT"/>
      </w:rPr>
    </w:lvl>
  </w:abstractNum>
  <w:abstractNum w:abstractNumId="48" w15:restartNumberingAfterBreak="0">
    <w:nsid w:val="7EC647DB"/>
    <w:multiLevelType w:val="hybridMultilevel"/>
    <w:tmpl w:val="0876EDB8"/>
    <w:lvl w:ilvl="0" w:tplc="04160017">
      <w:start w:val="1"/>
      <w:numFmt w:val="lowerLetter"/>
      <w:lvlText w:val="%1)"/>
      <w:lvlJc w:val="lef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5602093">
    <w:abstractNumId w:val="26"/>
  </w:num>
  <w:num w:numId="2" w16cid:durableId="1050689463">
    <w:abstractNumId w:val="15"/>
  </w:num>
  <w:num w:numId="3" w16cid:durableId="117184689">
    <w:abstractNumId w:val="6"/>
  </w:num>
  <w:num w:numId="4" w16cid:durableId="1408724210">
    <w:abstractNumId w:val="47"/>
  </w:num>
  <w:num w:numId="5" w16cid:durableId="1186677941">
    <w:abstractNumId w:val="10"/>
  </w:num>
  <w:num w:numId="6" w16cid:durableId="1251427029">
    <w:abstractNumId w:val="9"/>
  </w:num>
  <w:num w:numId="7" w16cid:durableId="848787139">
    <w:abstractNumId w:val="3"/>
  </w:num>
  <w:num w:numId="8" w16cid:durableId="952327045">
    <w:abstractNumId w:val="24"/>
  </w:num>
  <w:num w:numId="9" w16cid:durableId="347879395">
    <w:abstractNumId w:val="31"/>
  </w:num>
  <w:num w:numId="10" w16cid:durableId="743725602">
    <w:abstractNumId w:val="34"/>
  </w:num>
  <w:num w:numId="11" w16cid:durableId="2072382657">
    <w:abstractNumId w:val="21"/>
  </w:num>
  <w:num w:numId="12" w16cid:durableId="2131506876">
    <w:abstractNumId w:val="12"/>
  </w:num>
  <w:num w:numId="13" w16cid:durableId="1639453322">
    <w:abstractNumId w:val="36"/>
  </w:num>
  <w:num w:numId="14" w16cid:durableId="1467548558">
    <w:abstractNumId w:val="48"/>
  </w:num>
  <w:num w:numId="15" w16cid:durableId="93208473">
    <w:abstractNumId w:val="1"/>
  </w:num>
  <w:num w:numId="16" w16cid:durableId="361170365">
    <w:abstractNumId w:val="16"/>
  </w:num>
  <w:num w:numId="17" w16cid:durableId="1634212669">
    <w:abstractNumId w:val="42"/>
  </w:num>
  <w:num w:numId="18" w16cid:durableId="1085343033">
    <w:abstractNumId w:val="39"/>
  </w:num>
  <w:num w:numId="19" w16cid:durableId="1279801569">
    <w:abstractNumId w:val="23"/>
  </w:num>
  <w:num w:numId="20" w16cid:durableId="2024046489">
    <w:abstractNumId w:val="2"/>
  </w:num>
  <w:num w:numId="21" w16cid:durableId="88697893">
    <w:abstractNumId w:val="5"/>
  </w:num>
  <w:num w:numId="22" w16cid:durableId="805851969">
    <w:abstractNumId w:val="41"/>
  </w:num>
  <w:num w:numId="23" w16cid:durableId="1509056736">
    <w:abstractNumId w:val="32"/>
  </w:num>
  <w:num w:numId="24" w16cid:durableId="1679649687">
    <w:abstractNumId w:val="46"/>
  </w:num>
  <w:num w:numId="25" w16cid:durableId="1401903573">
    <w:abstractNumId w:val="19"/>
  </w:num>
  <w:num w:numId="26" w16cid:durableId="731582989">
    <w:abstractNumId w:val="18"/>
  </w:num>
  <w:num w:numId="27" w16cid:durableId="1829786626">
    <w:abstractNumId w:val="17"/>
  </w:num>
  <w:num w:numId="28" w16cid:durableId="560408531">
    <w:abstractNumId w:val="25"/>
  </w:num>
  <w:num w:numId="29" w16cid:durableId="1982224800">
    <w:abstractNumId w:val="8"/>
  </w:num>
  <w:num w:numId="30" w16cid:durableId="891815334">
    <w:abstractNumId w:val="20"/>
  </w:num>
  <w:num w:numId="31" w16cid:durableId="46875452">
    <w:abstractNumId w:val="29"/>
  </w:num>
  <w:num w:numId="32" w16cid:durableId="1726945604">
    <w:abstractNumId w:val="37"/>
  </w:num>
  <w:num w:numId="33" w16cid:durableId="345404649">
    <w:abstractNumId w:val="0"/>
  </w:num>
  <w:num w:numId="34" w16cid:durableId="28921362">
    <w:abstractNumId w:val="43"/>
  </w:num>
  <w:num w:numId="35" w16cid:durableId="1199513441">
    <w:abstractNumId w:val="45"/>
  </w:num>
  <w:num w:numId="36" w16cid:durableId="1905531308">
    <w:abstractNumId w:val="22"/>
  </w:num>
  <w:num w:numId="37" w16cid:durableId="1508054270">
    <w:abstractNumId w:val="35"/>
  </w:num>
  <w:num w:numId="38" w16cid:durableId="181745163">
    <w:abstractNumId w:val="40"/>
  </w:num>
  <w:num w:numId="39" w16cid:durableId="1477142892">
    <w:abstractNumId w:val="27"/>
  </w:num>
  <w:num w:numId="40" w16cid:durableId="1001347715">
    <w:abstractNumId w:val="13"/>
  </w:num>
  <w:num w:numId="41" w16cid:durableId="1900745557">
    <w:abstractNumId w:val="4"/>
  </w:num>
  <w:num w:numId="42" w16cid:durableId="1656840029">
    <w:abstractNumId w:val="44"/>
  </w:num>
  <w:num w:numId="43" w16cid:durableId="396517924">
    <w:abstractNumId w:val="14"/>
  </w:num>
  <w:num w:numId="44" w16cid:durableId="566186876">
    <w:abstractNumId w:val="33"/>
  </w:num>
  <w:num w:numId="45" w16cid:durableId="731544775">
    <w:abstractNumId w:val="11"/>
  </w:num>
  <w:num w:numId="46" w16cid:durableId="1907453714">
    <w:abstractNumId w:val="38"/>
  </w:num>
  <w:num w:numId="47" w16cid:durableId="553473214">
    <w:abstractNumId w:val="7"/>
  </w:num>
  <w:num w:numId="48" w16cid:durableId="449518914">
    <w:abstractNumId w:val="30"/>
  </w:num>
  <w:num w:numId="49" w16cid:durableId="270555524">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A3srAwMzOxMLIwNDBX0lEKTi0uzszPAykwrAUAdqNzQSwAAAA="/>
  </w:docVars>
  <w:rsids>
    <w:rsidRoot w:val="00657B73"/>
    <w:rsid w:val="00000109"/>
    <w:rsid w:val="00000DBD"/>
    <w:rsid w:val="00000E8A"/>
    <w:rsid w:val="00000FF7"/>
    <w:rsid w:val="000010A7"/>
    <w:rsid w:val="00001D97"/>
    <w:rsid w:val="00002BDB"/>
    <w:rsid w:val="0000319E"/>
    <w:rsid w:val="0000353B"/>
    <w:rsid w:val="00003954"/>
    <w:rsid w:val="00003980"/>
    <w:rsid w:val="00003D02"/>
    <w:rsid w:val="00004D0E"/>
    <w:rsid w:val="00004DD0"/>
    <w:rsid w:val="0000503B"/>
    <w:rsid w:val="0000522A"/>
    <w:rsid w:val="000059D7"/>
    <w:rsid w:val="00006033"/>
    <w:rsid w:val="000067B1"/>
    <w:rsid w:val="00006D79"/>
    <w:rsid w:val="00006F40"/>
    <w:rsid w:val="0000721A"/>
    <w:rsid w:val="0000723B"/>
    <w:rsid w:val="000076EE"/>
    <w:rsid w:val="00007770"/>
    <w:rsid w:val="0000780A"/>
    <w:rsid w:val="00007DC4"/>
    <w:rsid w:val="000100CD"/>
    <w:rsid w:val="00010192"/>
    <w:rsid w:val="000101CC"/>
    <w:rsid w:val="0001044D"/>
    <w:rsid w:val="000108C6"/>
    <w:rsid w:val="00010AAE"/>
    <w:rsid w:val="00010B0B"/>
    <w:rsid w:val="00010CF3"/>
    <w:rsid w:val="000111DA"/>
    <w:rsid w:val="00011422"/>
    <w:rsid w:val="0001159E"/>
    <w:rsid w:val="000116A7"/>
    <w:rsid w:val="00011DCF"/>
    <w:rsid w:val="000121DE"/>
    <w:rsid w:val="0001232C"/>
    <w:rsid w:val="0001282F"/>
    <w:rsid w:val="00012ABC"/>
    <w:rsid w:val="00012DF1"/>
    <w:rsid w:val="00013018"/>
    <w:rsid w:val="0001335C"/>
    <w:rsid w:val="00013424"/>
    <w:rsid w:val="0001352D"/>
    <w:rsid w:val="00013748"/>
    <w:rsid w:val="00013FE7"/>
    <w:rsid w:val="00014422"/>
    <w:rsid w:val="00014696"/>
    <w:rsid w:val="00014A9B"/>
    <w:rsid w:val="00014AE5"/>
    <w:rsid w:val="00014BBC"/>
    <w:rsid w:val="00014E8E"/>
    <w:rsid w:val="000150DF"/>
    <w:rsid w:val="00015940"/>
    <w:rsid w:val="000159F2"/>
    <w:rsid w:val="00015A2F"/>
    <w:rsid w:val="00015A55"/>
    <w:rsid w:val="00015B0B"/>
    <w:rsid w:val="00015EE5"/>
    <w:rsid w:val="00015F9D"/>
    <w:rsid w:val="0001629A"/>
    <w:rsid w:val="00016F41"/>
    <w:rsid w:val="000171E3"/>
    <w:rsid w:val="000173AC"/>
    <w:rsid w:val="00017B47"/>
    <w:rsid w:val="00017C21"/>
    <w:rsid w:val="00017DC1"/>
    <w:rsid w:val="00017E06"/>
    <w:rsid w:val="00020787"/>
    <w:rsid w:val="00020855"/>
    <w:rsid w:val="00020D0A"/>
    <w:rsid w:val="000212D6"/>
    <w:rsid w:val="00021A4C"/>
    <w:rsid w:val="00021CE7"/>
    <w:rsid w:val="00021D67"/>
    <w:rsid w:val="00022C6C"/>
    <w:rsid w:val="00022EF7"/>
    <w:rsid w:val="00023008"/>
    <w:rsid w:val="000230DD"/>
    <w:rsid w:val="0002317E"/>
    <w:rsid w:val="00023229"/>
    <w:rsid w:val="0002369B"/>
    <w:rsid w:val="00023972"/>
    <w:rsid w:val="00023C16"/>
    <w:rsid w:val="00023C2B"/>
    <w:rsid w:val="00023C37"/>
    <w:rsid w:val="00024146"/>
    <w:rsid w:val="000244BA"/>
    <w:rsid w:val="000247F7"/>
    <w:rsid w:val="00024EA0"/>
    <w:rsid w:val="00025285"/>
    <w:rsid w:val="000252F1"/>
    <w:rsid w:val="000259A8"/>
    <w:rsid w:val="00025BD4"/>
    <w:rsid w:val="000263BC"/>
    <w:rsid w:val="000272CE"/>
    <w:rsid w:val="00027420"/>
    <w:rsid w:val="000278F5"/>
    <w:rsid w:val="00027C77"/>
    <w:rsid w:val="00027CCE"/>
    <w:rsid w:val="00027CDF"/>
    <w:rsid w:val="00027D10"/>
    <w:rsid w:val="00027D5F"/>
    <w:rsid w:val="00027D6C"/>
    <w:rsid w:val="00027D8A"/>
    <w:rsid w:val="00027F19"/>
    <w:rsid w:val="00027F57"/>
    <w:rsid w:val="00027FCD"/>
    <w:rsid w:val="0003031F"/>
    <w:rsid w:val="000304F2"/>
    <w:rsid w:val="000306CD"/>
    <w:rsid w:val="000309D2"/>
    <w:rsid w:val="0003159F"/>
    <w:rsid w:val="00031949"/>
    <w:rsid w:val="00031978"/>
    <w:rsid w:val="000319CC"/>
    <w:rsid w:val="00031A8F"/>
    <w:rsid w:val="00031B75"/>
    <w:rsid w:val="00031D22"/>
    <w:rsid w:val="00032E1B"/>
    <w:rsid w:val="0003308C"/>
    <w:rsid w:val="000330A4"/>
    <w:rsid w:val="00033AEB"/>
    <w:rsid w:val="00033B16"/>
    <w:rsid w:val="00033EDE"/>
    <w:rsid w:val="00033EF1"/>
    <w:rsid w:val="0003495F"/>
    <w:rsid w:val="000350ED"/>
    <w:rsid w:val="00035E9C"/>
    <w:rsid w:val="00035FE2"/>
    <w:rsid w:val="0003611A"/>
    <w:rsid w:val="00036163"/>
    <w:rsid w:val="000362C3"/>
    <w:rsid w:val="00036304"/>
    <w:rsid w:val="0003642C"/>
    <w:rsid w:val="0003652A"/>
    <w:rsid w:val="00037115"/>
    <w:rsid w:val="000374FF"/>
    <w:rsid w:val="00037607"/>
    <w:rsid w:val="0003795C"/>
    <w:rsid w:val="00037A46"/>
    <w:rsid w:val="00037DA9"/>
    <w:rsid w:val="000400BB"/>
    <w:rsid w:val="00040560"/>
    <w:rsid w:val="000407A4"/>
    <w:rsid w:val="00040B5D"/>
    <w:rsid w:val="0004133F"/>
    <w:rsid w:val="00041647"/>
    <w:rsid w:val="000419DA"/>
    <w:rsid w:val="00042B64"/>
    <w:rsid w:val="00042C20"/>
    <w:rsid w:val="0004310C"/>
    <w:rsid w:val="00043152"/>
    <w:rsid w:val="00043210"/>
    <w:rsid w:val="000438E4"/>
    <w:rsid w:val="00043AF2"/>
    <w:rsid w:val="000447CA"/>
    <w:rsid w:val="00044EEA"/>
    <w:rsid w:val="00045681"/>
    <w:rsid w:val="000459CB"/>
    <w:rsid w:val="00045E2A"/>
    <w:rsid w:val="00045F9C"/>
    <w:rsid w:val="0004601C"/>
    <w:rsid w:val="00046419"/>
    <w:rsid w:val="0004682B"/>
    <w:rsid w:val="0004693E"/>
    <w:rsid w:val="00046AFD"/>
    <w:rsid w:val="00046EC2"/>
    <w:rsid w:val="000472BC"/>
    <w:rsid w:val="000472EC"/>
    <w:rsid w:val="00047313"/>
    <w:rsid w:val="000474AA"/>
    <w:rsid w:val="000476D5"/>
    <w:rsid w:val="0004771E"/>
    <w:rsid w:val="00047970"/>
    <w:rsid w:val="00047D77"/>
    <w:rsid w:val="00047EE5"/>
    <w:rsid w:val="00047F55"/>
    <w:rsid w:val="000500B7"/>
    <w:rsid w:val="00050B5E"/>
    <w:rsid w:val="00050BF8"/>
    <w:rsid w:val="00050EF5"/>
    <w:rsid w:val="00051124"/>
    <w:rsid w:val="000514C8"/>
    <w:rsid w:val="0005174E"/>
    <w:rsid w:val="00051C05"/>
    <w:rsid w:val="00052274"/>
    <w:rsid w:val="0005236E"/>
    <w:rsid w:val="000527C6"/>
    <w:rsid w:val="000529EE"/>
    <w:rsid w:val="00052E38"/>
    <w:rsid w:val="00052F9A"/>
    <w:rsid w:val="00053298"/>
    <w:rsid w:val="0005331B"/>
    <w:rsid w:val="000533B1"/>
    <w:rsid w:val="000539BC"/>
    <w:rsid w:val="00053A5B"/>
    <w:rsid w:val="00053F49"/>
    <w:rsid w:val="00053FCF"/>
    <w:rsid w:val="00054377"/>
    <w:rsid w:val="0005442F"/>
    <w:rsid w:val="0005455C"/>
    <w:rsid w:val="00054693"/>
    <w:rsid w:val="000547B3"/>
    <w:rsid w:val="000547C0"/>
    <w:rsid w:val="000549EC"/>
    <w:rsid w:val="00054A21"/>
    <w:rsid w:val="00054A34"/>
    <w:rsid w:val="00054AE0"/>
    <w:rsid w:val="00054BD6"/>
    <w:rsid w:val="00054CB6"/>
    <w:rsid w:val="00054CC7"/>
    <w:rsid w:val="00054D9E"/>
    <w:rsid w:val="0005534E"/>
    <w:rsid w:val="000554B1"/>
    <w:rsid w:val="0005595F"/>
    <w:rsid w:val="00055E2A"/>
    <w:rsid w:val="00055EC7"/>
    <w:rsid w:val="00056075"/>
    <w:rsid w:val="000561CC"/>
    <w:rsid w:val="000562C2"/>
    <w:rsid w:val="0005632D"/>
    <w:rsid w:val="00056494"/>
    <w:rsid w:val="00056573"/>
    <w:rsid w:val="000565D9"/>
    <w:rsid w:val="000567E5"/>
    <w:rsid w:val="00056851"/>
    <w:rsid w:val="00056884"/>
    <w:rsid w:val="0005748D"/>
    <w:rsid w:val="00057597"/>
    <w:rsid w:val="000575A9"/>
    <w:rsid w:val="00057724"/>
    <w:rsid w:val="000578C4"/>
    <w:rsid w:val="00057A32"/>
    <w:rsid w:val="00057FF7"/>
    <w:rsid w:val="00060282"/>
    <w:rsid w:val="000603AA"/>
    <w:rsid w:val="00060944"/>
    <w:rsid w:val="00060F7E"/>
    <w:rsid w:val="00061504"/>
    <w:rsid w:val="000615B2"/>
    <w:rsid w:val="0006166C"/>
    <w:rsid w:val="00061776"/>
    <w:rsid w:val="000619EF"/>
    <w:rsid w:val="00061BAD"/>
    <w:rsid w:val="00061D7B"/>
    <w:rsid w:val="0006246A"/>
    <w:rsid w:val="0006253C"/>
    <w:rsid w:val="0006294C"/>
    <w:rsid w:val="00062EA0"/>
    <w:rsid w:val="00062F94"/>
    <w:rsid w:val="00063397"/>
    <w:rsid w:val="00063567"/>
    <w:rsid w:val="00063816"/>
    <w:rsid w:val="00063A0C"/>
    <w:rsid w:val="00063BA3"/>
    <w:rsid w:val="00063EAE"/>
    <w:rsid w:val="00064016"/>
    <w:rsid w:val="0006450E"/>
    <w:rsid w:val="00065416"/>
    <w:rsid w:val="0006578F"/>
    <w:rsid w:val="00065E56"/>
    <w:rsid w:val="000662CD"/>
    <w:rsid w:val="000662E0"/>
    <w:rsid w:val="000667D8"/>
    <w:rsid w:val="00067049"/>
    <w:rsid w:val="0006750E"/>
    <w:rsid w:val="0006761A"/>
    <w:rsid w:val="00067BF2"/>
    <w:rsid w:val="00067BF3"/>
    <w:rsid w:val="00070984"/>
    <w:rsid w:val="00070A3E"/>
    <w:rsid w:val="00070BD8"/>
    <w:rsid w:val="000711D9"/>
    <w:rsid w:val="0007178F"/>
    <w:rsid w:val="00071822"/>
    <w:rsid w:val="00071870"/>
    <w:rsid w:val="00072009"/>
    <w:rsid w:val="00072111"/>
    <w:rsid w:val="00072915"/>
    <w:rsid w:val="00072990"/>
    <w:rsid w:val="00072D65"/>
    <w:rsid w:val="00072DCF"/>
    <w:rsid w:val="00073BAD"/>
    <w:rsid w:val="00073E5C"/>
    <w:rsid w:val="00073ED3"/>
    <w:rsid w:val="000745B5"/>
    <w:rsid w:val="0007479E"/>
    <w:rsid w:val="00074B8D"/>
    <w:rsid w:val="00074C2B"/>
    <w:rsid w:val="00074CBC"/>
    <w:rsid w:val="000759F6"/>
    <w:rsid w:val="0007631C"/>
    <w:rsid w:val="000765E4"/>
    <w:rsid w:val="00076718"/>
    <w:rsid w:val="0007673C"/>
    <w:rsid w:val="000768EC"/>
    <w:rsid w:val="000769F6"/>
    <w:rsid w:val="00076BE1"/>
    <w:rsid w:val="00077425"/>
    <w:rsid w:val="00077531"/>
    <w:rsid w:val="00077681"/>
    <w:rsid w:val="000778A0"/>
    <w:rsid w:val="00077915"/>
    <w:rsid w:val="00080AEA"/>
    <w:rsid w:val="00080D6A"/>
    <w:rsid w:val="00080F27"/>
    <w:rsid w:val="00080F3C"/>
    <w:rsid w:val="0008117F"/>
    <w:rsid w:val="00081349"/>
    <w:rsid w:val="00081485"/>
    <w:rsid w:val="00081614"/>
    <w:rsid w:val="00081817"/>
    <w:rsid w:val="00081CF7"/>
    <w:rsid w:val="00081D11"/>
    <w:rsid w:val="00081F20"/>
    <w:rsid w:val="000821AE"/>
    <w:rsid w:val="00082469"/>
    <w:rsid w:val="0008246D"/>
    <w:rsid w:val="0008252F"/>
    <w:rsid w:val="000829B2"/>
    <w:rsid w:val="00082A8D"/>
    <w:rsid w:val="00082F6E"/>
    <w:rsid w:val="00083596"/>
    <w:rsid w:val="00083648"/>
    <w:rsid w:val="000836FD"/>
    <w:rsid w:val="000838A2"/>
    <w:rsid w:val="000839C4"/>
    <w:rsid w:val="00083CFD"/>
    <w:rsid w:val="00084253"/>
    <w:rsid w:val="000847F1"/>
    <w:rsid w:val="00084D1C"/>
    <w:rsid w:val="00084E65"/>
    <w:rsid w:val="000852C4"/>
    <w:rsid w:val="000857AE"/>
    <w:rsid w:val="00085C0D"/>
    <w:rsid w:val="00085C53"/>
    <w:rsid w:val="00085EFA"/>
    <w:rsid w:val="00086554"/>
    <w:rsid w:val="00086A53"/>
    <w:rsid w:val="00086B0D"/>
    <w:rsid w:val="00086BD7"/>
    <w:rsid w:val="00086C2F"/>
    <w:rsid w:val="0008716C"/>
    <w:rsid w:val="000872DB"/>
    <w:rsid w:val="00087330"/>
    <w:rsid w:val="00087564"/>
    <w:rsid w:val="0008795B"/>
    <w:rsid w:val="00087E8C"/>
    <w:rsid w:val="000900D5"/>
    <w:rsid w:val="000904EA"/>
    <w:rsid w:val="000905E5"/>
    <w:rsid w:val="0009069B"/>
    <w:rsid w:val="0009088F"/>
    <w:rsid w:val="00090927"/>
    <w:rsid w:val="00090C96"/>
    <w:rsid w:val="00090FC2"/>
    <w:rsid w:val="00090FEA"/>
    <w:rsid w:val="00091302"/>
    <w:rsid w:val="0009134D"/>
    <w:rsid w:val="000919B6"/>
    <w:rsid w:val="00091CE9"/>
    <w:rsid w:val="00092452"/>
    <w:rsid w:val="0009249B"/>
    <w:rsid w:val="000926A8"/>
    <w:rsid w:val="00092728"/>
    <w:rsid w:val="000927DE"/>
    <w:rsid w:val="00092C9F"/>
    <w:rsid w:val="0009317E"/>
    <w:rsid w:val="00093310"/>
    <w:rsid w:val="00093363"/>
    <w:rsid w:val="000934F2"/>
    <w:rsid w:val="000936A6"/>
    <w:rsid w:val="00094A08"/>
    <w:rsid w:val="00094FAC"/>
    <w:rsid w:val="00094FCA"/>
    <w:rsid w:val="00095094"/>
    <w:rsid w:val="000950F7"/>
    <w:rsid w:val="00095274"/>
    <w:rsid w:val="000954F5"/>
    <w:rsid w:val="0009563F"/>
    <w:rsid w:val="00095EC9"/>
    <w:rsid w:val="00095EFB"/>
    <w:rsid w:val="00095F41"/>
    <w:rsid w:val="00096A98"/>
    <w:rsid w:val="00096B5E"/>
    <w:rsid w:val="00096F28"/>
    <w:rsid w:val="00097601"/>
    <w:rsid w:val="00097C79"/>
    <w:rsid w:val="000A02BB"/>
    <w:rsid w:val="000A0546"/>
    <w:rsid w:val="000A05A1"/>
    <w:rsid w:val="000A06EB"/>
    <w:rsid w:val="000A0ED9"/>
    <w:rsid w:val="000A0EFA"/>
    <w:rsid w:val="000A14F5"/>
    <w:rsid w:val="000A196F"/>
    <w:rsid w:val="000A1A03"/>
    <w:rsid w:val="000A1B54"/>
    <w:rsid w:val="000A1FB7"/>
    <w:rsid w:val="000A215A"/>
    <w:rsid w:val="000A3647"/>
    <w:rsid w:val="000A375E"/>
    <w:rsid w:val="000A397B"/>
    <w:rsid w:val="000A397F"/>
    <w:rsid w:val="000A3CAC"/>
    <w:rsid w:val="000A3EA5"/>
    <w:rsid w:val="000A4014"/>
    <w:rsid w:val="000A4380"/>
    <w:rsid w:val="000A43C1"/>
    <w:rsid w:val="000A449A"/>
    <w:rsid w:val="000A4542"/>
    <w:rsid w:val="000A4841"/>
    <w:rsid w:val="000A52E0"/>
    <w:rsid w:val="000A565B"/>
    <w:rsid w:val="000A576B"/>
    <w:rsid w:val="000A5A09"/>
    <w:rsid w:val="000A5AFD"/>
    <w:rsid w:val="000A5D91"/>
    <w:rsid w:val="000A614F"/>
    <w:rsid w:val="000A65D6"/>
    <w:rsid w:val="000A6BC4"/>
    <w:rsid w:val="000A6D42"/>
    <w:rsid w:val="000A6E11"/>
    <w:rsid w:val="000A6E8E"/>
    <w:rsid w:val="000A6F1C"/>
    <w:rsid w:val="000A7087"/>
    <w:rsid w:val="000A7089"/>
    <w:rsid w:val="000A7497"/>
    <w:rsid w:val="000A7647"/>
    <w:rsid w:val="000A7B68"/>
    <w:rsid w:val="000A7C6D"/>
    <w:rsid w:val="000A7C71"/>
    <w:rsid w:val="000B0351"/>
    <w:rsid w:val="000B04BD"/>
    <w:rsid w:val="000B0632"/>
    <w:rsid w:val="000B0BD2"/>
    <w:rsid w:val="000B0CD0"/>
    <w:rsid w:val="000B0FD1"/>
    <w:rsid w:val="000B1850"/>
    <w:rsid w:val="000B1A87"/>
    <w:rsid w:val="000B1C00"/>
    <w:rsid w:val="000B1CD2"/>
    <w:rsid w:val="000B1E03"/>
    <w:rsid w:val="000B2867"/>
    <w:rsid w:val="000B2926"/>
    <w:rsid w:val="000B2A4B"/>
    <w:rsid w:val="000B2C04"/>
    <w:rsid w:val="000B2D2D"/>
    <w:rsid w:val="000B300D"/>
    <w:rsid w:val="000B31AB"/>
    <w:rsid w:val="000B33B1"/>
    <w:rsid w:val="000B3700"/>
    <w:rsid w:val="000B3B60"/>
    <w:rsid w:val="000B3BB5"/>
    <w:rsid w:val="000B3EFD"/>
    <w:rsid w:val="000B4010"/>
    <w:rsid w:val="000B47EF"/>
    <w:rsid w:val="000B48D4"/>
    <w:rsid w:val="000B52BE"/>
    <w:rsid w:val="000B52FD"/>
    <w:rsid w:val="000B53A0"/>
    <w:rsid w:val="000B582A"/>
    <w:rsid w:val="000B59BF"/>
    <w:rsid w:val="000B5BBD"/>
    <w:rsid w:val="000B61AC"/>
    <w:rsid w:val="000B65B5"/>
    <w:rsid w:val="000B6A4C"/>
    <w:rsid w:val="000B6F3F"/>
    <w:rsid w:val="000B6FAF"/>
    <w:rsid w:val="000B7398"/>
    <w:rsid w:val="000B7400"/>
    <w:rsid w:val="000B76B7"/>
    <w:rsid w:val="000B771D"/>
    <w:rsid w:val="000B775D"/>
    <w:rsid w:val="000B7A1A"/>
    <w:rsid w:val="000B7AA7"/>
    <w:rsid w:val="000B7D73"/>
    <w:rsid w:val="000B7F5C"/>
    <w:rsid w:val="000C0364"/>
    <w:rsid w:val="000C08D3"/>
    <w:rsid w:val="000C0FDE"/>
    <w:rsid w:val="000C1021"/>
    <w:rsid w:val="000C110B"/>
    <w:rsid w:val="000C13FB"/>
    <w:rsid w:val="000C181D"/>
    <w:rsid w:val="000C1867"/>
    <w:rsid w:val="000C20F5"/>
    <w:rsid w:val="000C237F"/>
    <w:rsid w:val="000C2FC1"/>
    <w:rsid w:val="000C376A"/>
    <w:rsid w:val="000C386A"/>
    <w:rsid w:val="000C3957"/>
    <w:rsid w:val="000C399B"/>
    <w:rsid w:val="000C3AC9"/>
    <w:rsid w:val="000C3E41"/>
    <w:rsid w:val="000C4800"/>
    <w:rsid w:val="000C5A87"/>
    <w:rsid w:val="000C5B8A"/>
    <w:rsid w:val="000C60C6"/>
    <w:rsid w:val="000C66E4"/>
    <w:rsid w:val="000C7345"/>
    <w:rsid w:val="000D0125"/>
    <w:rsid w:val="000D0345"/>
    <w:rsid w:val="000D044F"/>
    <w:rsid w:val="000D048E"/>
    <w:rsid w:val="000D0E8E"/>
    <w:rsid w:val="000D1294"/>
    <w:rsid w:val="000D144C"/>
    <w:rsid w:val="000D169E"/>
    <w:rsid w:val="000D197E"/>
    <w:rsid w:val="000D2268"/>
    <w:rsid w:val="000D2430"/>
    <w:rsid w:val="000D2509"/>
    <w:rsid w:val="000D27AE"/>
    <w:rsid w:val="000D2E89"/>
    <w:rsid w:val="000D2F1D"/>
    <w:rsid w:val="000D3091"/>
    <w:rsid w:val="000D30BB"/>
    <w:rsid w:val="000D335B"/>
    <w:rsid w:val="000D345D"/>
    <w:rsid w:val="000D37EB"/>
    <w:rsid w:val="000D3945"/>
    <w:rsid w:val="000D39A3"/>
    <w:rsid w:val="000D3B18"/>
    <w:rsid w:val="000D3B2B"/>
    <w:rsid w:val="000D4444"/>
    <w:rsid w:val="000D4893"/>
    <w:rsid w:val="000D4896"/>
    <w:rsid w:val="000D50F7"/>
    <w:rsid w:val="000D53E7"/>
    <w:rsid w:val="000D59B7"/>
    <w:rsid w:val="000D5F93"/>
    <w:rsid w:val="000D5FF2"/>
    <w:rsid w:val="000D619C"/>
    <w:rsid w:val="000D64BF"/>
    <w:rsid w:val="000D6516"/>
    <w:rsid w:val="000D6E77"/>
    <w:rsid w:val="000D6E87"/>
    <w:rsid w:val="000D72FC"/>
    <w:rsid w:val="000D7736"/>
    <w:rsid w:val="000D7A27"/>
    <w:rsid w:val="000E0048"/>
    <w:rsid w:val="000E01BB"/>
    <w:rsid w:val="000E06B0"/>
    <w:rsid w:val="000E06D7"/>
    <w:rsid w:val="000E0C2F"/>
    <w:rsid w:val="000E0D2B"/>
    <w:rsid w:val="000E12B3"/>
    <w:rsid w:val="000E14D3"/>
    <w:rsid w:val="000E1868"/>
    <w:rsid w:val="000E19AA"/>
    <w:rsid w:val="000E1BBB"/>
    <w:rsid w:val="000E23DB"/>
    <w:rsid w:val="000E2723"/>
    <w:rsid w:val="000E2F31"/>
    <w:rsid w:val="000E3189"/>
    <w:rsid w:val="000E4021"/>
    <w:rsid w:val="000E4426"/>
    <w:rsid w:val="000E44AB"/>
    <w:rsid w:val="000E4E9D"/>
    <w:rsid w:val="000E52C5"/>
    <w:rsid w:val="000E53C1"/>
    <w:rsid w:val="000E5950"/>
    <w:rsid w:val="000E5A12"/>
    <w:rsid w:val="000E5DF0"/>
    <w:rsid w:val="000E5F24"/>
    <w:rsid w:val="000E61E0"/>
    <w:rsid w:val="000E6429"/>
    <w:rsid w:val="000E6D15"/>
    <w:rsid w:val="000E6D5C"/>
    <w:rsid w:val="000E6FAC"/>
    <w:rsid w:val="000E74EA"/>
    <w:rsid w:val="000E7506"/>
    <w:rsid w:val="000E7573"/>
    <w:rsid w:val="000E7D7F"/>
    <w:rsid w:val="000E7E0A"/>
    <w:rsid w:val="000F029A"/>
    <w:rsid w:val="000F0769"/>
    <w:rsid w:val="000F09AB"/>
    <w:rsid w:val="000F12C1"/>
    <w:rsid w:val="000F1454"/>
    <w:rsid w:val="000F18C8"/>
    <w:rsid w:val="000F1F61"/>
    <w:rsid w:val="000F21D5"/>
    <w:rsid w:val="000F2478"/>
    <w:rsid w:val="000F2856"/>
    <w:rsid w:val="000F2E08"/>
    <w:rsid w:val="000F30A5"/>
    <w:rsid w:val="000F35BA"/>
    <w:rsid w:val="000F36D7"/>
    <w:rsid w:val="000F3AC4"/>
    <w:rsid w:val="000F3C02"/>
    <w:rsid w:val="000F4228"/>
    <w:rsid w:val="000F451B"/>
    <w:rsid w:val="000F455B"/>
    <w:rsid w:val="000F4738"/>
    <w:rsid w:val="000F477B"/>
    <w:rsid w:val="000F5254"/>
    <w:rsid w:val="000F556A"/>
    <w:rsid w:val="000F58D0"/>
    <w:rsid w:val="000F63A0"/>
    <w:rsid w:val="000F694C"/>
    <w:rsid w:val="000F6F73"/>
    <w:rsid w:val="000F71AF"/>
    <w:rsid w:val="0010034C"/>
    <w:rsid w:val="001009F8"/>
    <w:rsid w:val="00100C03"/>
    <w:rsid w:val="00100CE5"/>
    <w:rsid w:val="00101673"/>
    <w:rsid w:val="00101B2F"/>
    <w:rsid w:val="00101BC6"/>
    <w:rsid w:val="00101DF0"/>
    <w:rsid w:val="00102859"/>
    <w:rsid w:val="00102912"/>
    <w:rsid w:val="0010299D"/>
    <w:rsid w:val="001029FD"/>
    <w:rsid w:val="00102AED"/>
    <w:rsid w:val="00102E38"/>
    <w:rsid w:val="001030A6"/>
    <w:rsid w:val="001030FF"/>
    <w:rsid w:val="001033CB"/>
    <w:rsid w:val="0010351C"/>
    <w:rsid w:val="00103A7A"/>
    <w:rsid w:val="00103C2B"/>
    <w:rsid w:val="00103DE2"/>
    <w:rsid w:val="0010434F"/>
    <w:rsid w:val="00104EC6"/>
    <w:rsid w:val="00105121"/>
    <w:rsid w:val="0010516F"/>
    <w:rsid w:val="001051EF"/>
    <w:rsid w:val="00105398"/>
    <w:rsid w:val="00105C10"/>
    <w:rsid w:val="00105D44"/>
    <w:rsid w:val="001060A4"/>
    <w:rsid w:val="001064A6"/>
    <w:rsid w:val="0010666D"/>
    <w:rsid w:val="00106931"/>
    <w:rsid w:val="001073CF"/>
    <w:rsid w:val="0010759F"/>
    <w:rsid w:val="00107973"/>
    <w:rsid w:val="00110915"/>
    <w:rsid w:val="00110C36"/>
    <w:rsid w:val="001114B5"/>
    <w:rsid w:val="00111770"/>
    <w:rsid w:val="0011183D"/>
    <w:rsid w:val="001119A5"/>
    <w:rsid w:val="00111B1C"/>
    <w:rsid w:val="00111BB0"/>
    <w:rsid w:val="00111C53"/>
    <w:rsid w:val="00111C6C"/>
    <w:rsid w:val="00111DE0"/>
    <w:rsid w:val="0011216A"/>
    <w:rsid w:val="00112541"/>
    <w:rsid w:val="00113089"/>
    <w:rsid w:val="001134C7"/>
    <w:rsid w:val="001139F7"/>
    <w:rsid w:val="00113BA1"/>
    <w:rsid w:val="00113EA7"/>
    <w:rsid w:val="0011401D"/>
    <w:rsid w:val="0011409D"/>
    <w:rsid w:val="001149DA"/>
    <w:rsid w:val="00114EF2"/>
    <w:rsid w:val="00115530"/>
    <w:rsid w:val="001156B5"/>
    <w:rsid w:val="00115846"/>
    <w:rsid w:val="00115A1E"/>
    <w:rsid w:val="00115BCA"/>
    <w:rsid w:val="00115EB3"/>
    <w:rsid w:val="00116170"/>
    <w:rsid w:val="001166F6"/>
    <w:rsid w:val="001167F5"/>
    <w:rsid w:val="00116819"/>
    <w:rsid w:val="001168BA"/>
    <w:rsid w:val="0011745B"/>
    <w:rsid w:val="00117480"/>
    <w:rsid w:val="001175CB"/>
    <w:rsid w:val="00117BD0"/>
    <w:rsid w:val="00117BD6"/>
    <w:rsid w:val="00117CEB"/>
    <w:rsid w:val="00120044"/>
    <w:rsid w:val="00120488"/>
    <w:rsid w:val="00120491"/>
    <w:rsid w:val="001204C1"/>
    <w:rsid w:val="001208A2"/>
    <w:rsid w:val="00120AF1"/>
    <w:rsid w:val="00120F3E"/>
    <w:rsid w:val="001214C7"/>
    <w:rsid w:val="001216DE"/>
    <w:rsid w:val="001218FE"/>
    <w:rsid w:val="00121996"/>
    <w:rsid w:val="00121A5B"/>
    <w:rsid w:val="00121B94"/>
    <w:rsid w:val="00121BBC"/>
    <w:rsid w:val="00121C07"/>
    <w:rsid w:val="00122178"/>
    <w:rsid w:val="00122399"/>
    <w:rsid w:val="001223CE"/>
    <w:rsid w:val="00122504"/>
    <w:rsid w:val="001228CA"/>
    <w:rsid w:val="001228D0"/>
    <w:rsid w:val="00123644"/>
    <w:rsid w:val="0012373E"/>
    <w:rsid w:val="00123850"/>
    <w:rsid w:val="0012396F"/>
    <w:rsid w:val="00123C76"/>
    <w:rsid w:val="00124319"/>
    <w:rsid w:val="001243BF"/>
    <w:rsid w:val="00124A91"/>
    <w:rsid w:val="00124C20"/>
    <w:rsid w:val="00124C88"/>
    <w:rsid w:val="00125149"/>
    <w:rsid w:val="001254DD"/>
    <w:rsid w:val="00125511"/>
    <w:rsid w:val="00125B96"/>
    <w:rsid w:val="00125F48"/>
    <w:rsid w:val="00126214"/>
    <w:rsid w:val="00126220"/>
    <w:rsid w:val="00126375"/>
    <w:rsid w:val="00126754"/>
    <w:rsid w:val="0012738B"/>
    <w:rsid w:val="001279C4"/>
    <w:rsid w:val="00127C54"/>
    <w:rsid w:val="001301D3"/>
    <w:rsid w:val="00130785"/>
    <w:rsid w:val="001308DB"/>
    <w:rsid w:val="00130964"/>
    <w:rsid w:val="00130E06"/>
    <w:rsid w:val="001311FF"/>
    <w:rsid w:val="0013125D"/>
    <w:rsid w:val="00131466"/>
    <w:rsid w:val="001314BB"/>
    <w:rsid w:val="001317D6"/>
    <w:rsid w:val="00131B01"/>
    <w:rsid w:val="001321D6"/>
    <w:rsid w:val="00132CE4"/>
    <w:rsid w:val="00132E7F"/>
    <w:rsid w:val="00132F92"/>
    <w:rsid w:val="0013307E"/>
    <w:rsid w:val="00133ABE"/>
    <w:rsid w:val="00134082"/>
    <w:rsid w:val="00134366"/>
    <w:rsid w:val="001345CF"/>
    <w:rsid w:val="001346F0"/>
    <w:rsid w:val="001347CF"/>
    <w:rsid w:val="00134AC1"/>
    <w:rsid w:val="00134DBC"/>
    <w:rsid w:val="0013512F"/>
    <w:rsid w:val="001351A2"/>
    <w:rsid w:val="001356AD"/>
    <w:rsid w:val="001359AA"/>
    <w:rsid w:val="001359DF"/>
    <w:rsid w:val="00136003"/>
    <w:rsid w:val="00136021"/>
    <w:rsid w:val="00136102"/>
    <w:rsid w:val="00136188"/>
    <w:rsid w:val="00136A1B"/>
    <w:rsid w:val="0013725B"/>
    <w:rsid w:val="00137725"/>
    <w:rsid w:val="00137781"/>
    <w:rsid w:val="00137787"/>
    <w:rsid w:val="001377C0"/>
    <w:rsid w:val="00137BBE"/>
    <w:rsid w:val="00137DFB"/>
    <w:rsid w:val="00137F8C"/>
    <w:rsid w:val="00140290"/>
    <w:rsid w:val="00140329"/>
    <w:rsid w:val="001404C6"/>
    <w:rsid w:val="00140867"/>
    <w:rsid w:val="00140B6F"/>
    <w:rsid w:val="00141267"/>
    <w:rsid w:val="001412A9"/>
    <w:rsid w:val="001412AD"/>
    <w:rsid w:val="0014143D"/>
    <w:rsid w:val="001414E1"/>
    <w:rsid w:val="00141908"/>
    <w:rsid w:val="00141C9B"/>
    <w:rsid w:val="00141E7E"/>
    <w:rsid w:val="00142342"/>
    <w:rsid w:val="00142619"/>
    <w:rsid w:val="00142B95"/>
    <w:rsid w:val="001430BF"/>
    <w:rsid w:val="001437D9"/>
    <w:rsid w:val="00144759"/>
    <w:rsid w:val="00144A93"/>
    <w:rsid w:val="00144E1D"/>
    <w:rsid w:val="00144F3C"/>
    <w:rsid w:val="00145618"/>
    <w:rsid w:val="00145751"/>
    <w:rsid w:val="00145C53"/>
    <w:rsid w:val="001463CD"/>
    <w:rsid w:val="00146917"/>
    <w:rsid w:val="001469D8"/>
    <w:rsid w:val="00146D4A"/>
    <w:rsid w:val="00146EE9"/>
    <w:rsid w:val="00146F89"/>
    <w:rsid w:val="001471D7"/>
    <w:rsid w:val="0014738C"/>
    <w:rsid w:val="001475C8"/>
    <w:rsid w:val="00150104"/>
    <w:rsid w:val="001501A9"/>
    <w:rsid w:val="00150296"/>
    <w:rsid w:val="00150A09"/>
    <w:rsid w:val="00150D5B"/>
    <w:rsid w:val="0015107E"/>
    <w:rsid w:val="001513E1"/>
    <w:rsid w:val="0015148E"/>
    <w:rsid w:val="001517FA"/>
    <w:rsid w:val="00151A78"/>
    <w:rsid w:val="00151F60"/>
    <w:rsid w:val="00152074"/>
    <w:rsid w:val="00152085"/>
    <w:rsid w:val="001520FD"/>
    <w:rsid w:val="00152174"/>
    <w:rsid w:val="00152195"/>
    <w:rsid w:val="00152C76"/>
    <w:rsid w:val="00152F3F"/>
    <w:rsid w:val="00153182"/>
    <w:rsid w:val="001532A3"/>
    <w:rsid w:val="001534B1"/>
    <w:rsid w:val="001534D7"/>
    <w:rsid w:val="00153809"/>
    <w:rsid w:val="0015397A"/>
    <w:rsid w:val="00153A4F"/>
    <w:rsid w:val="00153B2D"/>
    <w:rsid w:val="00153CDB"/>
    <w:rsid w:val="00153F1F"/>
    <w:rsid w:val="00153FE1"/>
    <w:rsid w:val="00154453"/>
    <w:rsid w:val="00154630"/>
    <w:rsid w:val="00154969"/>
    <w:rsid w:val="00154B58"/>
    <w:rsid w:val="00154C73"/>
    <w:rsid w:val="00155075"/>
    <w:rsid w:val="00155183"/>
    <w:rsid w:val="00155967"/>
    <w:rsid w:val="0015606C"/>
    <w:rsid w:val="00156283"/>
    <w:rsid w:val="001564BB"/>
    <w:rsid w:val="00156698"/>
    <w:rsid w:val="001567E8"/>
    <w:rsid w:val="00156D14"/>
    <w:rsid w:val="00156F82"/>
    <w:rsid w:val="001570C0"/>
    <w:rsid w:val="00157575"/>
    <w:rsid w:val="00160410"/>
    <w:rsid w:val="00160C08"/>
    <w:rsid w:val="00161421"/>
    <w:rsid w:val="001615C6"/>
    <w:rsid w:val="00161DCA"/>
    <w:rsid w:val="00161E90"/>
    <w:rsid w:val="00162982"/>
    <w:rsid w:val="00162E67"/>
    <w:rsid w:val="00162F24"/>
    <w:rsid w:val="00163CBC"/>
    <w:rsid w:val="0016434E"/>
    <w:rsid w:val="00165050"/>
    <w:rsid w:val="0016507D"/>
    <w:rsid w:val="00165261"/>
    <w:rsid w:val="0016544C"/>
    <w:rsid w:val="00165930"/>
    <w:rsid w:val="00165ABC"/>
    <w:rsid w:val="00165FA1"/>
    <w:rsid w:val="00166307"/>
    <w:rsid w:val="00166844"/>
    <w:rsid w:val="00166876"/>
    <w:rsid w:val="00167042"/>
    <w:rsid w:val="00167152"/>
    <w:rsid w:val="00167602"/>
    <w:rsid w:val="001678E1"/>
    <w:rsid w:val="001679DA"/>
    <w:rsid w:val="001701FF"/>
    <w:rsid w:val="00170B27"/>
    <w:rsid w:val="00170E6C"/>
    <w:rsid w:val="001710F9"/>
    <w:rsid w:val="0017159F"/>
    <w:rsid w:val="0017165A"/>
    <w:rsid w:val="00171786"/>
    <w:rsid w:val="00171BA4"/>
    <w:rsid w:val="00171BEB"/>
    <w:rsid w:val="00171C26"/>
    <w:rsid w:val="00171DF3"/>
    <w:rsid w:val="00172A59"/>
    <w:rsid w:val="00172F24"/>
    <w:rsid w:val="0017323A"/>
    <w:rsid w:val="001734A3"/>
    <w:rsid w:val="001737F9"/>
    <w:rsid w:val="00173EF6"/>
    <w:rsid w:val="00174763"/>
    <w:rsid w:val="00174F17"/>
    <w:rsid w:val="00174FBE"/>
    <w:rsid w:val="00174FEC"/>
    <w:rsid w:val="00175343"/>
    <w:rsid w:val="00175543"/>
    <w:rsid w:val="00175946"/>
    <w:rsid w:val="001759EB"/>
    <w:rsid w:val="00175C26"/>
    <w:rsid w:val="0017615F"/>
    <w:rsid w:val="001762BE"/>
    <w:rsid w:val="001763EE"/>
    <w:rsid w:val="0017695C"/>
    <w:rsid w:val="0017695E"/>
    <w:rsid w:val="00176B2A"/>
    <w:rsid w:val="00176E80"/>
    <w:rsid w:val="00176EC6"/>
    <w:rsid w:val="0017744C"/>
    <w:rsid w:val="00177653"/>
    <w:rsid w:val="00177890"/>
    <w:rsid w:val="00177C6A"/>
    <w:rsid w:val="00180B32"/>
    <w:rsid w:val="00180D37"/>
    <w:rsid w:val="00181002"/>
    <w:rsid w:val="001813E1"/>
    <w:rsid w:val="001816A1"/>
    <w:rsid w:val="0018191E"/>
    <w:rsid w:val="00181CB6"/>
    <w:rsid w:val="00181D9F"/>
    <w:rsid w:val="0018249C"/>
    <w:rsid w:val="001825E8"/>
    <w:rsid w:val="001826BE"/>
    <w:rsid w:val="0018333A"/>
    <w:rsid w:val="00183647"/>
    <w:rsid w:val="00183948"/>
    <w:rsid w:val="001839E7"/>
    <w:rsid w:val="00183AE8"/>
    <w:rsid w:val="00183BA5"/>
    <w:rsid w:val="0018419C"/>
    <w:rsid w:val="00184A0A"/>
    <w:rsid w:val="00184D7A"/>
    <w:rsid w:val="00184FFB"/>
    <w:rsid w:val="0018511E"/>
    <w:rsid w:val="0018589B"/>
    <w:rsid w:val="00185A7F"/>
    <w:rsid w:val="00185AD8"/>
    <w:rsid w:val="00185F19"/>
    <w:rsid w:val="00186272"/>
    <w:rsid w:val="0018658A"/>
    <w:rsid w:val="00186EF4"/>
    <w:rsid w:val="0018709E"/>
    <w:rsid w:val="001870B7"/>
    <w:rsid w:val="001871DA"/>
    <w:rsid w:val="00187858"/>
    <w:rsid w:val="001878DD"/>
    <w:rsid w:val="00190167"/>
    <w:rsid w:val="001904DF"/>
    <w:rsid w:val="001905DF"/>
    <w:rsid w:val="00190819"/>
    <w:rsid w:val="0019086D"/>
    <w:rsid w:val="001911D9"/>
    <w:rsid w:val="001914B0"/>
    <w:rsid w:val="00191D6B"/>
    <w:rsid w:val="00192363"/>
    <w:rsid w:val="00192636"/>
    <w:rsid w:val="00192681"/>
    <w:rsid w:val="00192968"/>
    <w:rsid w:val="00192A52"/>
    <w:rsid w:val="00192F66"/>
    <w:rsid w:val="00193682"/>
    <w:rsid w:val="001938C3"/>
    <w:rsid w:val="00193B50"/>
    <w:rsid w:val="0019444D"/>
    <w:rsid w:val="00194FD7"/>
    <w:rsid w:val="00195053"/>
    <w:rsid w:val="001952A2"/>
    <w:rsid w:val="00195650"/>
    <w:rsid w:val="001959D6"/>
    <w:rsid w:val="00195FE8"/>
    <w:rsid w:val="00196002"/>
    <w:rsid w:val="00196214"/>
    <w:rsid w:val="001963EC"/>
    <w:rsid w:val="00196D38"/>
    <w:rsid w:val="001977A5"/>
    <w:rsid w:val="00197B23"/>
    <w:rsid w:val="001A029A"/>
    <w:rsid w:val="001A02BA"/>
    <w:rsid w:val="001A05E6"/>
    <w:rsid w:val="001A16E0"/>
    <w:rsid w:val="001A19C6"/>
    <w:rsid w:val="001A2307"/>
    <w:rsid w:val="001A269E"/>
    <w:rsid w:val="001A2953"/>
    <w:rsid w:val="001A296D"/>
    <w:rsid w:val="001A2F9D"/>
    <w:rsid w:val="001A3854"/>
    <w:rsid w:val="001A3CCC"/>
    <w:rsid w:val="001A3ED0"/>
    <w:rsid w:val="001A417A"/>
    <w:rsid w:val="001A4461"/>
    <w:rsid w:val="001A45C6"/>
    <w:rsid w:val="001A48BA"/>
    <w:rsid w:val="001A4999"/>
    <w:rsid w:val="001A5024"/>
    <w:rsid w:val="001A55E4"/>
    <w:rsid w:val="001A55EE"/>
    <w:rsid w:val="001A5FDA"/>
    <w:rsid w:val="001A6221"/>
    <w:rsid w:val="001A6466"/>
    <w:rsid w:val="001A6712"/>
    <w:rsid w:val="001A6A65"/>
    <w:rsid w:val="001A6C31"/>
    <w:rsid w:val="001A7112"/>
    <w:rsid w:val="001A723D"/>
    <w:rsid w:val="001A74CA"/>
    <w:rsid w:val="001A7BF3"/>
    <w:rsid w:val="001A7E81"/>
    <w:rsid w:val="001A7EBC"/>
    <w:rsid w:val="001A7F25"/>
    <w:rsid w:val="001B0544"/>
    <w:rsid w:val="001B0978"/>
    <w:rsid w:val="001B0EC2"/>
    <w:rsid w:val="001B13AD"/>
    <w:rsid w:val="001B15CF"/>
    <w:rsid w:val="001B1E29"/>
    <w:rsid w:val="001B21D2"/>
    <w:rsid w:val="001B21D3"/>
    <w:rsid w:val="001B2658"/>
    <w:rsid w:val="001B30B0"/>
    <w:rsid w:val="001B386B"/>
    <w:rsid w:val="001B3D25"/>
    <w:rsid w:val="001B3FB3"/>
    <w:rsid w:val="001B462A"/>
    <w:rsid w:val="001B46B9"/>
    <w:rsid w:val="001B470C"/>
    <w:rsid w:val="001B473E"/>
    <w:rsid w:val="001B4828"/>
    <w:rsid w:val="001B49DA"/>
    <w:rsid w:val="001B4C73"/>
    <w:rsid w:val="001B50BD"/>
    <w:rsid w:val="001B53A9"/>
    <w:rsid w:val="001B555C"/>
    <w:rsid w:val="001B55DC"/>
    <w:rsid w:val="001B5D93"/>
    <w:rsid w:val="001B5ED0"/>
    <w:rsid w:val="001B615F"/>
    <w:rsid w:val="001B6470"/>
    <w:rsid w:val="001B6D30"/>
    <w:rsid w:val="001B722F"/>
    <w:rsid w:val="001B7835"/>
    <w:rsid w:val="001B7A48"/>
    <w:rsid w:val="001C0C9B"/>
    <w:rsid w:val="001C0F31"/>
    <w:rsid w:val="001C1993"/>
    <w:rsid w:val="001C1B4B"/>
    <w:rsid w:val="001C1CD8"/>
    <w:rsid w:val="001C21B9"/>
    <w:rsid w:val="001C2214"/>
    <w:rsid w:val="001C22B7"/>
    <w:rsid w:val="001C264B"/>
    <w:rsid w:val="001C2723"/>
    <w:rsid w:val="001C2794"/>
    <w:rsid w:val="001C29E2"/>
    <w:rsid w:val="001C2BF8"/>
    <w:rsid w:val="001C2DBE"/>
    <w:rsid w:val="001C2E5C"/>
    <w:rsid w:val="001C3037"/>
    <w:rsid w:val="001C33AE"/>
    <w:rsid w:val="001C34C7"/>
    <w:rsid w:val="001C3AED"/>
    <w:rsid w:val="001C4C4D"/>
    <w:rsid w:val="001C5124"/>
    <w:rsid w:val="001C5D6F"/>
    <w:rsid w:val="001C6103"/>
    <w:rsid w:val="001C77C5"/>
    <w:rsid w:val="001C7975"/>
    <w:rsid w:val="001C7BF0"/>
    <w:rsid w:val="001D07A9"/>
    <w:rsid w:val="001D0F9B"/>
    <w:rsid w:val="001D158A"/>
    <w:rsid w:val="001D1593"/>
    <w:rsid w:val="001D1780"/>
    <w:rsid w:val="001D179B"/>
    <w:rsid w:val="001D1B36"/>
    <w:rsid w:val="001D1FBF"/>
    <w:rsid w:val="001D204B"/>
    <w:rsid w:val="001D2751"/>
    <w:rsid w:val="001D29AA"/>
    <w:rsid w:val="001D2C17"/>
    <w:rsid w:val="001D33C4"/>
    <w:rsid w:val="001D367C"/>
    <w:rsid w:val="001D3C63"/>
    <w:rsid w:val="001D4886"/>
    <w:rsid w:val="001D4937"/>
    <w:rsid w:val="001D4E68"/>
    <w:rsid w:val="001D501A"/>
    <w:rsid w:val="001D56B5"/>
    <w:rsid w:val="001D595F"/>
    <w:rsid w:val="001D5976"/>
    <w:rsid w:val="001D61EA"/>
    <w:rsid w:val="001D64D5"/>
    <w:rsid w:val="001D697A"/>
    <w:rsid w:val="001D6D48"/>
    <w:rsid w:val="001D71D9"/>
    <w:rsid w:val="001D72DC"/>
    <w:rsid w:val="001D7E03"/>
    <w:rsid w:val="001E04F2"/>
    <w:rsid w:val="001E06BD"/>
    <w:rsid w:val="001E0706"/>
    <w:rsid w:val="001E0747"/>
    <w:rsid w:val="001E078F"/>
    <w:rsid w:val="001E0ED2"/>
    <w:rsid w:val="001E105B"/>
    <w:rsid w:val="001E110F"/>
    <w:rsid w:val="001E14C6"/>
    <w:rsid w:val="001E19D6"/>
    <w:rsid w:val="001E1A80"/>
    <w:rsid w:val="001E1AD1"/>
    <w:rsid w:val="001E1BB9"/>
    <w:rsid w:val="001E1BE7"/>
    <w:rsid w:val="001E1C62"/>
    <w:rsid w:val="001E1DDF"/>
    <w:rsid w:val="001E1E4A"/>
    <w:rsid w:val="001E2007"/>
    <w:rsid w:val="001E204F"/>
    <w:rsid w:val="001E2426"/>
    <w:rsid w:val="001E2B80"/>
    <w:rsid w:val="001E3196"/>
    <w:rsid w:val="001E321D"/>
    <w:rsid w:val="001E3600"/>
    <w:rsid w:val="001E4333"/>
    <w:rsid w:val="001E4625"/>
    <w:rsid w:val="001E516E"/>
    <w:rsid w:val="001E5488"/>
    <w:rsid w:val="001E58DD"/>
    <w:rsid w:val="001E591D"/>
    <w:rsid w:val="001E5A4D"/>
    <w:rsid w:val="001E5A8C"/>
    <w:rsid w:val="001E5DF7"/>
    <w:rsid w:val="001E5F75"/>
    <w:rsid w:val="001E6037"/>
    <w:rsid w:val="001E645C"/>
    <w:rsid w:val="001E64A9"/>
    <w:rsid w:val="001E7CA1"/>
    <w:rsid w:val="001E7D8B"/>
    <w:rsid w:val="001E7DFE"/>
    <w:rsid w:val="001F0070"/>
    <w:rsid w:val="001F0383"/>
    <w:rsid w:val="001F09F3"/>
    <w:rsid w:val="001F0F92"/>
    <w:rsid w:val="001F1650"/>
    <w:rsid w:val="001F16EF"/>
    <w:rsid w:val="001F1B62"/>
    <w:rsid w:val="001F1EF0"/>
    <w:rsid w:val="001F20A2"/>
    <w:rsid w:val="001F2388"/>
    <w:rsid w:val="001F23AC"/>
    <w:rsid w:val="001F2515"/>
    <w:rsid w:val="001F2932"/>
    <w:rsid w:val="001F2D32"/>
    <w:rsid w:val="001F2DF4"/>
    <w:rsid w:val="001F3726"/>
    <w:rsid w:val="001F41D7"/>
    <w:rsid w:val="001F43D6"/>
    <w:rsid w:val="001F4F8B"/>
    <w:rsid w:val="001F5019"/>
    <w:rsid w:val="001F5238"/>
    <w:rsid w:val="001F5336"/>
    <w:rsid w:val="001F53C4"/>
    <w:rsid w:val="001F53DF"/>
    <w:rsid w:val="001F552A"/>
    <w:rsid w:val="001F557E"/>
    <w:rsid w:val="001F566D"/>
    <w:rsid w:val="001F5976"/>
    <w:rsid w:val="001F5998"/>
    <w:rsid w:val="001F5CB9"/>
    <w:rsid w:val="001F63EC"/>
    <w:rsid w:val="001F7238"/>
    <w:rsid w:val="001F7457"/>
    <w:rsid w:val="001F7512"/>
    <w:rsid w:val="001F7579"/>
    <w:rsid w:val="001F7702"/>
    <w:rsid w:val="001F784C"/>
    <w:rsid w:val="001F7884"/>
    <w:rsid w:val="001F7C9D"/>
    <w:rsid w:val="001F7CD7"/>
    <w:rsid w:val="001F7CEA"/>
    <w:rsid w:val="0020034F"/>
    <w:rsid w:val="00200D9D"/>
    <w:rsid w:val="00201515"/>
    <w:rsid w:val="00201F3B"/>
    <w:rsid w:val="00202180"/>
    <w:rsid w:val="002027BB"/>
    <w:rsid w:val="0020297F"/>
    <w:rsid w:val="00202E19"/>
    <w:rsid w:val="00203D0D"/>
    <w:rsid w:val="00203E50"/>
    <w:rsid w:val="0020481B"/>
    <w:rsid w:val="00204A88"/>
    <w:rsid w:val="00204B9B"/>
    <w:rsid w:val="00205147"/>
    <w:rsid w:val="0020542C"/>
    <w:rsid w:val="002055EF"/>
    <w:rsid w:val="00205BEB"/>
    <w:rsid w:val="00205DEB"/>
    <w:rsid w:val="00205EDD"/>
    <w:rsid w:val="00205FD2"/>
    <w:rsid w:val="00206520"/>
    <w:rsid w:val="002065E0"/>
    <w:rsid w:val="00206C97"/>
    <w:rsid w:val="00206E77"/>
    <w:rsid w:val="0020765A"/>
    <w:rsid w:val="0020782F"/>
    <w:rsid w:val="00207B04"/>
    <w:rsid w:val="00207FBC"/>
    <w:rsid w:val="00210400"/>
    <w:rsid w:val="00210BCD"/>
    <w:rsid w:val="00210D0A"/>
    <w:rsid w:val="002110A2"/>
    <w:rsid w:val="00211211"/>
    <w:rsid w:val="0021155A"/>
    <w:rsid w:val="002116CC"/>
    <w:rsid w:val="002116E5"/>
    <w:rsid w:val="00211C33"/>
    <w:rsid w:val="00211E86"/>
    <w:rsid w:val="00212758"/>
    <w:rsid w:val="002127E0"/>
    <w:rsid w:val="00212E74"/>
    <w:rsid w:val="00212F7F"/>
    <w:rsid w:val="00212FB1"/>
    <w:rsid w:val="00213208"/>
    <w:rsid w:val="0021326D"/>
    <w:rsid w:val="002135E0"/>
    <w:rsid w:val="00213D38"/>
    <w:rsid w:val="00213FF6"/>
    <w:rsid w:val="00214049"/>
    <w:rsid w:val="00214495"/>
    <w:rsid w:val="0021459C"/>
    <w:rsid w:val="0021464C"/>
    <w:rsid w:val="00214A6C"/>
    <w:rsid w:val="00214EB7"/>
    <w:rsid w:val="002153C1"/>
    <w:rsid w:val="00215789"/>
    <w:rsid w:val="0021584B"/>
    <w:rsid w:val="00215BB1"/>
    <w:rsid w:val="00215E31"/>
    <w:rsid w:val="00215E8C"/>
    <w:rsid w:val="00215EDB"/>
    <w:rsid w:val="002167B3"/>
    <w:rsid w:val="00217157"/>
    <w:rsid w:val="0021747E"/>
    <w:rsid w:val="002174B1"/>
    <w:rsid w:val="0021762C"/>
    <w:rsid w:val="00217B9B"/>
    <w:rsid w:val="00217B9D"/>
    <w:rsid w:val="00217C1D"/>
    <w:rsid w:val="00217D57"/>
    <w:rsid w:val="00220861"/>
    <w:rsid w:val="00220B46"/>
    <w:rsid w:val="00220BC9"/>
    <w:rsid w:val="00221375"/>
    <w:rsid w:val="00221434"/>
    <w:rsid w:val="0022161D"/>
    <w:rsid w:val="00221866"/>
    <w:rsid w:val="002218F5"/>
    <w:rsid w:val="00221A41"/>
    <w:rsid w:val="00221AFE"/>
    <w:rsid w:val="00221CF1"/>
    <w:rsid w:val="00222095"/>
    <w:rsid w:val="0022220E"/>
    <w:rsid w:val="0022227E"/>
    <w:rsid w:val="0022250F"/>
    <w:rsid w:val="00223123"/>
    <w:rsid w:val="002233B9"/>
    <w:rsid w:val="00223CFF"/>
    <w:rsid w:val="002244F7"/>
    <w:rsid w:val="00224AA5"/>
    <w:rsid w:val="00224D32"/>
    <w:rsid w:val="002250ED"/>
    <w:rsid w:val="0022510E"/>
    <w:rsid w:val="00225535"/>
    <w:rsid w:val="00225577"/>
    <w:rsid w:val="0022595B"/>
    <w:rsid w:val="00225AB5"/>
    <w:rsid w:val="00225C15"/>
    <w:rsid w:val="00225F9C"/>
    <w:rsid w:val="002260BD"/>
    <w:rsid w:val="0022656A"/>
    <w:rsid w:val="00226A77"/>
    <w:rsid w:val="00226E5A"/>
    <w:rsid w:val="00226F5A"/>
    <w:rsid w:val="002272DF"/>
    <w:rsid w:val="002275D3"/>
    <w:rsid w:val="00227666"/>
    <w:rsid w:val="0022788E"/>
    <w:rsid w:val="00227931"/>
    <w:rsid w:val="0022799F"/>
    <w:rsid w:val="002279DA"/>
    <w:rsid w:val="00227D3A"/>
    <w:rsid w:val="00227E8D"/>
    <w:rsid w:val="002302CB"/>
    <w:rsid w:val="00230395"/>
    <w:rsid w:val="0023050C"/>
    <w:rsid w:val="00230703"/>
    <w:rsid w:val="002309C3"/>
    <w:rsid w:val="00231928"/>
    <w:rsid w:val="00231E4C"/>
    <w:rsid w:val="0023294A"/>
    <w:rsid w:val="00232A49"/>
    <w:rsid w:val="00232D58"/>
    <w:rsid w:val="00232D79"/>
    <w:rsid w:val="00232E3D"/>
    <w:rsid w:val="00232EFC"/>
    <w:rsid w:val="002330D5"/>
    <w:rsid w:val="0023314A"/>
    <w:rsid w:val="00233703"/>
    <w:rsid w:val="00233B62"/>
    <w:rsid w:val="00233E5C"/>
    <w:rsid w:val="0023401D"/>
    <w:rsid w:val="00234601"/>
    <w:rsid w:val="00234E86"/>
    <w:rsid w:val="00235110"/>
    <w:rsid w:val="00235261"/>
    <w:rsid w:val="002353DB"/>
    <w:rsid w:val="00235971"/>
    <w:rsid w:val="00236208"/>
    <w:rsid w:val="00236349"/>
    <w:rsid w:val="002364F8"/>
    <w:rsid w:val="00236685"/>
    <w:rsid w:val="00236747"/>
    <w:rsid w:val="002367CD"/>
    <w:rsid w:val="00236C64"/>
    <w:rsid w:val="00236D4F"/>
    <w:rsid w:val="00236E45"/>
    <w:rsid w:val="002371B5"/>
    <w:rsid w:val="00237442"/>
    <w:rsid w:val="00237928"/>
    <w:rsid w:val="00237B75"/>
    <w:rsid w:val="002401CB"/>
    <w:rsid w:val="00240301"/>
    <w:rsid w:val="00240EBC"/>
    <w:rsid w:val="00241033"/>
    <w:rsid w:val="00241061"/>
    <w:rsid w:val="002416A1"/>
    <w:rsid w:val="00241F65"/>
    <w:rsid w:val="002420ED"/>
    <w:rsid w:val="00242217"/>
    <w:rsid w:val="00242291"/>
    <w:rsid w:val="002422F8"/>
    <w:rsid w:val="002424FA"/>
    <w:rsid w:val="00242E26"/>
    <w:rsid w:val="0024308C"/>
    <w:rsid w:val="00243ACE"/>
    <w:rsid w:val="00243E6B"/>
    <w:rsid w:val="00243F10"/>
    <w:rsid w:val="00243FCF"/>
    <w:rsid w:val="002447E3"/>
    <w:rsid w:val="002449FD"/>
    <w:rsid w:val="00244ED1"/>
    <w:rsid w:val="00245372"/>
    <w:rsid w:val="002454D2"/>
    <w:rsid w:val="002455B4"/>
    <w:rsid w:val="00245CAD"/>
    <w:rsid w:val="002466A0"/>
    <w:rsid w:val="00246B44"/>
    <w:rsid w:val="00246E94"/>
    <w:rsid w:val="00247164"/>
    <w:rsid w:val="00247171"/>
    <w:rsid w:val="002472E0"/>
    <w:rsid w:val="002473A1"/>
    <w:rsid w:val="002473EE"/>
    <w:rsid w:val="0024740F"/>
    <w:rsid w:val="00247620"/>
    <w:rsid w:val="00247715"/>
    <w:rsid w:val="00250601"/>
    <w:rsid w:val="00250C4A"/>
    <w:rsid w:val="00250DD9"/>
    <w:rsid w:val="00250F2E"/>
    <w:rsid w:val="002511B5"/>
    <w:rsid w:val="0025191E"/>
    <w:rsid w:val="00251942"/>
    <w:rsid w:val="00251D00"/>
    <w:rsid w:val="00251D49"/>
    <w:rsid w:val="002525C4"/>
    <w:rsid w:val="00252663"/>
    <w:rsid w:val="00252A13"/>
    <w:rsid w:val="00252AB3"/>
    <w:rsid w:val="00252B6B"/>
    <w:rsid w:val="00252E2C"/>
    <w:rsid w:val="002531E4"/>
    <w:rsid w:val="00253337"/>
    <w:rsid w:val="0025333C"/>
    <w:rsid w:val="002537F4"/>
    <w:rsid w:val="00253F98"/>
    <w:rsid w:val="00253FCE"/>
    <w:rsid w:val="0025407D"/>
    <w:rsid w:val="00254670"/>
    <w:rsid w:val="00254963"/>
    <w:rsid w:val="00254DFA"/>
    <w:rsid w:val="00254E56"/>
    <w:rsid w:val="0025515D"/>
    <w:rsid w:val="00255374"/>
    <w:rsid w:val="00255BF2"/>
    <w:rsid w:val="00255E6E"/>
    <w:rsid w:val="00255ECB"/>
    <w:rsid w:val="002565D2"/>
    <w:rsid w:val="00256B93"/>
    <w:rsid w:val="00256CC2"/>
    <w:rsid w:val="0025707A"/>
    <w:rsid w:val="002577D3"/>
    <w:rsid w:val="00257D36"/>
    <w:rsid w:val="00260031"/>
    <w:rsid w:val="00260399"/>
    <w:rsid w:val="002607A2"/>
    <w:rsid w:val="002609F7"/>
    <w:rsid w:val="00260A42"/>
    <w:rsid w:val="002610E9"/>
    <w:rsid w:val="0026169F"/>
    <w:rsid w:val="00261978"/>
    <w:rsid w:val="00261CAE"/>
    <w:rsid w:val="00262302"/>
    <w:rsid w:val="00262554"/>
    <w:rsid w:val="00262731"/>
    <w:rsid w:val="0026362B"/>
    <w:rsid w:val="0026394A"/>
    <w:rsid w:val="00263BB3"/>
    <w:rsid w:val="00263C5B"/>
    <w:rsid w:val="00264092"/>
    <w:rsid w:val="002642B7"/>
    <w:rsid w:val="0026451D"/>
    <w:rsid w:val="00264744"/>
    <w:rsid w:val="00264E47"/>
    <w:rsid w:val="00264F61"/>
    <w:rsid w:val="00265065"/>
    <w:rsid w:val="0026514B"/>
    <w:rsid w:val="0026580D"/>
    <w:rsid w:val="00265A84"/>
    <w:rsid w:val="00265B62"/>
    <w:rsid w:val="0026650B"/>
    <w:rsid w:val="002668C7"/>
    <w:rsid w:val="002669DE"/>
    <w:rsid w:val="00266B79"/>
    <w:rsid w:val="002671EF"/>
    <w:rsid w:val="00267289"/>
    <w:rsid w:val="00267400"/>
    <w:rsid w:val="00267A92"/>
    <w:rsid w:val="002706B8"/>
    <w:rsid w:val="0027139B"/>
    <w:rsid w:val="0027153B"/>
    <w:rsid w:val="00271AB7"/>
    <w:rsid w:val="00271C9D"/>
    <w:rsid w:val="00272290"/>
    <w:rsid w:val="002728AA"/>
    <w:rsid w:val="00272B93"/>
    <w:rsid w:val="0027300A"/>
    <w:rsid w:val="002731A9"/>
    <w:rsid w:val="0027323B"/>
    <w:rsid w:val="00273A8C"/>
    <w:rsid w:val="00273B5F"/>
    <w:rsid w:val="00273BFF"/>
    <w:rsid w:val="00274165"/>
    <w:rsid w:val="00274249"/>
    <w:rsid w:val="00274754"/>
    <w:rsid w:val="002747F0"/>
    <w:rsid w:val="00274EFF"/>
    <w:rsid w:val="00275102"/>
    <w:rsid w:val="00275321"/>
    <w:rsid w:val="00275848"/>
    <w:rsid w:val="002759EE"/>
    <w:rsid w:val="00275B3A"/>
    <w:rsid w:val="00275F53"/>
    <w:rsid w:val="00275FA2"/>
    <w:rsid w:val="002760EF"/>
    <w:rsid w:val="002760F1"/>
    <w:rsid w:val="002762BF"/>
    <w:rsid w:val="002768A3"/>
    <w:rsid w:val="00276AC3"/>
    <w:rsid w:val="00276D70"/>
    <w:rsid w:val="00276FAE"/>
    <w:rsid w:val="002776C5"/>
    <w:rsid w:val="00277F50"/>
    <w:rsid w:val="0028035E"/>
    <w:rsid w:val="00280881"/>
    <w:rsid w:val="0028096E"/>
    <w:rsid w:val="00280BE5"/>
    <w:rsid w:val="00280CD4"/>
    <w:rsid w:val="002812FD"/>
    <w:rsid w:val="00281B6C"/>
    <w:rsid w:val="00281F70"/>
    <w:rsid w:val="0028229E"/>
    <w:rsid w:val="002833A1"/>
    <w:rsid w:val="00283742"/>
    <w:rsid w:val="0028375D"/>
    <w:rsid w:val="002837A4"/>
    <w:rsid w:val="00283CD0"/>
    <w:rsid w:val="00283D22"/>
    <w:rsid w:val="00284815"/>
    <w:rsid w:val="00284832"/>
    <w:rsid w:val="00284941"/>
    <w:rsid w:val="002849D2"/>
    <w:rsid w:val="002849D7"/>
    <w:rsid w:val="00284A60"/>
    <w:rsid w:val="002850C8"/>
    <w:rsid w:val="00285120"/>
    <w:rsid w:val="00285184"/>
    <w:rsid w:val="002852FB"/>
    <w:rsid w:val="00285469"/>
    <w:rsid w:val="002857A5"/>
    <w:rsid w:val="00285A3D"/>
    <w:rsid w:val="00286436"/>
    <w:rsid w:val="00286855"/>
    <w:rsid w:val="0028687D"/>
    <w:rsid w:val="00286E9E"/>
    <w:rsid w:val="00287527"/>
    <w:rsid w:val="002902D5"/>
    <w:rsid w:val="002909F7"/>
    <w:rsid w:val="00290CE1"/>
    <w:rsid w:val="002913E6"/>
    <w:rsid w:val="0029176B"/>
    <w:rsid w:val="00291D69"/>
    <w:rsid w:val="00291E10"/>
    <w:rsid w:val="00291EC3"/>
    <w:rsid w:val="002921DD"/>
    <w:rsid w:val="002926EB"/>
    <w:rsid w:val="00292727"/>
    <w:rsid w:val="002927E6"/>
    <w:rsid w:val="002929C7"/>
    <w:rsid w:val="00292DA5"/>
    <w:rsid w:val="00293181"/>
    <w:rsid w:val="00294D5E"/>
    <w:rsid w:val="0029526A"/>
    <w:rsid w:val="00295C6A"/>
    <w:rsid w:val="00296C6C"/>
    <w:rsid w:val="002971B0"/>
    <w:rsid w:val="002974B6"/>
    <w:rsid w:val="00297666"/>
    <w:rsid w:val="002A04AF"/>
    <w:rsid w:val="002A06E2"/>
    <w:rsid w:val="002A09A0"/>
    <w:rsid w:val="002A0E43"/>
    <w:rsid w:val="002A14F1"/>
    <w:rsid w:val="002A174E"/>
    <w:rsid w:val="002A1844"/>
    <w:rsid w:val="002A1A01"/>
    <w:rsid w:val="002A21EA"/>
    <w:rsid w:val="002A2301"/>
    <w:rsid w:val="002A243B"/>
    <w:rsid w:val="002A25AD"/>
    <w:rsid w:val="002A2A8C"/>
    <w:rsid w:val="002A2AA0"/>
    <w:rsid w:val="002A2D90"/>
    <w:rsid w:val="002A312F"/>
    <w:rsid w:val="002A330A"/>
    <w:rsid w:val="002A34C9"/>
    <w:rsid w:val="002A3614"/>
    <w:rsid w:val="002A3820"/>
    <w:rsid w:val="002A3870"/>
    <w:rsid w:val="002A3C79"/>
    <w:rsid w:val="002A3CF9"/>
    <w:rsid w:val="002A3FB1"/>
    <w:rsid w:val="002A4828"/>
    <w:rsid w:val="002A4B65"/>
    <w:rsid w:val="002A4C86"/>
    <w:rsid w:val="002A54BA"/>
    <w:rsid w:val="002A5DF4"/>
    <w:rsid w:val="002A60DF"/>
    <w:rsid w:val="002A626E"/>
    <w:rsid w:val="002A6B43"/>
    <w:rsid w:val="002A6C58"/>
    <w:rsid w:val="002A6DD8"/>
    <w:rsid w:val="002A6F7D"/>
    <w:rsid w:val="002A790B"/>
    <w:rsid w:val="002A7FF9"/>
    <w:rsid w:val="002B0842"/>
    <w:rsid w:val="002B0A9E"/>
    <w:rsid w:val="002B0BC2"/>
    <w:rsid w:val="002B0DCC"/>
    <w:rsid w:val="002B1228"/>
    <w:rsid w:val="002B1488"/>
    <w:rsid w:val="002B14FA"/>
    <w:rsid w:val="002B15D9"/>
    <w:rsid w:val="002B1EEF"/>
    <w:rsid w:val="002B1F12"/>
    <w:rsid w:val="002B2119"/>
    <w:rsid w:val="002B2442"/>
    <w:rsid w:val="002B2808"/>
    <w:rsid w:val="002B28DA"/>
    <w:rsid w:val="002B2AD0"/>
    <w:rsid w:val="002B2B8E"/>
    <w:rsid w:val="002B2E4B"/>
    <w:rsid w:val="002B31C9"/>
    <w:rsid w:val="002B37C8"/>
    <w:rsid w:val="002B3D83"/>
    <w:rsid w:val="002B404B"/>
    <w:rsid w:val="002B43A6"/>
    <w:rsid w:val="002B4C44"/>
    <w:rsid w:val="002B4C55"/>
    <w:rsid w:val="002B4E3F"/>
    <w:rsid w:val="002B5274"/>
    <w:rsid w:val="002B57FE"/>
    <w:rsid w:val="002B5855"/>
    <w:rsid w:val="002B6314"/>
    <w:rsid w:val="002B6610"/>
    <w:rsid w:val="002B6632"/>
    <w:rsid w:val="002B695A"/>
    <w:rsid w:val="002B70D2"/>
    <w:rsid w:val="002B712B"/>
    <w:rsid w:val="002B76FE"/>
    <w:rsid w:val="002B77B5"/>
    <w:rsid w:val="002B7A91"/>
    <w:rsid w:val="002B7B84"/>
    <w:rsid w:val="002C01A8"/>
    <w:rsid w:val="002C04F5"/>
    <w:rsid w:val="002C05AB"/>
    <w:rsid w:val="002C0730"/>
    <w:rsid w:val="002C0A99"/>
    <w:rsid w:val="002C0C67"/>
    <w:rsid w:val="002C0CF2"/>
    <w:rsid w:val="002C0DCF"/>
    <w:rsid w:val="002C1154"/>
    <w:rsid w:val="002C11A0"/>
    <w:rsid w:val="002C150E"/>
    <w:rsid w:val="002C15B7"/>
    <w:rsid w:val="002C1E7E"/>
    <w:rsid w:val="002C22A3"/>
    <w:rsid w:val="002C294C"/>
    <w:rsid w:val="002C2A61"/>
    <w:rsid w:val="002C2B34"/>
    <w:rsid w:val="002C2C87"/>
    <w:rsid w:val="002C2CC5"/>
    <w:rsid w:val="002C2D63"/>
    <w:rsid w:val="002C303C"/>
    <w:rsid w:val="002C387A"/>
    <w:rsid w:val="002C38F5"/>
    <w:rsid w:val="002C39A4"/>
    <w:rsid w:val="002C39B9"/>
    <w:rsid w:val="002C4001"/>
    <w:rsid w:val="002C465C"/>
    <w:rsid w:val="002C4AFC"/>
    <w:rsid w:val="002C4CA7"/>
    <w:rsid w:val="002C5019"/>
    <w:rsid w:val="002C5159"/>
    <w:rsid w:val="002C536D"/>
    <w:rsid w:val="002C5559"/>
    <w:rsid w:val="002C6229"/>
    <w:rsid w:val="002C64F9"/>
    <w:rsid w:val="002C6554"/>
    <w:rsid w:val="002C6C11"/>
    <w:rsid w:val="002C6D95"/>
    <w:rsid w:val="002C7158"/>
    <w:rsid w:val="002C7819"/>
    <w:rsid w:val="002C7ADA"/>
    <w:rsid w:val="002C7C41"/>
    <w:rsid w:val="002C7FCF"/>
    <w:rsid w:val="002D0864"/>
    <w:rsid w:val="002D0D62"/>
    <w:rsid w:val="002D0F0C"/>
    <w:rsid w:val="002D0FEA"/>
    <w:rsid w:val="002D107D"/>
    <w:rsid w:val="002D11E5"/>
    <w:rsid w:val="002D14CC"/>
    <w:rsid w:val="002D1983"/>
    <w:rsid w:val="002D1A8C"/>
    <w:rsid w:val="002D1D51"/>
    <w:rsid w:val="002D28D0"/>
    <w:rsid w:val="002D2D13"/>
    <w:rsid w:val="002D2ECA"/>
    <w:rsid w:val="002D3925"/>
    <w:rsid w:val="002D3DBA"/>
    <w:rsid w:val="002D3FB3"/>
    <w:rsid w:val="002D3FC5"/>
    <w:rsid w:val="002D41F1"/>
    <w:rsid w:val="002D427F"/>
    <w:rsid w:val="002D4883"/>
    <w:rsid w:val="002D4B1C"/>
    <w:rsid w:val="002D4B86"/>
    <w:rsid w:val="002D50F7"/>
    <w:rsid w:val="002D5C0C"/>
    <w:rsid w:val="002D60DB"/>
    <w:rsid w:val="002D6125"/>
    <w:rsid w:val="002D631A"/>
    <w:rsid w:val="002D65E2"/>
    <w:rsid w:val="002D69B8"/>
    <w:rsid w:val="002D6E2A"/>
    <w:rsid w:val="002D70D1"/>
    <w:rsid w:val="002D724A"/>
    <w:rsid w:val="002D761D"/>
    <w:rsid w:val="002D777E"/>
    <w:rsid w:val="002D7998"/>
    <w:rsid w:val="002D7DE1"/>
    <w:rsid w:val="002E0A42"/>
    <w:rsid w:val="002E1535"/>
    <w:rsid w:val="002E1648"/>
    <w:rsid w:val="002E1860"/>
    <w:rsid w:val="002E18CF"/>
    <w:rsid w:val="002E18DE"/>
    <w:rsid w:val="002E2B4D"/>
    <w:rsid w:val="002E2E60"/>
    <w:rsid w:val="002E3719"/>
    <w:rsid w:val="002E3A0B"/>
    <w:rsid w:val="002E3B0B"/>
    <w:rsid w:val="002E3E92"/>
    <w:rsid w:val="002E4188"/>
    <w:rsid w:val="002E45CB"/>
    <w:rsid w:val="002E4652"/>
    <w:rsid w:val="002E46C3"/>
    <w:rsid w:val="002E4BEF"/>
    <w:rsid w:val="002E6371"/>
    <w:rsid w:val="002E6713"/>
    <w:rsid w:val="002E6CD3"/>
    <w:rsid w:val="002E72A7"/>
    <w:rsid w:val="002E75C8"/>
    <w:rsid w:val="002E768B"/>
    <w:rsid w:val="002E78B4"/>
    <w:rsid w:val="002F01A4"/>
    <w:rsid w:val="002F065B"/>
    <w:rsid w:val="002F0807"/>
    <w:rsid w:val="002F0B42"/>
    <w:rsid w:val="002F0DDF"/>
    <w:rsid w:val="002F0FF9"/>
    <w:rsid w:val="002F110B"/>
    <w:rsid w:val="002F12B4"/>
    <w:rsid w:val="002F1382"/>
    <w:rsid w:val="002F13EB"/>
    <w:rsid w:val="002F1639"/>
    <w:rsid w:val="002F1656"/>
    <w:rsid w:val="002F1677"/>
    <w:rsid w:val="002F1BA1"/>
    <w:rsid w:val="002F1D03"/>
    <w:rsid w:val="002F1DBB"/>
    <w:rsid w:val="002F229B"/>
    <w:rsid w:val="002F30C3"/>
    <w:rsid w:val="002F343D"/>
    <w:rsid w:val="002F3725"/>
    <w:rsid w:val="002F37D5"/>
    <w:rsid w:val="002F3952"/>
    <w:rsid w:val="002F39B8"/>
    <w:rsid w:val="002F3B09"/>
    <w:rsid w:val="002F42A7"/>
    <w:rsid w:val="002F444D"/>
    <w:rsid w:val="002F4953"/>
    <w:rsid w:val="002F4B84"/>
    <w:rsid w:val="002F54AD"/>
    <w:rsid w:val="002F54B8"/>
    <w:rsid w:val="002F594F"/>
    <w:rsid w:val="002F59C5"/>
    <w:rsid w:val="002F5A73"/>
    <w:rsid w:val="002F62D2"/>
    <w:rsid w:val="002F699A"/>
    <w:rsid w:val="002F6F11"/>
    <w:rsid w:val="002F711D"/>
    <w:rsid w:val="002F71AE"/>
    <w:rsid w:val="002F7332"/>
    <w:rsid w:val="002F791A"/>
    <w:rsid w:val="002F7AC7"/>
    <w:rsid w:val="003003FF"/>
    <w:rsid w:val="00300701"/>
    <w:rsid w:val="00300A10"/>
    <w:rsid w:val="00300B47"/>
    <w:rsid w:val="00300BD6"/>
    <w:rsid w:val="00300DEE"/>
    <w:rsid w:val="00300FD2"/>
    <w:rsid w:val="003013D2"/>
    <w:rsid w:val="00301403"/>
    <w:rsid w:val="00301C45"/>
    <w:rsid w:val="00301CDD"/>
    <w:rsid w:val="00301FEC"/>
    <w:rsid w:val="00302013"/>
    <w:rsid w:val="003020D7"/>
    <w:rsid w:val="00302101"/>
    <w:rsid w:val="00302566"/>
    <w:rsid w:val="00302671"/>
    <w:rsid w:val="003028AD"/>
    <w:rsid w:val="00302919"/>
    <w:rsid w:val="00302D9C"/>
    <w:rsid w:val="00302DB5"/>
    <w:rsid w:val="00302E96"/>
    <w:rsid w:val="00302EEE"/>
    <w:rsid w:val="00303986"/>
    <w:rsid w:val="00303AA9"/>
    <w:rsid w:val="003040F2"/>
    <w:rsid w:val="00304424"/>
    <w:rsid w:val="00305188"/>
    <w:rsid w:val="0030542A"/>
    <w:rsid w:val="003056BD"/>
    <w:rsid w:val="00305990"/>
    <w:rsid w:val="00305BB2"/>
    <w:rsid w:val="00305DA0"/>
    <w:rsid w:val="00305DD3"/>
    <w:rsid w:val="00305E65"/>
    <w:rsid w:val="00305FE0"/>
    <w:rsid w:val="0030626B"/>
    <w:rsid w:val="0030639E"/>
    <w:rsid w:val="003065EB"/>
    <w:rsid w:val="00306872"/>
    <w:rsid w:val="00306EB5"/>
    <w:rsid w:val="003071BE"/>
    <w:rsid w:val="00307214"/>
    <w:rsid w:val="00307954"/>
    <w:rsid w:val="00307A07"/>
    <w:rsid w:val="00307DB6"/>
    <w:rsid w:val="0031014D"/>
    <w:rsid w:val="0031046C"/>
    <w:rsid w:val="00310715"/>
    <w:rsid w:val="00310771"/>
    <w:rsid w:val="00310AFB"/>
    <w:rsid w:val="00310DB7"/>
    <w:rsid w:val="00310E39"/>
    <w:rsid w:val="003111D6"/>
    <w:rsid w:val="003115B1"/>
    <w:rsid w:val="00311603"/>
    <w:rsid w:val="00311800"/>
    <w:rsid w:val="00311BD0"/>
    <w:rsid w:val="00311EBA"/>
    <w:rsid w:val="00311FAC"/>
    <w:rsid w:val="003122D6"/>
    <w:rsid w:val="00312501"/>
    <w:rsid w:val="00312550"/>
    <w:rsid w:val="00312A1D"/>
    <w:rsid w:val="00312F62"/>
    <w:rsid w:val="00313150"/>
    <w:rsid w:val="0031369D"/>
    <w:rsid w:val="003137A2"/>
    <w:rsid w:val="00313EF3"/>
    <w:rsid w:val="00314762"/>
    <w:rsid w:val="00314A6E"/>
    <w:rsid w:val="00314B24"/>
    <w:rsid w:val="00314D44"/>
    <w:rsid w:val="00315231"/>
    <w:rsid w:val="00315714"/>
    <w:rsid w:val="003157AB"/>
    <w:rsid w:val="003159A9"/>
    <w:rsid w:val="00315AC4"/>
    <w:rsid w:val="003163A1"/>
    <w:rsid w:val="00316C3D"/>
    <w:rsid w:val="00317455"/>
    <w:rsid w:val="003174E0"/>
    <w:rsid w:val="0031763A"/>
    <w:rsid w:val="00317FAA"/>
    <w:rsid w:val="00320236"/>
    <w:rsid w:val="00320989"/>
    <w:rsid w:val="00321152"/>
    <w:rsid w:val="00321157"/>
    <w:rsid w:val="00321296"/>
    <w:rsid w:val="00321340"/>
    <w:rsid w:val="00321375"/>
    <w:rsid w:val="003213B7"/>
    <w:rsid w:val="003215E4"/>
    <w:rsid w:val="00321759"/>
    <w:rsid w:val="00321C21"/>
    <w:rsid w:val="00321CC7"/>
    <w:rsid w:val="003221DD"/>
    <w:rsid w:val="00322553"/>
    <w:rsid w:val="00322767"/>
    <w:rsid w:val="00322B0C"/>
    <w:rsid w:val="00322C6C"/>
    <w:rsid w:val="00322CEB"/>
    <w:rsid w:val="00322D1A"/>
    <w:rsid w:val="00322E77"/>
    <w:rsid w:val="003231B3"/>
    <w:rsid w:val="00323781"/>
    <w:rsid w:val="00323E3A"/>
    <w:rsid w:val="00323F7A"/>
    <w:rsid w:val="0032409A"/>
    <w:rsid w:val="003243B7"/>
    <w:rsid w:val="003246D3"/>
    <w:rsid w:val="00324897"/>
    <w:rsid w:val="00324C29"/>
    <w:rsid w:val="00324DBE"/>
    <w:rsid w:val="00324FA3"/>
    <w:rsid w:val="00325003"/>
    <w:rsid w:val="003250AC"/>
    <w:rsid w:val="00325226"/>
    <w:rsid w:val="0032528B"/>
    <w:rsid w:val="00325B06"/>
    <w:rsid w:val="00325D7B"/>
    <w:rsid w:val="00325DAE"/>
    <w:rsid w:val="00325F92"/>
    <w:rsid w:val="003260DA"/>
    <w:rsid w:val="00326120"/>
    <w:rsid w:val="0032671D"/>
    <w:rsid w:val="00326A39"/>
    <w:rsid w:val="00326AC7"/>
    <w:rsid w:val="00326F93"/>
    <w:rsid w:val="00326FE5"/>
    <w:rsid w:val="003272BD"/>
    <w:rsid w:val="0032757D"/>
    <w:rsid w:val="003275C8"/>
    <w:rsid w:val="003276FA"/>
    <w:rsid w:val="00327918"/>
    <w:rsid w:val="00327E13"/>
    <w:rsid w:val="00330246"/>
    <w:rsid w:val="003302A6"/>
    <w:rsid w:val="0033068D"/>
    <w:rsid w:val="003313D1"/>
    <w:rsid w:val="00331651"/>
    <w:rsid w:val="003321B2"/>
    <w:rsid w:val="00332223"/>
    <w:rsid w:val="0033232C"/>
    <w:rsid w:val="0033241E"/>
    <w:rsid w:val="00332EB3"/>
    <w:rsid w:val="0033357A"/>
    <w:rsid w:val="003335F6"/>
    <w:rsid w:val="00333967"/>
    <w:rsid w:val="00333D0D"/>
    <w:rsid w:val="00334208"/>
    <w:rsid w:val="0033424F"/>
    <w:rsid w:val="00334550"/>
    <w:rsid w:val="00334606"/>
    <w:rsid w:val="00335233"/>
    <w:rsid w:val="0033578E"/>
    <w:rsid w:val="00335D81"/>
    <w:rsid w:val="00336324"/>
    <w:rsid w:val="003364F1"/>
    <w:rsid w:val="003365CA"/>
    <w:rsid w:val="003365EF"/>
    <w:rsid w:val="00336D1A"/>
    <w:rsid w:val="00337C3A"/>
    <w:rsid w:val="00337E7F"/>
    <w:rsid w:val="00340095"/>
    <w:rsid w:val="0034011A"/>
    <w:rsid w:val="0034025A"/>
    <w:rsid w:val="00340784"/>
    <w:rsid w:val="00340797"/>
    <w:rsid w:val="003407C8"/>
    <w:rsid w:val="003408F0"/>
    <w:rsid w:val="003408F9"/>
    <w:rsid w:val="00340C17"/>
    <w:rsid w:val="003410A9"/>
    <w:rsid w:val="00341234"/>
    <w:rsid w:val="00341766"/>
    <w:rsid w:val="00341B03"/>
    <w:rsid w:val="00341B4B"/>
    <w:rsid w:val="00341FB8"/>
    <w:rsid w:val="003426DC"/>
    <w:rsid w:val="003430E7"/>
    <w:rsid w:val="0034338C"/>
    <w:rsid w:val="003434A4"/>
    <w:rsid w:val="003437D5"/>
    <w:rsid w:val="00343945"/>
    <w:rsid w:val="00343981"/>
    <w:rsid w:val="00343BBA"/>
    <w:rsid w:val="00344221"/>
    <w:rsid w:val="003442D1"/>
    <w:rsid w:val="003446A0"/>
    <w:rsid w:val="00344743"/>
    <w:rsid w:val="00344938"/>
    <w:rsid w:val="00344A8C"/>
    <w:rsid w:val="00345100"/>
    <w:rsid w:val="003456FF"/>
    <w:rsid w:val="003457BB"/>
    <w:rsid w:val="00346994"/>
    <w:rsid w:val="00346DB4"/>
    <w:rsid w:val="0034703A"/>
    <w:rsid w:val="003471F5"/>
    <w:rsid w:val="00347455"/>
    <w:rsid w:val="00350000"/>
    <w:rsid w:val="00350311"/>
    <w:rsid w:val="00351D08"/>
    <w:rsid w:val="00351EA9"/>
    <w:rsid w:val="00352440"/>
    <w:rsid w:val="00352444"/>
    <w:rsid w:val="003524BB"/>
    <w:rsid w:val="00352566"/>
    <w:rsid w:val="00352731"/>
    <w:rsid w:val="00352DA0"/>
    <w:rsid w:val="00352DB3"/>
    <w:rsid w:val="003530E3"/>
    <w:rsid w:val="003539B8"/>
    <w:rsid w:val="00353AB1"/>
    <w:rsid w:val="00353AB4"/>
    <w:rsid w:val="003541A6"/>
    <w:rsid w:val="003541B5"/>
    <w:rsid w:val="0035423D"/>
    <w:rsid w:val="0035456B"/>
    <w:rsid w:val="0035507F"/>
    <w:rsid w:val="003552CB"/>
    <w:rsid w:val="00355373"/>
    <w:rsid w:val="003559DF"/>
    <w:rsid w:val="00355E61"/>
    <w:rsid w:val="00356058"/>
    <w:rsid w:val="00356210"/>
    <w:rsid w:val="003563DE"/>
    <w:rsid w:val="00356446"/>
    <w:rsid w:val="0035700F"/>
    <w:rsid w:val="00357172"/>
    <w:rsid w:val="003577BA"/>
    <w:rsid w:val="00357CE2"/>
    <w:rsid w:val="0036046D"/>
    <w:rsid w:val="00360501"/>
    <w:rsid w:val="00360522"/>
    <w:rsid w:val="0036057C"/>
    <w:rsid w:val="003605F0"/>
    <w:rsid w:val="0036098D"/>
    <w:rsid w:val="00360C29"/>
    <w:rsid w:val="00360C2D"/>
    <w:rsid w:val="00360D7A"/>
    <w:rsid w:val="0036180B"/>
    <w:rsid w:val="00361903"/>
    <w:rsid w:val="00361B68"/>
    <w:rsid w:val="00361E9A"/>
    <w:rsid w:val="00361F81"/>
    <w:rsid w:val="00362333"/>
    <w:rsid w:val="0036255F"/>
    <w:rsid w:val="00362675"/>
    <w:rsid w:val="00362680"/>
    <w:rsid w:val="00362745"/>
    <w:rsid w:val="00362849"/>
    <w:rsid w:val="0036296C"/>
    <w:rsid w:val="003629E5"/>
    <w:rsid w:val="00362C44"/>
    <w:rsid w:val="00362D40"/>
    <w:rsid w:val="00362DB1"/>
    <w:rsid w:val="00362FF1"/>
    <w:rsid w:val="003632DB"/>
    <w:rsid w:val="003635B0"/>
    <w:rsid w:val="00363673"/>
    <w:rsid w:val="00363725"/>
    <w:rsid w:val="00363EE9"/>
    <w:rsid w:val="00363F2E"/>
    <w:rsid w:val="00363F5F"/>
    <w:rsid w:val="00364BAB"/>
    <w:rsid w:val="00364C6F"/>
    <w:rsid w:val="00364F2D"/>
    <w:rsid w:val="00365285"/>
    <w:rsid w:val="00365500"/>
    <w:rsid w:val="00365638"/>
    <w:rsid w:val="00365649"/>
    <w:rsid w:val="00365B42"/>
    <w:rsid w:val="00366095"/>
    <w:rsid w:val="003661C4"/>
    <w:rsid w:val="003665B9"/>
    <w:rsid w:val="00366679"/>
    <w:rsid w:val="00366AC6"/>
    <w:rsid w:val="00366D37"/>
    <w:rsid w:val="00367172"/>
    <w:rsid w:val="0036730C"/>
    <w:rsid w:val="00367B60"/>
    <w:rsid w:val="00367C91"/>
    <w:rsid w:val="00367D5B"/>
    <w:rsid w:val="00367EF4"/>
    <w:rsid w:val="003701E5"/>
    <w:rsid w:val="00370B43"/>
    <w:rsid w:val="00370E17"/>
    <w:rsid w:val="0037132B"/>
    <w:rsid w:val="00371D30"/>
    <w:rsid w:val="00371E12"/>
    <w:rsid w:val="00371FC2"/>
    <w:rsid w:val="00372013"/>
    <w:rsid w:val="003722AF"/>
    <w:rsid w:val="003723CA"/>
    <w:rsid w:val="00372859"/>
    <w:rsid w:val="00372918"/>
    <w:rsid w:val="00372975"/>
    <w:rsid w:val="00373215"/>
    <w:rsid w:val="003734A7"/>
    <w:rsid w:val="003739B2"/>
    <w:rsid w:val="00373AA1"/>
    <w:rsid w:val="00373AD3"/>
    <w:rsid w:val="00373C7F"/>
    <w:rsid w:val="00374073"/>
    <w:rsid w:val="0037419A"/>
    <w:rsid w:val="00374C0E"/>
    <w:rsid w:val="003750E0"/>
    <w:rsid w:val="00375112"/>
    <w:rsid w:val="003752A3"/>
    <w:rsid w:val="003757EC"/>
    <w:rsid w:val="00375A4E"/>
    <w:rsid w:val="00376349"/>
    <w:rsid w:val="0037657C"/>
    <w:rsid w:val="003768DF"/>
    <w:rsid w:val="00376EB2"/>
    <w:rsid w:val="00376FDE"/>
    <w:rsid w:val="003776A0"/>
    <w:rsid w:val="00377745"/>
    <w:rsid w:val="00377CAC"/>
    <w:rsid w:val="00380010"/>
    <w:rsid w:val="00380103"/>
    <w:rsid w:val="00380363"/>
    <w:rsid w:val="0038082B"/>
    <w:rsid w:val="003809E7"/>
    <w:rsid w:val="00381761"/>
    <w:rsid w:val="00381E14"/>
    <w:rsid w:val="00382973"/>
    <w:rsid w:val="00382C62"/>
    <w:rsid w:val="003834D3"/>
    <w:rsid w:val="0038375F"/>
    <w:rsid w:val="00383A23"/>
    <w:rsid w:val="00383BF0"/>
    <w:rsid w:val="0038415B"/>
    <w:rsid w:val="00384178"/>
    <w:rsid w:val="003846D2"/>
    <w:rsid w:val="00384956"/>
    <w:rsid w:val="00384980"/>
    <w:rsid w:val="00384BAD"/>
    <w:rsid w:val="003852AD"/>
    <w:rsid w:val="00385788"/>
    <w:rsid w:val="00385D50"/>
    <w:rsid w:val="00385EBA"/>
    <w:rsid w:val="00385FA1"/>
    <w:rsid w:val="00386155"/>
    <w:rsid w:val="0038645C"/>
    <w:rsid w:val="003869DB"/>
    <w:rsid w:val="00386C6F"/>
    <w:rsid w:val="0038700B"/>
    <w:rsid w:val="0038719E"/>
    <w:rsid w:val="003872E7"/>
    <w:rsid w:val="003874FC"/>
    <w:rsid w:val="003876C6"/>
    <w:rsid w:val="003879CC"/>
    <w:rsid w:val="00387B83"/>
    <w:rsid w:val="00390136"/>
    <w:rsid w:val="0039047B"/>
    <w:rsid w:val="00390C95"/>
    <w:rsid w:val="0039104C"/>
    <w:rsid w:val="00391492"/>
    <w:rsid w:val="00391B01"/>
    <w:rsid w:val="003924D6"/>
    <w:rsid w:val="00392B03"/>
    <w:rsid w:val="00392B1F"/>
    <w:rsid w:val="00392DDF"/>
    <w:rsid w:val="00393131"/>
    <w:rsid w:val="0039315E"/>
    <w:rsid w:val="00393BD1"/>
    <w:rsid w:val="00393C0F"/>
    <w:rsid w:val="00393DFA"/>
    <w:rsid w:val="00393E3E"/>
    <w:rsid w:val="003945A1"/>
    <w:rsid w:val="00394E2F"/>
    <w:rsid w:val="00395037"/>
    <w:rsid w:val="0039507C"/>
    <w:rsid w:val="00395291"/>
    <w:rsid w:val="003952C6"/>
    <w:rsid w:val="00395928"/>
    <w:rsid w:val="00395AF4"/>
    <w:rsid w:val="00396458"/>
    <w:rsid w:val="0039667C"/>
    <w:rsid w:val="003969BD"/>
    <w:rsid w:val="00396F1B"/>
    <w:rsid w:val="003970A4"/>
    <w:rsid w:val="003972D0"/>
    <w:rsid w:val="0039752C"/>
    <w:rsid w:val="00397718"/>
    <w:rsid w:val="00397A4A"/>
    <w:rsid w:val="00397CAE"/>
    <w:rsid w:val="00397E84"/>
    <w:rsid w:val="003A0AD9"/>
    <w:rsid w:val="003A0B33"/>
    <w:rsid w:val="003A0C00"/>
    <w:rsid w:val="003A0E68"/>
    <w:rsid w:val="003A0EE4"/>
    <w:rsid w:val="003A12DF"/>
    <w:rsid w:val="003A1F48"/>
    <w:rsid w:val="003A2221"/>
    <w:rsid w:val="003A2350"/>
    <w:rsid w:val="003A245B"/>
    <w:rsid w:val="003A2631"/>
    <w:rsid w:val="003A277E"/>
    <w:rsid w:val="003A2BB2"/>
    <w:rsid w:val="003A2D62"/>
    <w:rsid w:val="003A2E2F"/>
    <w:rsid w:val="003A32B0"/>
    <w:rsid w:val="003A3515"/>
    <w:rsid w:val="003A3B17"/>
    <w:rsid w:val="003A3B87"/>
    <w:rsid w:val="003A439F"/>
    <w:rsid w:val="003A4639"/>
    <w:rsid w:val="003A4812"/>
    <w:rsid w:val="003A4A70"/>
    <w:rsid w:val="003A4B2E"/>
    <w:rsid w:val="003A4B46"/>
    <w:rsid w:val="003A5127"/>
    <w:rsid w:val="003A569D"/>
    <w:rsid w:val="003A5719"/>
    <w:rsid w:val="003A6546"/>
    <w:rsid w:val="003A65C5"/>
    <w:rsid w:val="003A6AE1"/>
    <w:rsid w:val="003A6B8A"/>
    <w:rsid w:val="003A6CF6"/>
    <w:rsid w:val="003A73E2"/>
    <w:rsid w:val="003A7B55"/>
    <w:rsid w:val="003B0408"/>
    <w:rsid w:val="003B051E"/>
    <w:rsid w:val="003B0809"/>
    <w:rsid w:val="003B08E1"/>
    <w:rsid w:val="003B1115"/>
    <w:rsid w:val="003B13CB"/>
    <w:rsid w:val="003B15AF"/>
    <w:rsid w:val="003B1C76"/>
    <w:rsid w:val="003B1C7B"/>
    <w:rsid w:val="003B1C7C"/>
    <w:rsid w:val="003B1CCD"/>
    <w:rsid w:val="003B2131"/>
    <w:rsid w:val="003B21B4"/>
    <w:rsid w:val="003B2BF4"/>
    <w:rsid w:val="003B2D95"/>
    <w:rsid w:val="003B2F84"/>
    <w:rsid w:val="003B3384"/>
    <w:rsid w:val="003B34F3"/>
    <w:rsid w:val="003B3EBE"/>
    <w:rsid w:val="003B42B0"/>
    <w:rsid w:val="003B42BF"/>
    <w:rsid w:val="003B460D"/>
    <w:rsid w:val="003B46C4"/>
    <w:rsid w:val="003B4E22"/>
    <w:rsid w:val="003B50B5"/>
    <w:rsid w:val="003B5249"/>
    <w:rsid w:val="003B56C3"/>
    <w:rsid w:val="003B5958"/>
    <w:rsid w:val="003B5961"/>
    <w:rsid w:val="003B5C51"/>
    <w:rsid w:val="003B65A5"/>
    <w:rsid w:val="003B6988"/>
    <w:rsid w:val="003B6AE2"/>
    <w:rsid w:val="003B6CF3"/>
    <w:rsid w:val="003B77C2"/>
    <w:rsid w:val="003B797F"/>
    <w:rsid w:val="003C007E"/>
    <w:rsid w:val="003C023F"/>
    <w:rsid w:val="003C0243"/>
    <w:rsid w:val="003C0726"/>
    <w:rsid w:val="003C0923"/>
    <w:rsid w:val="003C14CC"/>
    <w:rsid w:val="003C1D2B"/>
    <w:rsid w:val="003C1DBB"/>
    <w:rsid w:val="003C1DCA"/>
    <w:rsid w:val="003C1F74"/>
    <w:rsid w:val="003C2516"/>
    <w:rsid w:val="003C2699"/>
    <w:rsid w:val="003C2806"/>
    <w:rsid w:val="003C2BE5"/>
    <w:rsid w:val="003C2E27"/>
    <w:rsid w:val="003C2F0B"/>
    <w:rsid w:val="003C3893"/>
    <w:rsid w:val="003C38DE"/>
    <w:rsid w:val="003C38EF"/>
    <w:rsid w:val="003C3DAE"/>
    <w:rsid w:val="003C420A"/>
    <w:rsid w:val="003C4597"/>
    <w:rsid w:val="003C4EFF"/>
    <w:rsid w:val="003C4FE4"/>
    <w:rsid w:val="003C5236"/>
    <w:rsid w:val="003C5885"/>
    <w:rsid w:val="003C5B76"/>
    <w:rsid w:val="003C5B9B"/>
    <w:rsid w:val="003C5D29"/>
    <w:rsid w:val="003C5D68"/>
    <w:rsid w:val="003C614B"/>
    <w:rsid w:val="003C6C48"/>
    <w:rsid w:val="003C6D1E"/>
    <w:rsid w:val="003C71FD"/>
    <w:rsid w:val="003C7326"/>
    <w:rsid w:val="003C7BA0"/>
    <w:rsid w:val="003C7BD2"/>
    <w:rsid w:val="003D0F6B"/>
    <w:rsid w:val="003D1396"/>
    <w:rsid w:val="003D151E"/>
    <w:rsid w:val="003D1A72"/>
    <w:rsid w:val="003D1B13"/>
    <w:rsid w:val="003D1EBC"/>
    <w:rsid w:val="003D2071"/>
    <w:rsid w:val="003D297D"/>
    <w:rsid w:val="003D30FC"/>
    <w:rsid w:val="003D3405"/>
    <w:rsid w:val="003D3513"/>
    <w:rsid w:val="003D3572"/>
    <w:rsid w:val="003D38ED"/>
    <w:rsid w:val="003D3B94"/>
    <w:rsid w:val="003D3BDA"/>
    <w:rsid w:val="003D41B4"/>
    <w:rsid w:val="003D4678"/>
    <w:rsid w:val="003D4686"/>
    <w:rsid w:val="003D4712"/>
    <w:rsid w:val="003D4D3B"/>
    <w:rsid w:val="003D4D53"/>
    <w:rsid w:val="003D4DB1"/>
    <w:rsid w:val="003D5B7B"/>
    <w:rsid w:val="003D691B"/>
    <w:rsid w:val="003D6D3C"/>
    <w:rsid w:val="003D6ECC"/>
    <w:rsid w:val="003D6FCE"/>
    <w:rsid w:val="003D7677"/>
    <w:rsid w:val="003D786E"/>
    <w:rsid w:val="003D7AE6"/>
    <w:rsid w:val="003D7F6A"/>
    <w:rsid w:val="003E0133"/>
    <w:rsid w:val="003E0680"/>
    <w:rsid w:val="003E0921"/>
    <w:rsid w:val="003E0E22"/>
    <w:rsid w:val="003E124C"/>
    <w:rsid w:val="003E12E0"/>
    <w:rsid w:val="003E1343"/>
    <w:rsid w:val="003E1A09"/>
    <w:rsid w:val="003E1BB3"/>
    <w:rsid w:val="003E1D82"/>
    <w:rsid w:val="003E1E29"/>
    <w:rsid w:val="003E1F90"/>
    <w:rsid w:val="003E21D7"/>
    <w:rsid w:val="003E2312"/>
    <w:rsid w:val="003E23A1"/>
    <w:rsid w:val="003E25A9"/>
    <w:rsid w:val="003E2A1E"/>
    <w:rsid w:val="003E2B3C"/>
    <w:rsid w:val="003E2BAE"/>
    <w:rsid w:val="003E2D51"/>
    <w:rsid w:val="003E3276"/>
    <w:rsid w:val="003E3777"/>
    <w:rsid w:val="003E3790"/>
    <w:rsid w:val="003E39CC"/>
    <w:rsid w:val="003E405E"/>
    <w:rsid w:val="003E4122"/>
    <w:rsid w:val="003E4257"/>
    <w:rsid w:val="003E43BE"/>
    <w:rsid w:val="003E4626"/>
    <w:rsid w:val="003E47CA"/>
    <w:rsid w:val="003E4840"/>
    <w:rsid w:val="003E4B58"/>
    <w:rsid w:val="003E4F0F"/>
    <w:rsid w:val="003E515E"/>
    <w:rsid w:val="003E5238"/>
    <w:rsid w:val="003E5308"/>
    <w:rsid w:val="003E55FC"/>
    <w:rsid w:val="003E571C"/>
    <w:rsid w:val="003E57AF"/>
    <w:rsid w:val="003E58EA"/>
    <w:rsid w:val="003E5A2F"/>
    <w:rsid w:val="003E5AD2"/>
    <w:rsid w:val="003E5BC7"/>
    <w:rsid w:val="003E5C74"/>
    <w:rsid w:val="003E60A1"/>
    <w:rsid w:val="003E6248"/>
    <w:rsid w:val="003E626D"/>
    <w:rsid w:val="003E62D4"/>
    <w:rsid w:val="003E642E"/>
    <w:rsid w:val="003E6620"/>
    <w:rsid w:val="003E6CA8"/>
    <w:rsid w:val="003E728F"/>
    <w:rsid w:val="003E7467"/>
    <w:rsid w:val="003E77D2"/>
    <w:rsid w:val="003E77D5"/>
    <w:rsid w:val="003F058A"/>
    <w:rsid w:val="003F05F3"/>
    <w:rsid w:val="003F0793"/>
    <w:rsid w:val="003F08FC"/>
    <w:rsid w:val="003F0BE7"/>
    <w:rsid w:val="003F0E6C"/>
    <w:rsid w:val="003F14D1"/>
    <w:rsid w:val="003F15D2"/>
    <w:rsid w:val="003F1F6D"/>
    <w:rsid w:val="003F26C0"/>
    <w:rsid w:val="003F29EA"/>
    <w:rsid w:val="003F35FA"/>
    <w:rsid w:val="003F43A2"/>
    <w:rsid w:val="003F4552"/>
    <w:rsid w:val="003F46BF"/>
    <w:rsid w:val="003F4A3F"/>
    <w:rsid w:val="003F4AA0"/>
    <w:rsid w:val="003F4DE2"/>
    <w:rsid w:val="003F550F"/>
    <w:rsid w:val="003F5688"/>
    <w:rsid w:val="003F6136"/>
    <w:rsid w:val="003F640C"/>
    <w:rsid w:val="003F6618"/>
    <w:rsid w:val="003F7630"/>
    <w:rsid w:val="003F7AED"/>
    <w:rsid w:val="003F7B6E"/>
    <w:rsid w:val="003F7C7E"/>
    <w:rsid w:val="003F7EA6"/>
    <w:rsid w:val="004000E1"/>
    <w:rsid w:val="0040052E"/>
    <w:rsid w:val="004010A1"/>
    <w:rsid w:val="004011BF"/>
    <w:rsid w:val="004012F1"/>
    <w:rsid w:val="004014FE"/>
    <w:rsid w:val="004015A8"/>
    <w:rsid w:val="0040193D"/>
    <w:rsid w:val="0040199A"/>
    <w:rsid w:val="00402158"/>
    <w:rsid w:val="0040215F"/>
    <w:rsid w:val="00402527"/>
    <w:rsid w:val="00402C65"/>
    <w:rsid w:val="0040337B"/>
    <w:rsid w:val="0040340C"/>
    <w:rsid w:val="0040360E"/>
    <w:rsid w:val="00403633"/>
    <w:rsid w:val="004037EF"/>
    <w:rsid w:val="00403A7B"/>
    <w:rsid w:val="00403BC0"/>
    <w:rsid w:val="00403BC4"/>
    <w:rsid w:val="00403ED5"/>
    <w:rsid w:val="0040411A"/>
    <w:rsid w:val="004044E7"/>
    <w:rsid w:val="0040453A"/>
    <w:rsid w:val="00404735"/>
    <w:rsid w:val="00404949"/>
    <w:rsid w:val="004059D9"/>
    <w:rsid w:val="00405CE6"/>
    <w:rsid w:val="00406091"/>
    <w:rsid w:val="0040635A"/>
    <w:rsid w:val="004064A9"/>
    <w:rsid w:val="00406D67"/>
    <w:rsid w:val="0040703F"/>
    <w:rsid w:val="004073DC"/>
    <w:rsid w:val="0040750A"/>
    <w:rsid w:val="004077D2"/>
    <w:rsid w:val="004079F4"/>
    <w:rsid w:val="00407D6A"/>
    <w:rsid w:val="00407F2D"/>
    <w:rsid w:val="004101D9"/>
    <w:rsid w:val="0041032D"/>
    <w:rsid w:val="004106D9"/>
    <w:rsid w:val="00410842"/>
    <w:rsid w:val="00410A04"/>
    <w:rsid w:val="004113EB"/>
    <w:rsid w:val="004117B6"/>
    <w:rsid w:val="00411BF4"/>
    <w:rsid w:val="00412048"/>
    <w:rsid w:val="004126B1"/>
    <w:rsid w:val="00412762"/>
    <w:rsid w:val="00412802"/>
    <w:rsid w:val="00412A9C"/>
    <w:rsid w:val="00412B61"/>
    <w:rsid w:val="00412F4A"/>
    <w:rsid w:val="00412F58"/>
    <w:rsid w:val="004134B0"/>
    <w:rsid w:val="004138FC"/>
    <w:rsid w:val="00413C15"/>
    <w:rsid w:val="00413C69"/>
    <w:rsid w:val="00413FDC"/>
    <w:rsid w:val="00414283"/>
    <w:rsid w:val="004146CD"/>
    <w:rsid w:val="00414920"/>
    <w:rsid w:val="00415EDF"/>
    <w:rsid w:val="00415F64"/>
    <w:rsid w:val="00415F8A"/>
    <w:rsid w:val="0041606F"/>
    <w:rsid w:val="004163F2"/>
    <w:rsid w:val="0041644C"/>
    <w:rsid w:val="0041713A"/>
    <w:rsid w:val="004171D1"/>
    <w:rsid w:val="004173B9"/>
    <w:rsid w:val="004173D6"/>
    <w:rsid w:val="00417745"/>
    <w:rsid w:val="00417AB5"/>
    <w:rsid w:val="00417CC1"/>
    <w:rsid w:val="00417E09"/>
    <w:rsid w:val="00417FC3"/>
    <w:rsid w:val="0042043D"/>
    <w:rsid w:val="004209FC"/>
    <w:rsid w:val="0042191C"/>
    <w:rsid w:val="00421A90"/>
    <w:rsid w:val="00421E56"/>
    <w:rsid w:val="00422485"/>
    <w:rsid w:val="0042248A"/>
    <w:rsid w:val="0042282F"/>
    <w:rsid w:val="004229D1"/>
    <w:rsid w:val="00422AEA"/>
    <w:rsid w:val="00422D1E"/>
    <w:rsid w:val="004234A5"/>
    <w:rsid w:val="00423817"/>
    <w:rsid w:val="0042386C"/>
    <w:rsid w:val="00423BA9"/>
    <w:rsid w:val="00423BD8"/>
    <w:rsid w:val="00423C82"/>
    <w:rsid w:val="00423D3A"/>
    <w:rsid w:val="004242DF"/>
    <w:rsid w:val="00424384"/>
    <w:rsid w:val="0042452E"/>
    <w:rsid w:val="00424596"/>
    <w:rsid w:val="004249E0"/>
    <w:rsid w:val="00424B14"/>
    <w:rsid w:val="00424DB2"/>
    <w:rsid w:val="004255C8"/>
    <w:rsid w:val="0042569E"/>
    <w:rsid w:val="00425922"/>
    <w:rsid w:val="00425FF6"/>
    <w:rsid w:val="00426298"/>
    <w:rsid w:val="00426579"/>
    <w:rsid w:val="00426CC4"/>
    <w:rsid w:val="00426E43"/>
    <w:rsid w:val="00426E67"/>
    <w:rsid w:val="00426EBB"/>
    <w:rsid w:val="004278AB"/>
    <w:rsid w:val="00427CA6"/>
    <w:rsid w:val="00427CAA"/>
    <w:rsid w:val="00430039"/>
    <w:rsid w:val="0043047F"/>
    <w:rsid w:val="00430644"/>
    <w:rsid w:val="004308B6"/>
    <w:rsid w:val="00430954"/>
    <w:rsid w:val="004309D2"/>
    <w:rsid w:val="00431088"/>
    <w:rsid w:val="0043110C"/>
    <w:rsid w:val="004312A7"/>
    <w:rsid w:val="004316DC"/>
    <w:rsid w:val="00431C27"/>
    <w:rsid w:val="00431CE2"/>
    <w:rsid w:val="00431F22"/>
    <w:rsid w:val="0043243B"/>
    <w:rsid w:val="00432631"/>
    <w:rsid w:val="00432CC8"/>
    <w:rsid w:val="00432CF4"/>
    <w:rsid w:val="00432FC8"/>
    <w:rsid w:val="00433284"/>
    <w:rsid w:val="00433891"/>
    <w:rsid w:val="004339B0"/>
    <w:rsid w:val="00433DE0"/>
    <w:rsid w:val="00433E12"/>
    <w:rsid w:val="0043471D"/>
    <w:rsid w:val="004349EF"/>
    <w:rsid w:val="004350D1"/>
    <w:rsid w:val="00435148"/>
    <w:rsid w:val="0043547D"/>
    <w:rsid w:val="00435616"/>
    <w:rsid w:val="0043580B"/>
    <w:rsid w:val="00435821"/>
    <w:rsid w:val="00435E70"/>
    <w:rsid w:val="00435F40"/>
    <w:rsid w:val="00436207"/>
    <w:rsid w:val="00436582"/>
    <w:rsid w:val="0043681D"/>
    <w:rsid w:val="00437031"/>
    <w:rsid w:val="00437475"/>
    <w:rsid w:val="00437637"/>
    <w:rsid w:val="0044060C"/>
    <w:rsid w:val="00440965"/>
    <w:rsid w:val="00440AAE"/>
    <w:rsid w:val="0044103A"/>
    <w:rsid w:val="004410F7"/>
    <w:rsid w:val="0044128F"/>
    <w:rsid w:val="004412AC"/>
    <w:rsid w:val="0044136D"/>
    <w:rsid w:val="004415CA"/>
    <w:rsid w:val="00441CA4"/>
    <w:rsid w:val="00441D36"/>
    <w:rsid w:val="00441D45"/>
    <w:rsid w:val="00442430"/>
    <w:rsid w:val="0044277B"/>
    <w:rsid w:val="00442888"/>
    <w:rsid w:val="00442D49"/>
    <w:rsid w:val="00443909"/>
    <w:rsid w:val="00444600"/>
    <w:rsid w:val="0044497E"/>
    <w:rsid w:val="004449A9"/>
    <w:rsid w:val="00444B30"/>
    <w:rsid w:val="00444C60"/>
    <w:rsid w:val="00444D96"/>
    <w:rsid w:val="00444FEF"/>
    <w:rsid w:val="00445707"/>
    <w:rsid w:val="00445774"/>
    <w:rsid w:val="0044618D"/>
    <w:rsid w:val="004462F7"/>
    <w:rsid w:val="004465D2"/>
    <w:rsid w:val="004469CC"/>
    <w:rsid w:val="00446A8A"/>
    <w:rsid w:val="00446B94"/>
    <w:rsid w:val="00446FD7"/>
    <w:rsid w:val="00447234"/>
    <w:rsid w:val="0044745F"/>
    <w:rsid w:val="0044758C"/>
    <w:rsid w:val="0044783B"/>
    <w:rsid w:val="00447B3A"/>
    <w:rsid w:val="00447C33"/>
    <w:rsid w:val="00447DC2"/>
    <w:rsid w:val="00447F07"/>
    <w:rsid w:val="00450331"/>
    <w:rsid w:val="0045054C"/>
    <w:rsid w:val="00450730"/>
    <w:rsid w:val="00450B13"/>
    <w:rsid w:val="00450BEE"/>
    <w:rsid w:val="00450C50"/>
    <w:rsid w:val="00450CBD"/>
    <w:rsid w:val="00450E1C"/>
    <w:rsid w:val="0045122D"/>
    <w:rsid w:val="004515D3"/>
    <w:rsid w:val="00451FF0"/>
    <w:rsid w:val="00452014"/>
    <w:rsid w:val="004520BA"/>
    <w:rsid w:val="004520C2"/>
    <w:rsid w:val="004521C0"/>
    <w:rsid w:val="0045220E"/>
    <w:rsid w:val="0045255D"/>
    <w:rsid w:val="00452CC9"/>
    <w:rsid w:val="00452D1C"/>
    <w:rsid w:val="00453029"/>
    <w:rsid w:val="004530A9"/>
    <w:rsid w:val="004531DF"/>
    <w:rsid w:val="00453322"/>
    <w:rsid w:val="004534CD"/>
    <w:rsid w:val="00453C58"/>
    <w:rsid w:val="00453CE4"/>
    <w:rsid w:val="00453FDF"/>
    <w:rsid w:val="00454015"/>
    <w:rsid w:val="004544F2"/>
    <w:rsid w:val="00454628"/>
    <w:rsid w:val="00454892"/>
    <w:rsid w:val="004548E7"/>
    <w:rsid w:val="004549B0"/>
    <w:rsid w:val="00454C17"/>
    <w:rsid w:val="00454D70"/>
    <w:rsid w:val="004551E5"/>
    <w:rsid w:val="004558ED"/>
    <w:rsid w:val="004559CE"/>
    <w:rsid w:val="00455A84"/>
    <w:rsid w:val="00455C32"/>
    <w:rsid w:val="00455C3C"/>
    <w:rsid w:val="00455CA7"/>
    <w:rsid w:val="00455CDE"/>
    <w:rsid w:val="00455D74"/>
    <w:rsid w:val="00455E94"/>
    <w:rsid w:val="00456294"/>
    <w:rsid w:val="00456465"/>
    <w:rsid w:val="0045655E"/>
    <w:rsid w:val="0045682F"/>
    <w:rsid w:val="00456AA8"/>
    <w:rsid w:val="00456BB5"/>
    <w:rsid w:val="00456D46"/>
    <w:rsid w:val="00457441"/>
    <w:rsid w:val="004578CD"/>
    <w:rsid w:val="00457A23"/>
    <w:rsid w:val="00457D8F"/>
    <w:rsid w:val="00457F24"/>
    <w:rsid w:val="004600E0"/>
    <w:rsid w:val="004600FA"/>
    <w:rsid w:val="00460F19"/>
    <w:rsid w:val="00460F41"/>
    <w:rsid w:val="00461198"/>
    <w:rsid w:val="004612BB"/>
    <w:rsid w:val="00461AB7"/>
    <w:rsid w:val="00461E19"/>
    <w:rsid w:val="00461F9C"/>
    <w:rsid w:val="004623E1"/>
    <w:rsid w:val="00462695"/>
    <w:rsid w:val="00462768"/>
    <w:rsid w:val="00462AD5"/>
    <w:rsid w:val="00462E6A"/>
    <w:rsid w:val="00462E93"/>
    <w:rsid w:val="00462EC2"/>
    <w:rsid w:val="00462ECF"/>
    <w:rsid w:val="004634A6"/>
    <w:rsid w:val="004638CA"/>
    <w:rsid w:val="00463A5B"/>
    <w:rsid w:val="00463C15"/>
    <w:rsid w:val="00463F63"/>
    <w:rsid w:val="00463F89"/>
    <w:rsid w:val="004640C7"/>
    <w:rsid w:val="00464159"/>
    <w:rsid w:val="00464774"/>
    <w:rsid w:val="00464DBB"/>
    <w:rsid w:val="00464F19"/>
    <w:rsid w:val="004651B9"/>
    <w:rsid w:val="00465619"/>
    <w:rsid w:val="004659FA"/>
    <w:rsid w:val="0046610C"/>
    <w:rsid w:val="00466476"/>
    <w:rsid w:val="00466996"/>
    <w:rsid w:val="00466EC2"/>
    <w:rsid w:val="00466FF7"/>
    <w:rsid w:val="0046702B"/>
    <w:rsid w:val="00467D05"/>
    <w:rsid w:val="00470024"/>
    <w:rsid w:val="00470520"/>
    <w:rsid w:val="0047075A"/>
    <w:rsid w:val="00470B72"/>
    <w:rsid w:val="004715DD"/>
    <w:rsid w:val="00471A24"/>
    <w:rsid w:val="00471AC5"/>
    <w:rsid w:val="0047294D"/>
    <w:rsid w:val="00472FCB"/>
    <w:rsid w:val="00472FEC"/>
    <w:rsid w:val="004732FA"/>
    <w:rsid w:val="004739F3"/>
    <w:rsid w:val="00473B5C"/>
    <w:rsid w:val="00474038"/>
    <w:rsid w:val="0047427C"/>
    <w:rsid w:val="00474559"/>
    <w:rsid w:val="004748D8"/>
    <w:rsid w:val="00474DB0"/>
    <w:rsid w:val="004753BD"/>
    <w:rsid w:val="00475897"/>
    <w:rsid w:val="00475A84"/>
    <w:rsid w:val="00475F32"/>
    <w:rsid w:val="00476583"/>
    <w:rsid w:val="00476820"/>
    <w:rsid w:val="004768CB"/>
    <w:rsid w:val="00476D18"/>
    <w:rsid w:val="00476DA1"/>
    <w:rsid w:val="004771B5"/>
    <w:rsid w:val="0047752C"/>
    <w:rsid w:val="00477E2E"/>
    <w:rsid w:val="00477E35"/>
    <w:rsid w:val="004805EF"/>
    <w:rsid w:val="004809F5"/>
    <w:rsid w:val="00480A48"/>
    <w:rsid w:val="00480F99"/>
    <w:rsid w:val="004813ED"/>
    <w:rsid w:val="00481418"/>
    <w:rsid w:val="00481471"/>
    <w:rsid w:val="004816DE"/>
    <w:rsid w:val="00481EF9"/>
    <w:rsid w:val="00482626"/>
    <w:rsid w:val="00482AF4"/>
    <w:rsid w:val="00482BBF"/>
    <w:rsid w:val="0048370A"/>
    <w:rsid w:val="00483780"/>
    <w:rsid w:val="00483782"/>
    <w:rsid w:val="004839B1"/>
    <w:rsid w:val="004839B8"/>
    <w:rsid w:val="00483B22"/>
    <w:rsid w:val="004840BC"/>
    <w:rsid w:val="00484CFA"/>
    <w:rsid w:val="004853DC"/>
    <w:rsid w:val="00485500"/>
    <w:rsid w:val="004856DA"/>
    <w:rsid w:val="004857B9"/>
    <w:rsid w:val="0048588C"/>
    <w:rsid w:val="00486406"/>
    <w:rsid w:val="004866C6"/>
    <w:rsid w:val="004866E9"/>
    <w:rsid w:val="0048698F"/>
    <w:rsid w:val="00486BE7"/>
    <w:rsid w:val="00486D2A"/>
    <w:rsid w:val="00486E84"/>
    <w:rsid w:val="0048734D"/>
    <w:rsid w:val="004873ED"/>
    <w:rsid w:val="00487509"/>
    <w:rsid w:val="0048789F"/>
    <w:rsid w:val="00487AB0"/>
    <w:rsid w:val="00487EA5"/>
    <w:rsid w:val="00487F67"/>
    <w:rsid w:val="00490208"/>
    <w:rsid w:val="00490489"/>
    <w:rsid w:val="004904AD"/>
    <w:rsid w:val="00490E8B"/>
    <w:rsid w:val="00490F3E"/>
    <w:rsid w:val="00490F49"/>
    <w:rsid w:val="00491149"/>
    <w:rsid w:val="00491667"/>
    <w:rsid w:val="004922EB"/>
    <w:rsid w:val="00492487"/>
    <w:rsid w:val="00492C9C"/>
    <w:rsid w:val="00492D0E"/>
    <w:rsid w:val="004930D1"/>
    <w:rsid w:val="0049326F"/>
    <w:rsid w:val="00493974"/>
    <w:rsid w:val="00493AE8"/>
    <w:rsid w:val="00493D6C"/>
    <w:rsid w:val="00493EA3"/>
    <w:rsid w:val="004946ED"/>
    <w:rsid w:val="004949DC"/>
    <w:rsid w:val="004951D4"/>
    <w:rsid w:val="004953E9"/>
    <w:rsid w:val="00495790"/>
    <w:rsid w:val="00495B91"/>
    <w:rsid w:val="00495C4A"/>
    <w:rsid w:val="00495D31"/>
    <w:rsid w:val="004960A9"/>
    <w:rsid w:val="00496164"/>
    <w:rsid w:val="0049629C"/>
    <w:rsid w:val="004964C2"/>
    <w:rsid w:val="004965D3"/>
    <w:rsid w:val="004969FA"/>
    <w:rsid w:val="00496E36"/>
    <w:rsid w:val="00496FDB"/>
    <w:rsid w:val="004972A0"/>
    <w:rsid w:val="0049731A"/>
    <w:rsid w:val="004A0680"/>
    <w:rsid w:val="004A078F"/>
    <w:rsid w:val="004A07AA"/>
    <w:rsid w:val="004A09CF"/>
    <w:rsid w:val="004A0DC5"/>
    <w:rsid w:val="004A124D"/>
    <w:rsid w:val="004A14D7"/>
    <w:rsid w:val="004A16D0"/>
    <w:rsid w:val="004A189D"/>
    <w:rsid w:val="004A1AD3"/>
    <w:rsid w:val="004A20C5"/>
    <w:rsid w:val="004A212E"/>
    <w:rsid w:val="004A2683"/>
    <w:rsid w:val="004A2835"/>
    <w:rsid w:val="004A283C"/>
    <w:rsid w:val="004A320E"/>
    <w:rsid w:val="004A333F"/>
    <w:rsid w:val="004A3871"/>
    <w:rsid w:val="004A39E8"/>
    <w:rsid w:val="004A42F6"/>
    <w:rsid w:val="004A49C3"/>
    <w:rsid w:val="004A4DB7"/>
    <w:rsid w:val="004A4DCC"/>
    <w:rsid w:val="004A5228"/>
    <w:rsid w:val="004A535D"/>
    <w:rsid w:val="004A59C9"/>
    <w:rsid w:val="004A6189"/>
    <w:rsid w:val="004A6266"/>
    <w:rsid w:val="004A6585"/>
    <w:rsid w:val="004A746C"/>
    <w:rsid w:val="004A79E5"/>
    <w:rsid w:val="004A7B5D"/>
    <w:rsid w:val="004B03C4"/>
    <w:rsid w:val="004B0424"/>
    <w:rsid w:val="004B045C"/>
    <w:rsid w:val="004B05F0"/>
    <w:rsid w:val="004B0749"/>
    <w:rsid w:val="004B08CE"/>
    <w:rsid w:val="004B0C89"/>
    <w:rsid w:val="004B0CA4"/>
    <w:rsid w:val="004B114D"/>
    <w:rsid w:val="004B1B6E"/>
    <w:rsid w:val="004B2223"/>
    <w:rsid w:val="004B225F"/>
    <w:rsid w:val="004B2424"/>
    <w:rsid w:val="004B2DBD"/>
    <w:rsid w:val="004B2E0C"/>
    <w:rsid w:val="004B2F06"/>
    <w:rsid w:val="004B316C"/>
    <w:rsid w:val="004B3737"/>
    <w:rsid w:val="004B3E5C"/>
    <w:rsid w:val="004B428E"/>
    <w:rsid w:val="004B49D1"/>
    <w:rsid w:val="004B49ED"/>
    <w:rsid w:val="004B4B82"/>
    <w:rsid w:val="004B4CD0"/>
    <w:rsid w:val="004B4F2A"/>
    <w:rsid w:val="004B5190"/>
    <w:rsid w:val="004B5277"/>
    <w:rsid w:val="004B53DB"/>
    <w:rsid w:val="004B5594"/>
    <w:rsid w:val="004B586A"/>
    <w:rsid w:val="004B5DF3"/>
    <w:rsid w:val="004B61FB"/>
    <w:rsid w:val="004B62C2"/>
    <w:rsid w:val="004B676C"/>
    <w:rsid w:val="004B688E"/>
    <w:rsid w:val="004B6BBE"/>
    <w:rsid w:val="004B6DCA"/>
    <w:rsid w:val="004B7186"/>
    <w:rsid w:val="004B771E"/>
    <w:rsid w:val="004B7BE1"/>
    <w:rsid w:val="004B7C5F"/>
    <w:rsid w:val="004B7DB1"/>
    <w:rsid w:val="004B7EFA"/>
    <w:rsid w:val="004C0007"/>
    <w:rsid w:val="004C0056"/>
    <w:rsid w:val="004C079A"/>
    <w:rsid w:val="004C0F3B"/>
    <w:rsid w:val="004C1729"/>
    <w:rsid w:val="004C17C3"/>
    <w:rsid w:val="004C18DC"/>
    <w:rsid w:val="004C1E53"/>
    <w:rsid w:val="004C1FC7"/>
    <w:rsid w:val="004C1FFF"/>
    <w:rsid w:val="004C2111"/>
    <w:rsid w:val="004C2C73"/>
    <w:rsid w:val="004C2C77"/>
    <w:rsid w:val="004C2CDF"/>
    <w:rsid w:val="004C32AD"/>
    <w:rsid w:val="004C42A4"/>
    <w:rsid w:val="004C44AF"/>
    <w:rsid w:val="004C46C4"/>
    <w:rsid w:val="004C4D63"/>
    <w:rsid w:val="004C4FE3"/>
    <w:rsid w:val="004C501B"/>
    <w:rsid w:val="004C5428"/>
    <w:rsid w:val="004C5973"/>
    <w:rsid w:val="004C5B17"/>
    <w:rsid w:val="004C5E6A"/>
    <w:rsid w:val="004C5EA1"/>
    <w:rsid w:val="004C613E"/>
    <w:rsid w:val="004C6621"/>
    <w:rsid w:val="004C66AB"/>
    <w:rsid w:val="004C670A"/>
    <w:rsid w:val="004C6AF2"/>
    <w:rsid w:val="004C79CD"/>
    <w:rsid w:val="004C7ECF"/>
    <w:rsid w:val="004D01F5"/>
    <w:rsid w:val="004D06AB"/>
    <w:rsid w:val="004D0774"/>
    <w:rsid w:val="004D1752"/>
    <w:rsid w:val="004D2455"/>
    <w:rsid w:val="004D2718"/>
    <w:rsid w:val="004D28EA"/>
    <w:rsid w:val="004D33AC"/>
    <w:rsid w:val="004D34CD"/>
    <w:rsid w:val="004D36F6"/>
    <w:rsid w:val="004D3C21"/>
    <w:rsid w:val="004D3C2F"/>
    <w:rsid w:val="004D3DEF"/>
    <w:rsid w:val="004D3ED4"/>
    <w:rsid w:val="004D4187"/>
    <w:rsid w:val="004D4434"/>
    <w:rsid w:val="004D4492"/>
    <w:rsid w:val="004D484E"/>
    <w:rsid w:val="004D5490"/>
    <w:rsid w:val="004D556F"/>
    <w:rsid w:val="004D56A1"/>
    <w:rsid w:val="004D5857"/>
    <w:rsid w:val="004D5948"/>
    <w:rsid w:val="004D5A19"/>
    <w:rsid w:val="004D60B4"/>
    <w:rsid w:val="004D63A5"/>
    <w:rsid w:val="004D684F"/>
    <w:rsid w:val="004D69F1"/>
    <w:rsid w:val="004D6A97"/>
    <w:rsid w:val="004D6C65"/>
    <w:rsid w:val="004D6ED1"/>
    <w:rsid w:val="004D6EFD"/>
    <w:rsid w:val="004D7A46"/>
    <w:rsid w:val="004E004A"/>
    <w:rsid w:val="004E0151"/>
    <w:rsid w:val="004E025F"/>
    <w:rsid w:val="004E0314"/>
    <w:rsid w:val="004E0789"/>
    <w:rsid w:val="004E083D"/>
    <w:rsid w:val="004E0882"/>
    <w:rsid w:val="004E100E"/>
    <w:rsid w:val="004E20D4"/>
    <w:rsid w:val="004E2759"/>
    <w:rsid w:val="004E2A69"/>
    <w:rsid w:val="004E2ECD"/>
    <w:rsid w:val="004E2F29"/>
    <w:rsid w:val="004E304B"/>
    <w:rsid w:val="004E3121"/>
    <w:rsid w:val="004E360E"/>
    <w:rsid w:val="004E375F"/>
    <w:rsid w:val="004E3C16"/>
    <w:rsid w:val="004E4009"/>
    <w:rsid w:val="004E4A91"/>
    <w:rsid w:val="004E4CAC"/>
    <w:rsid w:val="004E4CD9"/>
    <w:rsid w:val="004E4DD8"/>
    <w:rsid w:val="004E5199"/>
    <w:rsid w:val="004E5400"/>
    <w:rsid w:val="004E560D"/>
    <w:rsid w:val="004E5793"/>
    <w:rsid w:val="004E5B17"/>
    <w:rsid w:val="004E5B82"/>
    <w:rsid w:val="004E5D1A"/>
    <w:rsid w:val="004E5EF6"/>
    <w:rsid w:val="004E6014"/>
    <w:rsid w:val="004E60FC"/>
    <w:rsid w:val="004E61A4"/>
    <w:rsid w:val="004E62DD"/>
    <w:rsid w:val="004E6671"/>
    <w:rsid w:val="004E6996"/>
    <w:rsid w:val="004E746F"/>
    <w:rsid w:val="004E7641"/>
    <w:rsid w:val="004E7B38"/>
    <w:rsid w:val="004E7D8E"/>
    <w:rsid w:val="004E7EA0"/>
    <w:rsid w:val="004E7FA9"/>
    <w:rsid w:val="004F078A"/>
    <w:rsid w:val="004F0948"/>
    <w:rsid w:val="004F0D54"/>
    <w:rsid w:val="004F1200"/>
    <w:rsid w:val="004F16A8"/>
    <w:rsid w:val="004F1A36"/>
    <w:rsid w:val="004F1B58"/>
    <w:rsid w:val="004F1E62"/>
    <w:rsid w:val="004F2554"/>
    <w:rsid w:val="004F2B9B"/>
    <w:rsid w:val="004F3031"/>
    <w:rsid w:val="004F3269"/>
    <w:rsid w:val="004F35B5"/>
    <w:rsid w:val="004F3B89"/>
    <w:rsid w:val="004F4194"/>
    <w:rsid w:val="004F419C"/>
    <w:rsid w:val="004F441F"/>
    <w:rsid w:val="004F442E"/>
    <w:rsid w:val="004F44AF"/>
    <w:rsid w:val="004F4592"/>
    <w:rsid w:val="004F487E"/>
    <w:rsid w:val="004F5620"/>
    <w:rsid w:val="004F5976"/>
    <w:rsid w:val="004F5C31"/>
    <w:rsid w:val="004F5F25"/>
    <w:rsid w:val="004F61B1"/>
    <w:rsid w:val="004F625B"/>
    <w:rsid w:val="004F6CC4"/>
    <w:rsid w:val="004F77F8"/>
    <w:rsid w:val="004F780D"/>
    <w:rsid w:val="004F7972"/>
    <w:rsid w:val="005002D2"/>
    <w:rsid w:val="005005EB"/>
    <w:rsid w:val="005008DB"/>
    <w:rsid w:val="00500C32"/>
    <w:rsid w:val="00500E3B"/>
    <w:rsid w:val="005010C8"/>
    <w:rsid w:val="005012B9"/>
    <w:rsid w:val="0050139D"/>
    <w:rsid w:val="00502300"/>
    <w:rsid w:val="00502401"/>
    <w:rsid w:val="005025E7"/>
    <w:rsid w:val="005028FD"/>
    <w:rsid w:val="00502961"/>
    <w:rsid w:val="00502CAB"/>
    <w:rsid w:val="00503428"/>
    <w:rsid w:val="00503557"/>
    <w:rsid w:val="00503992"/>
    <w:rsid w:val="00503E44"/>
    <w:rsid w:val="0050415D"/>
    <w:rsid w:val="0050467D"/>
    <w:rsid w:val="0050583D"/>
    <w:rsid w:val="005068A7"/>
    <w:rsid w:val="0050690C"/>
    <w:rsid w:val="00506B4C"/>
    <w:rsid w:val="00506E61"/>
    <w:rsid w:val="00507464"/>
    <w:rsid w:val="005074E0"/>
    <w:rsid w:val="0050789B"/>
    <w:rsid w:val="00507973"/>
    <w:rsid w:val="005079AE"/>
    <w:rsid w:val="00507E69"/>
    <w:rsid w:val="0051031E"/>
    <w:rsid w:val="00510710"/>
    <w:rsid w:val="00511019"/>
    <w:rsid w:val="005111BD"/>
    <w:rsid w:val="005111E6"/>
    <w:rsid w:val="0051134F"/>
    <w:rsid w:val="0051245D"/>
    <w:rsid w:val="0051288E"/>
    <w:rsid w:val="00512EB0"/>
    <w:rsid w:val="005133DB"/>
    <w:rsid w:val="00513607"/>
    <w:rsid w:val="00513789"/>
    <w:rsid w:val="00513EE5"/>
    <w:rsid w:val="00514419"/>
    <w:rsid w:val="005144D8"/>
    <w:rsid w:val="00514666"/>
    <w:rsid w:val="00514D06"/>
    <w:rsid w:val="00515447"/>
    <w:rsid w:val="0051562A"/>
    <w:rsid w:val="0051563B"/>
    <w:rsid w:val="00515ACF"/>
    <w:rsid w:val="00515BAD"/>
    <w:rsid w:val="00515F15"/>
    <w:rsid w:val="00516527"/>
    <w:rsid w:val="005165E6"/>
    <w:rsid w:val="005169EB"/>
    <w:rsid w:val="00516AFA"/>
    <w:rsid w:val="00516CCC"/>
    <w:rsid w:val="00516CCD"/>
    <w:rsid w:val="00516DC0"/>
    <w:rsid w:val="00516F81"/>
    <w:rsid w:val="00517204"/>
    <w:rsid w:val="0051733C"/>
    <w:rsid w:val="0051790E"/>
    <w:rsid w:val="00517DC2"/>
    <w:rsid w:val="00517DFD"/>
    <w:rsid w:val="00517F19"/>
    <w:rsid w:val="005202B6"/>
    <w:rsid w:val="00520346"/>
    <w:rsid w:val="00520377"/>
    <w:rsid w:val="0052060A"/>
    <w:rsid w:val="005206AD"/>
    <w:rsid w:val="00520803"/>
    <w:rsid w:val="00520B7C"/>
    <w:rsid w:val="00520B7F"/>
    <w:rsid w:val="00520DE4"/>
    <w:rsid w:val="0052142F"/>
    <w:rsid w:val="00521477"/>
    <w:rsid w:val="005219BD"/>
    <w:rsid w:val="00521B03"/>
    <w:rsid w:val="00521BA5"/>
    <w:rsid w:val="00521CD0"/>
    <w:rsid w:val="00521E3F"/>
    <w:rsid w:val="005221FF"/>
    <w:rsid w:val="005227F4"/>
    <w:rsid w:val="00522897"/>
    <w:rsid w:val="0052294F"/>
    <w:rsid w:val="00522C2E"/>
    <w:rsid w:val="00522D27"/>
    <w:rsid w:val="00522E23"/>
    <w:rsid w:val="00522F62"/>
    <w:rsid w:val="00523430"/>
    <w:rsid w:val="0052346E"/>
    <w:rsid w:val="00523A6E"/>
    <w:rsid w:val="00523AD7"/>
    <w:rsid w:val="00523C66"/>
    <w:rsid w:val="00523C7E"/>
    <w:rsid w:val="00523D0B"/>
    <w:rsid w:val="00523F92"/>
    <w:rsid w:val="00524471"/>
    <w:rsid w:val="00524843"/>
    <w:rsid w:val="00524AA7"/>
    <w:rsid w:val="00524C1D"/>
    <w:rsid w:val="00524CD2"/>
    <w:rsid w:val="005250D1"/>
    <w:rsid w:val="00525196"/>
    <w:rsid w:val="005256C1"/>
    <w:rsid w:val="00525734"/>
    <w:rsid w:val="00525D63"/>
    <w:rsid w:val="00526210"/>
    <w:rsid w:val="0052635B"/>
    <w:rsid w:val="00526CA6"/>
    <w:rsid w:val="00526D95"/>
    <w:rsid w:val="00527084"/>
    <w:rsid w:val="005273ED"/>
    <w:rsid w:val="00527B0B"/>
    <w:rsid w:val="00527B5F"/>
    <w:rsid w:val="00530217"/>
    <w:rsid w:val="00530C4F"/>
    <w:rsid w:val="005310F4"/>
    <w:rsid w:val="00531143"/>
    <w:rsid w:val="0053148D"/>
    <w:rsid w:val="00531528"/>
    <w:rsid w:val="00531FCE"/>
    <w:rsid w:val="0053223D"/>
    <w:rsid w:val="00532969"/>
    <w:rsid w:val="00532A19"/>
    <w:rsid w:val="00532EAD"/>
    <w:rsid w:val="00533050"/>
    <w:rsid w:val="00533909"/>
    <w:rsid w:val="00533C77"/>
    <w:rsid w:val="00534215"/>
    <w:rsid w:val="00534465"/>
    <w:rsid w:val="0053485C"/>
    <w:rsid w:val="005348D7"/>
    <w:rsid w:val="00534A59"/>
    <w:rsid w:val="00534B3F"/>
    <w:rsid w:val="00534C16"/>
    <w:rsid w:val="005350ED"/>
    <w:rsid w:val="0053541B"/>
    <w:rsid w:val="005356DC"/>
    <w:rsid w:val="00535D60"/>
    <w:rsid w:val="00535DA7"/>
    <w:rsid w:val="00535F63"/>
    <w:rsid w:val="005368FA"/>
    <w:rsid w:val="00536931"/>
    <w:rsid w:val="0053693F"/>
    <w:rsid w:val="00536C83"/>
    <w:rsid w:val="0053711A"/>
    <w:rsid w:val="00537394"/>
    <w:rsid w:val="0053798C"/>
    <w:rsid w:val="00540096"/>
    <w:rsid w:val="005401C4"/>
    <w:rsid w:val="005404DA"/>
    <w:rsid w:val="00540543"/>
    <w:rsid w:val="0054058F"/>
    <w:rsid w:val="0054079B"/>
    <w:rsid w:val="00540A11"/>
    <w:rsid w:val="00540A22"/>
    <w:rsid w:val="00540C1F"/>
    <w:rsid w:val="00540E25"/>
    <w:rsid w:val="00541266"/>
    <w:rsid w:val="0054160A"/>
    <w:rsid w:val="0054165F"/>
    <w:rsid w:val="005422B9"/>
    <w:rsid w:val="005422C8"/>
    <w:rsid w:val="00542726"/>
    <w:rsid w:val="00542990"/>
    <w:rsid w:val="00542B05"/>
    <w:rsid w:val="00542B4C"/>
    <w:rsid w:val="00542BFC"/>
    <w:rsid w:val="005431D9"/>
    <w:rsid w:val="0054361A"/>
    <w:rsid w:val="005437E2"/>
    <w:rsid w:val="00544002"/>
    <w:rsid w:val="00544542"/>
    <w:rsid w:val="005449EC"/>
    <w:rsid w:val="00544E82"/>
    <w:rsid w:val="00545071"/>
    <w:rsid w:val="0054535D"/>
    <w:rsid w:val="0054569B"/>
    <w:rsid w:val="00545C89"/>
    <w:rsid w:val="00545D5F"/>
    <w:rsid w:val="005465B4"/>
    <w:rsid w:val="005468B4"/>
    <w:rsid w:val="00546A52"/>
    <w:rsid w:val="00546C2A"/>
    <w:rsid w:val="00546C6B"/>
    <w:rsid w:val="00546CEA"/>
    <w:rsid w:val="00546D47"/>
    <w:rsid w:val="00547470"/>
    <w:rsid w:val="0054768F"/>
    <w:rsid w:val="005503B6"/>
    <w:rsid w:val="00550B05"/>
    <w:rsid w:val="00550E13"/>
    <w:rsid w:val="005515C9"/>
    <w:rsid w:val="00551815"/>
    <w:rsid w:val="005518A1"/>
    <w:rsid w:val="0055209D"/>
    <w:rsid w:val="005521C9"/>
    <w:rsid w:val="00552548"/>
    <w:rsid w:val="00552762"/>
    <w:rsid w:val="00552854"/>
    <w:rsid w:val="00552891"/>
    <w:rsid w:val="005528CB"/>
    <w:rsid w:val="00552FE8"/>
    <w:rsid w:val="00553130"/>
    <w:rsid w:val="0055372B"/>
    <w:rsid w:val="0055390D"/>
    <w:rsid w:val="00553F31"/>
    <w:rsid w:val="005540D3"/>
    <w:rsid w:val="00554616"/>
    <w:rsid w:val="0055485E"/>
    <w:rsid w:val="00554CC4"/>
    <w:rsid w:val="00554CE1"/>
    <w:rsid w:val="00554E61"/>
    <w:rsid w:val="00554F49"/>
    <w:rsid w:val="005550C9"/>
    <w:rsid w:val="00555A3B"/>
    <w:rsid w:val="00555E16"/>
    <w:rsid w:val="00555F67"/>
    <w:rsid w:val="00556030"/>
    <w:rsid w:val="00556712"/>
    <w:rsid w:val="00556A87"/>
    <w:rsid w:val="00556C1B"/>
    <w:rsid w:val="00556DAF"/>
    <w:rsid w:val="00556F05"/>
    <w:rsid w:val="00556F63"/>
    <w:rsid w:val="00557A68"/>
    <w:rsid w:val="0056037A"/>
    <w:rsid w:val="00560406"/>
    <w:rsid w:val="00560508"/>
    <w:rsid w:val="0056053E"/>
    <w:rsid w:val="00560885"/>
    <w:rsid w:val="005609E4"/>
    <w:rsid w:val="00561590"/>
    <w:rsid w:val="00561A8C"/>
    <w:rsid w:val="0056215F"/>
    <w:rsid w:val="00562217"/>
    <w:rsid w:val="00562A62"/>
    <w:rsid w:val="00562B49"/>
    <w:rsid w:val="0056377D"/>
    <w:rsid w:val="005638D3"/>
    <w:rsid w:val="00563EBF"/>
    <w:rsid w:val="00563F69"/>
    <w:rsid w:val="005643DC"/>
    <w:rsid w:val="00564422"/>
    <w:rsid w:val="0056448A"/>
    <w:rsid w:val="00564725"/>
    <w:rsid w:val="00564A80"/>
    <w:rsid w:val="00564F12"/>
    <w:rsid w:val="00564F17"/>
    <w:rsid w:val="00564F43"/>
    <w:rsid w:val="0056516F"/>
    <w:rsid w:val="00565286"/>
    <w:rsid w:val="00565340"/>
    <w:rsid w:val="0056543F"/>
    <w:rsid w:val="0056573B"/>
    <w:rsid w:val="00565791"/>
    <w:rsid w:val="005659E8"/>
    <w:rsid w:val="00566525"/>
    <w:rsid w:val="00566894"/>
    <w:rsid w:val="00567596"/>
    <w:rsid w:val="005675F0"/>
    <w:rsid w:val="00567BFC"/>
    <w:rsid w:val="00567CEE"/>
    <w:rsid w:val="005701F6"/>
    <w:rsid w:val="0057034C"/>
    <w:rsid w:val="0057088B"/>
    <w:rsid w:val="00570BE1"/>
    <w:rsid w:val="005710C6"/>
    <w:rsid w:val="00571207"/>
    <w:rsid w:val="0057182A"/>
    <w:rsid w:val="005722D3"/>
    <w:rsid w:val="005723A5"/>
    <w:rsid w:val="005723F6"/>
    <w:rsid w:val="00572F28"/>
    <w:rsid w:val="00573088"/>
    <w:rsid w:val="005734CB"/>
    <w:rsid w:val="005735C4"/>
    <w:rsid w:val="005736F5"/>
    <w:rsid w:val="0057394E"/>
    <w:rsid w:val="005740C5"/>
    <w:rsid w:val="00574206"/>
    <w:rsid w:val="00574234"/>
    <w:rsid w:val="00574488"/>
    <w:rsid w:val="00574498"/>
    <w:rsid w:val="00574788"/>
    <w:rsid w:val="00574AE5"/>
    <w:rsid w:val="00574CC6"/>
    <w:rsid w:val="005750D8"/>
    <w:rsid w:val="0057559B"/>
    <w:rsid w:val="005757D2"/>
    <w:rsid w:val="00575EAE"/>
    <w:rsid w:val="00576410"/>
    <w:rsid w:val="00576829"/>
    <w:rsid w:val="0057686D"/>
    <w:rsid w:val="00576A4C"/>
    <w:rsid w:val="00576A7C"/>
    <w:rsid w:val="00576E8D"/>
    <w:rsid w:val="005771F8"/>
    <w:rsid w:val="00577C20"/>
    <w:rsid w:val="005803F4"/>
    <w:rsid w:val="00580536"/>
    <w:rsid w:val="00580FD4"/>
    <w:rsid w:val="005813CA"/>
    <w:rsid w:val="0058169F"/>
    <w:rsid w:val="00582262"/>
    <w:rsid w:val="005822CB"/>
    <w:rsid w:val="005822D3"/>
    <w:rsid w:val="005823D3"/>
    <w:rsid w:val="0058259B"/>
    <w:rsid w:val="00582797"/>
    <w:rsid w:val="00582FB0"/>
    <w:rsid w:val="00582FFF"/>
    <w:rsid w:val="0058355C"/>
    <w:rsid w:val="005837B9"/>
    <w:rsid w:val="00583C23"/>
    <w:rsid w:val="00583FB3"/>
    <w:rsid w:val="005843D2"/>
    <w:rsid w:val="005843D8"/>
    <w:rsid w:val="005845ED"/>
    <w:rsid w:val="00584805"/>
    <w:rsid w:val="00584DFF"/>
    <w:rsid w:val="00584E67"/>
    <w:rsid w:val="00584E6A"/>
    <w:rsid w:val="0058573F"/>
    <w:rsid w:val="00585F16"/>
    <w:rsid w:val="005861AC"/>
    <w:rsid w:val="005861B7"/>
    <w:rsid w:val="00587F41"/>
    <w:rsid w:val="00590000"/>
    <w:rsid w:val="00590005"/>
    <w:rsid w:val="00590517"/>
    <w:rsid w:val="005908C7"/>
    <w:rsid w:val="005913AD"/>
    <w:rsid w:val="005913AE"/>
    <w:rsid w:val="00591519"/>
    <w:rsid w:val="005917E6"/>
    <w:rsid w:val="00591CF0"/>
    <w:rsid w:val="00591E67"/>
    <w:rsid w:val="00591EE5"/>
    <w:rsid w:val="00592393"/>
    <w:rsid w:val="00592673"/>
    <w:rsid w:val="005929C1"/>
    <w:rsid w:val="00592AEF"/>
    <w:rsid w:val="00592BA4"/>
    <w:rsid w:val="00593EB8"/>
    <w:rsid w:val="00594A6F"/>
    <w:rsid w:val="005950AB"/>
    <w:rsid w:val="00595149"/>
    <w:rsid w:val="005956F2"/>
    <w:rsid w:val="005957B4"/>
    <w:rsid w:val="005958CE"/>
    <w:rsid w:val="00595B34"/>
    <w:rsid w:val="00595DA8"/>
    <w:rsid w:val="005962F1"/>
    <w:rsid w:val="00596479"/>
    <w:rsid w:val="00596500"/>
    <w:rsid w:val="00596549"/>
    <w:rsid w:val="00596713"/>
    <w:rsid w:val="005968F6"/>
    <w:rsid w:val="00596C91"/>
    <w:rsid w:val="005971E5"/>
    <w:rsid w:val="005975AB"/>
    <w:rsid w:val="00597E78"/>
    <w:rsid w:val="005A0019"/>
    <w:rsid w:val="005A01D7"/>
    <w:rsid w:val="005A01E6"/>
    <w:rsid w:val="005A02D2"/>
    <w:rsid w:val="005A11D2"/>
    <w:rsid w:val="005A11D5"/>
    <w:rsid w:val="005A120D"/>
    <w:rsid w:val="005A155F"/>
    <w:rsid w:val="005A19D5"/>
    <w:rsid w:val="005A1B71"/>
    <w:rsid w:val="005A1C70"/>
    <w:rsid w:val="005A1CDA"/>
    <w:rsid w:val="005A1D49"/>
    <w:rsid w:val="005A1E04"/>
    <w:rsid w:val="005A22C7"/>
    <w:rsid w:val="005A2A27"/>
    <w:rsid w:val="005A2B5A"/>
    <w:rsid w:val="005A2C24"/>
    <w:rsid w:val="005A2C2E"/>
    <w:rsid w:val="005A2E77"/>
    <w:rsid w:val="005A30A7"/>
    <w:rsid w:val="005A339C"/>
    <w:rsid w:val="005A34BA"/>
    <w:rsid w:val="005A3C64"/>
    <w:rsid w:val="005A3CC0"/>
    <w:rsid w:val="005A3E66"/>
    <w:rsid w:val="005A4213"/>
    <w:rsid w:val="005A442A"/>
    <w:rsid w:val="005A46FF"/>
    <w:rsid w:val="005A4A28"/>
    <w:rsid w:val="005A4BCC"/>
    <w:rsid w:val="005A4CC3"/>
    <w:rsid w:val="005A4E16"/>
    <w:rsid w:val="005A5608"/>
    <w:rsid w:val="005A5B37"/>
    <w:rsid w:val="005A6123"/>
    <w:rsid w:val="005A6301"/>
    <w:rsid w:val="005A652A"/>
    <w:rsid w:val="005A684B"/>
    <w:rsid w:val="005A69BD"/>
    <w:rsid w:val="005A7111"/>
    <w:rsid w:val="005A71D6"/>
    <w:rsid w:val="005B02E3"/>
    <w:rsid w:val="005B0C26"/>
    <w:rsid w:val="005B1128"/>
    <w:rsid w:val="005B1216"/>
    <w:rsid w:val="005B1956"/>
    <w:rsid w:val="005B1E06"/>
    <w:rsid w:val="005B21F4"/>
    <w:rsid w:val="005B2674"/>
    <w:rsid w:val="005B2F75"/>
    <w:rsid w:val="005B358E"/>
    <w:rsid w:val="005B36FD"/>
    <w:rsid w:val="005B38A3"/>
    <w:rsid w:val="005B3C7B"/>
    <w:rsid w:val="005B4B64"/>
    <w:rsid w:val="005B4F39"/>
    <w:rsid w:val="005B4F40"/>
    <w:rsid w:val="005B5175"/>
    <w:rsid w:val="005B519E"/>
    <w:rsid w:val="005B572D"/>
    <w:rsid w:val="005B574F"/>
    <w:rsid w:val="005B58D1"/>
    <w:rsid w:val="005B5C99"/>
    <w:rsid w:val="005B5D93"/>
    <w:rsid w:val="005B6256"/>
    <w:rsid w:val="005B62B3"/>
    <w:rsid w:val="005B66FE"/>
    <w:rsid w:val="005B6B2B"/>
    <w:rsid w:val="005B72AF"/>
    <w:rsid w:val="005B7658"/>
    <w:rsid w:val="005B77C8"/>
    <w:rsid w:val="005B77FF"/>
    <w:rsid w:val="005B7826"/>
    <w:rsid w:val="005B7B38"/>
    <w:rsid w:val="005C04FC"/>
    <w:rsid w:val="005C07A1"/>
    <w:rsid w:val="005C0B7B"/>
    <w:rsid w:val="005C0BD4"/>
    <w:rsid w:val="005C1ECD"/>
    <w:rsid w:val="005C2786"/>
    <w:rsid w:val="005C27B2"/>
    <w:rsid w:val="005C2E3C"/>
    <w:rsid w:val="005C3125"/>
    <w:rsid w:val="005C34AB"/>
    <w:rsid w:val="005C35F7"/>
    <w:rsid w:val="005C3EC1"/>
    <w:rsid w:val="005C3F38"/>
    <w:rsid w:val="005C428C"/>
    <w:rsid w:val="005C4621"/>
    <w:rsid w:val="005C4AC1"/>
    <w:rsid w:val="005C4ACE"/>
    <w:rsid w:val="005C5089"/>
    <w:rsid w:val="005C5473"/>
    <w:rsid w:val="005C57FF"/>
    <w:rsid w:val="005C59CF"/>
    <w:rsid w:val="005C5BBB"/>
    <w:rsid w:val="005C5E53"/>
    <w:rsid w:val="005C647C"/>
    <w:rsid w:val="005C6491"/>
    <w:rsid w:val="005C64E3"/>
    <w:rsid w:val="005C6582"/>
    <w:rsid w:val="005C6664"/>
    <w:rsid w:val="005C6AA6"/>
    <w:rsid w:val="005C6DA5"/>
    <w:rsid w:val="005C7414"/>
    <w:rsid w:val="005C7F5E"/>
    <w:rsid w:val="005D029B"/>
    <w:rsid w:val="005D0508"/>
    <w:rsid w:val="005D077E"/>
    <w:rsid w:val="005D0F0E"/>
    <w:rsid w:val="005D0FA8"/>
    <w:rsid w:val="005D19EE"/>
    <w:rsid w:val="005D1D96"/>
    <w:rsid w:val="005D1E73"/>
    <w:rsid w:val="005D2607"/>
    <w:rsid w:val="005D2A83"/>
    <w:rsid w:val="005D2E92"/>
    <w:rsid w:val="005D3300"/>
    <w:rsid w:val="005D3338"/>
    <w:rsid w:val="005D3371"/>
    <w:rsid w:val="005D3C23"/>
    <w:rsid w:val="005D3C59"/>
    <w:rsid w:val="005D3D34"/>
    <w:rsid w:val="005D3D8E"/>
    <w:rsid w:val="005D3DA3"/>
    <w:rsid w:val="005D3DC4"/>
    <w:rsid w:val="005D3ED8"/>
    <w:rsid w:val="005D42A5"/>
    <w:rsid w:val="005D4988"/>
    <w:rsid w:val="005D4F97"/>
    <w:rsid w:val="005D5504"/>
    <w:rsid w:val="005D559D"/>
    <w:rsid w:val="005D584B"/>
    <w:rsid w:val="005D631E"/>
    <w:rsid w:val="005D6819"/>
    <w:rsid w:val="005D6974"/>
    <w:rsid w:val="005D6FD8"/>
    <w:rsid w:val="005D740A"/>
    <w:rsid w:val="005D78F1"/>
    <w:rsid w:val="005D7AF5"/>
    <w:rsid w:val="005D7B23"/>
    <w:rsid w:val="005D7B89"/>
    <w:rsid w:val="005D7C5C"/>
    <w:rsid w:val="005E07EE"/>
    <w:rsid w:val="005E100C"/>
    <w:rsid w:val="005E1084"/>
    <w:rsid w:val="005E12DA"/>
    <w:rsid w:val="005E17FE"/>
    <w:rsid w:val="005E1879"/>
    <w:rsid w:val="005E1A3C"/>
    <w:rsid w:val="005E1A5A"/>
    <w:rsid w:val="005E21F6"/>
    <w:rsid w:val="005E2721"/>
    <w:rsid w:val="005E34EE"/>
    <w:rsid w:val="005E360E"/>
    <w:rsid w:val="005E37C7"/>
    <w:rsid w:val="005E3B1F"/>
    <w:rsid w:val="005E3DBD"/>
    <w:rsid w:val="005E4394"/>
    <w:rsid w:val="005E459B"/>
    <w:rsid w:val="005E4AC7"/>
    <w:rsid w:val="005E5207"/>
    <w:rsid w:val="005E53F9"/>
    <w:rsid w:val="005E5F03"/>
    <w:rsid w:val="005E63A7"/>
    <w:rsid w:val="005E6773"/>
    <w:rsid w:val="005E7445"/>
    <w:rsid w:val="005E74DC"/>
    <w:rsid w:val="005E7E66"/>
    <w:rsid w:val="005E7FD8"/>
    <w:rsid w:val="005F003B"/>
    <w:rsid w:val="005F01E8"/>
    <w:rsid w:val="005F0BC7"/>
    <w:rsid w:val="005F0EB9"/>
    <w:rsid w:val="005F0EE7"/>
    <w:rsid w:val="005F1716"/>
    <w:rsid w:val="005F1AF9"/>
    <w:rsid w:val="005F1C45"/>
    <w:rsid w:val="005F20A7"/>
    <w:rsid w:val="005F235E"/>
    <w:rsid w:val="005F273C"/>
    <w:rsid w:val="005F2A6F"/>
    <w:rsid w:val="005F2D35"/>
    <w:rsid w:val="005F2FCC"/>
    <w:rsid w:val="005F35C8"/>
    <w:rsid w:val="005F37B6"/>
    <w:rsid w:val="005F392A"/>
    <w:rsid w:val="005F4092"/>
    <w:rsid w:val="005F453E"/>
    <w:rsid w:val="005F4569"/>
    <w:rsid w:val="005F4633"/>
    <w:rsid w:val="005F4700"/>
    <w:rsid w:val="005F4798"/>
    <w:rsid w:val="005F5692"/>
    <w:rsid w:val="005F58C8"/>
    <w:rsid w:val="005F5904"/>
    <w:rsid w:val="005F595D"/>
    <w:rsid w:val="005F6481"/>
    <w:rsid w:val="005F658D"/>
    <w:rsid w:val="005F65E9"/>
    <w:rsid w:val="005F68FE"/>
    <w:rsid w:val="005F6CF8"/>
    <w:rsid w:val="005F6E28"/>
    <w:rsid w:val="005F704F"/>
    <w:rsid w:val="005F70FF"/>
    <w:rsid w:val="005F72FD"/>
    <w:rsid w:val="005F738F"/>
    <w:rsid w:val="005F74A4"/>
    <w:rsid w:val="005F7E1E"/>
    <w:rsid w:val="006001A7"/>
    <w:rsid w:val="0060032C"/>
    <w:rsid w:val="00600431"/>
    <w:rsid w:val="00601014"/>
    <w:rsid w:val="0060113F"/>
    <w:rsid w:val="006012A0"/>
    <w:rsid w:val="0060139E"/>
    <w:rsid w:val="006015C8"/>
    <w:rsid w:val="00601727"/>
    <w:rsid w:val="00601D03"/>
    <w:rsid w:val="006026EE"/>
    <w:rsid w:val="00602882"/>
    <w:rsid w:val="00602B19"/>
    <w:rsid w:val="00602CBB"/>
    <w:rsid w:val="00602D5A"/>
    <w:rsid w:val="00603081"/>
    <w:rsid w:val="006036D0"/>
    <w:rsid w:val="0060386D"/>
    <w:rsid w:val="00603E8A"/>
    <w:rsid w:val="00604058"/>
    <w:rsid w:val="0060430A"/>
    <w:rsid w:val="00604376"/>
    <w:rsid w:val="006046F3"/>
    <w:rsid w:val="00604843"/>
    <w:rsid w:val="00604915"/>
    <w:rsid w:val="00604A57"/>
    <w:rsid w:val="00604F55"/>
    <w:rsid w:val="00605153"/>
    <w:rsid w:val="006053AF"/>
    <w:rsid w:val="006057B1"/>
    <w:rsid w:val="00605BFF"/>
    <w:rsid w:val="00605C08"/>
    <w:rsid w:val="00605E1E"/>
    <w:rsid w:val="00606660"/>
    <w:rsid w:val="0060694D"/>
    <w:rsid w:val="006071AB"/>
    <w:rsid w:val="006077F2"/>
    <w:rsid w:val="00607A71"/>
    <w:rsid w:val="0061010F"/>
    <w:rsid w:val="00610491"/>
    <w:rsid w:val="00610987"/>
    <w:rsid w:val="00610B97"/>
    <w:rsid w:val="00611095"/>
    <w:rsid w:val="006110E5"/>
    <w:rsid w:val="006111CE"/>
    <w:rsid w:val="00611599"/>
    <w:rsid w:val="006118BF"/>
    <w:rsid w:val="00611ACB"/>
    <w:rsid w:val="00611B5C"/>
    <w:rsid w:val="0061228C"/>
    <w:rsid w:val="00612908"/>
    <w:rsid w:val="0061293C"/>
    <w:rsid w:val="00612B8E"/>
    <w:rsid w:val="00612E1A"/>
    <w:rsid w:val="0061355F"/>
    <w:rsid w:val="006138E3"/>
    <w:rsid w:val="006138F0"/>
    <w:rsid w:val="00613AA4"/>
    <w:rsid w:val="00613CFD"/>
    <w:rsid w:val="006146B2"/>
    <w:rsid w:val="006149B9"/>
    <w:rsid w:val="00614BFA"/>
    <w:rsid w:val="00614DBD"/>
    <w:rsid w:val="006151FE"/>
    <w:rsid w:val="006152DD"/>
    <w:rsid w:val="00615634"/>
    <w:rsid w:val="00615A1C"/>
    <w:rsid w:val="006169FA"/>
    <w:rsid w:val="00616CBD"/>
    <w:rsid w:val="00616F73"/>
    <w:rsid w:val="006171D9"/>
    <w:rsid w:val="006175ED"/>
    <w:rsid w:val="00617A9C"/>
    <w:rsid w:val="00617C22"/>
    <w:rsid w:val="00617FB9"/>
    <w:rsid w:val="00620013"/>
    <w:rsid w:val="00620179"/>
    <w:rsid w:val="00620F97"/>
    <w:rsid w:val="00621405"/>
    <w:rsid w:val="006214C8"/>
    <w:rsid w:val="00621602"/>
    <w:rsid w:val="00621972"/>
    <w:rsid w:val="00621D0F"/>
    <w:rsid w:val="00621D5A"/>
    <w:rsid w:val="0062223E"/>
    <w:rsid w:val="006224B4"/>
    <w:rsid w:val="00622596"/>
    <w:rsid w:val="006228F0"/>
    <w:rsid w:val="00622D4D"/>
    <w:rsid w:val="00623580"/>
    <w:rsid w:val="00623B15"/>
    <w:rsid w:val="00624588"/>
    <w:rsid w:val="006246F7"/>
    <w:rsid w:val="006248AD"/>
    <w:rsid w:val="00624D03"/>
    <w:rsid w:val="00624D5E"/>
    <w:rsid w:val="00624D9E"/>
    <w:rsid w:val="00624E8F"/>
    <w:rsid w:val="00625230"/>
    <w:rsid w:val="006256DC"/>
    <w:rsid w:val="0062583E"/>
    <w:rsid w:val="006259A9"/>
    <w:rsid w:val="00625A4F"/>
    <w:rsid w:val="00625B40"/>
    <w:rsid w:val="00626882"/>
    <w:rsid w:val="00626B86"/>
    <w:rsid w:val="00626BED"/>
    <w:rsid w:val="00626D17"/>
    <w:rsid w:val="00626E86"/>
    <w:rsid w:val="00627324"/>
    <w:rsid w:val="00627675"/>
    <w:rsid w:val="00627AC0"/>
    <w:rsid w:val="00630265"/>
    <w:rsid w:val="00630503"/>
    <w:rsid w:val="006305A6"/>
    <w:rsid w:val="006305F4"/>
    <w:rsid w:val="00630CFA"/>
    <w:rsid w:val="00630DB6"/>
    <w:rsid w:val="006313C3"/>
    <w:rsid w:val="006315FC"/>
    <w:rsid w:val="006316E7"/>
    <w:rsid w:val="00631783"/>
    <w:rsid w:val="00631CED"/>
    <w:rsid w:val="00631D90"/>
    <w:rsid w:val="006325F2"/>
    <w:rsid w:val="00632670"/>
    <w:rsid w:val="006326B9"/>
    <w:rsid w:val="00632884"/>
    <w:rsid w:val="00632ADD"/>
    <w:rsid w:val="00633392"/>
    <w:rsid w:val="00633C0F"/>
    <w:rsid w:val="00633F0A"/>
    <w:rsid w:val="00634668"/>
    <w:rsid w:val="00634D30"/>
    <w:rsid w:val="00634F7F"/>
    <w:rsid w:val="006352E5"/>
    <w:rsid w:val="0063596B"/>
    <w:rsid w:val="0063636B"/>
    <w:rsid w:val="0063637D"/>
    <w:rsid w:val="006367C2"/>
    <w:rsid w:val="0063682E"/>
    <w:rsid w:val="006368CB"/>
    <w:rsid w:val="00636A8F"/>
    <w:rsid w:val="00636C35"/>
    <w:rsid w:val="00636F83"/>
    <w:rsid w:val="0063704F"/>
    <w:rsid w:val="0063722D"/>
    <w:rsid w:val="0063745B"/>
    <w:rsid w:val="006379A3"/>
    <w:rsid w:val="00637CD1"/>
    <w:rsid w:val="00637D95"/>
    <w:rsid w:val="00640097"/>
    <w:rsid w:val="006401D1"/>
    <w:rsid w:val="006407DB"/>
    <w:rsid w:val="006408CE"/>
    <w:rsid w:val="006409D4"/>
    <w:rsid w:val="00640E63"/>
    <w:rsid w:val="006411DA"/>
    <w:rsid w:val="0064144E"/>
    <w:rsid w:val="00641492"/>
    <w:rsid w:val="00641957"/>
    <w:rsid w:val="00641FB5"/>
    <w:rsid w:val="00642159"/>
    <w:rsid w:val="0064247E"/>
    <w:rsid w:val="0064265F"/>
    <w:rsid w:val="006426B9"/>
    <w:rsid w:val="0064293A"/>
    <w:rsid w:val="00642C23"/>
    <w:rsid w:val="00642EC2"/>
    <w:rsid w:val="00643601"/>
    <w:rsid w:val="00643A59"/>
    <w:rsid w:val="00643B57"/>
    <w:rsid w:val="00643C70"/>
    <w:rsid w:val="00643E7E"/>
    <w:rsid w:val="00644636"/>
    <w:rsid w:val="00644BF9"/>
    <w:rsid w:val="00644C83"/>
    <w:rsid w:val="00644CC7"/>
    <w:rsid w:val="00644D41"/>
    <w:rsid w:val="00644F42"/>
    <w:rsid w:val="00645376"/>
    <w:rsid w:val="00645441"/>
    <w:rsid w:val="006457DB"/>
    <w:rsid w:val="00645A54"/>
    <w:rsid w:val="00645AE4"/>
    <w:rsid w:val="00645AE7"/>
    <w:rsid w:val="00645F93"/>
    <w:rsid w:val="0064602B"/>
    <w:rsid w:val="0064609F"/>
    <w:rsid w:val="0064695F"/>
    <w:rsid w:val="00646E13"/>
    <w:rsid w:val="00646F8D"/>
    <w:rsid w:val="00647142"/>
    <w:rsid w:val="00647C3E"/>
    <w:rsid w:val="00650473"/>
    <w:rsid w:val="00650670"/>
    <w:rsid w:val="00650B48"/>
    <w:rsid w:val="00650CB8"/>
    <w:rsid w:val="006513A3"/>
    <w:rsid w:val="00651550"/>
    <w:rsid w:val="00651BEB"/>
    <w:rsid w:val="00651D1A"/>
    <w:rsid w:val="00651F3A"/>
    <w:rsid w:val="006520C6"/>
    <w:rsid w:val="00652204"/>
    <w:rsid w:val="00652367"/>
    <w:rsid w:val="006528A9"/>
    <w:rsid w:val="00653391"/>
    <w:rsid w:val="00653482"/>
    <w:rsid w:val="00653591"/>
    <w:rsid w:val="006535D7"/>
    <w:rsid w:val="006538D9"/>
    <w:rsid w:val="00653C3A"/>
    <w:rsid w:val="006544A9"/>
    <w:rsid w:val="0065453E"/>
    <w:rsid w:val="00654572"/>
    <w:rsid w:val="006545D5"/>
    <w:rsid w:val="00654BB1"/>
    <w:rsid w:val="00654D02"/>
    <w:rsid w:val="00654D33"/>
    <w:rsid w:val="00654F26"/>
    <w:rsid w:val="00655048"/>
    <w:rsid w:val="0065509B"/>
    <w:rsid w:val="00655874"/>
    <w:rsid w:val="00655AE8"/>
    <w:rsid w:val="00655F90"/>
    <w:rsid w:val="00656039"/>
    <w:rsid w:val="00656E75"/>
    <w:rsid w:val="00656F08"/>
    <w:rsid w:val="0065720E"/>
    <w:rsid w:val="006572AA"/>
    <w:rsid w:val="006574EF"/>
    <w:rsid w:val="00657B73"/>
    <w:rsid w:val="00657B99"/>
    <w:rsid w:val="00657F24"/>
    <w:rsid w:val="00660246"/>
    <w:rsid w:val="0066030A"/>
    <w:rsid w:val="00660597"/>
    <w:rsid w:val="00660995"/>
    <w:rsid w:val="006610A2"/>
    <w:rsid w:val="00661323"/>
    <w:rsid w:val="006616EB"/>
    <w:rsid w:val="0066192D"/>
    <w:rsid w:val="00661D62"/>
    <w:rsid w:val="00661F73"/>
    <w:rsid w:val="0066205B"/>
    <w:rsid w:val="006622C2"/>
    <w:rsid w:val="00662AAC"/>
    <w:rsid w:val="00662AB5"/>
    <w:rsid w:val="00662B24"/>
    <w:rsid w:val="00663036"/>
    <w:rsid w:val="00663188"/>
    <w:rsid w:val="00663224"/>
    <w:rsid w:val="0066366B"/>
    <w:rsid w:val="006638D8"/>
    <w:rsid w:val="00663957"/>
    <w:rsid w:val="00663D51"/>
    <w:rsid w:val="00664806"/>
    <w:rsid w:val="00664BEB"/>
    <w:rsid w:val="00664FE2"/>
    <w:rsid w:val="00665756"/>
    <w:rsid w:val="00665B45"/>
    <w:rsid w:val="00665F69"/>
    <w:rsid w:val="00666291"/>
    <w:rsid w:val="0066630C"/>
    <w:rsid w:val="00666984"/>
    <w:rsid w:val="00667018"/>
    <w:rsid w:val="00667212"/>
    <w:rsid w:val="00667364"/>
    <w:rsid w:val="006674D9"/>
    <w:rsid w:val="00667A5C"/>
    <w:rsid w:val="00667D0D"/>
    <w:rsid w:val="00667DC7"/>
    <w:rsid w:val="00667FFA"/>
    <w:rsid w:val="0067003C"/>
    <w:rsid w:val="006704AD"/>
    <w:rsid w:val="0067087C"/>
    <w:rsid w:val="00670C51"/>
    <w:rsid w:val="00670E29"/>
    <w:rsid w:val="00670EC3"/>
    <w:rsid w:val="006711BB"/>
    <w:rsid w:val="006711C5"/>
    <w:rsid w:val="00671B1F"/>
    <w:rsid w:val="00671DB8"/>
    <w:rsid w:val="00671FE1"/>
    <w:rsid w:val="006720F2"/>
    <w:rsid w:val="00672391"/>
    <w:rsid w:val="006723E9"/>
    <w:rsid w:val="00672501"/>
    <w:rsid w:val="0067283F"/>
    <w:rsid w:val="00672A23"/>
    <w:rsid w:val="00672AF4"/>
    <w:rsid w:val="00672D57"/>
    <w:rsid w:val="00672DC6"/>
    <w:rsid w:val="00672E24"/>
    <w:rsid w:val="00673478"/>
    <w:rsid w:val="00673600"/>
    <w:rsid w:val="00673657"/>
    <w:rsid w:val="00673920"/>
    <w:rsid w:val="00674243"/>
    <w:rsid w:val="006743C5"/>
    <w:rsid w:val="00674522"/>
    <w:rsid w:val="00674570"/>
    <w:rsid w:val="00674752"/>
    <w:rsid w:val="006748EE"/>
    <w:rsid w:val="00674AB0"/>
    <w:rsid w:val="00674CC4"/>
    <w:rsid w:val="00674FF8"/>
    <w:rsid w:val="006753FC"/>
    <w:rsid w:val="006753FF"/>
    <w:rsid w:val="0067553A"/>
    <w:rsid w:val="00675762"/>
    <w:rsid w:val="006757FC"/>
    <w:rsid w:val="00675908"/>
    <w:rsid w:val="00675B04"/>
    <w:rsid w:val="006764D7"/>
    <w:rsid w:val="00676687"/>
    <w:rsid w:val="006766A3"/>
    <w:rsid w:val="0067671B"/>
    <w:rsid w:val="00676D36"/>
    <w:rsid w:val="00676FA3"/>
    <w:rsid w:val="0067706B"/>
    <w:rsid w:val="006775DC"/>
    <w:rsid w:val="00677632"/>
    <w:rsid w:val="0067777A"/>
    <w:rsid w:val="006777B1"/>
    <w:rsid w:val="006779CC"/>
    <w:rsid w:val="00677BAD"/>
    <w:rsid w:val="00677D27"/>
    <w:rsid w:val="00677F1D"/>
    <w:rsid w:val="00680190"/>
    <w:rsid w:val="00681262"/>
    <w:rsid w:val="00681310"/>
    <w:rsid w:val="0068192C"/>
    <w:rsid w:val="00681975"/>
    <w:rsid w:val="00681AE7"/>
    <w:rsid w:val="00681B00"/>
    <w:rsid w:val="0068253B"/>
    <w:rsid w:val="0068261C"/>
    <w:rsid w:val="006829F7"/>
    <w:rsid w:val="00682CA6"/>
    <w:rsid w:val="00682D98"/>
    <w:rsid w:val="00682DBD"/>
    <w:rsid w:val="006831EE"/>
    <w:rsid w:val="006831F3"/>
    <w:rsid w:val="00683296"/>
    <w:rsid w:val="006839A8"/>
    <w:rsid w:val="00683A36"/>
    <w:rsid w:val="00683F4C"/>
    <w:rsid w:val="006842E1"/>
    <w:rsid w:val="0068450E"/>
    <w:rsid w:val="00684E49"/>
    <w:rsid w:val="00684EE7"/>
    <w:rsid w:val="006859A2"/>
    <w:rsid w:val="00685A7C"/>
    <w:rsid w:val="00685D41"/>
    <w:rsid w:val="00685E2A"/>
    <w:rsid w:val="00685F4C"/>
    <w:rsid w:val="0068622A"/>
    <w:rsid w:val="00690A46"/>
    <w:rsid w:val="00690FC8"/>
    <w:rsid w:val="00691446"/>
    <w:rsid w:val="00691725"/>
    <w:rsid w:val="006925AB"/>
    <w:rsid w:val="00692805"/>
    <w:rsid w:val="00692D7C"/>
    <w:rsid w:val="00693643"/>
    <w:rsid w:val="006937BF"/>
    <w:rsid w:val="0069388C"/>
    <w:rsid w:val="006938CE"/>
    <w:rsid w:val="006939E0"/>
    <w:rsid w:val="006946F1"/>
    <w:rsid w:val="00694830"/>
    <w:rsid w:val="00694938"/>
    <w:rsid w:val="0069532D"/>
    <w:rsid w:val="00695433"/>
    <w:rsid w:val="00695AC4"/>
    <w:rsid w:val="00695F13"/>
    <w:rsid w:val="00696DBA"/>
    <w:rsid w:val="00697159"/>
    <w:rsid w:val="00697438"/>
    <w:rsid w:val="00697466"/>
    <w:rsid w:val="006974AB"/>
    <w:rsid w:val="006974F9"/>
    <w:rsid w:val="00697948"/>
    <w:rsid w:val="00697BF1"/>
    <w:rsid w:val="00697D66"/>
    <w:rsid w:val="006A007E"/>
    <w:rsid w:val="006A00D0"/>
    <w:rsid w:val="006A01BB"/>
    <w:rsid w:val="006A035E"/>
    <w:rsid w:val="006A046C"/>
    <w:rsid w:val="006A04F3"/>
    <w:rsid w:val="006A07CC"/>
    <w:rsid w:val="006A0D5E"/>
    <w:rsid w:val="006A1330"/>
    <w:rsid w:val="006A13DF"/>
    <w:rsid w:val="006A1548"/>
    <w:rsid w:val="006A155F"/>
    <w:rsid w:val="006A16A1"/>
    <w:rsid w:val="006A17DB"/>
    <w:rsid w:val="006A1869"/>
    <w:rsid w:val="006A19C4"/>
    <w:rsid w:val="006A1AAC"/>
    <w:rsid w:val="006A2005"/>
    <w:rsid w:val="006A2137"/>
    <w:rsid w:val="006A217F"/>
    <w:rsid w:val="006A21E2"/>
    <w:rsid w:val="006A24FD"/>
    <w:rsid w:val="006A254F"/>
    <w:rsid w:val="006A2B6E"/>
    <w:rsid w:val="006A2C09"/>
    <w:rsid w:val="006A2C26"/>
    <w:rsid w:val="006A2D7C"/>
    <w:rsid w:val="006A32A4"/>
    <w:rsid w:val="006A32B3"/>
    <w:rsid w:val="006A34D2"/>
    <w:rsid w:val="006A3609"/>
    <w:rsid w:val="006A377D"/>
    <w:rsid w:val="006A38DC"/>
    <w:rsid w:val="006A3CD4"/>
    <w:rsid w:val="006A44F7"/>
    <w:rsid w:val="006A46C2"/>
    <w:rsid w:val="006A4BA1"/>
    <w:rsid w:val="006A5391"/>
    <w:rsid w:val="006A5509"/>
    <w:rsid w:val="006A551E"/>
    <w:rsid w:val="006A584B"/>
    <w:rsid w:val="006A5C0A"/>
    <w:rsid w:val="006A5DE9"/>
    <w:rsid w:val="006A63BD"/>
    <w:rsid w:val="006A6766"/>
    <w:rsid w:val="006A6D3C"/>
    <w:rsid w:val="006A7390"/>
    <w:rsid w:val="006A76BD"/>
    <w:rsid w:val="006A77D5"/>
    <w:rsid w:val="006A7AC0"/>
    <w:rsid w:val="006A7AD1"/>
    <w:rsid w:val="006A7BCA"/>
    <w:rsid w:val="006A7E15"/>
    <w:rsid w:val="006A7E8A"/>
    <w:rsid w:val="006B011F"/>
    <w:rsid w:val="006B029C"/>
    <w:rsid w:val="006B107A"/>
    <w:rsid w:val="006B12D1"/>
    <w:rsid w:val="006B12DD"/>
    <w:rsid w:val="006B1681"/>
    <w:rsid w:val="006B1A27"/>
    <w:rsid w:val="006B1AA3"/>
    <w:rsid w:val="006B1CC8"/>
    <w:rsid w:val="006B23B2"/>
    <w:rsid w:val="006B2448"/>
    <w:rsid w:val="006B2C21"/>
    <w:rsid w:val="006B2EDA"/>
    <w:rsid w:val="006B332D"/>
    <w:rsid w:val="006B342D"/>
    <w:rsid w:val="006B4465"/>
    <w:rsid w:val="006B45E5"/>
    <w:rsid w:val="006B4C0A"/>
    <w:rsid w:val="006B507B"/>
    <w:rsid w:val="006B52AB"/>
    <w:rsid w:val="006B543D"/>
    <w:rsid w:val="006B5603"/>
    <w:rsid w:val="006B58CF"/>
    <w:rsid w:val="006B58EB"/>
    <w:rsid w:val="006B6324"/>
    <w:rsid w:val="006B6508"/>
    <w:rsid w:val="006B694A"/>
    <w:rsid w:val="006B6A2F"/>
    <w:rsid w:val="006B6ABC"/>
    <w:rsid w:val="006B6C25"/>
    <w:rsid w:val="006C071B"/>
    <w:rsid w:val="006C0F6F"/>
    <w:rsid w:val="006C0F7B"/>
    <w:rsid w:val="006C1A47"/>
    <w:rsid w:val="006C1BDE"/>
    <w:rsid w:val="006C222D"/>
    <w:rsid w:val="006C254C"/>
    <w:rsid w:val="006C2661"/>
    <w:rsid w:val="006C29A5"/>
    <w:rsid w:val="006C29C5"/>
    <w:rsid w:val="006C2C0C"/>
    <w:rsid w:val="006C3222"/>
    <w:rsid w:val="006C3585"/>
    <w:rsid w:val="006C35DE"/>
    <w:rsid w:val="006C3AD6"/>
    <w:rsid w:val="006C3BED"/>
    <w:rsid w:val="006C4331"/>
    <w:rsid w:val="006C464C"/>
    <w:rsid w:val="006C46B3"/>
    <w:rsid w:val="006C4754"/>
    <w:rsid w:val="006C4F9A"/>
    <w:rsid w:val="006C583E"/>
    <w:rsid w:val="006C6289"/>
    <w:rsid w:val="006C6390"/>
    <w:rsid w:val="006C670A"/>
    <w:rsid w:val="006C678D"/>
    <w:rsid w:val="006C6E9B"/>
    <w:rsid w:val="006C70AB"/>
    <w:rsid w:val="006C73E8"/>
    <w:rsid w:val="006C765E"/>
    <w:rsid w:val="006C76C4"/>
    <w:rsid w:val="006C7E79"/>
    <w:rsid w:val="006C7E7E"/>
    <w:rsid w:val="006D0AA2"/>
    <w:rsid w:val="006D0B20"/>
    <w:rsid w:val="006D1134"/>
    <w:rsid w:val="006D11A8"/>
    <w:rsid w:val="006D11C3"/>
    <w:rsid w:val="006D12E0"/>
    <w:rsid w:val="006D15D4"/>
    <w:rsid w:val="006D166C"/>
    <w:rsid w:val="006D1935"/>
    <w:rsid w:val="006D1CF3"/>
    <w:rsid w:val="006D1D64"/>
    <w:rsid w:val="006D22F8"/>
    <w:rsid w:val="006D26D2"/>
    <w:rsid w:val="006D29DD"/>
    <w:rsid w:val="006D2C3E"/>
    <w:rsid w:val="006D2C94"/>
    <w:rsid w:val="006D30A1"/>
    <w:rsid w:val="006D36A6"/>
    <w:rsid w:val="006D3C83"/>
    <w:rsid w:val="006D3F7D"/>
    <w:rsid w:val="006D413A"/>
    <w:rsid w:val="006D46FF"/>
    <w:rsid w:val="006D4898"/>
    <w:rsid w:val="006D4C52"/>
    <w:rsid w:val="006D4D52"/>
    <w:rsid w:val="006D51FD"/>
    <w:rsid w:val="006D54BA"/>
    <w:rsid w:val="006D54FB"/>
    <w:rsid w:val="006D56A3"/>
    <w:rsid w:val="006D575F"/>
    <w:rsid w:val="006D5A4B"/>
    <w:rsid w:val="006D5FA2"/>
    <w:rsid w:val="006D6A8D"/>
    <w:rsid w:val="006D70F5"/>
    <w:rsid w:val="006D7449"/>
    <w:rsid w:val="006D757E"/>
    <w:rsid w:val="006D7A53"/>
    <w:rsid w:val="006D7E2B"/>
    <w:rsid w:val="006E01B1"/>
    <w:rsid w:val="006E079A"/>
    <w:rsid w:val="006E0C4A"/>
    <w:rsid w:val="006E0E7B"/>
    <w:rsid w:val="006E0F98"/>
    <w:rsid w:val="006E0FF9"/>
    <w:rsid w:val="006E1038"/>
    <w:rsid w:val="006E17E8"/>
    <w:rsid w:val="006E1AA2"/>
    <w:rsid w:val="006E26CF"/>
    <w:rsid w:val="006E3141"/>
    <w:rsid w:val="006E3771"/>
    <w:rsid w:val="006E3C20"/>
    <w:rsid w:val="006E3E48"/>
    <w:rsid w:val="006E407C"/>
    <w:rsid w:val="006E4201"/>
    <w:rsid w:val="006E4395"/>
    <w:rsid w:val="006E4917"/>
    <w:rsid w:val="006E492C"/>
    <w:rsid w:val="006E4A3B"/>
    <w:rsid w:val="006E4DCE"/>
    <w:rsid w:val="006E4FF9"/>
    <w:rsid w:val="006E5CBF"/>
    <w:rsid w:val="006E5E3A"/>
    <w:rsid w:val="006E5F52"/>
    <w:rsid w:val="006E6313"/>
    <w:rsid w:val="006E6344"/>
    <w:rsid w:val="006E6BE5"/>
    <w:rsid w:val="006E6E8C"/>
    <w:rsid w:val="006E7953"/>
    <w:rsid w:val="006F051F"/>
    <w:rsid w:val="006F0E99"/>
    <w:rsid w:val="006F127B"/>
    <w:rsid w:val="006F1362"/>
    <w:rsid w:val="006F1DC1"/>
    <w:rsid w:val="006F2210"/>
    <w:rsid w:val="006F2230"/>
    <w:rsid w:val="006F23E9"/>
    <w:rsid w:val="006F2F4A"/>
    <w:rsid w:val="006F3212"/>
    <w:rsid w:val="006F3E90"/>
    <w:rsid w:val="006F4156"/>
    <w:rsid w:val="006F42DD"/>
    <w:rsid w:val="006F43E7"/>
    <w:rsid w:val="006F495A"/>
    <w:rsid w:val="006F4E1A"/>
    <w:rsid w:val="006F4F85"/>
    <w:rsid w:val="006F50EC"/>
    <w:rsid w:val="006F515A"/>
    <w:rsid w:val="006F5255"/>
    <w:rsid w:val="006F570F"/>
    <w:rsid w:val="006F5A13"/>
    <w:rsid w:val="006F5A44"/>
    <w:rsid w:val="006F6FDE"/>
    <w:rsid w:val="006F71AE"/>
    <w:rsid w:val="006F7250"/>
    <w:rsid w:val="006F73D5"/>
    <w:rsid w:val="006F76BB"/>
    <w:rsid w:val="006F7E37"/>
    <w:rsid w:val="00700A02"/>
    <w:rsid w:val="00700FEF"/>
    <w:rsid w:val="00701602"/>
    <w:rsid w:val="0070176E"/>
    <w:rsid w:val="00701985"/>
    <w:rsid w:val="00701BFE"/>
    <w:rsid w:val="00701F33"/>
    <w:rsid w:val="00702063"/>
    <w:rsid w:val="007020E6"/>
    <w:rsid w:val="0070227D"/>
    <w:rsid w:val="007026FF"/>
    <w:rsid w:val="00702FB2"/>
    <w:rsid w:val="0070302B"/>
    <w:rsid w:val="00703581"/>
    <w:rsid w:val="00703606"/>
    <w:rsid w:val="007036BB"/>
    <w:rsid w:val="00703796"/>
    <w:rsid w:val="00703A88"/>
    <w:rsid w:val="00703E48"/>
    <w:rsid w:val="0070417C"/>
    <w:rsid w:val="00704356"/>
    <w:rsid w:val="007044FE"/>
    <w:rsid w:val="00704656"/>
    <w:rsid w:val="00704AD6"/>
    <w:rsid w:val="00704F7D"/>
    <w:rsid w:val="00705168"/>
    <w:rsid w:val="0070560D"/>
    <w:rsid w:val="007056CD"/>
    <w:rsid w:val="00705903"/>
    <w:rsid w:val="00705A4A"/>
    <w:rsid w:val="00705D51"/>
    <w:rsid w:val="00705E1A"/>
    <w:rsid w:val="00705FED"/>
    <w:rsid w:val="00706019"/>
    <w:rsid w:val="007063E9"/>
    <w:rsid w:val="00706487"/>
    <w:rsid w:val="00706554"/>
    <w:rsid w:val="00706936"/>
    <w:rsid w:val="00706A3F"/>
    <w:rsid w:val="00706BC8"/>
    <w:rsid w:val="00707069"/>
    <w:rsid w:val="0070739F"/>
    <w:rsid w:val="00707D6B"/>
    <w:rsid w:val="0071054F"/>
    <w:rsid w:val="00710989"/>
    <w:rsid w:val="00710B04"/>
    <w:rsid w:val="00711053"/>
    <w:rsid w:val="00711226"/>
    <w:rsid w:val="007112F4"/>
    <w:rsid w:val="00711625"/>
    <w:rsid w:val="007118D5"/>
    <w:rsid w:val="00711933"/>
    <w:rsid w:val="00711CE1"/>
    <w:rsid w:val="0071238B"/>
    <w:rsid w:val="007123DF"/>
    <w:rsid w:val="00712535"/>
    <w:rsid w:val="007125E6"/>
    <w:rsid w:val="007128EE"/>
    <w:rsid w:val="00712BD9"/>
    <w:rsid w:val="00712C8F"/>
    <w:rsid w:val="00712D87"/>
    <w:rsid w:val="00713485"/>
    <w:rsid w:val="007139AC"/>
    <w:rsid w:val="00713D3C"/>
    <w:rsid w:val="00714381"/>
    <w:rsid w:val="00714426"/>
    <w:rsid w:val="007144F7"/>
    <w:rsid w:val="007147F4"/>
    <w:rsid w:val="00714D76"/>
    <w:rsid w:val="007156E6"/>
    <w:rsid w:val="00715FB8"/>
    <w:rsid w:val="00716AD0"/>
    <w:rsid w:val="00716BD9"/>
    <w:rsid w:val="00716CD9"/>
    <w:rsid w:val="00717313"/>
    <w:rsid w:val="0071778E"/>
    <w:rsid w:val="00717A89"/>
    <w:rsid w:val="00717B69"/>
    <w:rsid w:val="00717E42"/>
    <w:rsid w:val="00720968"/>
    <w:rsid w:val="00720FA5"/>
    <w:rsid w:val="00721373"/>
    <w:rsid w:val="007219B1"/>
    <w:rsid w:val="0072288B"/>
    <w:rsid w:val="00722A69"/>
    <w:rsid w:val="00722D02"/>
    <w:rsid w:val="00722E9C"/>
    <w:rsid w:val="00722EB6"/>
    <w:rsid w:val="00723258"/>
    <w:rsid w:val="007232B4"/>
    <w:rsid w:val="007236A4"/>
    <w:rsid w:val="007236F6"/>
    <w:rsid w:val="00723B5A"/>
    <w:rsid w:val="00723E5F"/>
    <w:rsid w:val="00723F2F"/>
    <w:rsid w:val="00724B76"/>
    <w:rsid w:val="00724E2F"/>
    <w:rsid w:val="007250E8"/>
    <w:rsid w:val="007254CB"/>
    <w:rsid w:val="00725A24"/>
    <w:rsid w:val="00725B67"/>
    <w:rsid w:val="00725E17"/>
    <w:rsid w:val="007261F2"/>
    <w:rsid w:val="00726555"/>
    <w:rsid w:val="007265BF"/>
    <w:rsid w:val="00726A31"/>
    <w:rsid w:val="00726A64"/>
    <w:rsid w:val="00726DCA"/>
    <w:rsid w:val="00726FAF"/>
    <w:rsid w:val="00727042"/>
    <w:rsid w:val="007270D9"/>
    <w:rsid w:val="007272E2"/>
    <w:rsid w:val="007272EE"/>
    <w:rsid w:val="00727401"/>
    <w:rsid w:val="00727718"/>
    <w:rsid w:val="00727BF7"/>
    <w:rsid w:val="00727C56"/>
    <w:rsid w:val="00727FFA"/>
    <w:rsid w:val="00727FFC"/>
    <w:rsid w:val="0073014C"/>
    <w:rsid w:val="007303D3"/>
    <w:rsid w:val="0073083F"/>
    <w:rsid w:val="007310B9"/>
    <w:rsid w:val="007312F7"/>
    <w:rsid w:val="00731969"/>
    <w:rsid w:val="007322A2"/>
    <w:rsid w:val="007323F5"/>
    <w:rsid w:val="00732CBA"/>
    <w:rsid w:val="00732CD4"/>
    <w:rsid w:val="00732F01"/>
    <w:rsid w:val="00733576"/>
    <w:rsid w:val="007336B5"/>
    <w:rsid w:val="00733887"/>
    <w:rsid w:val="007338CF"/>
    <w:rsid w:val="00733B1F"/>
    <w:rsid w:val="00733BAC"/>
    <w:rsid w:val="00733EDA"/>
    <w:rsid w:val="007346E3"/>
    <w:rsid w:val="00734A4D"/>
    <w:rsid w:val="00734A94"/>
    <w:rsid w:val="00734ED4"/>
    <w:rsid w:val="00734FE5"/>
    <w:rsid w:val="00735438"/>
    <w:rsid w:val="0073573F"/>
    <w:rsid w:val="007359F6"/>
    <w:rsid w:val="00735BE4"/>
    <w:rsid w:val="00735D2C"/>
    <w:rsid w:val="0073624E"/>
    <w:rsid w:val="00736801"/>
    <w:rsid w:val="00737055"/>
    <w:rsid w:val="0073745F"/>
    <w:rsid w:val="007379E7"/>
    <w:rsid w:val="00737C47"/>
    <w:rsid w:val="007401F6"/>
    <w:rsid w:val="0074024D"/>
    <w:rsid w:val="007403D6"/>
    <w:rsid w:val="007405EE"/>
    <w:rsid w:val="007406F9"/>
    <w:rsid w:val="0074078E"/>
    <w:rsid w:val="007409B3"/>
    <w:rsid w:val="00740CE0"/>
    <w:rsid w:val="00741079"/>
    <w:rsid w:val="00741E15"/>
    <w:rsid w:val="00741FA3"/>
    <w:rsid w:val="00742011"/>
    <w:rsid w:val="007420E0"/>
    <w:rsid w:val="007424F7"/>
    <w:rsid w:val="00742592"/>
    <w:rsid w:val="007425D1"/>
    <w:rsid w:val="00742992"/>
    <w:rsid w:val="00742A3A"/>
    <w:rsid w:val="00743508"/>
    <w:rsid w:val="00743890"/>
    <w:rsid w:val="007438E2"/>
    <w:rsid w:val="00743AB2"/>
    <w:rsid w:val="00743F4A"/>
    <w:rsid w:val="0074400D"/>
    <w:rsid w:val="007440EA"/>
    <w:rsid w:val="00744310"/>
    <w:rsid w:val="00744639"/>
    <w:rsid w:val="00744831"/>
    <w:rsid w:val="0074486E"/>
    <w:rsid w:val="00745141"/>
    <w:rsid w:val="00745697"/>
    <w:rsid w:val="007458D6"/>
    <w:rsid w:val="00745AB3"/>
    <w:rsid w:val="00745B5E"/>
    <w:rsid w:val="00745E33"/>
    <w:rsid w:val="0074621F"/>
    <w:rsid w:val="00746DE8"/>
    <w:rsid w:val="007471BC"/>
    <w:rsid w:val="007476F2"/>
    <w:rsid w:val="00747A3D"/>
    <w:rsid w:val="00747CA2"/>
    <w:rsid w:val="00747E02"/>
    <w:rsid w:val="0075013F"/>
    <w:rsid w:val="00750476"/>
    <w:rsid w:val="00750732"/>
    <w:rsid w:val="007509A5"/>
    <w:rsid w:val="00751225"/>
    <w:rsid w:val="00751572"/>
    <w:rsid w:val="007516DE"/>
    <w:rsid w:val="00751A4C"/>
    <w:rsid w:val="00751B4F"/>
    <w:rsid w:val="00751CF0"/>
    <w:rsid w:val="00751D0D"/>
    <w:rsid w:val="00752122"/>
    <w:rsid w:val="007521EB"/>
    <w:rsid w:val="00752395"/>
    <w:rsid w:val="0075291D"/>
    <w:rsid w:val="00752B46"/>
    <w:rsid w:val="00752FA1"/>
    <w:rsid w:val="007530CA"/>
    <w:rsid w:val="0075349A"/>
    <w:rsid w:val="00753951"/>
    <w:rsid w:val="007539C6"/>
    <w:rsid w:val="00753C1B"/>
    <w:rsid w:val="00753C9F"/>
    <w:rsid w:val="00753D0D"/>
    <w:rsid w:val="00753F55"/>
    <w:rsid w:val="00754122"/>
    <w:rsid w:val="00754B47"/>
    <w:rsid w:val="00754D36"/>
    <w:rsid w:val="0075520F"/>
    <w:rsid w:val="00755A72"/>
    <w:rsid w:val="00755AB1"/>
    <w:rsid w:val="00756046"/>
    <w:rsid w:val="0075682E"/>
    <w:rsid w:val="00756B9F"/>
    <w:rsid w:val="00756C27"/>
    <w:rsid w:val="00756D3B"/>
    <w:rsid w:val="00756E25"/>
    <w:rsid w:val="0075715E"/>
    <w:rsid w:val="00757552"/>
    <w:rsid w:val="00757671"/>
    <w:rsid w:val="0075776F"/>
    <w:rsid w:val="00757B2B"/>
    <w:rsid w:val="00757D13"/>
    <w:rsid w:val="007601C3"/>
    <w:rsid w:val="007604B1"/>
    <w:rsid w:val="007606CE"/>
    <w:rsid w:val="00760BF0"/>
    <w:rsid w:val="007612B9"/>
    <w:rsid w:val="00761307"/>
    <w:rsid w:val="00761514"/>
    <w:rsid w:val="00761936"/>
    <w:rsid w:val="00761D80"/>
    <w:rsid w:val="00761FE0"/>
    <w:rsid w:val="0076212F"/>
    <w:rsid w:val="007622A0"/>
    <w:rsid w:val="0076252F"/>
    <w:rsid w:val="007629BA"/>
    <w:rsid w:val="00762ED9"/>
    <w:rsid w:val="00762EDE"/>
    <w:rsid w:val="0076319C"/>
    <w:rsid w:val="007637A9"/>
    <w:rsid w:val="007637B0"/>
    <w:rsid w:val="00763847"/>
    <w:rsid w:val="00763E47"/>
    <w:rsid w:val="0076400F"/>
    <w:rsid w:val="007640C8"/>
    <w:rsid w:val="00764634"/>
    <w:rsid w:val="007647BB"/>
    <w:rsid w:val="00764B34"/>
    <w:rsid w:val="00764D1D"/>
    <w:rsid w:val="00764F24"/>
    <w:rsid w:val="007650A2"/>
    <w:rsid w:val="00765198"/>
    <w:rsid w:val="00765507"/>
    <w:rsid w:val="00765940"/>
    <w:rsid w:val="00765A9D"/>
    <w:rsid w:val="00765C5E"/>
    <w:rsid w:val="00765F35"/>
    <w:rsid w:val="00766052"/>
    <w:rsid w:val="00766132"/>
    <w:rsid w:val="007661B4"/>
    <w:rsid w:val="0076659C"/>
    <w:rsid w:val="00766A10"/>
    <w:rsid w:val="00766A46"/>
    <w:rsid w:val="00766D60"/>
    <w:rsid w:val="007672C3"/>
    <w:rsid w:val="00767B3A"/>
    <w:rsid w:val="00770989"/>
    <w:rsid w:val="007709A6"/>
    <w:rsid w:val="00770C13"/>
    <w:rsid w:val="00770DD3"/>
    <w:rsid w:val="0077165D"/>
    <w:rsid w:val="00771983"/>
    <w:rsid w:val="007719FA"/>
    <w:rsid w:val="007721E7"/>
    <w:rsid w:val="0077227A"/>
    <w:rsid w:val="00772518"/>
    <w:rsid w:val="00772768"/>
    <w:rsid w:val="0077278D"/>
    <w:rsid w:val="0077289D"/>
    <w:rsid w:val="00772BEE"/>
    <w:rsid w:val="00772F4F"/>
    <w:rsid w:val="007730C0"/>
    <w:rsid w:val="007733B3"/>
    <w:rsid w:val="00773664"/>
    <w:rsid w:val="00773874"/>
    <w:rsid w:val="00773D30"/>
    <w:rsid w:val="0077487E"/>
    <w:rsid w:val="00774A7F"/>
    <w:rsid w:val="00774C93"/>
    <w:rsid w:val="00774DBF"/>
    <w:rsid w:val="0077502F"/>
    <w:rsid w:val="007751CA"/>
    <w:rsid w:val="007751D3"/>
    <w:rsid w:val="007758A7"/>
    <w:rsid w:val="00775998"/>
    <w:rsid w:val="00775B1A"/>
    <w:rsid w:val="00775B7F"/>
    <w:rsid w:val="00775EA9"/>
    <w:rsid w:val="0077606B"/>
    <w:rsid w:val="00776693"/>
    <w:rsid w:val="00776A85"/>
    <w:rsid w:val="007776CC"/>
    <w:rsid w:val="00777912"/>
    <w:rsid w:val="00777A94"/>
    <w:rsid w:val="00777C73"/>
    <w:rsid w:val="00777EF2"/>
    <w:rsid w:val="00780410"/>
    <w:rsid w:val="00780451"/>
    <w:rsid w:val="00780579"/>
    <w:rsid w:val="0078067A"/>
    <w:rsid w:val="00780CF4"/>
    <w:rsid w:val="00780D52"/>
    <w:rsid w:val="00780E61"/>
    <w:rsid w:val="007810B8"/>
    <w:rsid w:val="007811F3"/>
    <w:rsid w:val="00781297"/>
    <w:rsid w:val="007813E8"/>
    <w:rsid w:val="00781401"/>
    <w:rsid w:val="00781540"/>
    <w:rsid w:val="00781941"/>
    <w:rsid w:val="00781AE6"/>
    <w:rsid w:val="007821C3"/>
    <w:rsid w:val="00782885"/>
    <w:rsid w:val="007828D8"/>
    <w:rsid w:val="00782E03"/>
    <w:rsid w:val="00783D62"/>
    <w:rsid w:val="007840BD"/>
    <w:rsid w:val="00784149"/>
    <w:rsid w:val="00784570"/>
    <w:rsid w:val="00784A25"/>
    <w:rsid w:val="00784B5D"/>
    <w:rsid w:val="00784BE2"/>
    <w:rsid w:val="00784DB7"/>
    <w:rsid w:val="00784E49"/>
    <w:rsid w:val="0078529B"/>
    <w:rsid w:val="00785413"/>
    <w:rsid w:val="00785422"/>
    <w:rsid w:val="0078563D"/>
    <w:rsid w:val="0078576E"/>
    <w:rsid w:val="00785A3D"/>
    <w:rsid w:val="00785A6A"/>
    <w:rsid w:val="00785B26"/>
    <w:rsid w:val="00785E33"/>
    <w:rsid w:val="007862D3"/>
    <w:rsid w:val="00786716"/>
    <w:rsid w:val="00787107"/>
    <w:rsid w:val="00787450"/>
    <w:rsid w:val="00787C27"/>
    <w:rsid w:val="00787F92"/>
    <w:rsid w:val="00790066"/>
    <w:rsid w:val="00790118"/>
    <w:rsid w:val="00790291"/>
    <w:rsid w:val="007903FE"/>
    <w:rsid w:val="007908ED"/>
    <w:rsid w:val="00790BB9"/>
    <w:rsid w:val="00790E11"/>
    <w:rsid w:val="007911DC"/>
    <w:rsid w:val="007916FF"/>
    <w:rsid w:val="00791809"/>
    <w:rsid w:val="00791BD1"/>
    <w:rsid w:val="00791C0A"/>
    <w:rsid w:val="00792068"/>
    <w:rsid w:val="00792233"/>
    <w:rsid w:val="00792275"/>
    <w:rsid w:val="007922B1"/>
    <w:rsid w:val="00792729"/>
    <w:rsid w:val="00792ECE"/>
    <w:rsid w:val="007934C9"/>
    <w:rsid w:val="00793599"/>
    <w:rsid w:val="00793774"/>
    <w:rsid w:val="00793C75"/>
    <w:rsid w:val="007943D5"/>
    <w:rsid w:val="0079452C"/>
    <w:rsid w:val="00794797"/>
    <w:rsid w:val="0079486F"/>
    <w:rsid w:val="007949D4"/>
    <w:rsid w:val="00794C36"/>
    <w:rsid w:val="00794F43"/>
    <w:rsid w:val="00795069"/>
    <w:rsid w:val="007951CD"/>
    <w:rsid w:val="007956EC"/>
    <w:rsid w:val="00795958"/>
    <w:rsid w:val="00795B42"/>
    <w:rsid w:val="0079637B"/>
    <w:rsid w:val="0079693B"/>
    <w:rsid w:val="00796C24"/>
    <w:rsid w:val="00796E70"/>
    <w:rsid w:val="00796EAE"/>
    <w:rsid w:val="00797098"/>
    <w:rsid w:val="007971AC"/>
    <w:rsid w:val="0079731D"/>
    <w:rsid w:val="0079755B"/>
    <w:rsid w:val="00797C4D"/>
    <w:rsid w:val="00797C8E"/>
    <w:rsid w:val="007A0434"/>
    <w:rsid w:val="007A0783"/>
    <w:rsid w:val="007A109A"/>
    <w:rsid w:val="007A1571"/>
    <w:rsid w:val="007A171A"/>
    <w:rsid w:val="007A1E35"/>
    <w:rsid w:val="007A2810"/>
    <w:rsid w:val="007A2960"/>
    <w:rsid w:val="007A2A78"/>
    <w:rsid w:val="007A2B2F"/>
    <w:rsid w:val="007A2D40"/>
    <w:rsid w:val="007A3385"/>
    <w:rsid w:val="007A34F4"/>
    <w:rsid w:val="007A363A"/>
    <w:rsid w:val="007A370F"/>
    <w:rsid w:val="007A374B"/>
    <w:rsid w:val="007A380A"/>
    <w:rsid w:val="007A3933"/>
    <w:rsid w:val="007A3C34"/>
    <w:rsid w:val="007A47CE"/>
    <w:rsid w:val="007A4B1D"/>
    <w:rsid w:val="007A5B81"/>
    <w:rsid w:val="007A5D2E"/>
    <w:rsid w:val="007A5DF0"/>
    <w:rsid w:val="007A627D"/>
    <w:rsid w:val="007A6A4F"/>
    <w:rsid w:val="007A6CE2"/>
    <w:rsid w:val="007A6D20"/>
    <w:rsid w:val="007B03EE"/>
    <w:rsid w:val="007B0628"/>
    <w:rsid w:val="007B082D"/>
    <w:rsid w:val="007B091E"/>
    <w:rsid w:val="007B0BBE"/>
    <w:rsid w:val="007B1017"/>
    <w:rsid w:val="007B16C7"/>
    <w:rsid w:val="007B1C8C"/>
    <w:rsid w:val="007B2104"/>
    <w:rsid w:val="007B2179"/>
    <w:rsid w:val="007B2982"/>
    <w:rsid w:val="007B2CE1"/>
    <w:rsid w:val="007B2D41"/>
    <w:rsid w:val="007B2DA6"/>
    <w:rsid w:val="007B353D"/>
    <w:rsid w:val="007B37D9"/>
    <w:rsid w:val="007B4040"/>
    <w:rsid w:val="007B42E3"/>
    <w:rsid w:val="007B45CB"/>
    <w:rsid w:val="007B4773"/>
    <w:rsid w:val="007B4C50"/>
    <w:rsid w:val="007B5296"/>
    <w:rsid w:val="007B5373"/>
    <w:rsid w:val="007B5818"/>
    <w:rsid w:val="007B5D59"/>
    <w:rsid w:val="007B6088"/>
    <w:rsid w:val="007B60A6"/>
    <w:rsid w:val="007B625A"/>
    <w:rsid w:val="007B63B8"/>
    <w:rsid w:val="007B6930"/>
    <w:rsid w:val="007B75B7"/>
    <w:rsid w:val="007B7964"/>
    <w:rsid w:val="007B7B1F"/>
    <w:rsid w:val="007C00E9"/>
    <w:rsid w:val="007C083D"/>
    <w:rsid w:val="007C0B97"/>
    <w:rsid w:val="007C187D"/>
    <w:rsid w:val="007C18F4"/>
    <w:rsid w:val="007C1972"/>
    <w:rsid w:val="007C1DCB"/>
    <w:rsid w:val="007C30B6"/>
    <w:rsid w:val="007C34FD"/>
    <w:rsid w:val="007C35BE"/>
    <w:rsid w:val="007C38C7"/>
    <w:rsid w:val="007C3AAB"/>
    <w:rsid w:val="007C3C8E"/>
    <w:rsid w:val="007C3E11"/>
    <w:rsid w:val="007C3EF3"/>
    <w:rsid w:val="007C4CAD"/>
    <w:rsid w:val="007C4E58"/>
    <w:rsid w:val="007C5181"/>
    <w:rsid w:val="007C51BE"/>
    <w:rsid w:val="007C5420"/>
    <w:rsid w:val="007C5456"/>
    <w:rsid w:val="007C5776"/>
    <w:rsid w:val="007C5A47"/>
    <w:rsid w:val="007C5B69"/>
    <w:rsid w:val="007C6341"/>
    <w:rsid w:val="007C645E"/>
    <w:rsid w:val="007C66D1"/>
    <w:rsid w:val="007C6B85"/>
    <w:rsid w:val="007C6D8A"/>
    <w:rsid w:val="007C72E5"/>
    <w:rsid w:val="007C7A1F"/>
    <w:rsid w:val="007C7FD1"/>
    <w:rsid w:val="007D0006"/>
    <w:rsid w:val="007D0623"/>
    <w:rsid w:val="007D0B86"/>
    <w:rsid w:val="007D0F51"/>
    <w:rsid w:val="007D1223"/>
    <w:rsid w:val="007D146B"/>
    <w:rsid w:val="007D1C52"/>
    <w:rsid w:val="007D2763"/>
    <w:rsid w:val="007D285E"/>
    <w:rsid w:val="007D2BFD"/>
    <w:rsid w:val="007D312B"/>
    <w:rsid w:val="007D3137"/>
    <w:rsid w:val="007D3484"/>
    <w:rsid w:val="007D3995"/>
    <w:rsid w:val="007D3E49"/>
    <w:rsid w:val="007D3EAB"/>
    <w:rsid w:val="007D4298"/>
    <w:rsid w:val="007D4C35"/>
    <w:rsid w:val="007D5386"/>
    <w:rsid w:val="007D53A3"/>
    <w:rsid w:val="007D6370"/>
    <w:rsid w:val="007D65F5"/>
    <w:rsid w:val="007D6FEB"/>
    <w:rsid w:val="007D71D9"/>
    <w:rsid w:val="007D727B"/>
    <w:rsid w:val="007D7419"/>
    <w:rsid w:val="007D771E"/>
    <w:rsid w:val="007D7760"/>
    <w:rsid w:val="007D78DB"/>
    <w:rsid w:val="007D7A0D"/>
    <w:rsid w:val="007D7C3A"/>
    <w:rsid w:val="007E0000"/>
    <w:rsid w:val="007E02C2"/>
    <w:rsid w:val="007E088A"/>
    <w:rsid w:val="007E0A41"/>
    <w:rsid w:val="007E112F"/>
    <w:rsid w:val="007E130A"/>
    <w:rsid w:val="007E13DD"/>
    <w:rsid w:val="007E1544"/>
    <w:rsid w:val="007E1636"/>
    <w:rsid w:val="007E1BA9"/>
    <w:rsid w:val="007E1E40"/>
    <w:rsid w:val="007E2460"/>
    <w:rsid w:val="007E25EE"/>
    <w:rsid w:val="007E3A5D"/>
    <w:rsid w:val="007E3D94"/>
    <w:rsid w:val="007E3E1C"/>
    <w:rsid w:val="007E4205"/>
    <w:rsid w:val="007E4871"/>
    <w:rsid w:val="007E501B"/>
    <w:rsid w:val="007E5095"/>
    <w:rsid w:val="007E5110"/>
    <w:rsid w:val="007E53C6"/>
    <w:rsid w:val="007E5D6E"/>
    <w:rsid w:val="007E5F90"/>
    <w:rsid w:val="007E6028"/>
    <w:rsid w:val="007E62AA"/>
    <w:rsid w:val="007E6658"/>
    <w:rsid w:val="007E68B1"/>
    <w:rsid w:val="007E6ABC"/>
    <w:rsid w:val="007E6B56"/>
    <w:rsid w:val="007E6BD7"/>
    <w:rsid w:val="007E6D31"/>
    <w:rsid w:val="007E6FE5"/>
    <w:rsid w:val="007E6FEC"/>
    <w:rsid w:val="007E7983"/>
    <w:rsid w:val="007E7A9A"/>
    <w:rsid w:val="007E7C1D"/>
    <w:rsid w:val="007E7FAD"/>
    <w:rsid w:val="007F0628"/>
    <w:rsid w:val="007F0638"/>
    <w:rsid w:val="007F0DA3"/>
    <w:rsid w:val="007F1006"/>
    <w:rsid w:val="007F1122"/>
    <w:rsid w:val="007F14D6"/>
    <w:rsid w:val="007F1573"/>
    <w:rsid w:val="007F1C2F"/>
    <w:rsid w:val="007F2110"/>
    <w:rsid w:val="007F26F5"/>
    <w:rsid w:val="007F2E01"/>
    <w:rsid w:val="007F30A7"/>
    <w:rsid w:val="007F30B8"/>
    <w:rsid w:val="007F3374"/>
    <w:rsid w:val="007F36BC"/>
    <w:rsid w:val="007F3CA3"/>
    <w:rsid w:val="007F4449"/>
    <w:rsid w:val="007F4496"/>
    <w:rsid w:val="007F4776"/>
    <w:rsid w:val="007F499B"/>
    <w:rsid w:val="007F4B5A"/>
    <w:rsid w:val="007F5308"/>
    <w:rsid w:val="007F5679"/>
    <w:rsid w:val="007F5C04"/>
    <w:rsid w:val="007F649B"/>
    <w:rsid w:val="007F64EA"/>
    <w:rsid w:val="007F6675"/>
    <w:rsid w:val="007F6682"/>
    <w:rsid w:val="007F6751"/>
    <w:rsid w:val="007F6840"/>
    <w:rsid w:val="007F6AC0"/>
    <w:rsid w:val="007F6C8F"/>
    <w:rsid w:val="007F6DA3"/>
    <w:rsid w:val="007F7212"/>
    <w:rsid w:val="007F7702"/>
    <w:rsid w:val="007F79B6"/>
    <w:rsid w:val="007F7C9B"/>
    <w:rsid w:val="007F7FA0"/>
    <w:rsid w:val="00800266"/>
    <w:rsid w:val="00800693"/>
    <w:rsid w:val="00800818"/>
    <w:rsid w:val="008009EB"/>
    <w:rsid w:val="00800D8F"/>
    <w:rsid w:val="00800F4A"/>
    <w:rsid w:val="00801089"/>
    <w:rsid w:val="0080116D"/>
    <w:rsid w:val="00801516"/>
    <w:rsid w:val="00802468"/>
    <w:rsid w:val="00802695"/>
    <w:rsid w:val="00802911"/>
    <w:rsid w:val="00802F99"/>
    <w:rsid w:val="008031E4"/>
    <w:rsid w:val="00803203"/>
    <w:rsid w:val="00803526"/>
    <w:rsid w:val="0080375C"/>
    <w:rsid w:val="00803B7B"/>
    <w:rsid w:val="00803FE4"/>
    <w:rsid w:val="00804A9C"/>
    <w:rsid w:val="00804D95"/>
    <w:rsid w:val="00805632"/>
    <w:rsid w:val="00805A0D"/>
    <w:rsid w:val="00805C3F"/>
    <w:rsid w:val="00805D60"/>
    <w:rsid w:val="008064AE"/>
    <w:rsid w:val="008064BC"/>
    <w:rsid w:val="008064E4"/>
    <w:rsid w:val="00806D1F"/>
    <w:rsid w:val="00806D97"/>
    <w:rsid w:val="00806E56"/>
    <w:rsid w:val="00806EED"/>
    <w:rsid w:val="00807048"/>
    <w:rsid w:val="008070A8"/>
    <w:rsid w:val="008072A0"/>
    <w:rsid w:val="0080748C"/>
    <w:rsid w:val="0080756D"/>
    <w:rsid w:val="008076A0"/>
    <w:rsid w:val="008077C9"/>
    <w:rsid w:val="00807DCB"/>
    <w:rsid w:val="00807E1F"/>
    <w:rsid w:val="00807FAE"/>
    <w:rsid w:val="00807FCB"/>
    <w:rsid w:val="0081061A"/>
    <w:rsid w:val="00810782"/>
    <w:rsid w:val="00810C72"/>
    <w:rsid w:val="008115B0"/>
    <w:rsid w:val="008115D3"/>
    <w:rsid w:val="00811C6A"/>
    <w:rsid w:val="00811C79"/>
    <w:rsid w:val="00812049"/>
    <w:rsid w:val="0081210A"/>
    <w:rsid w:val="00812249"/>
    <w:rsid w:val="008125A6"/>
    <w:rsid w:val="00812CAA"/>
    <w:rsid w:val="00812CC1"/>
    <w:rsid w:val="00812D4F"/>
    <w:rsid w:val="00812E40"/>
    <w:rsid w:val="00813466"/>
    <w:rsid w:val="00813480"/>
    <w:rsid w:val="008137D3"/>
    <w:rsid w:val="008138A0"/>
    <w:rsid w:val="00813B35"/>
    <w:rsid w:val="00813CD0"/>
    <w:rsid w:val="00813CDA"/>
    <w:rsid w:val="008141BB"/>
    <w:rsid w:val="00814DB6"/>
    <w:rsid w:val="00815DF4"/>
    <w:rsid w:val="00815F7D"/>
    <w:rsid w:val="00815F8B"/>
    <w:rsid w:val="00816189"/>
    <w:rsid w:val="00816297"/>
    <w:rsid w:val="00816370"/>
    <w:rsid w:val="008164FC"/>
    <w:rsid w:val="008166D4"/>
    <w:rsid w:val="0081671E"/>
    <w:rsid w:val="008169D5"/>
    <w:rsid w:val="00816C61"/>
    <w:rsid w:val="00816CF2"/>
    <w:rsid w:val="00816EE8"/>
    <w:rsid w:val="0081732F"/>
    <w:rsid w:val="00817573"/>
    <w:rsid w:val="00817BED"/>
    <w:rsid w:val="00817CDB"/>
    <w:rsid w:val="00820040"/>
    <w:rsid w:val="00820423"/>
    <w:rsid w:val="0082055B"/>
    <w:rsid w:val="00820CB9"/>
    <w:rsid w:val="00820F98"/>
    <w:rsid w:val="008217F9"/>
    <w:rsid w:val="00821937"/>
    <w:rsid w:val="008219CA"/>
    <w:rsid w:val="00821B7C"/>
    <w:rsid w:val="00821F10"/>
    <w:rsid w:val="0082208C"/>
    <w:rsid w:val="00822469"/>
    <w:rsid w:val="0082291D"/>
    <w:rsid w:val="00822AAA"/>
    <w:rsid w:val="00822BEB"/>
    <w:rsid w:val="00822D70"/>
    <w:rsid w:val="00822EC6"/>
    <w:rsid w:val="0082302F"/>
    <w:rsid w:val="00823886"/>
    <w:rsid w:val="00823A80"/>
    <w:rsid w:val="00823D3F"/>
    <w:rsid w:val="00824053"/>
    <w:rsid w:val="00824114"/>
    <w:rsid w:val="00824173"/>
    <w:rsid w:val="0082468C"/>
    <w:rsid w:val="00824E3D"/>
    <w:rsid w:val="00824E97"/>
    <w:rsid w:val="0082524F"/>
    <w:rsid w:val="00825419"/>
    <w:rsid w:val="008255BE"/>
    <w:rsid w:val="00825A13"/>
    <w:rsid w:val="00825EE7"/>
    <w:rsid w:val="00825F4E"/>
    <w:rsid w:val="00826A77"/>
    <w:rsid w:val="00826EC8"/>
    <w:rsid w:val="00826FB1"/>
    <w:rsid w:val="008270CB"/>
    <w:rsid w:val="00827B10"/>
    <w:rsid w:val="00827D7C"/>
    <w:rsid w:val="00827D94"/>
    <w:rsid w:val="0083013C"/>
    <w:rsid w:val="008301BE"/>
    <w:rsid w:val="00830492"/>
    <w:rsid w:val="008304DB"/>
    <w:rsid w:val="008309F1"/>
    <w:rsid w:val="00830B74"/>
    <w:rsid w:val="00830D1D"/>
    <w:rsid w:val="00830D8C"/>
    <w:rsid w:val="00830DBB"/>
    <w:rsid w:val="00831446"/>
    <w:rsid w:val="008318A6"/>
    <w:rsid w:val="00831AA6"/>
    <w:rsid w:val="00831BDD"/>
    <w:rsid w:val="00831BEE"/>
    <w:rsid w:val="00832A1F"/>
    <w:rsid w:val="00832A4C"/>
    <w:rsid w:val="008331B4"/>
    <w:rsid w:val="0083334E"/>
    <w:rsid w:val="00833604"/>
    <w:rsid w:val="0083361C"/>
    <w:rsid w:val="00833767"/>
    <w:rsid w:val="00833BDF"/>
    <w:rsid w:val="0083416C"/>
    <w:rsid w:val="00834532"/>
    <w:rsid w:val="008349DD"/>
    <w:rsid w:val="0083500C"/>
    <w:rsid w:val="0083506A"/>
    <w:rsid w:val="00835724"/>
    <w:rsid w:val="008358B7"/>
    <w:rsid w:val="00836353"/>
    <w:rsid w:val="008365C9"/>
    <w:rsid w:val="00836983"/>
    <w:rsid w:val="00836A90"/>
    <w:rsid w:val="00836CB5"/>
    <w:rsid w:val="00836F17"/>
    <w:rsid w:val="008373CC"/>
    <w:rsid w:val="00837442"/>
    <w:rsid w:val="00837FF5"/>
    <w:rsid w:val="0084048A"/>
    <w:rsid w:val="00840FD3"/>
    <w:rsid w:val="008411CD"/>
    <w:rsid w:val="0084121E"/>
    <w:rsid w:val="00841457"/>
    <w:rsid w:val="0084199E"/>
    <w:rsid w:val="00841A59"/>
    <w:rsid w:val="00841D25"/>
    <w:rsid w:val="0084229D"/>
    <w:rsid w:val="00842534"/>
    <w:rsid w:val="0084253E"/>
    <w:rsid w:val="00842913"/>
    <w:rsid w:val="00842CE9"/>
    <w:rsid w:val="00842DD3"/>
    <w:rsid w:val="00842F86"/>
    <w:rsid w:val="008435EA"/>
    <w:rsid w:val="008439AA"/>
    <w:rsid w:val="00843A49"/>
    <w:rsid w:val="00843CA1"/>
    <w:rsid w:val="00843E69"/>
    <w:rsid w:val="00843E90"/>
    <w:rsid w:val="008440AB"/>
    <w:rsid w:val="0084421C"/>
    <w:rsid w:val="0084433C"/>
    <w:rsid w:val="008445FC"/>
    <w:rsid w:val="008446F4"/>
    <w:rsid w:val="00844814"/>
    <w:rsid w:val="00844907"/>
    <w:rsid w:val="00844AC7"/>
    <w:rsid w:val="00844DE3"/>
    <w:rsid w:val="0084556B"/>
    <w:rsid w:val="008456B9"/>
    <w:rsid w:val="0084583E"/>
    <w:rsid w:val="0084631B"/>
    <w:rsid w:val="00846552"/>
    <w:rsid w:val="00846686"/>
    <w:rsid w:val="008466A7"/>
    <w:rsid w:val="008467EE"/>
    <w:rsid w:val="00846F92"/>
    <w:rsid w:val="0084751A"/>
    <w:rsid w:val="00847683"/>
    <w:rsid w:val="00847D32"/>
    <w:rsid w:val="00847E3D"/>
    <w:rsid w:val="00847FC9"/>
    <w:rsid w:val="0085012B"/>
    <w:rsid w:val="008501FA"/>
    <w:rsid w:val="008506BA"/>
    <w:rsid w:val="00850FD5"/>
    <w:rsid w:val="008510D3"/>
    <w:rsid w:val="008515DF"/>
    <w:rsid w:val="00851604"/>
    <w:rsid w:val="00851A57"/>
    <w:rsid w:val="00851E68"/>
    <w:rsid w:val="008525F5"/>
    <w:rsid w:val="00852718"/>
    <w:rsid w:val="00852785"/>
    <w:rsid w:val="00853396"/>
    <w:rsid w:val="008533AA"/>
    <w:rsid w:val="008535B3"/>
    <w:rsid w:val="008538BE"/>
    <w:rsid w:val="008539F8"/>
    <w:rsid w:val="00853F05"/>
    <w:rsid w:val="00853F6E"/>
    <w:rsid w:val="008541B4"/>
    <w:rsid w:val="00854262"/>
    <w:rsid w:val="00854626"/>
    <w:rsid w:val="008547C8"/>
    <w:rsid w:val="00854A35"/>
    <w:rsid w:val="00854F62"/>
    <w:rsid w:val="0085535A"/>
    <w:rsid w:val="00855443"/>
    <w:rsid w:val="0085560F"/>
    <w:rsid w:val="008559BD"/>
    <w:rsid w:val="00855B24"/>
    <w:rsid w:val="008560F2"/>
    <w:rsid w:val="008564F4"/>
    <w:rsid w:val="008567F1"/>
    <w:rsid w:val="008569B5"/>
    <w:rsid w:val="00857283"/>
    <w:rsid w:val="00857933"/>
    <w:rsid w:val="00857DA3"/>
    <w:rsid w:val="00860059"/>
    <w:rsid w:val="008603CD"/>
    <w:rsid w:val="00860585"/>
    <w:rsid w:val="008608C9"/>
    <w:rsid w:val="00860956"/>
    <w:rsid w:val="00861124"/>
    <w:rsid w:val="008612BE"/>
    <w:rsid w:val="0086152F"/>
    <w:rsid w:val="00861CBC"/>
    <w:rsid w:val="008620B7"/>
    <w:rsid w:val="00862616"/>
    <w:rsid w:val="0086272D"/>
    <w:rsid w:val="00862A0A"/>
    <w:rsid w:val="00862FA9"/>
    <w:rsid w:val="00864076"/>
    <w:rsid w:val="008642B5"/>
    <w:rsid w:val="008649D2"/>
    <w:rsid w:val="00864C64"/>
    <w:rsid w:val="008651BA"/>
    <w:rsid w:val="008651FB"/>
    <w:rsid w:val="008659EF"/>
    <w:rsid w:val="00865C24"/>
    <w:rsid w:val="00865DFA"/>
    <w:rsid w:val="00866736"/>
    <w:rsid w:val="00866D0C"/>
    <w:rsid w:val="008675C4"/>
    <w:rsid w:val="0086780A"/>
    <w:rsid w:val="008678DA"/>
    <w:rsid w:val="00867D42"/>
    <w:rsid w:val="008701B1"/>
    <w:rsid w:val="00870686"/>
    <w:rsid w:val="008707DB"/>
    <w:rsid w:val="00870B82"/>
    <w:rsid w:val="00870C82"/>
    <w:rsid w:val="00870D4C"/>
    <w:rsid w:val="00870E12"/>
    <w:rsid w:val="0087114B"/>
    <w:rsid w:val="00871C4E"/>
    <w:rsid w:val="008720FF"/>
    <w:rsid w:val="0087258A"/>
    <w:rsid w:val="008727B2"/>
    <w:rsid w:val="00872FC2"/>
    <w:rsid w:val="0087309F"/>
    <w:rsid w:val="00873B0A"/>
    <w:rsid w:val="008741C8"/>
    <w:rsid w:val="00874390"/>
    <w:rsid w:val="00874494"/>
    <w:rsid w:val="008744FF"/>
    <w:rsid w:val="00874674"/>
    <w:rsid w:val="008746FD"/>
    <w:rsid w:val="0087470F"/>
    <w:rsid w:val="00874DE4"/>
    <w:rsid w:val="00875876"/>
    <w:rsid w:val="00875DE9"/>
    <w:rsid w:val="0087663D"/>
    <w:rsid w:val="008767C6"/>
    <w:rsid w:val="0087691E"/>
    <w:rsid w:val="008769FF"/>
    <w:rsid w:val="00876C13"/>
    <w:rsid w:val="0087724C"/>
    <w:rsid w:val="008779BB"/>
    <w:rsid w:val="00877F46"/>
    <w:rsid w:val="008804E7"/>
    <w:rsid w:val="008805A0"/>
    <w:rsid w:val="0088071E"/>
    <w:rsid w:val="008808D2"/>
    <w:rsid w:val="00880F6F"/>
    <w:rsid w:val="00881146"/>
    <w:rsid w:val="0088138F"/>
    <w:rsid w:val="00881582"/>
    <w:rsid w:val="00881750"/>
    <w:rsid w:val="00881AF3"/>
    <w:rsid w:val="00881C1F"/>
    <w:rsid w:val="00881D40"/>
    <w:rsid w:val="00882155"/>
    <w:rsid w:val="008828A2"/>
    <w:rsid w:val="00882EF1"/>
    <w:rsid w:val="00883E52"/>
    <w:rsid w:val="0088413D"/>
    <w:rsid w:val="00884B2E"/>
    <w:rsid w:val="00884DA8"/>
    <w:rsid w:val="00884DB8"/>
    <w:rsid w:val="008850A6"/>
    <w:rsid w:val="0088576E"/>
    <w:rsid w:val="00885CDE"/>
    <w:rsid w:val="008861B9"/>
    <w:rsid w:val="008861F8"/>
    <w:rsid w:val="008862D5"/>
    <w:rsid w:val="00886447"/>
    <w:rsid w:val="00886C9B"/>
    <w:rsid w:val="008872D7"/>
    <w:rsid w:val="0088752B"/>
    <w:rsid w:val="00887AA1"/>
    <w:rsid w:val="00887AE0"/>
    <w:rsid w:val="00887C10"/>
    <w:rsid w:val="0089010F"/>
    <w:rsid w:val="00890432"/>
    <w:rsid w:val="00890793"/>
    <w:rsid w:val="00890A9D"/>
    <w:rsid w:val="00890E6E"/>
    <w:rsid w:val="008914BD"/>
    <w:rsid w:val="00891C7C"/>
    <w:rsid w:val="00891EFC"/>
    <w:rsid w:val="00892336"/>
    <w:rsid w:val="00892A4B"/>
    <w:rsid w:val="00893241"/>
    <w:rsid w:val="0089337B"/>
    <w:rsid w:val="008933B1"/>
    <w:rsid w:val="008936A1"/>
    <w:rsid w:val="00893710"/>
    <w:rsid w:val="00893A9D"/>
    <w:rsid w:val="0089417D"/>
    <w:rsid w:val="0089484C"/>
    <w:rsid w:val="00894C70"/>
    <w:rsid w:val="00895446"/>
    <w:rsid w:val="0089554B"/>
    <w:rsid w:val="00895726"/>
    <w:rsid w:val="0089591F"/>
    <w:rsid w:val="00895ACC"/>
    <w:rsid w:val="00895B08"/>
    <w:rsid w:val="00895C7D"/>
    <w:rsid w:val="00895E1D"/>
    <w:rsid w:val="00895E5A"/>
    <w:rsid w:val="00895F97"/>
    <w:rsid w:val="0089647B"/>
    <w:rsid w:val="0089679F"/>
    <w:rsid w:val="008968AA"/>
    <w:rsid w:val="00897626"/>
    <w:rsid w:val="00897A80"/>
    <w:rsid w:val="00897D5E"/>
    <w:rsid w:val="008A0319"/>
    <w:rsid w:val="008A0852"/>
    <w:rsid w:val="008A08D9"/>
    <w:rsid w:val="008A12F4"/>
    <w:rsid w:val="008A1575"/>
    <w:rsid w:val="008A1B89"/>
    <w:rsid w:val="008A1F50"/>
    <w:rsid w:val="008A1FDB"/>
    <w:rsid w:val="008A211A"/>
    <w:rsid w:val="008A21EF"/>
    <w:rsid w:val="008A230B"/>
    <w:rsid w:val="008A23B9"/>
    <w:rsid w:val="008A23D1"/>
    <w:rsid w:val="008A2785"/>
    <w:rsid w:val="008A29DE"/>
    <w:rsid w:val="008A29F3"/>
    <w:rsid w:val="008A2F72"/>
    <w:rsid w:val="008A30FE"/>
    <w:rsid w:val="008A3473"/>
    <w:rsid w:val="008A36BD"/>
    <w:rsid w:val="008A3D8B"/>
    <w:rsid w:val="008A4438"/>
    <w:rsid w:val="008A4556"/>
    <w:rsid w:val="008A486C"/>
    <w:rsid w:val="008A4ABB"/>
    <w:rsid w:val="008A4D6A"/>
    <w:rsid w:val="008A4FC7"/>
    <w:rsid w:val="008A550D"/>
    <w:rsid w:val="008A58FD"/>
    <w:rsid w:val="008A59F2"/>
    <w:rsid w:val="008A5B28"/>
    <w:rsid w:val="008A5CED"/>
    <w:rsid w:val="008A602E"/>
    <w:rsid w:val="008A631D"/>
    <w:rsid w:val="008A6425"/>
    <w:rsid w:val="008A6974"/>
    <w:rsid w:val="008A6D41"/>
    <w:rsid w:val="008A6EBA"/>
    <w:rsid w:val="008A7A50"/>
    <w:rsid w:val="008A7C3B"/>
    <w:rsid w:val="008B0110"/>
    <w:rsid w:val="008B03E0"/>
    <w:rsid w:val="008B06F0"/>
    <w:rsid w:val="008B0EF4"/>
    <w:rsid w:val="008B11B7"/>
    <w:rsid w:val="008B14EB"/>
    <w:rsid w:val="008B1B55"/>
    <w:rsid w:val="008B20CF"/>
    <w:rsid w:val="008B2216"/>
    <w:rsid w:val="008B27D6"/>
    <w:rsid w:val="008B29F8"/>
    <w:rsid w:val="008B2D44"/>
    <w:rsid w:val="008B31AE"/>
    <w:rsid w:val="008B3204"/>
    <w:rsid w:val="008B34CA"/>
    <w:rsid w:val="008B357F"/>
    <w:rsid w:val="008B3704"/>
    <w:rsid w:val="008B3E70"/>
    <w:rsid w:val="008B4107"/>
    <w:rsid w:val="008B41EE"/>
    <w:rsid w:val="008B427C"/>
    <w:rsid w:val="008B4687"/>
    <w:rsid w:val="008B4C7A"/>
    <w:rsid w:val="008B4D7E"/>
    <w:rsid w:val="008B4F92"/>
    <w:rsid w:val="008B5121"/>
    <w:rsid w:val="008B5135"/>
    <w:rsid w:val="008B53E2"/>
    <w:rsid w:val="008B55EA"/>
    <w:rsid w:val="008B5BD3"/>
    <w:rsid w:val="008B5BD8"/>
    <w:rsid w:val="008B621F"/>
    <w:rsid w:val="008B63EC"/>
    <w:rsid w:val="008B6538"/>
    <w:rsid w:val="008B699E"/>
    <w:rsid w:val="008B6A59"/>
    <w:rsid w:val="008B6BCF"/>
    <w:rsid w:val="008B7733"/>
    <w:rsid w:val="008B7AD6"/>
    <w:rsid w:val="008C01A7"/>
    <w:rsid w:val="008C01D4"/>
    <w:rsid w:val="008C0288"/>
    <w:rsid w:val="008C0695"/>
    <w:rsid w:val="008C078D"/>
    <w:rsid w:val="008C07AB"/>
    <w:rsid w:val="008C184F"/>
    <w:rsid w:val="008C1ED4"/>
    <w:rsid w:val="008C25A9"/>
    <w:rsid w:val="008C2663"/>
    <w:rsid w:val="008C2685"/>
    <w:rsid w:val="008C29BA"/>
    <w:rsid w:val="008C37E9"/>
    <w:rsid w:val="008C3ADF"/>
    <w:rsid w:val="008C3C6B"/>
    <w:rsid w:val="008C3D29"/>
    <w:rsid w:val="008C3DBB"/>
    <w:rsid w:val="008C41C3"/>
    <w:rsid w:val="008C41C5"/>
    <w:rsid w:val="008C4438"/>
    <w:rsid w:val="008C58CE"/>
    <w:rsid w:val="008C5946"/>
    <w:rsid w:val="008C5DF4"/>
    <w:rsid w:val="008C6071"/>
    <w:rsid w:val="008C68E7"/>
    <w:rsid w:val="008C6B67"/>
    <w:rsid w:val="008C6CA5"/>
    <w:rsid w:val="008C6D56"/>
    <w:rsid w:val="008C7A01"/>
    <w:rsid w:val="008C7A51"/>
    <w:rsid w:val="008C7B28"/>
    <w:rsid w:val="008C7FFC"/>
    <w:rsid w:val="008D0000"/>
    <w:rsid w:val="008D00ED"/>
    <w:rsid w:val="008D01D1"/>
    <w:rsid w:val="008D029E"/>
    <w:rsid w:val="008D0318"/>
    <w:rsid w:val="008D0F5C"/>
    <w:rsid w:val="008D1334"/>
    <w:rsid w:val="008D148F"/>
    <w:rsid w:val="008D14E0"/>
    <w:rsid w:val="008D185B"/>
    <w:rsid w:val="008D1ABD"/>
    <w:rsid w:val="008D1D4F"/>
    <w:rsid w:val="008D1E1B"/>
    <w:rsid w:val="008D1E29"/>
    <w:rsid w:val="008D213C"/>
    <w:rsid w:val="008D2BB3"/>
    <w:rsid w:val="008D35EA"/>
    <w:rsid w:val="008D424A"/>
    <w:rsid w:val="008D4761"/>
    <w:rsid w:val="008D4B42"/>
    <w:rsid w:val="008D515A"/>
    <w:rsid w:val="008D51CF"/>
    <w:rsid w:val="008D54CC"/>
    <w:rsid w:val="008D55FC"/>
    <w:rsid w:val="008D5793"/>
    <w:rsid w:val="008D57F4"/>
    <w:rsid w:val="008D5B82"/>
    <w:rsid w:val="008D6744"/>
    <w:rsid w:val="008D6C2A"/>
    <w:rsid w:val="008D6E3F"/>
    <w:rsid w:val="008D6FED"/>
    <w:rsid w:val="008D70DE"/>
    <w:rsid w:val="008D7399"/>
    <w:rsid w:val="008D746B"/>
    <w:rsid w:val="008D7648"/>
    <w:rsid w:val="008E088A"/>
    <w:rsid w:val="008E0C69"/>
    <w:rsid w:val="008E0F3E"/>
    <w:rsid w:val="008E0FAD"/>
    <w:rsid w:val="008E10EF"/>
    <w:rsid w:val="008E191B"/>
    <w:rsid w:val="008E1B03"/>
    <w:rsid w:val="008E1B43"/>
    <w:rsid w:val="008E23B0"/>
    <w:rsid w:val="008E26FB"/>
    <w:rsid w:val="008E2878"/>
    <w:rsid w:val="008E2D52"/>
    <w:rsid w:val="008E2E99"/>
    <w:rsid w:val="008E2ECD"/>
    <w:rsid w:val="008E317C"/>
    <w:rsid w:val="008E3186"/>
    <w:rsid w:val="008E38B5"/>
    <w:rsid w:val="008E3AFF"/>
    <w:rsid w:val="008E3BB3"/>
    <w:rsid w:val="008E4160"/>
    <w:rsid w:val="008E43A8"/>
    <w:rsid w:val="008E47A1"/>
    <w:rsid w:val="008E4C27"/>
    <w:rsid w:val="008E50A4"/>
    <w:rsid w:val="008E55C9"/>
    <w:rsid w:val="008E5D0D"/>
    <w:rsid w:val="008E6055"/>
    <w:rsid w:val="008E60BC"/>
    <w:rsid w:val="008E6207"/>
    <w:rsid w:val="008E6386"/>
    <w:rsid w:val="008E6D04"/>
    <w:rsid w:val="008E7371"/>
    <w:rsid w:val="008E740D"/>
    <w:rsid w:val="008E7473"/>
    <w:rsid w:val="008E78B1"/>
    <w:rsid w:val="008E7946"/>
    <w:rsid w:val="008F0009"/>
    <w:rsid w:val="008F009F"/>
    <w:rsid w:val="008F03C4"/>
    <w:rsid w:val="008F08F7"/>
    <w:rsid w:val="008F124E"/>
    <w:rsid w:val="008F17E3"/>
    <w:rsid w:val="008F1D09"/>
    <w:rsid w:val="008F2134"/>
    <w:rsid w:val="008F21BD"/>
    <w:rsid w:val="008F26C5"/>
    <w:rsid w:val="008F2710"/>
    <w:rsid w:val="008F296A"/>
    <w:rsid w:val="008F328A"/>
    <w:rsid w:val="008F34B7"/>
    <w:rsid w:val="008F3C75"/>
    <w:rsid w:val="008F3E28"/>
    <w:rsid w:val="008F424F"/>
    <w:rsid w:val="008F4886"/>
    <w:rsid w:val="008F49E4"/>
    <w:rsid w:val="008F4AE4"/>
    <w:rsid w:val="008F4E94"/>
    <w:rsid w:val="008F5510"/>
    <w:rsid w:val="008F562B"/>
    <w:rsid w:val="008F57BC"/>
    <w:rsid w:val="008F59CD"/>
    <w:rsid w:val="008F5AB8"/>
    <w:rsid w:val="008F5FC7"/>
    <w:rsid w:val="008F66EE"/>
    <w:rsid w:val="008F703B"/>
    <w:rsid w:val="008F70B0"/>
    <w:rsid w:val="008F74AC"/>
    <w:rsid w:val="008F7514"/>
    <w:rsid w:val="00900114"/>
    <w:rsid w:val="009009AA"/>
    <w:rsid w:val="00900ED2"/>
    <w:rsid w:val="00900F15"/>
    <w:rsid w:val="00901014"/>
    <w:rsid w:val="009015CE"/>
    <w:rsid w:val="00901C84"/>
    <w:rsid w:val="00901DED"/>
    <w:rsid w:val="0090207B"/>
    <w:rsid w:val="00902260"/>
    <w:rsid w:val="009022DA"/>
    <w:rsid w:val="0090252B"/>
    <w:rsid w:val="00902760"/>
    <w:rsid w:val="00902962"/>
    <w:rsid w:val="00902A38"/>
    <w:rsid w:val="00902AA3"/>
    <w:rsid w:val="009030F5"/>
    <w:rsid w:val="009033A0"/>
    <w:rsid w:val="0090389F"/>
    <w:rsid w:val="00903BE7"/>
    <w:rsid w:val="00903F0D"/>
    <w:rsid w:val="00903F9C"/>
    <w:rsid w:val="00903FAD"/>
    <w:rsid w:val="0090418B"/>
    <w:rsid w:val="0090486D"/>
    <w:rsid w:val="00904F50"/>
    <w:rsid w:val="00905F24"/>
    <w:rsid w:val="00906016"/>
    <w:rsid w:val="009061A6"/>
    <w:rsid w:val="00906514"/>
    <w:rsid w:val="0090661A"/>
    <w:rsid w:val="0090741B"/>
    <w:rsid w:val="00907447"/>
    <w:rsid w:val="009075E6"/>
    <w:rsid w:val="009076A6"/>
    <w:rsid w:val="00907AB2"/>
    <w:rsid w:val="00910128"/>
    <w:rsid w:val="009101A9"/>
    <w:rsid w:val="00910389"/>
    <w:rsid w:val="00910887"/>
    <w:rsid w:val="00911704"/>
    <w:rsid w:val="009117C3"/>
    <w:rsid w:val="0091196C"/>
    <w:rsid w:val="00911A90"/>
    <w:rsid w:val="0091242A"/>
    <w:rsid w:val="009124DA"/>
    <w:rsid w:val="0091278E"/>
    <w:rsid w:val="00912AF4"/>
    <w:rsid w:val="00912BC4"/>
    <w:rsid w:val="00912C5A"/>
    <w:rsid w:val="00912DBA"/>
    <w:rsid w:val="0091303C"/>
    <w:rsid w:val="009130A2"/>
    <w:rsid w:val="0091329F"/>
    <w:rsid w:val="00913379"/>
    <w:rsid w:val="009134B2"/>
    <w:rsid w:val="009134D3"/>
    <w:rsid w:val="00913668"/>
    <w:rsid w:val="00913802"/>
    <w:rsid w:val="0091386C"/>
    <w:rsid w:val="009139F1"/>
    <w:rsid w:val="0091430F"/>
    <w:rsid w:val="00914670"/>
    <w:rsid w:val="00914AC5"/>
    <w:rsid w:val="00914CF7"/>
    <w:rsid w:val="00914D04"/>
    <w:rsid w:val="009156B5"/>
    <w:rsid w:val="009159F7"/>
    <w:rsid w:val="00915A6E"/>
    <w:rsid w:val="0091601F"/>
    <w:rsid w:val="009163CB"/>
    <w:rsid w:val="00916784"/>
    <w:rsid w:val="009167C5"/>
    <w:rsid w:val="009167FC"/>
    <w:rsid w:val="00916A04"/>
    <w:rsid w:val="009173D3"/>
    <w:rsid w:val="009179B7"/>
    <w:rsid w:val="00917B02"/>
    <w:rsid w:val="00920691"/>
    <w:rsid w:val="00920B0C"/>
    <w:rsid w:val="00920E61"/>
    <w:rsid w:val="00920F97"/>
    <w:rsid w:val="0092122A"/>
    <w:rsid w:val="009212EE"/>
    <w:rsid w:val="00921466"/>
    <w:rsid w:val="00921604"/>
    <w:rsid w:val="009219DD"/>
    <w:rsid w:val="00921A09"/>
    <w:rsid w:val="00921BDA"/>
    <w:rsid w:val="00921EA4"/>
    <w:rsid w:val="009225B4"/>
    <w:rsid w:val="009226D1"/>
    <w:rsid w:val="00922C33"/>
    <w:rsid w:val="00923905"/>
    <w:rsid w:val="00924274"/>
    <w:rsid w:val="009247E3"/>
    <w:rsid w:val="00924A1D"/>
    <w:rsid w:val="00924F79"/>
    <w:rsid w:val="0092513C"/>
    <w:rsid w:val="00925305"/>
    <w:rsid w:val="009257F2"/>
    <w:rsid w:val="009258A2"/>
    <w:rsid w:val="00925CCE"/>
    <w:rsid w:val="00926275"/>
    <w:rsid w:val="009264F6"/>
    <w:rsid w:val="00926691"/>
    <w:rsid w:val="0092669E"/>
    <w:rsid w:val="009266F3"/>
    <w:rsid w:val="00926B4E"/>
    <w:rsid w:val="00926B81"/>
    <w:rsid w:val="009277BC"/>
    <w:rsid w:val="009277C7"/>
    <w:rsid w:val="00927D35"/>
    <w:rsid w:val="009300A2"/>
    <w:rsid w:val="00930303"/>
    <w:rsid w:val="00930319"/>
    <w:rsid w:val="009304F4"/>
    <w:rsid w:val="00930BE0"/>
    <w:rsid w:val="00930FDE"/>
    <w:rsid w:val="00931432"/>
    <w:rsid w:val="00931803"/>
    <w:rsid w:val="00931B05"/>
    <w:rsid w:val="00931B30"/>
    <w:rsid w:val="009325C7"/>
    <w:rsid w:val="00932872"/>
    <w:rsid w:val="009329CF"/>
    <w:rsid w:val="00932ABB"/>
    <w:rsid w:val="00932C8B"/>
    <w:rsid w:val="00932EE6"/>
    <w:rsid w:val="00933725"/>
    <w:rsid w:val="00933C54"/>
    <w:rsid w:val="00933D06"/>
    <w:rsid w:val="0093434E"/>
    <w:rsid w:val="00934460"/>
    <w:rsid w:val="00934EBB"/>
    <w:rsid w:val="00934EBC"/>
    <w:rsid w:val="00934FCA"/>
    <w:rsid w:val="00935266"/>
    <w:rsid w:val="009353C2"/>
    <w:rsid w:val="00935588"/>
    <w:rsid w:val="00935810"/>
    <w:rsid w:val="00935B4E"/>
    <w:rsid w:val="00936197"/>
    <w:rsid w:val="009362EF"/>
    <w:rsid w:val="00936428"/>
    <w:rsid w:val="00936A33"/>
    <w:rsid w:val="00936A94"/>
    <w:rsid w:val="00936B6E"/>
    <w:rsid w:val="00936BEE"/>
    <w:rsid w:val="00936EBE"/>
    <w:rsid w:val="00937042"/>
    <w:rsid w:val="0093707B"/>
    <w:rsid w:val="00937CB1"/>
    <w:rsid w:val="00940267"/>
    <w:rsid w:val="00940B6D"/>
    <w:rsid w:val="009410FF"/>
    <w:rsid w:val="0094184B"/>
    <w:rsid w:val="00941A24"/>
    <w:rsid w:val="00941AC8"/>
    <w:rsid w:val="00942383"/>
    <w:rsid w:val="00942635"/>
    <w:rsid w:val="00942824"/>
    <w:rsid w:val="00942D36"/>
    <w:rsid w:val="00942DBA"/>
    <w:rsid w:val="00943370"/>
    <w:rsid w:val="00943839"/>
    <w:rsid w:val="00943C25"/>
    <w:rsid w:val="00943E0C"/>
    <w:rsid w:val="00943E44"/>
    <w:rsid w:val="009441C5"/>
    <w:rsid w:val="00944A04"/>
    <w:rsid w:val="00944D43"/>
    <w:rsid w:val="00944E0F"/>
    <w:rsid w:val="00944F3E"/>
    <w:rsid w:val="00945ABA"/>
    <w:rsid w:val="00945B60"/>
    <w:rsid w:val="00945B7A"/>
    <w:rsid w:val="0094661D"/>
    <w:rsid w:val="00946A64"/>
    <w:rsid w:val="00947092"/>
    <w:rsid w:val="009470CD"/>
    <w:rsid w:val="0094784B"/>
    <w:rsid w:val="00947A17"/>
    <w:rsid w:val="00947E52"/>
    <w:rsid w:val="00947E6C"/>
    <w:rsid w:val="0095063B"/>
    <w:rsid w:val="00950657"/>
    <w:rsid w:val="00950758"/>
    <w:rsid w:val="00950D50"/>
    <w:rsid w:val="0095115D"/>
    <w:rsid w:val="009518C8"/>
    <w:rsid w:val="009518D3"/>
    <w:rsid w:val="00951E15"/>
    <w:rsid w:val="00951F7A"/>
    <w:rsid w:val="0095236B"/>
    <w:rsid w:val="00952BDF"/>
    <w:rsid w:val="00953529"/>
    <w:rsid w:val="00953652"/>
    <w:rsid w:val="0095373F"/>
    <w:rsid w:val="00953AB4"/>
    <w:rsid w:val="00953D31"/>
    <w:rsid w:val="00953F59"/>
    <w:rsid w:val="009542C8"/>
    <w:rsid w:val="0095458B"/>
    <w:rsid w:val="009549AF"/>
    <w:rsid w:val="00954B40"/>
    <w:rsid w:val="00954E7A"/>
    <w:rsid w:val="00954F5C"/>
    <w:rsid w:val="00955496"/>
    <w:rsid w:val="00955A09"/>
    <w:rsid w:val="00955E25"/>
    <w:rsid w:val="00955EF6"/>
    <w:rsid w:val="00956143"/>
    <w:rsid w:val="0095643E"/>
    <w:rsid w:val="00956B3D"/>
    <w:rsid w:val="00956F90"/>
    <w:rsid w:val="00957113"/>
    <w:rsid w:val="009572BC"/>
    <w:rsid w:val="00957C1B"/>
    <w:rsid w:val="00957EF8"/>
    <w:rsid w:val="00957EFF"/>
    <w:rsid w:val="00957F39"/>
    <w:rsid w:val="00960255"/>
    <w:rsid w:val="0096084E"/>
    <w:rsid w:val="00960ADE"/>
    <w:rsid w:val="00960C7B"/>
    <w:rsid w:val="0096103D"/>
    <w:rsid w:val="0096168D"/>
    <w:rsid w:val="0096201D"/>
    <w:rsid w:val="009626BD"/>
    <w:rsid w:val="00962884"/>
    <w:rsid w:val="00962A70"/>
    <w:rsid w:val="00962D22"/>
    <w:rsid w:val="009633CD"/>
    <w:rsid w:val="00963436"/>
    <w:rsid w:val="0096364B"/>
    <w:rsid w:val="009638B0"/>
    <w:rsid w:val="00963E39"/>
    <w:rsid w:val="00963E52"/>
    <w:rsid w:val="00963E8C"/>
    <w:rsid w:val="00964109"/>
    <w:rsid w:val="009644CD"/>
    <w:rsid w:val="009648A0"/>
    <w:rsid w:val="00964920"/>
    <w:rsid w:val="00965782"/>
    <w:rsid w:val="009658A4"/>
    <w:rsid w:val="009658B9"/>
    <w:rsid w:val="00965A1C"/>
    <w:rsid w:val="00965B6B"/>
    <w:rsid w:val="00965C6E"/>
    <w:rsid w:val="00965F77"/>
    <w:rsid w:val="00966268"/>
    <w:rsid w:val="0096626B"/>
    <w:rsid w:val="00966BA6"/>
    <w:rsid w:val="00966D87"/>
    <w:rsid w:val="009670D7"/>
    <w:rsid w:val="0096712A"/>
    <w:rsid w:val="009673F5"/>
    <w:rsid w:val="00967A97"/>
    <w:rsid w:val="00970DCD"/>
    <w:rsid w:val="00970F80"/>
    <w:rsid w:val="0097142B"/>
    <w:rsid w:val="009714A4"/>
    <w:rsid w:val="009714F9"/>
    <w:rsid w:val="00971AD4"/>
    <w:rsid w:val="0097205D"/>
    <w:rsid w:val="009726E5"/>
    <w:rsid w:val="00972C25"/>
    <w:rsid w:val="00972CAB"/>
    <w:rsid w:val="00972DB6"/>
    <w:rsid w:val="0097308D"/>
    <w:rsid w:val="009730CA"/>
    <w:rsid w:val="0097315F"/>
    <w:rsid w:val="009733EE"/>
    <w:rsid w:val="0097348C"/>
    <w:rsid w:val="00973702"/>
    <w:rsid w:val="009737FC"/>
    <w:rsid w:val="0097396A"/>
    <w:rsid w:val="00973FB6"/>
    <w:rsid w:val="009740B0"/>
    <w:rsid w:val="009741E5"/>
    <w:rsid w:val="00974283"/>
    <w:rsid w:val="00974A06"/>
    <w:rsid w:val="00974B24"/>
    <w:rsid w:val="00974C7A"/>
    <w:rsid w:val="00974DEA"/>
    <w:rsid w:val="00975007"/>
    <w:rsid w:val="009753FC"/>
    <w:rsid w:val="00975499"/>
    <w:rsid w:val="00975574"/>
    <w:rsid w:val="009755BB"/>
    <w:rsid w:val="00975A3A"/>
    <w:rsid w:val="00975ADA"/>
    <w:rsid w:val="00975B6C"/>
    <w:rsid w:val="00975C5C"/>
    <w:rsid w:val="009763EA"/>
    <w:rsid w:val="009764C3"/>
    <w:rsid w:val="0097667A"/>
    <w:rsid w:val="0097696E"/>
    <w:rsid w:val="009771E2"/>
    <w:rsid w:val="00977664"/>
    <w:rsid w:val="00977A4B"/>
    <w:rsid w:val="00977E62"/>
    <w:rsid w:val="00977F25"/>
    <w:rsid w:val="0098085A"/>
    <w:rsid w:val="009809D7"/>
    <w:rsid w:val="009811AB"/>
    <w:rsid w:val="00981288"/>
    <w:rsid w:val="009813CE"/>
    <w:rsid w:val="009819DE"/>
    <w:rsid w:val="00981E11"/>
    <w:rsid w:val="00982078"/>
    <w:rsid w:val="009820CB"/>
    <w:rsid w:val="009825EC"/>
    <w:rsid w:val="00982A3E"/>
    <w:rsid w:val="00982A43"/>
    <w:rsid w:val="00982A7C"/>
    <w:rsid w:val="00982FFD"/>
    <w:rsid w:val="0098365A"/>
    <w:rsid w:val="00983B28"/>
    <w:rsid w:val="00983B8A"/>
    <w:rsid w:val="00983BC5"/>
    <w:rsid w:val="009842A3"/>
    <w:rsid w:val="00984652"/>
    <w:rsid w:val="00984876"/>
    <w:rsid w:val="00984B3F"/>
    <w:rsid w:val="00985406"/>
    <w:rsid w:val="009854A4"/>
    <w:rsid w:val="009857F4"/>
    <w:rsid w:val="009858EB"/>
    <w:rsid w:val="00985942"/>
    <w:rsid w:val="0098596A"/>
    <w:rsid w:val="00985DF8"/>
    <w:rsid w:val="00985E5E"/>
    <w:rsid w:val="009860EE"/>
    <w:rsid w:val="00986113"/>
    <w:rsid w:val="009865F2"/>
    <w:rsid w:val="0098681F"/>
    <w:rsid w:val="009868DD"/>
    <w:rsid w:val="009872C9"/>
    <w:rsid w:val="009879FE"/>
    <w:rsid w:val="00987E23"/>
    <w:rsid w:val="00990F38"/>
    <w:rsid w:val="009911E5"/>
    <w:rsid w:val="0099137D"/>
    <w:rsid w:val="00991546"/>
    <w:rsid w:val="00991791"/>
    <w:rsid w:val="00991B0A"/>
    <w:rsid w:val="00991FCD"/>
    <w:rsid w:val="00992375"/>
    <w:rsid w:val="00992537"/>
    <w:rsid w:val="00992878"/>
    <w:rsid w:val="0099304D"/>
    <w:rsid w:val="009930D5"/>
    <w:rsid w:val="00993369"/>
    <w:rsid w:val="0099360D"/>
    <w:rsid w:val="00993D8E"/>
    <w:rsid w:val="00994546"/>
    <w:rsid w:val="00994608"/>
    <w:rsid w:val="00994FE6"/>
    <w:rsid w:val="00995172"/>
    <w:rsid w:val="009953AF"/>
    <w:rsid w:val="00995570"/>
    <w:rsid w:val="009955AC"/>
    <w:rsid w:val="0099562F"/>
    <w:rsid w:val="0099584A"/>
    <w:rsid w:val="00995996"/>
    <w:rsid w:val="00995B3F"/>
    <w:rsid w:val="00995C90"/>
    <w:rsid w:val="00995CCF"/>
    <w:rsid w:val="00996294"/>
    <w:rsid w:val="0099644A"/>
    <w:rsid w:val="00996623"/>
    <w:rsid w:val="0099678C"/>
    <w:rsid w:val="0099681A"/>
    <w:rsid w:val="009971D5"/>
    <w:rsid w:val="009972B0"/>
    <w:rsid w:val="009973D5"/>
    <w:rsid w:val="009974E2"/>
    <w:rsid w:val="009975F4"/>
    <w:rsid w:val="0099775D"/>
    <w:rsid w:val="00997BEB"/>
    <w:rsid w:val="009A0036"/>
    <w:rsid w:val="009A0395"/>
    <w:rsid w:val="009A07CD"/>
    <w:rsid w:val="009A0F3C"/>
    <w:rsid w:val="009A0F9C"/>
    <w:rsid w:val="009A0FD2"/>
    <w:rsid w:val="009A1147"/>
    <w:rsid w:val="009A11AA"/>
    <w:rsid w:val="009A1610"/>
    <w:rsid w:val="009A16F9"/>
    <w:rsid w:val="009A1F13"/>
    <w:rsid w:val="009A1F7A"/>
    <w:rsid w:val="009A1FF8"/>
    <w:rsid w:val="009A2D45"/>
    <w:rsid w:val="009A2DE6"/>
    <w:rsid w:val="009A2FE2"/>
    <w:rsid w:val="009A3050"/>
    <w:rsid w:val="009A3B1C"/>
    <w:rsid w:val="009A3C70"/>
    <w:rsid w:val="009A3C99"/>
    <w:rsid w:val="009A4037"/>
    <w:rsid w:val="009A40A7"/>
    <w:rsid w:val="009A4318"/>
    <w:rsid w:val="009A4835"/>
    <w:rsid w:val="009A49B2"/>
    <w:rsid w:val="009A4ECD"/>
    <w:rsid w:val="009A4F9A"/>
    <w:rsid w:val="009A5312"/>
    <w:rsid w:val="009A532D"/>
    <w:rsid w:val="009A5702"/>
    <w:rsid w:val="009A5AB4"/>
    <w:rsid w:val="009A5ABD"/>
    <w:rsid w:val="009A5C46"/>
    <w:rsid w:val="009A6110"/>
    <w:rsid w:val="009A6332"/>
    <w:rsid w:val="009A652E"/>
    <w:rsid w:val="009A6663"/>
    <w:rsid w:val="009A67CC"/>
    <w:rsid w:val="009A6A3D"/>
    <w:rsid w:val="009A6E64"/>
    <w:rsid w:val="009A759A"/>
    <w:rsid w:val="009A7787"/>
    <w:rsid w:val="009A7ACC"/>
    <w:rsid w:val="009B007A"/>
    <w:rsid w:val="009B072F"/>
    <w:rsid w:val="009B106B"/>
    <w:rsid w:val="009B1330"/>
    <w:rsid w:val="009B1685"/>
    <w:rsid w:val="009B16F4"/>
    <w:rsid w:val="009B1F86"/>
    <w:rsid w:val="009B205B"/>
    <w:rsid w:val="009B2300"/>
    <w:rsid w:val="009B2423"/>
    <w:rsid w:val="009B2934"/>
    <w:rsid w:val="009B2FBF"/>
    <w:rsid w:val="009B318C"/>
    <w:rsid w:val="009B33BD"/>
    <w:rsid w:val="009B3505"/>
    <w:rsid w:val="009B35A5"/>
    <w:rsid w:val="009B36FB"/>
    <w:rsid w:val="009B394B"/>
    <w:rsid w:val="009B3BE8"/>
    <w:rsid w:val="009B417C"/>
    <w:rsid w:val="009B4219"/>
    <w:rsid w:val="009B423A"/>
    <w:rsid w:val="009B4499"/>
    <w:rsid w:val="009B4B52"/>
    <w:rsid w:val="009B4EB8"/>
    <w:rsid w:val="009B517D"/>
    <w:rsid w:val="009B5184"/>
    <w:rsid w:val="009B5973"/>
    <w:rsid w:val="009B598B"/>
    <w:rsid w:val="009B5CDA"/>
    <w:rsid w:val="009B5E3E"/>
    <w:rsid w:val="009B6828"/>
    <w:rsid w:val="009B699D"/>
    <w:rsid w:val="009B6E2D"/>
    <w:rsid w:val="009B73F3"/>
    <w:rsid w:val="009B74F0"/>
    <w:rsid w:val="009B76D2"/>
    <w:rsid w:val="009B7C6F"/>
    <w:rsid w:val="009B7F7A"/>
    <w:rsid w:val="009C045F"/>
    <w:rsid w:val="009C05AD"/>
    <w:rsid w:val="009C0603"/>
    <w:rsid w:val="009C07BB"/>
    <w:rsid w:val="009C0A81"/>
    <w:rsid w:val="009C0BF5"/>
    <w:rsid w:val="009C188E"/>
    <w:rsid w:val="009C1970"/>
    <w:rsid w:val="009C1EEF"/>
    <w:rsid w:val="009C2056"/>
    <w:rsid w:val="009C2698"/>
    <w:rsid w:val="009C34C2"/>
    <w:rsid w:val="009C37C9"/>
    <w:rsid w:val="009C38C0"/>
    <w:rsid w:val="009C45B3"/>
    <w:rsid w:val="009C488E"/>
    <w:rsid w:val="009C496D"/>
    <w:rsid w:val="009C4BA9"/>
    <w:rsid w:val="009C4D06"/>
    <w:rsid w:val="009C4D8E"/>
    <w:rsid w:val="009C4F88"/>
    <w:rsid w:val="009C52BC"/>
    <w:rsid w:val="009C541D"/>
    <w:rsid w:val="009C6085"/>
    <w:rsid w:val="009C6168"/>
    <w:rsid w:val="009C61F4"/>
    <w:rsid w:val="009C6A69"/>
    <w:rsid w:val="009C6DC3"/>
    <w:rsid w:val="009C7885"/>
    <w:rsid w:val="009C7EAD"/>
    <w:rsid w:val="009D0098"/>
    <w:rsid w:val="009D0153"/>
    <w:rsid w:val="009D01BF"/>
    <w:rsid w:val="009D0659"/>
    <w:rsid w:val="009D0A9D"/>
    <w:rsid w:val="009D0AB0"/>
    <w:rsid w:val="009D0D02"/>
    <w:rsid w:val="009D0D19"/>
    <w:rsid w:val="009D0FC1"/>
    <w:rsid w:val="009D1006"/>
    <w:rsid w:val="009D10F0"/>
    <w:rsid w:val="009D161B"/>
    <w:rsid w:val="009D1697"/>
    <w:rsid w:val="009D17AF"/>
    <w:rsid w:val="009D1A9D"/>
    <w:rsid w:val="009D1D1B"/>
    <w:rsid w:val="009D23B5"/>
    <w:rsid w:val="009D24E2"/>
    <w:rsid w:val="009D26CF"/>
    <w:rsid w:val="009D2711"/>
    <w:rsid w:val="009D2E07"/>
    <w:rsid w:val="009D3181"/>
    <w:rsid w:val="009D32B5"/>
    <w:rsid w:val="009D3588"/>
    <w:rsid w:val="009D37A9"/>
    <w:rsid w:val="009D3959"/>
    <w:rsid w:val="009D40E4"/>
    <w:rsid w:val="009D485E"/>
    <w:rsid w:val="009D4AB6"/>
    <w:rsid w:val="009D4EF6"/>
    <w:rsid w:val="009D556B"/>
    <w:rsid w:val="009D55B4"/>
    <w:rsid w:val="009D57EF"/>
    <w:rsid w:val="009D5B3B"/>
    <w:rsid w:val="009D5BA2"/>
    <w:rsid w:val="009D607A"/>
    <w:rsid w:val="009D641B"/>
    <w:rsid w:val="009D690E"/>
    <w:rsid w:val="009D6A2C"/>
    <w:rsid w:val="009D6DF8"/>
    <w:rsid w:val="009D6E22"/>
    <w:rsid w:val="009D6E33"/>
    <w:rsid w:val="009D7177"/>
    <w:rsid w:val="009D76DF"/>
    <w:rsid w:val="009D7DA8"/>
    <w:rsid w:val="009E03C5"/>
    <w:rsid w:val="009E044B"/>
    <w:rsid w:val="009E0566"/>
    <w:rsid w:val="009E066B"/>
    <w:rsid w:val="009E0F04"/>
    <w:rsid w:val="009E1082"/>
    <w:rsid w:val="009E14B3"/>
    <w:rsid w:val="009E1630"/>
    <w:rsid w:val="009E1D95"/>
    <w:rsid w:val="009E2424"/>
    <w:rsid w:val="009E2450"/>
    <w:rsid w:val="009E259A"/>
    <w:rsid w:val="009E264A"/>
    <w:rsid w:val="009E2766"/>
    <w:rsid w:val="009E27EE"/>
    <w:rsid w:val="009E2E1A"/>
    <w:rsid w:val="009E3003"/>
    <w:rsid w:val="009E3279"/>
    <w:rsid w:val="009E34F1"/>
    <w:rsid w:val="009E3673"/>
    <w:rsid w:val="009E37C5"/>
    <w:rsid w:val="009E3AF5"/>
    <w:rsid w:val="009E3AFC"/>
    <w:rsid w:val="009E3B4D"/>
    <w:rsid w:val="009E3CB8"/>
    <w:rsid w:val="009E3CC0"/>
    <w:rsid w:val="009E42BC"/>
    <w:rsid w:val="009E4577"/>
    <w:rsid w:val="009E4D70"/>
    <w:rsid w:val="009E4E7F"/>
    <w:rsid w:val="009E50CB"/>
    <w:rsid w:val="009E595D"/>
    <w:rsid w:val="009E5C21"/>
    <w:rsid w:val="009E5CFB"/>
    <w:rsid w:val="009E61C1"/>
    <w:rsid w:val="009E6395"/>
    <w:rsid w:val="009E641B"/>
    <w:rsid w:val="009E6724"/>
    <w:rsid w:val="009E73EC"/>
    <w:rsid w:val="009E756A"/>
    <w:rsid w:val="009F016C"/>
    <w:rsid w:val="009F0745"/>
    <w:rsid w:val="009F0C6D"/>
    <w:rsid w:val="009F10AB"/>
    <w:rsid w:val="009F10B8"/>
    <w:rsid w:val="009F10F6"/>
    <w:rsid w:val="009F11E7"/>
    <w:rsid w:val="009F15CD"/>
    <w:rsid w:val="009F16DF"/>
    <w:rsid w:val="009F16ED"/>
    <w:rsid w:val="009F171B"/>
    <w:rsid w:val="009F1861"/>
    <w:rsid w:val="009F1AB5"/>
    <w:rsid w:val="009F1BE9"/>
    <w:rsid w:val="009F20AF"/>
    <w:rsid w:val="009F2A8D"/>
    <w:rsid w:val="009F2B2E"/>
    <w:rsid w:val="009F2D47"/>
    <w:rsid w:val="009F2D8E"/>
    <w:rsid w:val="009F3574"/>
    <w:rsid w:val="009F36BE"/>
    <w:rsid w:val="009F38BE"/>
    <w:rsid w:val="009F3928"/>
    <w:rsid w:val="009F3D04"/>
    <w:rsid w:val="009F3D49"/>
    <w:rsid w:val="009F3F80"/>
    <w:rsid w:val="009F4067"/>
    <w:rsid w:val="009F434F"/>
    <w:rsid w:val="009F447E"/>
    <w:rsid w:val="009F4786"/>
    <w:rsid w:val="009F49FF"/>
    <w:rsid w:val="009F4AB9"/>
    <w:rsid w:val="009F5117"/>
    <w:rsid w:val="009F5284"/>
    <w:rsid w:val="009F53E6"/>
    <w:rsid w:val="009F55B2"/>
    <w:rsid w:val="009F5E7A"/>
    <w:rsid w:val="009F6705"/>
    <w:rsid w:val="009F6BE3"/>
    <w:rsid w:val="009F6C4A"/>
    <w:rsid w:val="009F6E70"/>
    <w:rsid w:val="009F6FD5"/>
    <w:rsid w:val="009F7148"/>
    <w:rsid w:val="009F7645"/>
    <w:rsid w:val="009F7673"/>
    <w:rsid w:val="009F77F2"/>
    <w:rsid w:val="009F7C99"/>
    <w:rsid w:val="00A0034B"/>
    <w:rsid w:val="00A004F6"/>
    <w:rsid w:val="00A00596"/>
    <w:rsid w:val="00A00764"/>
    <w:rsid w:val="00A00959"/>
    <w:rsid w:val="00A00B26"/>
    <w:rsid w:val="00A00C8A"/>
    <w:rsid w:val="00A0198E"/>
    <w:rsid w:val="00A01B93"/>
    <w:rsid w:val="00A02B8E"/>
    <w:rsid w:val="00A033D0"/>
    <w:rsid w:val="00A0388E"/>
    <w:rsid w:val="00A03C37"/>
    <w:rsid w:val="00A03E26"/>
    <w:rsid w:val="00A04005"/>
    <w:rsid w:val="00A041BA"/>
    <w:rsid w:val="00A0474E"/>
    <w:rsid w:val="00A04B41"/>
    <w:rsid w:val="00A04F8C"/>
    <w:rsid w:val="00A05075"/>
    <w:rsid w:val="00A05356"/>
    <w:rsid w:val="00A055BF"/>
    <w:rsid w:val="00A05A52"/>
    <w:rsid w:val="00A05C20"/>
    <w:rsid w:val="00A06004"/>
    <w:rsid w:val="00A064C6"/>
    <w:rsid w:val="00A066CA"/>
    <w:rsid w:val="00A07C98"/>
    <w:rsid w:val="00A101AB"/>
    <w:rsid w:val="00A102E0"/>
    <w:rsid w:val="00A104EF"/>
    <w:rsid w:val="00A10DC0"/>
    <w:rsid w:val="00A10EA7"/>
    <w:rsid w:val="00A1122A"/>
    <w:rsid w:val="00A11769"/>
    <w:rsid w:val="00A11A6D"/>
    <w:rsid w:val="00A11FD6"/>
    <w:rsid w:val="00A129C6"/>
    <w:rsid w:val="00A12A5F"/>
    <w:rsid w:val="00A12FE9"/>
    <w:rsid w:val="00A13597"/>
    <w:rsid w:val="00A137B0"/>
    <w:rsid w:val="00A13947"/>
    <w:rsid w:val="00A13C85"/>
    <w:rsid w:val="00A13E60"/>
    <w:rsid w:val="00A1433F"/>
    <w:rsid w:val="00A14537"/>
    <w:rsid w:val="00A1474A"/>
    <w:rsid w:val="00A14788"/>
    <w:rsid w:val="00A14C83"/>
    <w:rsid w:val="00A14F74"/>
    <w:rsid w:val="00A14FA0"/>
    <w:rsid w:val="00A15302"/>
    <w:rsid w:val="00A1531E"/>
    <w:rsid w:val="00A1544A"/>
    <w:rsid w:val="00A15EAF"/>
    <w:rsid w:val="00A15FEE"/>
    <w:rsid w:val="00A160EA"/>
    <w:rsid w:val="00A166CB"/>
    <w:rsid w:val="00A169A2"/>
    <w:rsid w:val="00A16F18"/>
    <w:rsid w:val="00A1704A"/>
    <w:rsid w:val="00A17087"/>
    <w:rsid w:val="00A174DC"/>
    <w:rsid w:val="00A17C10"/>
    <w:rsid w:val="00A20040"/>
    <w:rsid w:val="00A206AD"/>
    <w:rsid w:val="00A208EE"/>
    <w:rsid w:val="00A20AC9"/>
    <w:rsid w:val="00A20C1C"/>
    <w:rsid w:val="00A21AFE"/>
    <w:rsid w:val="00A21D66"/>
    <w:rsid w:val="00A21FBA"/>
    <w:rsid w:val="00A222A0"/>
    <w:rsid w:val="00A226EA"/>
    <w:rsid w:val="00A22D33"/>
    <w:rsid w:val="00A22D68"/>
    <w:rsid w:val="00A22EEA"/>
    <w:rsid w:val="00A230C8"/>
    <w:rsid w:val="00A238B0"/>
    <w:rsid w:val="00A239E8"/>
    <w:rsid w:val="00A23A49"/>
    <w:rsid w:val="00A23BA1"/>
    <w:rsid w:val="00A23C39"/>
    <w:rsid w:val="00A23CB1"/>
    <w:rsid w:val="00A23CEA"/>
    <w:rsid w:val="00A23D7E"/>
    <w:rsid w:val="00A242A1"/>
    <w:rsid w:val="00A25137"/>
    <w:rsid w:val="00A25E8E"/>
    <w:rsid w:val="00A26323"/>
    <w:rsid w:val="00A26738"/>
    <w:rsid w:val="00A26789"/>
    <w:rsid w:val="00A26B83"/>
    <w:rsid w:val="00A26D21"/>
    <w:rsid w:val="00A27A1D"/>
    <w:rsid w:val="00A27CDE"/>
    <w:rsid w:val="00A30637"/>
    <w:rsid w:val="00A30644"/>
    <w:rsid w:val="00A307D2"/>
    <w:rsid w:val="00A30BA4"/>
    <w:rsid w:val="00A311AF"/>
    <w:rsid w:val="00A311E9"/>
    <w:rsid w:val="00A31405"/>
    <w:rsid w:val="00A315FC"/>
    <w:rsid w:val="00A3161C"/>
    <w:rsid w:val="00A31BC6"/>
    <w:rsid w:val="00A31C3F"/>
    <w:rsid w:val="00A31D92"/>
    <w:rsid w:val="00A3229C"/>
    <w:rsid w:val="00A32451"/>
    <w:rsid w:val="00A32472"/>
    <w:rsid w:val="00A324B4"/>
    <w:rsid w:val="00A3254F"/>
    <w:rsid w:val="00A326D7"/>
    <w:rsid w:val="00A327F5"/>
    <w:rsid w:val="00A3283A"/>
    <w:rsid w:val="00A32B58"/>
    <w:rsid w:val="00A32B82"/>
    <w:rsid w:val="00A32D22"/>
    <w:rsid w:val="00A32D33"/>
    <w:rsid w:val="00A32F6B"/>
    <w:rsid w:val="00A3331B"/>
    <w:rsid w:val="00A333CF"/>
    <w:rsid w:val="00A333DD"/>
    <w:rsid w:val="00A33733"/>
    <w:rsid w:val="00A33C95"/>
    <w:rsid w:val="00A33FF8"/>
    <w:rsid w:val="00A34B55"/>
    <w:rsid w:val="00A351A1"/>
    <w:rsid w:val="00A35204"/>
    <w:rsid w:val="00A3557B"/>
    <w:rsid w:val="00A355D6"/>
    <w:rsid w:val="00A358E6"/>
    <w:rsid w:val="00A35C2F"/>
    <w:rsid w:val="00A35C41"/>
    <w:rsid w:val="00A36586"/>
    <w:rsid w:val="00A3684F"/>
    <w:rsid w:val="00A36AF6"/>
    <w:rsid w:val="00A37558"/>
    <w:rsid w:val="00A37930"/>
    <w:rsid w:val="00A37A34"/>
    <w:rsid w:val="00A37B25"/>
    <w:rsid w:val="00A37BE4"/>
    <w:rsid w:val="00A37C06"/>
    <w:rsid w:val="00A37D26"/>
    <w:rsid w:val="00A37E81"/>
    <w:rsid w:val="00A37EEF"/>
    <w:rsid w:val="00A37FC3"/>
    <w:rsid w:val="00A4002C"/>
    <w:rsid w:val="00A40566"/>
    <w:rsid w:val="00A405C5"/>
    <w:rsid w:val="00A405EA"/>
    <w:rsid w:val="00A408FF"/>
    <w:rsid w:val="00A40E08"/>
    <w:rsid w:val="00A40F7F"/>
    <w:rsid w:val="00A40FA5"/>
    <w:rsid w:val="00A411B1"/>
    <w:rsid w:val="00A4200F"/>
    <w:rsid w:val="00A421FB"/>
    <w:rsid w:val="00A431A7"/>
    <w:rsid w:val="00A43CF4"/>
    <w:rsid w:val="00A43E67"/>
    <w:rsid w:val="00A443BB"/>
    <w:rsid w:val="00A4457F"/>
    <w:rsid w:val="00A44C80"/>
    <w:rsid w:val="00A4513B"/>
    <w:rsid w:val="00A451C6"/>
    <w:rsid w:val="00A452B3"/>
    <w:rsid w:val="00A4540E"/>
    <w:rsid w:val="00A45980"/>
    <w:rsid w:val="00A45A42"/>
    <w:rsid w:val="00A45C85"/>
    <w:rsid w:val="00A45F9D"/>
    <w:rsid w:val="00A4632D"/>
    <w:rsid w:val="00A465D0"/>
    <w:rsid w:val="00A46B6C"/>
    <w:rsid w:val="00A46EAA"/>
    <w:rsid w:val="00A470A8"/>
    <w:rsid w:val="00A47141"/>
    <w:rsid w:val="00A473F2"/>
    <w:rsid w:val="00A477FA"/>
    <w:rsid w:val="00A47DEF"/>
    <w:rsid w:val="00A47FEE"/>
    <w:rsid w:val="00A50632"/>
    <w:rsid w:val="00A50989"/>
    <w:rsid w:val="00A50A20"/>
    <w:rsid w:val="00A50C79"/>
    <w:rsid w:val="00A51641"/>
    <w:rsid w:val="00A5187C"/>
    <w:rsid w:val="00A526EF"/>
    <w:rsid w:val="00A5352E"/>
    <w:rsid w:val="00A5392C"/>
    <w:rsid w:val="00A54155"/>
    <w:rsid w:val="00A54339"/>
    <w:rsid w:val="00A54E07"/>
    <w:rsid w:val="00A55873"/>
    <w:rsid w:val="00A56254"/>
    <w:rsid w:val="00A56CC3"/>
    <w:rsid w:val="00A570BD"/>
    <w:rsid w:val="00A57AA7"/>
    <w:rsid w:val="00A57E13"/>
    <w:rsid w:val="00A603A4"/>
    <w:rsid w:val="00A60759"/>
    <w:rsid w:val="00A608D9"/>
    <w:rsid w:val="00A60913"/>
    <w:rsid w:val="00A609B1"/>
    <w:rsid w:val="00A60DB6"/>
    <w:rsid w:val="00A61550"/>
    <w:rsid w:val="00A619D7"/>
    <w:rsid w:val="00A62238"/>
    <w:rsid w:val="00A6266F"/>
    <w:rsid w:val="00A626C1"/>
    <w:rsid w:val="00A6275E"/>
    <w:rsid w:val="00A62FEF"/>
    <w:rsid w:val="00A63514"/>
    <w:rsid w:val="00A63C6A"/>
    <w:rsid w:val="00A64356"/>
    <w:rsid w:val="00A64364"/>
    <w:rsid w:val="00A643ED"/>
    <w:rsid w:val="00A64483"/>
    <w:rsid w:val="00A6470E"/>
    <w:rsid w:val="00A64CC3"/>
    <w:rsid w:val="00A65082"/>
    <w:rsid w:val="00A6576C"/>
    <w:rsid w:val="00A65FC9"/>
    <w:rsid w:val="00A66138"/>
    <w:rsid w:val="00A66325"/>
    <w:rsid w:val="00A66780"/>
    <w:rsid w:val="00A66853"/>
    <w:rsid w:val="00A6693A"/>
    <w:rsid w:val="00A669E9"/>
    <w:rsid w:val="00A66D1C"/>
    <w:rsid w:val="00A670C0"/>
    <w:rsid w:val="00A67F6B"/>
    <w:rsid w:val="00A70291"/>
    <w:rsid w:val="00A70338"/>
    <w:rsid w:val="00A70748"/>
    <w:rsid w:val="00A70877"/>
    <w:rsid w:val="00A71795"/>
    <w:rsid w:val="00A71B9A"/>
    <w:rsid w:val="00A71C7A"/>
    <w:rsid w:val="00A71CDE"/>
    <w:rsid w:val="00A727D1"/>
    <w:rsid w:val="00A72ACD"/>
    <w:rsid w:val="00A72ACE"/>
    <w:rsid w:val="00A732CD"/>
    <w:rsid w:val="00A733B1"/>
    <w:rsid w:val="00A7370F"/>
    <w:rsid w:val="00A73792"/>
    <w:rsid w:val="00A738F4"/>
    <w:rsid w:val="00A73A07"/>
    <w:rsid w:val="00A73C17"/>
    <w:rsid w:val="00A741AF"/>
    <w:rsid w:val="00A7425B"/>
    <w:rsid w:val="00A74302"/>
    <w:rsid w:val="00A7480B"/>
    <w:rsid w:val="00A74832"/>
    <w:rsid w:val="00A74A53"/>
    <w:rsid w:val="00A74D78"/>
    <w:rsid w:val="00A74DF0"/>
    <w:rsid w:val="00A74E68"/>
    <w:rsid w:val="00A74E74"/>
    <w:rsid w:val="00A75066"/>
    <w:rsid w:val="00A7534D"/>
    <w:rsid w:val="00A759AE"/>
    <w:rsid w:val="00A75BE9"/>
    <w:rsid w:val="00A76043"/>
    <w:rsid w:val="00A7654B"/>
    <w:rsid w:val="00A76607"/>
    <w:rsid w:val="00A766DB"/>
    <w:rsid w:val="00A76AD8"/>
    <w:rsid w:val="00A76DB9"/>
    <w:rsid w:val="00A76FC2"/>
    <w:rsid w:val="00A770D1"/>
    <w:rsid w:val="00A7734C"/>
    <w:rsid w:val="00A777D2"/>
    <w:rsid w:val="00A80097"/>
    <w:rsid w:val="00A8047B"/>
    <w:rsid w:val="00A80643"/>
    <w:rsid w:val="00A80BA4"/>
    <w:rsid w:val="00A80D68"/>
    <w:rsid w:val="00A81065"/>
    <w:rsid w:val="00A812CD"/>
    <w:rsid w:val="00A81562"/>
    <w:rsid w:val="00A817D0"/>
    <w:rsid w:val="00A81902"/>
    <w:rsid w:val="00A81BEC"/>
    <w:rsid w:val="00A81D27"/>
    <w:rsid w:val="00A82116"/>
    <w:rsid w:val="00A822FE"/>
    <w:rsid w:val="00A826D7"/>
    <w:rsid w:val="00A8331C"/>
    <w:rsid w:val="00A8332A"/>
    <w:rsid w:val="00A8345E"/>
    <w:rsid w:val="00A834A3"/>
    <w:rsid w:val="00A8357D"/>
    <w:rsid w:val="00A835A4"/>
    <w:rsid w:val="00A83A92"/>
    <w:rsid w:val="00A83FBF"/>
    <w:rsid w:val="00A8403D"/>
    <w:rsid w:val="00A841CC"/>
    <w:rsid w:val="00A84243"/>
    <w:rsid w:val="00A84D8B"/>
    <w:rsid w:val="00A850D8"/>
    <w:rsid w:val="00A8581F"/>
    <w:rsid w:val="00A859BE"/>
    <w:rsid w:val="00A85D98"/>
    <w:rsid w:val="00A85FCD"/>
    <w:rsid w:val="00A860BB"/>
    <w:rsid w:val="00A8610E"/>
    <w:rsid w:val="00A861BE"/>
    <w:rsid w:val="00A86352"/>
    <w:rsid w:val="00A86372"/>
    <w:rsid w:val="00A8642A"/>
    <w:rsid w:val="00A864F7"/>
    <w:rsid w:val="00A868DE"/>
    <w:rsid w:val="00A86DA2"/>
    <w:rsid w:val="00A86FAC"/>
    <w:rsid w:val="00A878A1"/>
    <w:rsid w:val="00A87C2C"/>
    <w:rsid w:val="00A87D21"/>
    <w:rsid w:val="00A87E11"/>
    <w:rsid w:val="00A87F3B"/>
    <w:rsid w:val="00A90100"/>
    <w:rsid w:val="00A9035E"/>
    <w:rsid w:val="00A90A01"/>
    <w:rsid w:val="00A90E38"/>
    <w:rsid w:val="00A918DE"/>
    <w:rsid w:val="00A91BA1"/>
    <w:rsid w:val="00A9302A"/>
    <w:rsid w:val="00A93254"/>
    <w:rsid w:val="00A932CA"/>
    <w:rsid w:val="00A93574"/>
    <w:rsid w:val="00A93A7F"/>
    <w:rsid w:val="00A93B04"/>
    <w:rsid w:val="00A93D15"/>
    <w:rsid w:val="00A93F3A"/>
    <w:rsid w:val="00A94092"/>
    <w:rsid w:val="00A940DC"/>
    <w:rsid w:val="00A94A74"/>
    <w:rsid w:val="00A95066"/>
    <w:rsid w:val="00A955F2"/>
    <w:rsid w:val="00A9580B"/>
    <w:rsid w:val="00A959FE"/>
    <w:rsid w:val="00A95AE5"/>
    <w:rsid w:val="00A95DDD"/>
    <w:rsid w:val="00A9627C"/>
    <w:rsid w:val="00A965BD"/>
    <w:rsid w:val="00A966DC"/>
    <w:rsid w:val="00A96E27"/>
    <w:rsid w:val="00A9705F"/>
    <w:rsid w:val="00A97477"/>
    <w:rsid w:val="00A97F53"/>
    <w:rsid w:val="00AA02E3"/>
    <w:rsid w:val="00AA031A"/>
    <w:rsid w:val="00AA067E"/>
    <w:rsid w:val="00AA1253"/>
    <w:rsid w:val="00AA14B2"/>
    <w:rsid w:val="00AA1D57"/>
    <w:rsid w:val="00AA206F"/>
    <w:rsid w:val="00AA20A7"/>
    <w:rsid w:val="00AA2369"/>
    <w:rsid w:val="00AA23F9"/>
    <w:rsid w:val="00AA27FA"/>
    <w:rsid w:val="00AA3099"/>
    <w:rsid w:val="00AA3243"/>
    <w:rsid w:val="00AA3444"/>
    <w:rsid w:val="00AA356E"/>
    <w:rsid w:val="00AA38B0"/>
    <w:rsid w:val="00AA38EC"/>
    <w:rsid w:val="00AA3C71"/>
    <w:rsid w:val="00AA3D66"/>
    <w:rsid w:val="00AA44BF"/>
    <w:rsid w:val="00AA45F3"/>
    <w:rsid w:val="00AA4F3D"/>
    <w:rsid w:val="00AA52A4"/>
    <w:rsid w:val="00AA52D4"/>
    <w:rsid w:val="00AA5692"/>
    <w:rsid w:val="00AA5783"/>
    <w:rsid w:val="00AA58BB"/>
    <w:rsid w:val="00AA5993"/>
    <w:rsid w:val="00AA639E"/>
    <w:rsid w:val="00AA63CF"/>
    <w:rsid w:val="00AA65B2"/>
    <w:rsid w:val="00AA67C1"/>
    <w:rsid w:val="00AA69BF"/>
    <w:rsid w:val="00AA7134"/>
    <w:rsid w:val="00AA76F6"/>
    <w:rsid w:val="00AA79F2"/>
    <w:rsid w:val="00AA7AD2"/>
    <w:rsid w:val="00AA7B33"/>
    <w:rsid w:val="00AA7D72"/>
    <w:rsid w:val="00AB0080"/>
    <w:rsid w:val="00AB00D1"/>
    <w:rsid w:val="00AB0109"/>
    <w:rsid w:val="00AB0239"/>
    <w:rsid w:val="00AB0487"/>
    <w:rsid w:val="00AB0B84"/>
    <w:rsid w:val="00AB1A8A"/>
    <w:rsid w:val="00AB25C9"/>
    <w:rsid w:val="00AB2601"/>
    <w:rsid w:val="00AB2968"/>
    <w:rsid w:val="00AB2AF3"/>
    <w:rsid w:val="00AB2F01"/>
    <w:rsid w:val="00AB323B"/>
    <w:rsid w:val="00AB3571"/>
    <w:rsid w:val="00AB3BE8"/>
    <w:rsid w:val="00AB4567"/>
    <w:rsid w:val="00AB45B9"/>
    <w:rsid w:val="00AB4703"/>
    <w:rsid w:val="00AB48DC"/>
    <w:rsid w:val="00AB4E68"/>
    <w:rsid w:val="00AB5A0E"/>
    <w:rsid w:val="00AB5C82"/>
    <w:rsid w:val="00AB5D0D"/>
    <w:rsid w:val="00AB659E"/>
    <w:rsid w:val="00AB6838"/>
    <w:rsid w:val="00AB68F3"/>
    <w:rsid w:val="00AB6C07"/>
    <w:rsid w:val="00AB70A5"/>
    <w:rsid w:val="00AB74A1"/>
    <w:rsid w:val="00AB74D2"/>
    <w:rsid w:val="00AB7640"/>
    <w:rsid w:val="00AB765A"/>
    <w:rsid w:val="00AB76AB"/>
    <w:rsid w:val="00AB7981"/>
    <w:rsid w:val="00AB7B23"/>
    <w:rsid w:val="00AB7D3F"/>
    <w:rsid w:val="00AB7E3D"/>
    <w:rsid w:val="00AB7E8F"/>
    <w:rsid w:val="00AC01BF"/>
    <w:rsid w:val="00AC0D44"/>
    <w:rsid w:val="00AC0EDF"/>
    <w:rsid w:val="00AC1D7E"/>
    <w:rsid w:val="00AC211F"/>
    <w:rsid w:val="00AC2626"/>
    <w:rsid w:val="00AC2BA2"/>
    <w:rsid w:val="00AC2E0B"/>
    <w:rsid w:val="00AC2F88"/>
    <w:rsid w:val="00AC31CC"/>
    <w:rsid w:val="00AC3276"/>
    <w:rsid w:val="00AC34B5"/>
    <w:rsid w:val="00AC35A9"/>
    <w:rsid w:val="00AC3633"/>
    <w:rsid w:val="00AC36F5"/>
    <w:rsid w:val="00AC423E"/>
    <w:rsid w:val="00AC4359"/>
    <w:rsid w:val="00AC446A"/>
    <w:rsid w:val="00AC4561"/>
    <w:rsid w:val="00AC4623"/>
    <w:rsid w:val="00AC4AF7"/>
    <w:rsid w:val="00AC4B33"/>
    <w:rsid w:val="00AC4D0E"/>
    <w:rsid w:val="00AC4DD7"/>
    <w:rsid w:val="00AC5EAE"/>
    <w:rsid w:val="00AC5EC2"/>
    <w:rsid w:val="00AC6215"/>
    <w:rsid w:val="00AC63D4"/>
    <w:rsid w:val="00AC688E"/>
    <w:rsid w:val="00AC6924"/>
    <w:rsid w:val="00AC6BC7"/>
    <w:rsid w:val="00AC6DA4"/>
    <w:rsid w:val="00AC72DA"/>
    <w:rsid w:val="00AC72E7"/>
    <w:rsid w:val="00AC72EF"/>
    <w:rsid w:val="00AC7424"/>
    <w:rsid w:val="00AC750A"/>
    <w:rsid w:val="00AC7D72"/>
    <w:rsid w:val="00AD0029"/>
    <w:rsid w:val="00AD0249"/>
    <w:rsid w:val="00AD046E"/>
    <w:rsid w:val="00AD049B"/>
    <w:rsid w:val="00AD075B"/>
    <w:rsid w:val="00AD0888"/>
    <w:rsid w:val="00AD0B20"/>
    <w:rsid w:val="00AD0B80"/>
    <w:rsid w:val="00AD0D25"/>
    <w:rsid w:val="00AD0ED0"/>
    <w:rsid w:val="00AD1221"/>
    <w:rsid w:val="00AD12E2"/>
    <w:rsid w:val="00AD12F0"/>
    <w:rsid w:val="00AD1349"/>
    <w:rsid w:val="00AD15BF"/>
    <w:rsid w:val="00AD174D"/>
    <w:rsid w:val="00AD188B"/>
    <w:rsid w:val="00AD1904"/>
    <w:rsid w:val="00AD1A05"/>
    <w:rsid w:val="00AD1A7C"/>
    <w:rsid w:val="00AD1C7A"/>
    <w:rsid w:val="00AD20A3"/>
    <w:rsid w:val="00AD27AE"/>
    <w:rsid w:val="00AD2FEC"/>
    <w:rsid w:val="00AD3828"/>
    <w:rsid w:val="00AD38A0"/>
    <w:rsid w:val="00AD3CE5"/>
    <w:rsid w:val="00AD40FB"/>
    <w:rsid w:val="00AD4286"/>
    <w:rsid w:val="00AD43B3"/>
    <w:rsid w:val="00AD46EF"/>
    <w:rsid w:val="00AD4BEC"/>
    <w:rsid w:val="00AD4CA5"/>
    <w:rsid w:val="00AD4D6F"/>
    <w:rsid w:val="00AD5C42"/>
    <w:rsid w:val="00AD6585"/>
    <w:rsid w:val="00AD65E2"/>
    <w:rsid w:val="00AD68DB"/>
    <w:rsid w:val="00AD690C"/>
    <w:rsid w:val="00AD6C20"/>
    <w:rsid w:val="00AD6C37"/>
    <w:rsid w:val="00AD6DFD"/>
    <w:rsid w:val="00AD72BE"/>
    <w:rsid w:val="00AD7360"/>
    <w:rsid w:val="00AD756B"/>
    <w:rsid w:val="00AD7C7F"/>
    <w:rsid w:val="00AD7E36"/>
    <w:rsid w:val="00AE0144"/>
    <w:rsid w:val="00AE017B"/>
    <w:rsid w:val="00AE04C3"/>
    <w:rsid w:val="00AE04E6"/>
    <w:rsid w:val="00AE0535"/>
    <w:rsid w:val="00AE06F0"/>
    <w:rsid w:val="00AE0AFE"/>
    <w:rsid w:val="00AE0C1A"/>
    <w:rsid w:val="00AE0D0B"/>
    <w:rsid w:val="00AE1F45"/>
    <w:rsid w:val="00AE2850"/>
    <w:rsid w:val="00AE29AF"/>
    <w:rsid w:val="00AE29E2"/>
    <w:rsid w:val="00AE2BEF"/>
    <w:rsid w:val="00AE306F"/>
    <w:rsid w:val="00AE33D2"/>
    <w:rsid w:val="00AE3690"/>
    <w:rsid w:val="00AE394B"/>
    <w:rsid w:val="00AE3A59"/>
    <w:rsid w:val="00AE3B06"/>
    <w:rsid w:val="00AE3F5C"/>
    <w:rsid w:val="00AE426D"/>
    <w:rsid w:val="00AE46E1"/>
    <w:rsid w:val="00AE48EF"/>
    <w:rsid w:val="00AE4E24"/>
    <w:rsid w:val="00AE5112"/>
    <w:rsid w:val="00AE51A9"/>
    <w:rsid w:val="00AE65FD"/>
    <w:rsid w:val="00AE6B22"/>
    <w:rsid w:val="00AE6D69"/>
    <w:rsid w:val="00AE6E7D"/>
    <w:rsid w:val="00AE6F15"/>
    <w:rsid w:val="00AE73FF"/>
    <w:rsid w:val="00AE7639"/>
    <w:rsid w:val="00AE7ACD"/>
    <w:rsid w:val="00AF0336"/>
    <w:rsid w:val="00AF03CC"/>
    <w:rsid w:val="00AF075A"/>
    <w:rsid w:val="00AF0A95"/>
    <w:rsid w:val="00AF0ADB"/>
    <w:rsid w:val="00AF1614"/>
    <w:rsid w:val="00AF1BF4"/>
    <w:rsid w:val="00AF1F9C"/>
    <w:rsid w:val="00AF244F"/>
    <w:rsid w:val="00AF24E7"/>
    <w:rsid w:val="00AF269E"/>
    <w:rsid w:val="00AF31C1"/>
    <w:rsid w:val="00AF360B"/>
    <w:rsid w:val="00AF3F3F"/>
    <w:rsid w:val="00AF42E9"/>
    <w:rsid w:val="00AF4715"/>
    <w:rsid w:val="00AF47CB"/>
    <w:rsid w:val="00AF4AC8"/>
    <w:rsid w:val="00AF4C8C"/>
    <w:rsid w:val="00AF4ED7"/>
    <w:rsid w:val="00AF5335"/>
    <w:rsid w:val="00AF5844"/>
    <w:rsid w:val="00AF5A9B"/>
    <w:rsid w:val="00AF5D66"/>
    <w:rsid w:val="00AF619C"/>
    <w:rsid w:val="00AF6245"/>
    <w:rsid w:val="00AF62FF"/>
    <w:rsid w:val="00AF68FB"/>
    <w:rsid w:val="00AF6A03"/>
    <w:rsid w:val="00AF6B2D"/>
    <w:rsid w:val="00AF7021"/>
    <w:rsid w:val="00AF7668"/>
    <w:rsid w:val="00AF7713"/>
    <w:rsid w:val="00AF7926"/>
    <w:rsid w:val="00AF7A7A"/>
    <w:rsid w:val="00AF7ABD"/>
    <w:rsid w:val="00AF7EC6"/>
    <w:rsid w:val="00B0006F"/>
    <w:rsid w:val="00B002E1"/>
    <w:rsid w:val="00B004AD"/>
    <w:rsid w:val="00B00875"/>
    <w:rsid w:val="00B00AF8"/>
    <w:rsid w:val="00B00DAB"/>
    <w:rsid w:val="00B00FD3"/>
    <w:rsid w:val="00B0109E"/>
    <w:rsid w:val="00B01451"/>
    <w:rsid w:val="00B01566"/>
    <w:rsid w:val="00B01BB2"/>
    <w:rsid w:val="00B01E56"/>
    <w:rsid w:val="00B02988"/>
    <w:rsid w:val="00B02EAD"/>
    <w:rsid w:val="00B03646"/>
    <w:rsid w:val="00B03E92"/>
    <w:rsid w:val="00B04230"/>
    <w:rsid w:val="00B04316"/>
    <w:rsid w:val="00B044C6"/>
    <w:rsid w:val="00B047AA"/>
    <w:rsid w:val="00B04E3C"/>
    <w:rsid w:val="00B04EA4"/>
    <w:rsid w:val="00B04F6A"/>
    <w:rsid w:val="00B0500C"/>
    <w:rsid w:val="00B05049"/>
    <w:rsid w:val="00B0531F"/>
    <w:rsid w:val="00B05AAF"/>
    <w:rsid w:val="00B05AB5"/>
    <w:rsid w:val="00B05D24"/>
    <w:rsid w:val="00B05FAA"/>
    <w:rsid w:val="00B064BF"/>
    <w:rsid w:val="00B06BCC"/>
    <w:rsid w:val="00B070DF"/>
    <w:rsid w:val="00B0737A"/>
    <w:rsid w:val="00B07B0C"/>
    <w:rsid w:val="00B07C0E"/>
    <w:rsid w:val="00B07D30"/>
    <w:rsid w:val="00B07E12"/>
    <w:rsid w:val="00B07F56"/>
    <w:rsid w:val="00B1007D"/>
    <w:rsid w:val="00B103B4"/>
    <w:rsid w:val="00B105A6"/>
    <w:rsid w:val="00B10A74"/>
    <w:rsid w:val="00B10C27"/>
    <w:rsid w:val="00B10E52"/>
    <w:rsid w:val="00B10F63"/>
    <w:rsid w:val="00B10FB7"/>
    <w:rsid w:val="00B1106B"/>
    <w:rsid w:val="00B1131F"/>
    <w:rsid w:val="00B113F3"/>
    <w:rsid w:val="00B11E36"/>
    <w:rsid w:val="00B121CB"/>
    <w:rsid w:val="00B121DF"/>
    <w:rsid w:val="00B1242A"/>
    <w:rsid w:val="00B12733"/>
    <w:rsid w:val="00B12B6F"/>
    <w:rsid w:val="00B12D64"/>
    <w:rsid w:val="00B12DA3"/>
    <w:rsid w:val="00B12DD4"/>
    <w:rsid w:val="00B12F1F"/>
    <w:rsid w:val="00B12F29"/>
    <w:rsid w:val="00B13068"/>
    <w:rsid w:val="00B13E56"/>
    <w:rsid w:val="00B13EF0"/>
    <w:rsid w:val="00B13FB3"/>
    <w:rsid w:val="00B142D0"/>
    <w:rsid w:val="00B145E0"/>
    <w:rsid w:val="00B1474E"/>
    <w:rsid w:val="00B14910"/>
    <w:rsid w:val="00B14D72"/>
    <w:rsid w:val="00B15399"/>
    <w:rsid w:val="00B15DF2"/>
    <w:rsid w:val="00B15FEF"/>
    <w:rsid w:val="00B163FC"/>
    <w:rsid w:val="00B16A0A"/>
    <w:rsid w:val="00B16EBD"/>
    <w:rsid w:val="00B16FC0"/>
    <w:rsid w:val="00B1719B"/>
    <w:rsid w:val="00B1760C"/>
    <w:rsid w:val="00B17791"/>
    <w:rsid w:val="00B17847"/>
    <w:rsid w:val="00B17A08"/>
    <w:rsid w:val="00B17A6D"/>
    <w:rsid w:val="00B17A7B"/>
    <w:rsid w:val="00B17C10"/>
    <w:rsid w:val="00B20552"/>
    <w:rsid w:val="00B2058F"/>
    <w:rsid w:val="00B206B9"/>
    <w:rsid w:val="00B20780"/>
    <w:rsid w:val="00B20937"/>
    <w:rsid w:val="00B20967"/>
    <w:rsid w:val="00B20DB4"/>
    <w:rsid w:val="00B20F5D"/>
    <w:rsid w:val="00B2154A"/>
    <w:rsid w:val="00B21ADD"/>
    <w:rsid w:val="00B21E3D"/>
    <w:rsid w:val="00B22103"/>
    <w:rsid w:val="00B22315"/>
    <w:rsid w:val="00B2257F"/>
    <w:rsid w:val="00B227D8"/>
    <w:rsid w:val="00B22F6E"/>
    <w:rsid w:val="00B22FC0"/>
    <w:rsid w:val="00B22FF9"/>
    <w:rsid w:val="00B23319"/>
    <w:rsid w:val="00B2362B"/>
    <w:rsid w:val="00B23798"/>
    <w:rsid w:val="00B239A1"/>
    <w:rsid w:val="00B23D73"/>
    <w:rsid w:val="00B23DCD"/>
    <w:rsid w:val="00B24039"/>
    <w:rsid w:val="00B242FC"/>
    <w:rsid w:val="00B24592"/>
    <w:rsid w:val="00B2463F"/>
    <w:rsid w:val="00B24722"/>
    <w:rsid w:val="00B24A49"/>
    <w:rsid w:val="00B24D95"/>
    <w:rsid w:val="00B25012"/>
    <w:rsid w:val="00B2524D"/>
    <w:rsid w:val="00B25518"/>
    <w:rsid w:val="00B25ACE"/>
    <w:rsid w:val="00B260DA"/>
    <w:rsid w:val="00B26499"/>
    <w:rsid w:val="00B269E4"/>
    <w:rsid w:val="00B26A1A"/>
    <w:rsid w:val="00B270D2"/>
    <w:rsid w:val="00B27637"/>
    <w:rsid w:val="00B27F8E"/>
    <w:rsid w:val="00B30108"/>
    <w:rsid w:val="00B301E3"/>
    <w:rsid w:val="00B3068A"/>
    <w:rsid w:val="00B30ED9"/>
    <w:rsid w:val="00B31308"/>
    <w:rsid w:val="00B313E5"/>
    <w:rsid w:val="00B3164B"/>
    <w:rsid w:val="00B3168C"/>
    <w:rsid w:val="00B317F0"/>
    <w:rsid w:val="00B31B40"/>
    <w:rsid w:val="00B31E0D"/>
    <w:rsid w:val="00B31E71"/>
    <w:rsid w:val="00B31F81"/>
    <w:rsid w:val="00B32514"/>
    <w:rsid w:val="00B32A42"/>
    <w:rsid w:val="00B32AA1"/>
    <w:rsid w:val="00B32D28"/>
    <w:rsid w:val="00B32D9C"/>
    <w:rsid w:val="00B330BA"/>
    <w:rsid w:val="00B33176"/>
    <w:rsid w:val="00B3330D"/>
    <w:rsid w:val="00B33DA5"/>
    <w:rsid w:val="00B34264"/>
    <w:rsid w:val="00B343C1"/>
    <w:rsid w:val="00B3451E"/>
    <w:rsid w:val="00B34B04"/>
    <w:rsid w:val="00B34B8D"/>
    <w:rsid w:val="00B34DDF"/>
    <w:rsid w:val="00B35463"/>
    <w:rsid w:val="00B35771"/>
    <w:rsid w:val="00B35E5A"/>
    <w:rsid w:val="00B360F0"/>
    <w:rsid w:val="00B36734"/>
    <w:rsid w:val="00B37B67"/>
    <w:rsid w:val="00B37DEA"/>
    <w:rsid w:val="00B37E46"/>
    <w:rsid w:val="00B37FF2"/>
    <w:rsid w:val="00B40306"/>
    <w:rsid w:val="00B405A4"/>
    <w:rsid w:val="00B406BB"/>
    <w:rsid w:val="00B41369"/>
    <w:rsid w:val="00B419E4"/>
    <w:rsid w:val="00B423F4"/>
    <w:rsid w:val="00B42DE9"/>
    <w:rsid w:val="00B42E73"/>
    <w:rsid w:val="00B42FB4"/>
    <w:rsid w:val="00B433FC"/>
    <w:rsid w:val="00B43D11"/>
    <w:rsid w:val="00B43F4C"/>
    <w:rsid w:val="00B4409D"/>
    <w:rsid w:val="00B441EE"/>
    <w:rsid w:val="00B4429B"/>
    <w:rsid w:val="00B44308"/>
    <w:rsid w:val="00B44EC6"/>
    <w:rsid w:val="00B450CE"/>
    <w:rsid w:val="00B45187"/>
    <w:rsid w:val="00B457AF"/>
    <w:rsid w:val="00B4591A"/>
    <w:rsid w:val="00B45A04"/>
    <w:rsid w:val="00B45A66"/>
    <w:rsid w:val="00B45CE6"/>
    <w:rsid w:val="00B462B4"/>
    <w:rsid w:val="00B464A7"/>
    <w:rsid w:val="00B4650C"/>
    <w:rsid w:val="00B46CAD"/>
    <w:rsid w:val="00B46CF9"/>
    <w:rsid w:val="00B47AE2"/>
    <w:rsid w:val="00B501FA"/>
    <w:rsid w:val="00B508D5"/>
    <w:rsid w:val="00B508DD"/>
    <w:rsid w:val="00B50970"/>
    <w:rsid w:val="00B50AAC"/>
    <w:rsid w:val="00B50F32"/>
    <w:rsid w:val="00B511CB"/>
    <w:rsid w:val="00B5128A"/>
    <w:rsid w:val="00B5179B"/>
    <w:rsid w:val="00B51986"/>
    <w:rsid w:val="00B51AAB"/>
    <w:rsid w:val="00B51C27"/>
    <w:rsid w:val="00B51DE1"/>
    <w:rsid w:val="00B51F49"/>
    <w:rsid w:val="00B5258A"/>
    <w:rsid w:val="00B525D9"/>
    <w:rsid w:val="00B52B80"/>
    <w:rsid w:val="00B52BB5"/>
    <w:rsid w:val="00B52C79"/>
    <w:rsid w:val="00B52F8B"/>
    <w:rsid w:val="00B530DF"/>
    <w:rsid w:val="00B53601"/>
    <w:rsid w:val="00B53637"/>
    <w:rsid w:val="00B53F3C"/>
    <w:rsid w:val="00B53F3F"/>
    <w:rsid w:val="00B547D1"/>
    <w:rsid w:val="00B54843"/>
    <w:rsid w:val="00B54FEA"/>
    <w:rsid w:val="00B552D2"/>
    <w:rsid w:val="00B55333"/>
    <w:rsid w:val="00B557C0"/>
    <w:rsid w:val="00B55A77"/>
    <w:rsid w:val="00B55B71"/>
    <w:rsid w:val="00B55E91"/>
    <w:rsid w:val="00B5639F"/>
    <w:rsid w:val="00B5664F"/>
    <w:rsid w:val="00B57036"/>
    <w:rsid w:val="00B57D96"/>
    <w:rsid w:val="00B57F36"/>
    <w:rsid w:val="00B57FBA"/>
    <w:rsid w:val="00B60037"/>
    <w:rsid w:val="00B60B79"/>
    <w:rsid w:val="00B60E91"/>
    <w:rsid w:val="00B60F97"/>
    <w:rsid w:val="00B610B4"/>
    <w:rsid w:val="00B61213"/>
    <w:rsid w:val="00B614A4"/>
    <w:rsid w:val="00B61724"/>
    <w:rsid w:val="00B61D81"/>
    <w:rsid w:val="00B61E74"/>
    <w:rsid w:val="00B622EE"/>
    <w:rsid w:val="00B626E9"/>
    <w:rsid w:val="00B62C3B"/>
    <w:rsid w:val="00B6317C"/>
    <w:rsid w:val="00B63B44"/>
    <w:rsid w:val="00B63E21"/>
    <w:rsid w:val="00B63F88"/>
    <w:rsid w:val="00B640ED"/>
    <w:rsid w:val="00B64402"/>
    <w:rsid w:val="00B64CD2"/>
    <w:rsid w:val="00B64E3F"/>
    <w:rsid w:val="00B65449"/>
    <w:rsid w:val="00B65608"/>
    <w:rsid w:val="00B65B96"/>
    <w:rsid w:val="00B65F0A"/>
    <w:rsid w:val="00B66077"/>
    <w:rsid w:val="00B66311"/>
    <w:rsid w:val="00B663DB"/>
    <w:rsid w:val="00B66469"/>
    <w:rsid w:val="00B666F2"/>
    <w:rsid w:val="00B67217"/>
    <w:rsid w:val="00B6797B"/>
    <w:rsid w:val="00B67AF1"/>
    <w:rsid w:val="00B67B7B"/>
    <w:rsid w:val="00B67D16"/>
    <w:rsid w:val="00B67FDB"/>
    <w:rsid w:val="00B700B4"/>
    <w:rsid w:val="00B7037E"/>
    <w:rsid w:val="00B70B26"/>
    <w:rsid w:val="00B70EAD"/>
    <w:rsid w:val="00B70EB1"/>
    <w:rsid w:val="00B71072"/>
    <w:rsid w:val="00B71A37"/>
    <w:rsid w:val="00B71D7F"/>
    <w:rsid w:val="00B724B2"/>
    <w:rsid w:val="00B729F5"/>
    <w:rsid w:val="00B72FDB"/>
    <w:rsid w:val="00B7331C"/>
    <w:rsid w:val="00B73728"/>
    <w:rsid w:val="00B7380F"/>
    <w:rsid w:val="00B7397B"/>
    <w:rsid w:val="00B740DB"/>
    <w:rsid w:val="00B7418F"/>
    <w:rsid w:val="00B74206"/>
    <w:rsid w:val="00B74224"/>
    <w:rsid w:val="00B746C5"/>
    <w:rsid w:val="00B74A3D"/>
    <w:rsid w:val="00B74BA1"/>
    <w:rsid w:val="00B7502A"/>
    <w:rsid w:val="00B751C4"/>
    <w:rsid w:val="00B75379"/>
    <w:rsid w:val="00B757D4"/>
    <w:rsid w:val="00B759B9"/>
    <w:rsid w:val="00B75C80"/>
    <w:rsid w:val="00B75F25"/>
    <w:rsid w:val="00B760B6"/>
    <w:rsid w:val="00B76911"/>
    <w:rsid w:val="00B773AC"/>
    <w:rsid w:val="00B7756C"/>
    <w:rsid w:val="00B77651"/>
    <w:rsid w:val="00B7793D"/>
    <w:rsid w:val="00B77AAA"/>
    <w:rsid w:val="00B77C47"/>
    <w:rsid w:val="00B77E86"/>
    <w:rsid w:val="00B77FB0"/>
    <w:rsid w:val="00B8004C"/>
    <w:rsid w:val="00B801C2"/>
    <w:rsid w:val="00B8032D"/>
    <w:rsid w:val="00B8047F"/>
    <w:rsid w:val="00B804D9"/>
    <w:rsid w:val="00B80596"/>
    <w:rsid w:val="00B8069D"/>
    <w:rsid w:val="00B806F3"/>
    <w:rsid w:val="00B80711"/>
    <w:rsid w:val="00B811F6"/>
    <w:rsid w:val="00B81212"/>
    <w:rsid w:val="00B81438"/>
    <w:rsid w:val="00B817DE"/>
    <w:rsid w:val="00B818E3"/>
    <w:rsid w:val="00B8197F"/>
    <w:rsid w:val="00B81B28"/>
    <w:rsid w:val="00B81C7A"/>
    <w:rsid w:val="00B82261"/>
    <w:rsid w:val="00B824C9"/>
    <w:rsid w:val="00B824E4"/>
    <w:rsid w:val="00B832A0"/>
    <w:rsid w:val="00B83638"/>
    <w:rsid w:val="00B840A9"/>
    <w:rsid w:val="00B841D5"/>
    <w:rsid w:val="00B84203"/>
    <w:rsid w:val="00B84860"/>
    <w:rsid w:val="00B84BC2"/>
    <w:rsid w:val="00B84BE8"/>
    <w:rsid w:val="00B8569E"/>
    <w:rsid w:val="00B85A69"/>
    <w:rsid w:val="00B85CE6"/>
    <w:rsid w:val="00B8611E"/>
    <w:rsid w:val="00B864A3"/>
    <w:rsid w:val="00B8706D"/>
    <w:rsid w:val="00B871A5"/>
    <w:rsid w:val="00B87B34"/>
    <w:rsid w:val="00B87C5A"/>
    <w:rsid w:val="00B87CEA"/>
    <w:rsid w:val="00B90185"/>
    <w:rsid w:val="00B9052A"/>
    <w:rsid w:val="00B90655"/>
    <w:rsid w:val="00B90985"/>
    <w:rsid w:val="00B90A39"/>
    <w:rsid w:val="00B90D6C"/>
    <w:rsid w:val="00B91177"/>
    <w:rsid w:val="00B9147B"/>
    <w:rsid w:val="00B91E97"/>
    <w:rsid w:val="00B9237D"/>
    <w:rsid w:val="00B9254D"/>
    <w:rsid w:val="00B92EB2"/>
    <w:rsid w:val="00B93F36"/>
    <w:rsid w:val="00B93F8E"/>
    <w:rsid w:val="00B94479"/>
    <w:rsid w:val="00B94B60"/>
    <w:rsid w:val="00B95393"/>
    <w:rsid w:val="00B959E5"/>
    <w:rsid w:val="00B95A49"/>
    <w:rsid w:val="00B95C03"/>
    <w:rsid w:val="00B95EFA"/>
    <w:rsid w:val="00B95FB1"/>
    <w:rsid w:val="00B966DC"/>
    <w:rsid w:val="00B96BF4"/>
    <w:rsid w:val="00B96E39"/>
    <w:rsid w:val="00B971C1"/>
    <w:rsid w:val="00B9749E"/>
    <w:rsid w:val="00B97562"/>
    <w:rsid w:val="00B97A10"/>
    <w:rsid w:val="00B97B4C"/>
    <w:rsid w:val="00B97B98"/>
    <w:rsid w:val="00B97E0E"/>
    <w:rsid w:val="00BA02F6"/>
    <w:rsid w:val="00BA04F4"/>
    <w:rsid w:val="00BA0A00"/>
    <w:rsid w:val="00BA0F0F"/>
    <w:rsid w:val="00BA0FCA"/>
    <w:rsid w:val="00BA115B"/>
    <w:rsid w:val="00BA1B58"/>
    <w:rsid w:val="00BA2284"/>
    <w:rsid w:val="00BA240B"/>
    <w:rsid w:val="00BA25A9"/>
    <w:rsid w:val="00BA2BB1"/>
    <w:rsid w:val="00BA2D09"/>
    <w:rsid w:val="00BA2EAA"/>
    <w:rsid w:val="00BA2F99"/>
    <w:rsid w:val="00BA30BB"/>
    <w:rsid w:val="00BA3676"/>
    <w:rsid w:val="00BA393C"/>
    <w:rsid w:val="00BA3AF5"/>
    <w:rsid w:val="00BA3D08"/>
    <w:rsid w:val="00BA3F35"/>
    <w:rsid w:val="00BA436E"/>
    <w:rsid w:val="00BA438A"/>
    <w:rsid w:val="00BA441B"/>
    <w:rsid w:val="00BA45F1"/>
    <w:rsid w:val="00BA46BE"/>
    <w:rsid w:val="00BA487F"/>
    <w:rsid w:val="00BA4A23"/>
    <w:rsid w:val="00BA4DDE"/>
    <w:rsid w:val="00BA55E2"/>
    <w:rsid w:val="00BA5FA5"/>
    <w:rsid w:val="00BA6595"/>
    <w:rsid w:val="00BA6699"/>
    <w:rsid w:val="00BA6FA2"/>
    <w:rsid w:val="00BA77B2"/>
    <w:rsid w:val="00BB0270"/>
    <w:rsid w:val="00BB02FB"/>
    <w:rsid w:val="00BB04F1"/>
    <w:rsid w:val="00BB06EC"/>
    <w:rsid w:val="00BB0C5C"/>
    <w:rsid w:val="00BB0C5E"/>
    <w:rsid w:val="00BB0D50"/>
    <w:rsid w:val="00BB10DD"/>
    <w:rsid w:val="00BB1510"/>
    <w:rsid w:val="00BB15C2"/>
    <w:rsid w:val="00BB18C6"/>
    <w:rsid w:val="00BB1943"/>
    <w:rsid w:val="00BB1EA1"/>
    <w:rsid w:val="00BB205B"/>
    <w:rsid w:val="00BB2090"/>
    <w:rsid w:val="00BB2689"/>
    <w:rsid w:val="00BB2E16"/>
    <w:rsid w:val="00BB2F66"/>
    <w:rsid w:val="00BB3513"/>
    <w:rsid w:val="00BB3579"/>
    <w:rsid w:val="00BB377F"/>
    <w:rsid w:val="00BB3849"/>
    <w:rsid w:val="00BB38A4"/>
    <w:rsid w:val="00BB4077"/>
    <w:rsid w:val="00BB409E"/>
    <w:rsid w:val="00BB40B2"/>
    <w:rsid w:val="00BB427D"/>
    <w:rsid w:val="00BB46A6"/>
    <w:rsid w:val="00BB4894"/>
    <w:rsid w:val="00BB4D74"/>
    <w:rsid w:val="00BB51C6"/>
    <w:rsid w:val="00BB595D"/>
    <w:rsid w:val="00BB5ABB"/>
    <w:rsid w:val="00BB62BD"/>
    <w:rsid w:val="00BB62F9"/>
    <w:rsid w:val="00BB6730"/>
    <w:rsid w:val="00BB6C3F"/>
    <w:rsid w:val="00BB6F87"/>
    <w:rsid w:val="00BB72E4"/>
    <w:rsid w:val="00BB743A"/>
    <w:rsid w:val="00BB7A64"/>
    <w:rsid w:val="00BB7B21"/>
    <w:rsid w:val="00BB7B93"/>
    <w:rsid w:val="00BB7E4C"/>
    <w:rsid w:val="00BB7FD6"/>
    <w:rsid w:val="00BC0383"/>
    <w:rsid w:val="00BC04AB"/>
    <w:rsid w:val="00BC04BF"/>
    <w:rsid w:val="00BC0A03"/>
    <w:rsid w:val="00BC0BCF"/>
    <w:rsid w:val="00BC0C6B"/>
    <w:rsid w:val="00BC0D6B"/>
    <w:rsid w:val="00BC0E40"/>
    <w:rsid w:val="00BC167A"/>
    <w:rsid w:val="00BC178F"/>
    <w:rsid w:val="00BC1962"/>
    <w:rsid w:val="00BC1992"/>
    <w:rsid w:val="00BC2189"/>
    <w:rsid w:val="00BC362A"/>
    <w:rsid w:val="00BC38E9"/>
    <w:rsid w:val="00BC3987"/>
    <w:rsid w:val="00BC3ED8"/>
    <w:rsid w:val="00BC3F67"/>
    <w:rsid w:val="00BC42F5"/>
    <w:rsid w:val="00BC4473"/>
    <w:rsid w:val="00BC4749"/>
    <w:rsid w:val="00BC4830"/>
    <w:rsid w:val="00BC4970"/>
    <w:rsid w:val="00BC4A5B"/>
    <w:rsid w:val="00BC514C"/>
    <w:rsid w:val="00BC53DD"/>
    <w:rsid w:val="00BC5713"/>
    <w:rsid w:val="00BC59DE"/>
    <w:rsid w:val="00BC5AB0"/>
    <w:rsid w:val="00BC5D66"/>
    <w:rsid w:val="00BC5E40"/>
    <w:rsid w:val="00BC5F4C"/>
    <w:rsid w:val="00BC630A"/>
    <w:rsid w:val="00BC70C3"/>
    <w:rsid w:val="00BC7310"/>
    <w:rsid w:val="00BC73D1"/>
    <w:rsid w:val="00BC75F5"/>
    <w:rsid w:val="00BC7A12"/>
    <w:rsid w:val="00BC7D27"/>
    <w:rsid w:val="00BD025E"/>
    <w:rsid w:val="00BD083F"/>
    <w:rsid w:val="00BD0B98"/>
    <w:rsid w:val="00BD0C05"/>
    <w:rsid w:val="00BD0C88"/>
    <w:rsid w:val="00BD0D54"/>
    <w:rsid w:val="00BD0ED5"/>
    <w:rsid w:val="00BD1308"/>
    <w:rsid w:val="00BD17F1"/>
    <w:rsid w:val="00BD1C74"/>
    <w:rsid w:val="00BD1CB7"/>
    <w:rsid w:val="00BD1F3F"/>
    <w:rsid w:val="00BD202E"/>
    <w:rsid w:val="00BD292A"/>
    <w:rsid w:val="00BD2A18"/>
    <w:rsid w:val="00BD2BBF"/>
    <w:rsid w:val="00BD2E2A"/>
    <w:rsid w:val="00BD2E3D"/>
    <w:rsid w:val="00BD3578"/>
    <w:rsid w:val="00BD3607"/>
    <w:rsid w:val="00BD3BC4"/>
    <w:rsid w:val="00BD3C04"/>
    <w:rsid w:val="00BD3CEE"/>
    <w:rsid w:val="00BD3D3D"/>
    <w:rsid w:val="00BD3D40"/>
    <w:rsid w:val="00BD3DF9"/>
    <w:rsid w:val="00BD3FA0"/>
    <w:rsid w:val="00BD3FC4"/>
    <w:rsid w:val="00BD4711"/>
    <w:rsid w:val="00BD4EEE"/>
    <w:rsid w:val="00BD4EFA"/>
    <w:rsid w:val="00BD516E"/>
    <w:rsid w:val="00BD5176"/>
    <w:rsid w:val="00BD534F"/>
    <w:rsid w:val="00BD58B0"/>
    <w:rsid w:val="00BD59F3"/>
    <w:rsid w:val="00BD5D06"/>
    <w:rsid w:val="00BD5E10"/>
    <w:rsid w:val="00BD614E"/>
    <w:rsid w:val="00BD6331"/>
    <w:rsid w:val="00BD6582"/>
    <w:rsid w:val="00BD6824"/>
    <w:rsid w:val="00BD6A2C"/>
    <w:rsid w:val="00BD6A52"/>
    <w:rsid w:val="00BD6ADD"/>
    <w:rsid w:val="00BD6AEE"/>
    <w:rsid w:val="00BD6CC5"/>
    <w:rsid w:val="00BD7483"/>
    <w:rsid w:val="00BD7A25"/>
    <w:rsid w:val="00BD7CC0"/>
    <w:rsid w:val="00BD7CF7"/>
    <w:rsid w:val="00BD7F14"/>
    <w:rsid w:val="00BE005C"/>
    <w:rsid w:val="00BE0D7D"/>
    <w:rsid w:val="00BE0F6D"/>
    <w:rsid w:val="00BE0FFF"/>
    <w:rsid w:val="00BE1107"/>
    <w:rsid w:val="00BE1767"/>
    <w:rsid w:val="00BE1CC2"/>
    <w:rsid w:val="00BE1E05"/>
    <w:rsid w:val="00BE2353"/>
    <w:rsid w:val="00BE2786"/>
    <w:rsid w:val="00BE2DD7"/>
    <w:rsid w:val="00BE3323"/>
    <w:rsid w:val="00BE34A7"/>
    <w:rsid w:val="00BE394B"/>
    <w:rsid w:val="00BE39AC"/>
    <w:rsid w:val="00BE3BC4"/>
    <w:rsid w:val="00BE4E34"/>
    <w:rsid w:val="00BE4E3C"/>
    <w:rsid w:val="00BE4EFF"/>
    <w:rsid w:val="00BE53C9"/>
    <w:rsid w:val="00BE585C"/>
    <w:rsid w:val="00BE5AAC"/>
    <w:rsid w:val="00BE5F6C"/>
    <w:rsid w:val="00BE6452"/>
    <w:rsid w:val="00BE78CE"/>
    <w:rsid w:val="00BE7A78"/>
    <w:rsid w:val="00BF0060"/>
    <w:rsid w:val="00BF029B"/>
    <w:rsid w:val="00BF036F"/>
    <w:rsid w:val="00BF0BDA"/>
    <w:rsid w:val="00BF0C92"/>
    <w:rsid w:val="00BF0E36"/>
    <w:rsid w:val="00BF118C"/>
    <w:rsid w:val="00BF15AD"/>
    <w:rsid w:val="00BF16A0"/>
    <w:rsid w:val="00BF170C"/>
    <w:rsid w:val="00BF1A57"/>
    <w:rsid w:val="00BF1E78"/>
    <w:rsid w:val="00BF1FEC"/>
    <w:rsid w:val="00BF22B9"/>
    <w:rsid w:val="00BF2750"/>
    <w:rsid w:val="00BF2969"/>
    <w:rsid w:val="00BF2F83"/>
    <w:rsid w:val="00BF306B"/>
    <w:rsid w:val="00BF30AA"/>
    <w:rsid w:val="00BF3545"/>
    <w:rsid w:val="00BF3755"/>
    <w:rsid w:val="00BF3CCB"/>
    <w:rsid w:val="00BF4309"/>
    <w:rsid w:val="00BF454E"/>
    <w:rsid w:val="00BF4CED"/>
    <w:rsid w:val="00BF4EBC"/>
    <w:rsid w:val="00BF4F18"/>
    <w:rsid w:val="00BF519F"/>
    <w:rsid w:val="00BF55F8"/>
    <w:rsid w:val="00BF5DE4"/>
    <w:rsid w:val="00BF625A"/>
    <w:rsid w:val="00BF6620"/>
    <w:rsid w:val="00BF6789"/>
    <w:rsid w:val="00BF6D92"/>
    <w:rsid w:val="00BF6DFC"/>
    <w:rsid w:val="00BF7095"/>
    <w:rsid w:val="00BF74ED"/>
    <w:rsid w:val="00BF7581"/>
    <w:rsid w:val="00BF7612"/>
    <w:rsid w:val="00C00303"/>
    <w:rsid w:val="00C00979"/>
    <w:rsid w:val="00C00CC3"/>
    <w:rsid w:val="00C00F47"/>
    <w:rsid w:val="00C0167C"/>
    <w:rsid w:val="00C01C04"/>
    <w:rsid w:val="00C0224D"/>
    <w:rsid w:val="00C026CF"/>
    <w:rsid w:val="00C028C7"/>
    <w:rsid w:val="00C02B2F"/>
    <w:rsid w:val="00C02B4B"/>
    <w:rsid w:val="00C02E27"/>
    <w:rsid w:val="00C02E80"/>
    <w:rsid w:val="00C032EF"/>
    <w:rsid w:val="00C03534"/>
    <w:rsid w:val="00C03596"/>
    <w:rsid w:val="00C0360F"/>
    <w:rsid w:val="00C03703"/>
    <w:rsid w:val="00C03847"/>
    <w:rsid w:val="00C03E98"/>
    <w:rsid w:val="00C04061"/>
    <w:rsid w:val="00C04263"/>
    <w:rsid w:val="00C044F6"/>
    <w:rsid w:val="00C04563"/>
    <w:rsid w:val="00C04A2E"/>
    <w:rsid w:val="00C04FD9"/>
    <w:rsid w:val="00C05265"/>
    <w:rsid w:val="00C053A6"/>
    <w:rsid w:val="00C053D0"/>
    <w:rsid w:val="00C054E4"/>
    <w:rsid w:val="00C05538"/>
    <w:rsid w:val="00C05C71"/>
    <w:rsid w:val="00C05FCD"/>
    <w:rsid w:val="00C061E8"/>
    <w:rsid w:val="00C06229"/>
    <w:rsid w:val="00C06D7D"/>
    <w:rsid w:val="00C06F98"/>
    <w:rsid w:val="00C06FAE"/>
    <w:rsid w:val="00C06FC0"/>
    <w:rsid w:val="00C07004"/>
    <w:rsid w:val="00C07262"/>
    <w:rsid w:val="00C07291"/>
    <w:rsid w:val="00C072D1"/>
    <w:rsid w:val="00C0755B"/>
    <w:rsid w:val="00C07599"/>
    <w:rsid w:val="00C07D51"/>
    <w:rsid w:val="00C10158"/>
    <w:rsid w:val="00C10724"/>
    <w:rsid w:val="00C10EDE"/>
    <w:rsid w:val="00C111A0"/>
    <w:rsid w:val="00C11596"/>
    <w:rsid w:val="00C117D8"/>
    <w:rsid w:val="00C121F4"/>
    <w:rsid w:val="00C124CC"/>
    <w:rsid w:val="00C12A38"/>
    <w:rsid w:val="00C12BEB"/>
    <w:rsid w:val="00C12C82"/>
    <w:rsid w:val="00C13ADF"/>
    <w:rsid w:val="00C13F3C"/>
    <w:rsid w:val="00C14266"/>
    <w:rsid w:val="00C144FB"/>
    <w:rsid w:val="00C15037"/>
    <w:rsid w:val="00C1533C"/>
    <w:rsid w:val="00C15422"/>
    <w:rsid w:val="00C15578"/>
    <w:rsid w:val="00C1561F"/>
    <w:rsid w:val="00C157B1"/>
    <w:rsid w:val="00C15ECB"/>
    <w:rsid w:val="00C16446"/>
    <w:rsid w:val="00C16660"/>
    <w:rsid w:val="00C169C2"/>
    <w:rsid w:val="00C17366"/>
    <w:rsid w:val="00C17926"/>
    <w:rsid w:val="00C20355"/>
    <w:rsid w:val="00C2084A"/>
    <w:rsid w:val="00C20D3C"/>
    <w:rsid w:val="00C20EDD"/>
    <w:rsid w:val="00C20F93"/>
    <w:rsid w:val="00C2137F"/>
    <w:rsid w:val="00C21996"/>
    <w:rsid w:val="00C21F9B"/>
    <w:rsid w:val="00C21FA6"/>
    <w:rsid w:val="00C22324"/>
    <w:rsid w:val="00C22380"/>
    <w:rsid w:val="00C22441"/>
    <w:rsid w:val="00C231B0"/>
    <w:rsid w:val="00C231B2"/>
    <w:rsid w:val="00C231FD"/>
    <w:rsid w:val="00C232DF"/>
    <w:rsid w:val="00C23343"/>
    <w:rsid w:val="00C235A9"/>
    <w:rsid w:val="00C23953"/>
    <w:rsid w:val="00C2406E"/>
    <w:rsid w:val="00C24422"/>
    <w:rsid w:val="00C24868"/>
    <w:rsid w:val="00C24992"/>
    <w:rsid w:val="00C24C76"/>
    <w:rsid w:val="00C258C6"/>
    <w:rsid w:val="00C25BF4"/>
    <w:rsid w:val="00C25F2A"/>
    <w:rsid w:val="00C26397"/>
    <w:rsid w:val="00C26474"/>
    <w:rsid w:val="00C26D72"/>
    <w:rsid w:val="00C26E41"/>
    <w:rsid w:val="00C27555"/>
    <w:rsid w:val="00C2774F"/>
    <w:rsid w:val="00C279A5"/>
    <w:rsid w:val="00C27E23"/>
    <w:rsid w:val="00C27EB4"/>
    <w:rsid w:val="00C27EC5"/>
    <w:rsid w:val="00C30277"/>
    <w:rsid w:val="00C30C19"/>
    <w:rsid w:val="00C30CEC"/>
    <w:rsid w:val="00C30DA3"/>
    <w:rsid w:val="00C30EA5"/>
    <w:rsid w:val="00C30FDC"/>
    <w:rsid w:val="00C3147F"/>
    <w:rsid w:val="00C314BB"/>
    <w:rsid w:val="00C3158E"/>
    <w:rsid w:val="00C316E8"/>
    <w:rsid w:val="00C31901"/>
    <w:rsid w:val="00C31AB4"/>
    <w:rsid w:val="00C31C1B"/>
    <w:rsid w:val="00C32106"/>
    <w:rsid w:val="00C3221F"/>
    <w:rsid w:val="00C3239F"/>
    <w:rsid w:val="00C3255C"/>
    <w:rsid w:val="00C329D6"/>
    <w:rsid w:val="00C32AB9"/>
    <w:rsid w:val="00C32E76"/>
    <w:rsid w:val="00C332B5"/>
    <w:rsid w:val="00C3378A"/>
    <w:rsid w:val="00C33F3B"/>
    <w:rsid w:val="00C33F4B"/>
    <w:rsid w:val="00C3405B"/>
    <w:rsid w:val="00C340C1"/>
    <w:rsid w:val="00C343A0"/>
    <w:rsid w:val="00C345E9"/>
    <w:rsid w:val="00C349B6"/>
    <w:rsid w:val="00C34F25"/>
    <w:rsid w:val="00C35007"/>
    <w:rsid w:val="00C35091"/>
    <w:rsid w:val="00C3524D"/>
    <w:rsid w:val="00C35697"/>
    <w:rsid w:val="00C358C7"/>
    <w:rsid w:val="00C35FA5"/>
    <w:rsid w:val="00C35FFE"/>
    <w:rsid w:val="00C36322"/>
    <w:rsid w:val="00C366A2"/>
    <w:rsid w:val="00C367AB"/>
    <w:rsid w:val="00C36A84"/>
    <w:rsid w:val="00C36B46"/>
    <w:rsid w:val="00C36C0D"/>
    <w:rsid w:val="00C3706C"/>
    <w:rsid w:val="00C37073"/>
    <w:rsid w:val="00C374CD"/>
    <w:rsid w:val="00C37617"/>
    <w:rsid w:val="00C37E26"/>
    <w:rsid w:val="00C4021C"/>
    <w:rsid w:val="00C40408"/>
    <w:rsid w:val="00C40473"/>
    <w:rsid w:val="00C4055F"/>
    <w:rsid w:val="00C407AA"/>
    <w:rsid w:val="00C40B44"/>
    <w:rsid w:val="00C40EF5"/>
    <w:rsid w:val="00C40F67"/>
    <w:rsid w:val="00C40F85"/>
    <w:rsid w:val="00C4107F"/>
    <w:rsid w:val="00C4133A"/>
    <w:rsid w:val="00C41410"/>
    <w:rsid w:val="00C4158B"/>
    <w:rsid w:val="00C41696"/>
    <w:rsid w:val="00C41A55"/>
    <w:rsid w:val="00C41B86"/>
    <w:rsid w:val="00C41BA5"/>
    <w:rsid w:val="00C41D82"/>
    <w:rsid w:val="00C42053"/>
    <w:rsid w:val="00C420E8"/>
    <w:rsid w:val="00C422E0"/>
    <w:rsid w:val="00C4254B"/>
    <w:rsid w:val="00C42D9E"/>
    <w:rsid w:val="00C43008"/>
    <w:rsid w:val="00C43176"/>
    <w:rsid w:val="00C433B8"/>
    <w:rsid w:val="00C43480"/>
    <w:rsid w:val="00C43745"/>
    <w:rsid w:val="00C43F03"/>
    <w:rsid w:val="00C43FCB"/>
    <w:rsid w:val="00C44242"/>
    <w:rsid w:val="00C4435E"/>
    <w:rsid w:val="00C44613"/>
    <w:rsid w:val="00C44652"/>
    <w:rsid w:val="00C4527F"/>
    <w:rsid w:val="00C4533F"/>
    <w:rsid w:val="00C4544C"/>
    <w:rsid w:val="00C455FE"/>
    <w:rsid w:val="00C457B2"/>
    <w:rsid w:val="00C45DAE"/>
    <w:rsid w:val="00C45EDD"/>
    <w:rsid w:val="00C45FC0"/>
    <w:rsid w:val="00C46449"/>
    <w:rsid w:val="00C4645C"/>
    <w:rsid w:val="00C464F8"/>
    <w:rsid w:val="00C46569"/>
    <w:rsid w:val="00C465AE"/>
    <w:rsid w:val="00C467B3"/>
    <w:rsid w:val="00C46DFE"/>
    <w:rsid w:val="00C47CC0"/>
    <w:rsid w:val="00C50681"/>
    <w:rsid w:val="00C50725"/>
    <w:rsid w:val="00C5110C"/>
    <w:rsid w:val="00C51388"/>
    <w:rsid w:val="00C513EF"/>
    <w:rsid w:val="00C515D2"/>
    <w:rsid w:val="00C5268F"/>
    <w:rsid w:val="00C527C7"/>
    <w:rsid w:val="00C5287F"/>
    <w:rsid w:val="00C52F94"/>
    <w:rsid w:val="00C53312"/>
    <w:rsid w:val="00C535EA"/>
    <w:rsid w:val="00C53811"/>
    <w:rsid w:val="00C53858"/>
    <w:rsid w:val="00C53B48"/>
    <w:rsid w:val="00C53B95"/>
    <w:rsid w:val="00C53C07"/>
    <w:rsid w:val="00C540CF"/>
    <w:rsid w:val="00C542BD"/>
    <w:rsid w:val="00C543E9"/>
    <w:rsid w:val="00C54A7E"/>
    <w:rsid w:val="00C551FA"/>
    <w:rsid w:val="00C55724"/>
    <w:rsid w:val="00C5580E"/>
    <w:rsid w:val="00C55D9E"/>
    <w:rsid w:val="00C55E7B"/>
    <w:rsid w:val="00C55EA7"/>
    <w:rsid w:val="00C55F94"/>
    <w:rsid w:val="00C55F99"/>
    <w:rsid w:val="00C55FCF"/>
    <w:rsid w:val="00C56407"/>
    <w:rsid w:val="00C56503"/>
    <w:rsid w:val="00C5667E"/>
    <w:rsid w:val="00C56DCE"/>
    <w:rsid w:val="00C570A0"/>
    <w:rsid w:val="00C5716C"/>
    <w:rsid w:val="00C571E3"/>
    <w:rsid w:val="00C572A8"/>
    <w:rsid w:val="00C57A43"/>
    <w:rsid w:val="00C57D42"/>
    <w:rsid w:val="00C60467"/>
    <w:rsid w:val="00C6063C"/>
    <w:rsid w:val="00C606C0"/>
    <w:rsid w:val="00C60A33"/>
    <w:rsid w:val="00C60B00"/>
    <w:rsid w:val="00C60B94"/>
    <w:rsid w:val="00C60DE0"/>
    <w:rsid w:val="00C60F42"/>
    <w:rsid w:val="00C613A0"/>
    <w:rsid w:val="00C61474"/>
    <w:rsid w:val="00C618D3"/>
    <w:rsid w:val="00C61B1E"/>
    <w:rsid w:val="00C61F6C"/>
    <w:rsid w:val="00C6229E"/>
    <w:rsid w:val="00C6256E"/>
    <w:rsid w:val="00C6283A"/>
    <w:rsid w:val="00C62A7A"/>
    <w:rsid w:val="00C63397"/>
    <w:rsid w:val="00C63798"/>
    <w:rsid w:val="00C63C4E"/>
    <w:rsid w:val="00C63D2C"/>
    <w:rsid w:val="00C63F94"/>
    <w:rsid w:val="00C64035"/>
    <w:rsid w:val="00C643DA"/>
    <w:rsid w:val="00C64FBB"/>
    <w:rsid w:val="00C65238"/>
    <w:rsid w:val="00C65447"/>
    <w:rsid w:val="00C656AF"/>
    <w:rsid w:val="00C65AB8"/>
    <w:rsid w:val="00C65B4F"/>
    <w:rsid w:val="00C65D1A"/>
    <w:rsid w:val="00C666E3"/>
    <w:rsid w:val="00C66B3F"/>
    <w:rsid w:val="00C66BF3"/>
    <w:rsid w:val="00C66CCC"/>
    <w:rsid w:val="00C67661"/>
    <w:rsid w:val="00C67956"/>
    <w:rsid w:val="00C67C71"/>
    <w:rsid w:val="00C67D4B"/>
    <w:rsid w:val="00C67DBB"/>
    <w:rsid w:val="00C701D2"/>
    <w:rsid w:val="00C709AD"/>
    <w:rsid w:val="00C70AC1"/>
    <w:rsid w:val="00C7157C"/>
    <w:rsid w:val="00C71A2E"/>
    <w:rsid w:val="00C71DAC"/>
    <w:rsid w:val="00C71F19"/>
    <w:rsid w:val="00C7222B"/>
    <w:rsid w:val="00C7250C"/>
    <w:rsid w:val="00C726C8"/>
    <w:rsid w:val="00C729B3"/>
    <w:rsid w:val="00C72B2E"/>
    <w:rsid w:val="00C73214"/>
    <w:rsid w:val="00C735F9"/>
    <w:rsid w:val="00C737AF"/>
    <w:rsid w:val="00C73931"/>
    <w:rsid w:val="00C73B17"/>
    <w:rsid w:val="00C73B1C"/>
    <w:rsid w:val="00C73C14"/>
    <w:rsid w:val="00C73CA8"/>
    <w:rsid w:val="00C74047"/>
    <w:rsid w:val="00C740C7"/>
    <w:rsid w:val="00C743AB"/>
    <w:rsid w:val="00C745B8"/>
    <w:rsid w:val="00C74ECB"/>
    <w:rsid w:val="00C751F0"/>
    <w:rsid w:val="00C752EB"/>
    <w:rsid w:val="00C754DF"/>
    <w:rsid w:val="00C7594F"/>
    <w:rsid w:val="00C759DE"/>
    <w:rsid w:val="00C75BDC"/>
    <w:rsid w:val="00C75E28"/>
    <w:rsid w:val="00C760C2"/>
    <w:rsid w:val="00C7611B"/>
    <w:rsid w:val="00C76181"/>
    <w:rsid w:val="00C763CA"/>
    <w:rsid w:val="00C76791"/>
    <w:rsid w:val="00C769BF"/>
    <w:rsid w:val="00C769E1"/>
    <w:rsid w:val="00C76AD6"/>
    <w:rsid w:val="00C77B32"/>
    <w:rsid w:val="00C77C2F"/>
    <w:rsid w:val="00C77CDB"/>
    <w:rsid w:val="00C77FA8"/>
    <w:rsid w:val="00C8047F"/>
    <w:rsid w:val="00C806AC"/>
    <w:rsid w:val="00C80744"/>
    <w:rsid w:val="00C80826"/>
    <w:rsid w:val="00C8089C"/>
    <w:rsid w:val="00C80A4B"/>
    <w:rsid w:val="00C80E06"/>
    <w:rsid w:val="00C80F02"/>
    <w:rsid w:val="00C81374"/>
    <w:rsid w:val="00C81770"/>
    <w:rsid w:val="00C82F57"/>
    <w:rsid w:val="00C830CA"/>
    <w:rsid w:val="00C833DF"/>
    <w:rsid w:val="00C835EB"/>
    <w:rsid w:val="00C83789"/>
    <w:rsid w:val="00C83CF3"/>
    <w:rsid w:val="00C83FB9"/>
    <w:rsid w:val="00C84119"/>
    <w:rsid w:val="00C844C2"/>
    <w:rsid w:val="00C8492A"/>
    <w:rsid w:val="00C84D99"/>
    <w:rsid w:val="00C852D9"/>
    <w:rsid w:val="00C853B4"/>
    <w:rsid w:val="00C85A28"/>
    <w:rsid w:val="00C85AAD"/>
    <w:rsid w:val="00C85C53"/>
    <w:rsid w:val="00C85F05"/>
    <w:rsid w:val="00C8636C"/>
    <w:rsid w:val="00C8654F"/>
    <w:rsid w:val="00C8678F"/>
    <w:rsid w:val="00C87307"/>
    <w:rsid w:val="00C873ED"/>
    <w:rsid w:val="00C873FB"/>
    <w:rsid w:val="00C876EE"/>
    <w:rsid w:val="00C87827"/>
    <w:rsid w:val="00C87DC6"/>
    <w:rsid w:val="00C90106"/>
    <w:rsid w:val="00C90984"/>
    <w:rsid w:val="00C90AA9"/>
    <w:rsid w:val="00C90B36"/>
    <w:rsid w:val="00C90CD9"/>
    <w:rsid w:val="00C90D9C"/>
    <w:rsid w:val="00C9175A"/>
    <w:rsid w:val="00C919EF"/>
    <w:rsid w:val="00C92916"/>
    <w:rsid w:val="00C92942"/>
    <w:rsid w:val="00C92D7C"/>
    <w:rsid w:val="00C92DE8"/>
    <w:rsid w:val="00C93660"/>
    <w:rsid w:val="00C93716"/>
    <w:rsid w:val="00C93792"/>
    <w:rsid w:val="00C93810"/>
    <w:rsid w:val="00C93A8D"/>
    <w:rsid w:val="00C93E43"/>
    <w:rsid w:val="00C940F4"/>
    <w:rsid w:val="00C9417E"/>
    <w:rsid w:val="00C941DA"/>
    <w:rsid w:val="00C9437F"/>
    <w:rsid w:val="00C94DA7"/>
    <w:rsid w:val="00C950CE"/>
    <w:rsid w:val="00C958C6"/>
    <w:rsid w:val="00C962C1"/>
    <w:rsid w:val="00C963DA"/>
    <w:rsid w:val="00C969A3"/>
    <w:rsid w:val="00C96D71"/>
    <w:rsid w:val="00C970EC"/>
    <w:rsid w:val="00C9740C"/>
    <w:rsid w:val="00C978D1"/>
    <w:rsid w:val="00C97AF0"/>
    <w:rsid w:val="00C97E15"/>
    <w:rsid w:val="00CA05A7"/>
    <w:rsid w:val="00CA0A57"/>
    <w:rsid w:val="00CA0DFE"/>
    <w:rsid w:val="00CA135E"/>
    <w:rsid w:val="00CA1565"/>
    <w:rsid w:val="00CA1C7E"/>
    <w:rsid w:val="00CA1D02"/>
    <w:rsid w:val="00CA1DE5"/>
    <w:rsid w:val="00CA1F90"/>
    <w:rsid w:val="00CA2030"/>
    <w:rsid w:val="00CA23D5"/>
    <w:rsid w:val="00CA2774"/>
    <w:rsid w:val="00CA29FA"/>
    <w:rsid w:val="00CA2E10"/>
    <w:rsid w:val="00CA316A"/>
    <w:rsid w:val="00CA328D"/>
    <w:rsid w:val="00CA36EC"/>
    <w:rsid w:val="00CA37CD"/>
    <w:rsid w:val="00CA37D1"/>
    <w:rsid w:val="00CA3D50"/>
    <w:rsid w:val="00CA43C0"/>
    <w:rsid w:val="00CA468B"/>
    <w:rsid w:val="00CA47EE"/>
    <w:rsid w:val="00CA47EF"/>
    <w:rsid w:val="00CA4806"/>
    <w:rsid w:val="00CA4866"/>
    <w:rsid w:val="00CA4A84"/>
    <w:rsid w:val="00CA511B"/>
    <w:rsid w:val="00CA5DA6"/>
    <w:rsid w:val="00CA623F"/>
    <w:rsid w:val="00CA699B"/>
    <w:rsid w:val="00CA6D08"/>
    <w:rsid w:val="00CA6E78"/>
    <w:rsid w:val="00CA706A"/>
    <w:rsid w:val="00CA76A0"/>
    <w:rsid w:val="00CA7B48"/>
    <w:rsid w:val="00CB0318"/>
    <w:rsid w:val="00CB0708"/>
    <w:rsid w:val="00CB0729"/>
    <w:rsid w:val="00CB0823"/>
    <w:rsid w:val="00CB0C7D"/>
    <w:rsid w:val="00CB10AF"/>
    <w:rsid w:val="00CB10CC"/>
    <w:rsid w:val="00CB11F2"/>
    <w:rsid w:val="00CB1E95"/>
    <w:rsid w:val="00CB1FCE"/>
    <w:rsid w:val="00CB21F4"/>
    <w:rsid w:val="00CB2233"/>
    <w:rsid w:val="00CB239B"/>
    <w:rsid w:val="00CB2A8D"/>
    <w:rsid w:val="00CB2CC3"/>
    <w:rsid w:val="00CB2D23"/>
    <w:rsid w:val="00CB3059"/>
    <w:rsid w:val="00CB326A"/>
    <w:rsid w:val="00CB387D"/>
    <w:rsid w:val="00CB3C8E"/>
    <w:rsid w:val="00CB3E8F"/>
    <w:rsid w:val="00CB3FBD"/>
    <w:rsid w:val="00CB421F"/>
    <w:rsid w:val="00CB4861"/>
    <w:rsid w:val="00CB5326"/>
    <w:rsid w:val="00CB5567"/>
    <w:rsid w:val="00CB563E"/>
    <w:rsid w:val="00CB566F"/>
    <w:rsid w:val="00CB56EE"/>
    <w:rsid w:val="00CB585C"/>
    <w:rsid w:val="00CB59E8"/>
    <w:rsid w:val="00CB602B"/>
    <w:rsid w:val="00CB604A"/>
    <w:rsid w:val="00CB65DA"/>
    <w:rsid w:val="00CB696F"/>
    <w:rsid w:val="00CB6B02"/>
    <w:rsid w:val="00CB6D3D"/>
    <w:rsid w:val="00CB705E"/>
    <w:rsid w:val="00CB7215"/>
    <w:rsid w:val="00CB787C"/>
    <w:rsid w:val="00CB7C9F"/>
    <w:rsid w:val="00CC059C"/>
    <w:rsid w:val="00CC0AD5"/>
    <w:rsid w:val="00CC0E71"/>
    <w:rsid w:val="00CC117F"/>
    <w:rsid w:val="00CC11FA"/>
    <w:rsid w:val="00CC157E"/>
    <w:rsid w:val="00CC15CE"/>
    <w:rsid w:val="00CC199F"/>
    <w:rsid w:val="00CC1A11"/>
    <w:rsid w:val="00CC1CFE"/>
    <w:rsid w:val="00CC217E"/>
    <w:rsid w:val="00CC27B8"/>
    <w:rsid w:val="00CC2AD0"/>
    <w:rsid w:val="00CC2C1C"/>
    <w:rsid w:val="00CC2F17"/>
    <w:rsid w:val="00CC2F1B"/>
    <w:rsid w:val="00CC3113"/>
    <w:rsid w:val="00CC3149"/>
    <w:rsid w:val="00CC3812"/>
    <w:rsid w:val="00CC3A82"/>
    <w:rsid w:val="00CC3D9C"/>
    <w:rsid w:val="00CC3E3C"/>
    <w:rsid w:val="00CC403F"/>
    <w:rsid w:val="00CC4783"/>
    <w:rsid w:val="00CC4835"/>
    <w:rsid w:val="00CC4E84"/>
    <w:rsid w:val="00CC50F0"/>
    <w:rsid w:val="00CC5820"/>
    <w:rsid w:val="00CC5B0E"/>
    <w:rsid w:val="00CC6451"/>
    <w:rsid w:val="00CC6796"/>
    <w:rsid w:val="00CC6C57"/>
    <w:rsid w:val="00CC6C82"/>
    <w:rsid w:val="00CC6CA5"/>
    <w:rsid w:val="00CC6E9C"/>
    <w:rsid w:val="00CC7430"/>
    <w:rsid w:val="00CC76B0"/>
    <w:rsid w:val="00CC7703"/>
    <w:rsid w:val="00CC7AFA"/>
    <w:rsid w:val="00CC7C5C"/>
    <w:rsid w:val="00CC7F0E"/>
    <w:rsid w:val="00CD03AC"/>
    <w:rsid w:val="00CD03D4"/>
    <w:rsid w:val="00CD0A2F"/>
    <w:rsid w:val="00CD0E58"/>
    <w:rsid w:val="00CD0F9D"/>
    <w:rsid w:val="00CD116B"/>
    <w:rsid w:val="00CD1A31"/>
    <w:rsid w:val="00CD1D72"/>
    <w:rsid w:val="00CD205F"/>
    <w:rsid w:val="00CD20BB"/>
    <w:rsid w:val="00CD222B"/>
    <w:rsid w:val="00CD27C1"/>
    <w:rsid w:val="00CD2821"/>
    <w:rsid w:val="00CD2C79"/>
    <w:rsid w:val="00CD308F"/>
    <w:rsid w:val="00CD3195"/>
    <w:rsid w:val="00CD32D2"/>
    <w:rsid w:val="00CD3CA2"/>
    <w:rsid w:val="00CD3DAF"/>
    <w:rsid w:val="00CD3EAF"/>
    <w:rsid w:val="00CD3EFB"/>
    <w:rsid w:val="00CD44A1"/>
    <w:rsid w:val="00CD480C"/>
    <w:rsid w:val="00CD4824"/>
    <w:rsid w:val="00CD4886"/>
    <w:rsid w:val="00CD5240"/>
    <w:rsid w:val="00CD53A2"/>
    <w:rsid w:val="00CD544B"/>
    <w:rsid w:val="00CD57FF"/>
    <w:rsid w:val="00CD61CD"/>
    <w:rsid w:val="00CD631E"/>
    <w:rsid w:val="00CD65E2"/>
    <w:rsid w:val="00CD6612"/>
    <w:rsid w:val="00CD6625"/>
    <w:rsid w:val="00CD6658"/>
    <w:rsid w:val="00CD669C"/>
    <w:rsid w:val="00CD729C"/>
    <w:rsid w:val="00CD751E"/>
    <w:rsid w:val="00CD785E"/>
    <w:rsid w:val="00CD79A2"/>
    <w:rsid w:val="00CD7AB2"/>
    <w:rsid w:val="00CD7D63"/>
    <w:rsid w:val="00CD7F52"/>
    <w:rsid w:val="00CD7FDB"/>
    <w:rsid w:val="00CE01D6"/>
    <w:rsid w:val="00CE0F9C"/>
    <w:rsid w:val="00CE0FFB"/>
    <w:rsid w:val="00CE15A0"/>
    <w:rsid w:val="00CE1905"/>
    <w:rsid w:val="00CE1FCC"/>
    <w:rsid w:val="00CE20EC"/>
    <w:rsid w:val="00CE25F7"/>
    <w:rsid w:val="00CE2D7E"/>
    <w:rsid w:val="00CE2E2F"/>
    <w:rsid w:val="00CE3225"/>
    <w:rsid w:val="00CE3783"/>
    <w:rsid w:val="00CE39D9"/>
    <w:rsid w:val="00CE3B0E"/>
    <w:rsid w:val="00CE45F3"/>
    <w:rsid w:val="00CE489C"/>
    <w:rsid w:val="00CE49E5"/>
    <w:rsid w:val="00CE4D24"/>
    <w:rsid w:val="00CE56DC"/>
    <w:rsid w:val="00CE589A"/>
    <w:rsid w:val="00CE5B29"/>
    <w:rsid w:val="00CE5BC9"/>
    <w:rsid w:val="00CE5BF1"/>
    <w:rsid w:val="00CE5D12"/>
    <w:rsid w:val="00CE5DED"/>
    <w:rsid w:val="00CE602A"/>
    <w:rsid w:val="00CE628A"/>
    <w:rsid w:val="00CE6595"/>
    <w:rsid w:val="00CE661E"/>
    <w:rsid w:val="00CE68E3"/>
    <w:rsid w:val="00CE693C"/>
    <w:rsid w:val="00CE69AC"/>
    <w:rsid w:val="00CE6AC3"/>
    <w:rsid w:val="00CE6D26"/>
    <w:rsid w:val="00CE6D27"/>
    <w:rsid w:val="00CE74B5"/>
    <w:rsid w:val="00CE7573"/>
    <w:rsid w:val="00CE7C29"/>
    <w:rsid w:val="00CF0134"/>
    <w:rsid w:val="00CF08D4"/>
    <w:rsid w:val="00CF0900"/>
    <w:rsid w:val="00CF1312"/>
    <w:rsid w:val="00CF1D7F"/>
    <w:rsid w:val="00CF1FE4"/>
    <w:rsid w:val="00CF2105"/>
    <w:rsid w:val="00CF2311"/>
    <w:rsid w:val="00CF257F"/>
    <w:rsid w:val="00CF2A2A"/>
    <w:rsid w:val="00CF2C42"/>
    <w:rsid w:val="00CF2CD3"/>
    <w:rsid w:val="00CF2DED"/>
    <w:rsid w:val="00CF2E9A"/>
    <w:rsid w:val="00CF31A6"/>
    <w:rsid w:val="00CF3361"/>
    <w:rsid w:val="00CF368B"/>
    <w:rsid w:val="00CF37EF"/>
    <w:rsid w:val="00CF390C"/>
    <w:rsid w:val="00CF3A41"/>
    <w:rsid w:val="00CF3B71"/>
    <w:rsid w:val="00CF3C45"/>
    <w:rsid w:val="00CF3D4C"/>
    <w:rsid w:val="00CF3E88"/>
    <w:rsid w:val="00CF43A9"/>
    <w:rsid w:val="00CF4CBF"/>
    <w:rsid w:val="00CF4ECA"/>
    <w:rsid w:val="00CF57C2"/>
    <w:rsid w:val="00CF5E85"/>
    <w:rsid w:val="00CF60D3"/>
    <w:rsid w:val="00CF60EA"/>
    <w:rsid w:val="00CF6197"/>
    <w:rsid w:val="00CF6777"/>
    <w:rsid w:val="00CF6CF6"/>
    <w:rsid w:val="00CF6E2A"/>
    <w:rsid w:val="00CF716D"/>
    <w:rsid w:val="00CF7849"/>
    <w:rsid w:val="00CF78C7"/>
    <w:rsid w:val="00CF7E61"/>
    <w:rsid w:val="00CF7FA5"/>
    <w:rsid w:val="00CF7FF1"/>
    <w:rsid w:val="00D00D9C"/>
    <w:rsid w:val="00D00DAD"/>
    <w:rsid w:val="00D00F65"/>
    <w:rsid w:val="00D01310"/>
    <w:rsid w:val="00D01598"/>
    <w:rsid w:val="00D015C2"/>
    <w:rsid w:val="00D01AD4"/>
    <w:rsid w:val="00D01BAF"/>
    <w:rsid w:val="00D01EEA"/>
    <w:rsid w:val="00D02530"/>
    <w:rsid w:val="00D02601"/>
    <w:rsid w:val="00D027AD"/>
    <w:rsid w:val="00D028EA"/>
    <w:rsid w:val="00D029F1"/>
    <w:rsid w:val="00D02A21"/>
    <w:rsid w:val="00D02A84"/>
    <w:rsid w:val="00D02ECD"/>
    <w:rsid w:val="00D02F2B"/>
    <w:rsid w:val="00D02F87"/>
    <w:rsid w:val="00D0303A"/>
    <w:rsid w:val="00D033F9"/>
    <w:rsid w:val="00D0340D"/>
    <w:rsid w:val="00D037DB"/>
    <w:rsid w:val="00D03876"/>
    <w:rsid w:val="00D03EB4"/>
    <w:rsid w:val="00D0439B"/>
    <w:rsid w:val="00D04C53"/>
    <w:rsid w:val="00D05021"/>
    <w:rsid w:val="00D05690"/>
    <w:rsid w:val="00D05844"/>
    <w:rsid w:val="00D05A21"/>
    <w:rsid w:val="00D05C75"/>
    <w:rsid w:val="00D06053"/>
    <w:rsid w:val="00D06134"/>
    <w:rsid w:val="00D063AD"/>
    <w:rsid w:val="00D06A63"/>
    <w:rsid w:val="00D06C80"/>
    <w:rsid w:val="00D06FCD"/>
    <w:rsid w:val="00D0727D"/>
    <w:rsid w:val="00D074AA"/>
    <w:rsid w:val="00D07822"/>
    <w:rsid w:val="00D07B7F"/>
    <w:rsid w:val="00D07C39"/>
    <w:rsid w:val="00D100C3"/>
    <w:rsid w:val="00D10494"/>
    <w:rsid w:val="00D1080B"/>
    <w:rsid w:val="00D10869"/>
    <w:rsid w:val="00D1118F"/>
    <w:rsid w:val="00D116BF"/>
    <w:rsid w:val="00D116F6"/>
    <w:rsid w:val="00D120F1"/>
    <w:rsid w:val="00D12AA0"/>
    <w:rsid w:val="00D12CD7"/>
    <w:rsid w:val="00D138DB"/>
    <w:rsid w:val="00D13988"/>
    <w:rsid w:val="00D13C2D"/>
    <w:rsid w:val="00D13CCD"/>
    <w:rsid w:val="00D13D06"/>
    <w:rsid w:val="00D14891"/>
    <w:rsid w:val="00D153E5"/>
    <w:rsid w:val="00D157B2"/>
    <w:rsid w:val="00D15A3A"/>
    <w:rsid w:val="00D15BB3"/>
    <w:rsid w:val="00D16838"/>
    <w:rsid w:val="00D168E8"/>
    <w:rsid w:val="00D1708C"/>
    <w:rsid w:val="00D171CC"/>
    <w:rsid w:val="00D17389"/>
    <w:rsid w:val="00D1790A"/>
    <w:rsid w:val="00D17B50"/>
    <w:rsid w:val="00D17B98"/>
    <w:rsid w:val="00D17DEC"/>
    <w:rsid w:val="00D17F64"/>
    <w:rsid w:val="00D20089"/>
    <w:rsid w:val="00D200CC"/>
    <w:rsid w:val="00D207F4"/>
    <w:rsid w:val="00D207F7"/>
    <w:rsid w:val="00D207F8"/>
    <w:rsid w:val="00D2099C"/>
    <w:rsid w:val="00D20CE6"/>
    <w:rsid w:val="00D21411"/>
    <w:rsid w:val="00D21675"/>
    <w:rsid w:val="00D21756"/>
    <w:rsid w:val="00D219BC"/>
    <w:rsid w:val="00D21A89"/>
    <w:rsid w:val="00D21EE3"/>
    <w:rsid w:val="00D21EE7"/>
    <w:rsid w:val="00D2246A"/>
    <w:rsid w:val="00D22D19"/>
    <w:rsid w:val="00D233F6"/>
    <w:rsid w:val="00D236EA"/>
    <w:rsid w:val="00D23AF7"/>
    <w:rsid w:val="00D23B99"/>
    <w:rsid w:val="00D247C7"/>
    <w:rsid w:val="00D24A98"/>
    <w:rsid w:val="00D251C6"/>
    <w:rsid w:val="00D2532E"/>
    <w:rsid w:val="00D25435"/>
    <w:rsid w:val="00D255F9"/>
    <w:rsid w:val="00D25A2B"/>
    <w:rsid w:val="00D25B49"/>
    <w:rsid w:val="00D26083"/>
    <w:rsid w:val="00D26323"/>
    <w:rsid w:val="00D2636A"/>
    <w:rsid w:val="00D26F42"/>
    <w:rsid w:val="00D27304"/>
    <w:rsid w:val="00D27410"/>
    <w:rsid w:val="00D274CE"/>
    <w:rsid w:val="00D2783F"/>
    <w:rsid w:val="00D2793E"/>
    <w:rsid w:val="00D27BA9"/>
    <w:rsid w:val="00D27D25"/>
    <w:rsid w:val="00D3018A"/>
    <w:rsid w:val="00D301AA"/>
    <w:rsid w:val="00D30EA8"/>
    <w:rsid w:val="00D31080"/>
    <w:rsid w:val="00D31174"/>
    <w:rsid w:val="00D31321"/>
    <w:rsid w:val="00D31500"/>
    <w:rsid w:val="00D31C09"/>
    <w:rsid w:val="00D3242A"/>
    <w:rsid w:val="00D324B9"/>
    <w:rsid w:val="00D325D6"/>
    <w:rsid w:val="00D3291E"/>
    <w:rsid w:val="00D32A14"/>
    <w:rsid w:val="00D32A32"/>
    <w:rsid w:val="00D33131"/>
    <w:rsid w:val="00D331D8"/>
    <w:rsid w:val="00D339E3"/>
    <w:rsid w:val="00D33A35"/>
    <w:rsid w:val="00D340AA"/>
    <w:rsid w:val="00D342F1"/>
    <w:rsid w:val="00D34768"/>
    <w:rsid w:val="00D34BB3"/>
    <w:rsid w:val="00D34E71"/>
    <w:rsid w:val="00D352C4"/>
    <w:rsid w:val="00D352CE"/>
    <w:rsid w:val="00D35BCB"/>
    <w:rsid w:val="00D35CC2"/>
    <w:rsid w:val="00D35D03"/>
    <w:rsid w:val="00D35E6C"/>
    <w:rsid w:val="00D3636F"/>
    <w:rsid w:val="00D36556"/>
    <w:rsid w:val="00D36698"/>
    <w:rsid w:val="00D369CB"/>
    <w:rsid w:val="00D36AF4"/>
    <w:rsid w:val="00D36BDE"/>
    <w:rsid w:val="00D36C94"/>
    <w:rsid w:val="00D36CA5"/>
    <w:rsid w:val="00D36D10"/>
    <w:rsid w:val="00D37076"/>
    <w:rsid w:val="00D372A6"/>
    <w:rsid w:val="00D374B0"/>
    <w:rsid w:val="00D37B88"/>
    <w:rsid w:val="00D40608"/>
    <w:rsid w:val="00D406C9"/>
    <w:rsid w:val="00D40795"/>
    <w:rsid w:val="00D407FA"/>
    <w:rsid w:val="00D40A86"/>
    <w:rsid w:val="00D41350"/>
    <w:rsid w:val="00D413BE"/>
    <w:rsid w:val="00D414D6"/>
    <w:rsid w:val="00D41549"/>
    <w:rsid w:val="00D4194F"/>
    <w:rsid w:val="00D42A9A"/>
    <w:rsid w:val="00D4304F"/>
    <w:rsid w:val="00D4345E"/>
    <w:rsid w:val="00D44860"/>
    <w:rsid w:val="00D44890"/>
    <w:rsid w:val="00D44A1B"/>
    <w:rsid w:val="00D44A3F"/>
    <w:rsid w:val="00D44BEE"/>
    <w:rsid w:val="00D454C0"/>
    <w:rsid w:val="00D45519"/>
    <w:rsid w:val="00D45877"/>
    <w:rsid w:val="00D46294"/>
    <w:rsid w:val="00D463B7"/>
    <w:rsid w:val="00D46551"/>
    <w:rsid w:val="00D46612"/>
    <w:rsid w:val="00D46B51"/>
    <w:rsid w:val="00D46D4F"/>
    <w:rsid w:val="00D46D8A"/>
    <w:rsid w:val="00D46E6A"/>
    <w:rsid w:val="00D474F5"/>
    <w:rsid w:val="00D4774E"/>
    <w:rsid w:val="00D47F01"/>
    <w:rsid w:val="00D501AC"/>
    <w:rsid w:val="00D50496"/>
    <w:rsid w:val="00D5067A"/>
    <w:rsid w:val="00D5077E"/>
    <w:rsid w:val="00D50978"/>
    <w:rsid w:val="00D50AEF"/>
    <w:rsid w:val="00D50E76"/>
    <w:rsid w:val="00D51A16"/>
    <w:rsid w:val="00D51ADA"/>
    <w:rsid w:val="00D51BAF"/>
    <w:rsid w:val="00D5239A"/>
    <w:rsid w:val="00D5253D"/>
    <w:rsid w:val="00D52557"/>
    <w:rsid w:val="00D52919"/>
    <w:rsid w:val="00D5344C"/>
    <w:rsid w:val="00D538EA"/>
    <w:rsid w:val="00D53ACC"/>
    <w:rsid w:val="00D53C4F"/>
    <w:rsid w:val="00D53DF8"/>
    <w:rsid w:val="00D5408C"/>
    <w:rsid w:val="00D54091"/>
    <w:rsid w:val="00D54203"/>
    <w:rsid w:val="00D5423A"/>
    <w:rsid w:val="00D54472"/>
    <w:rsid w:val="00D54525"/>
    <w:rsid w:val="00D546F5"/>
    <w:rsid w:val="00D54CB5"/>
    <w:rsid w:val="00D55830"/>
    <w:rsid w:val="00D55893"/>
    <w:rsid w:val="00D563E3"/>
    <w:rsid w:val="00D56485"/>
    <w:rsid w:val="00D56542"/>
    <w:rsid w:val="00D565FA"/>
    <w:rsid w:val="00D56695"/>
    <w:rsid w:val="00D566BC"/>
    <w:rsid w:val="00D56B5E"/>
    <w:rsid w:val="00D56FBF"/>
    <w:rsid w:val="00D56FCB"/>
    <w:rsid w:val="00D57349"/>
    <w:rsid w:val="00D5750E"/>
    <w:rsid w:val="00D57651"/>
    <w:rsid w:val="00D5771D"/>
    <w:rsid w:val="00D602C2"/>
    <w:rsid w:val="00D603A3"/>
    <w:rsid w:val="00D604BD"/>
    <w:rsid w:val="00D60610"/>
    <w:rsid w:val="00D6071D"/>
    <w:rsid w:val="00D60AE4"/>
    <w:rsid w:val="00D6127D"/>
    <w:rsid w:val="00D612B1"/>
    <w:rsid w:val="00D612F1"/>
    <w:rsid w:val="00D6144C"/>
    <w:rsid w:val="00D61FA6"/>
    <w:rsid w:val="00D620A0"/>
    <w:rsid w:val="00D628B7"/>
    <w:rsid w:val="00D62AD4"/>
    <w:rsid w:val="00D62DAC"/>
    <w:rsid w:val="00D62E5D"/>
    <w:rsid w:val="00D6383A"/>
    <w:rsid w:val="00D6387C"/>
    <w:rsid w:val="00D63D88"/>
    <w:rsid w:val="00D63DE3"/>
    <w:rsid w:val="00D640EA"/>
    <w:rsid w:val="00D641A6"/>
    <w:rsid w:val="00D646A3"/>
    <w:rsid w:val="00D646F8"/>
    <w:rsid w:val="00D64D3A"/>
    <w:rsid w:val="00D64D43"/>
    <w:rsid w:val="00D64FC7"/>
    <w:rsid w:val="00D65113"/>
    <w:rsid w:val="00D655D2"/>
    <w:rsid w:val="00D65A41"/>
    <w:rsid w:val="00D65F91"/>
    <w:rsid w:val="00D66A88"/>
    <w:rsid w:val="00D66C78"/>
    <w:rsid w:val="00D66D11"/>
    <w:rsid w:val="00D66D19"/>
    <w:rsid w:val="00D67057"/>
    <w:rsid w:val="00D676FB"/>
    <w:rsid w:val="00D67AB6"/>
    <w:rsid w:val="00D67B21"/>
    <w:rsid w:val="00D67F9B"/>
    <w:rsid w:val="00D708CA"/>
    <w:rsid w:val="00D70DD0"/>
    <w:rsid w:val="00D70E37"/>
    <w:rsid w:val="00D70EE8"/>
    <w:rsid w:val="00D70FF7"/>
    <w:rsid w:val="00D71136"/>
    <w:rsid w:val="00D7130C"/>
    <w:rsid w:val="00D7163C"/>
    <w:rsid w:val="00D71703"/>
    <w:rsid w:val="00D71B62"/>
    <w:rsid w:val="00D71E5B"/>
    <w:rsid w:val="00D71E8D"/>
    <w:rsid w:val="00D71ED7"/>
    <w:rsid w:val="00D71FCB"/>
    <w:rsid w:val="00D72854"/>
    <w:rsid w:val="00D72C04"/>
    <w:rsid w:val="00D72FA5"/>
    <w:rsid w:val="00D72FC1"/>
    <w:rsid w:val="00D731CC"/>
    <w:rsid w:val="00D7398C"/>
    <w:rsid w:val="00D73B71"/>
    <w:rsid w:val="00D73CB1"/>
    <w:rsid w:val="00D744DC"/>
    <w:rsid w:val="00D74986"/>
    <w:rsid w:val="00D74A02"/>
    <w:rsid w:val="00D74CFF"/>
    <w:rsid w:val="00D74D47"/>
    <w:rsid w:val="00D751F6"/>
    <w:rsid w:val="00D752A7"/>
    <w:rsid w:val="00D754A8"/>
    <w:rsid w:val="00D75AC3"/>
    <w:rsid w:val="00D764B8"/>
    <w:rsid w:val="00D76825"/>
    <w:rsid w:val="00D768F0"/>
    <w:rsid w:val="00D76DAD"/>
    <w:rsid w:val="00D76F14"/>
    <w:rsid w:val="00D76FEE"/>
    <w:rsid w:val="00D77A5A"/>
    <w:rsid w:val="00D77EC8"/>
    <w:rsid w:val="00D77FF8"/>
    <w:rsid w:val="00D80BEA"/>
    <w:rsid w:val="00D80E2F"/>
    <w:rsid w:val="00D80ED3"/>
    <w:rsid w:val="00D813BA"/>
    <w:rsid w:val="00D81B63"/>
    <w:rsid w:val="00D81FDC"/>
    <w:rsid w:val="00D821A5"/>
    <w:rsid w:val="00D829FB"/>
    <w:rsid w:val="00D82B85"/>
    <w:rsid w:val="00D82DE2"/>
    <w:rsid w:val="00D82F87"/>
    <w:rsid w:val="00D83663"/>
    <w:rsid w:val="00D83CDC"/>
    <w:rsid w:val="00D84777"/>
    <w:rsid w:val="00D8501D"/>
    <w:rsid w:val="00D855C1"/>
    <w:rsid w:val="00D85879"/>
    <w:rsid w:val="00D8601A"/>
    <w:rsid w:val="00D86840"/>
    <w:rsid w:val="00D86A35"/>
    <w:rsid w:val="00D86C65"/>
    <w:rsid w:val="00D86D81"/>
    <w:rsid w:val="00D86F87"/>
    <w:rsid w:val="00D8759C"/>
    <w:rsid w:val="00D87762"/>
    <w:rsid w:val="00D87BEE"/>
    <w:rsid w:val="00D900FA"/>
    <w:rsid w:val="00D9064D"/>
    <w:rsid w:val="00D90A2D"/>
    <w:rsid w:val="00D90BEB"/>
    <w:rsid w:val="00D91204"/>
    <w:rsid w:val="00D918F9"/>
    <w:rsid w:val="00D91B98"/>
    <w:rsid w:val="00D91CF7"/>
    <w:rsid w:val="00D91FC4"/>
    <w:rsid w:val="00D923B5"/>
    <w:rsid w:val="00D92B5D"/>
    <w:rsid w:val="00D92CEF"/>
    <w:rsid w:val="00D92DA0"/>
    <w:rsid w:val="00D93061"/>
    <w:rsid w:val="00D930B8"/>
    <w:rsid w:val="00D932B3"/>
    <w:rsid w:val="00D93374"/>
    <w:rsid w:val="00D93445"/>
    <w:rsid w:val="00D9354B"/>
    <w:rsid w:val="00D9367A"/>
    <w:rsid w:val="00D93909"/>
    <w:rsid w:val="00D93916"/>
    <w:rsid w:val="00D93A8E"/>
    <w:rsid w:val="00D94020"/>
    <w:rsid w:val="00D9436D"/>
    <w:rsid w:val="00D94760"/>
    <w:rsid w:val="00D94917"/>
    <w:rsid w:val="00D94A5A"/>
    <w:rsid w:val="00D94ABB"/>
    <w:rsid w:val="00D94AD0"/>
    <w:rsid w:val="00D94ADB"/>
    <w:rsid w:val="00D94B49"/>
    <w:rsid w:val="00D94FA2"/>
    <w:rsid w:val="00D95304"/>
    <w:rsid w:val="00D957B0"/>
    <w:rsid w:val="00D960AD"/>
    <w:rsid w:val="00D960D5"/>
    <w:rsid w:val="00D96286"/>
    <w:rsid w:val="00D963C9"/>
    <w:rsid w:val="00D9661B"/>
    <w:rsid w:val="00D967B7"/>
    <w:rsid w:val="00D9686E"/>
    <w:rsid w:val="00D96BD0"/>
    <w:rsid w:val="00D96E31"/>
    <w:rsid w:val="00D971BB"/>
    <w:rsid w:val="00D9740C"/>
    <w:rsid w:val="00D97691"/>
    <w:rsid w:val="00D97C74"/>
    <w:rsid w:val="00D97F82"/>
    <w:rsid w:val="00DA03F9"/>
    <w:rsid w:val="00DA07A7"/>
    <w:rsid w:val="00DA09DC"/>
    <w:rsid w:val="00DA0AF9"/>
    <w:rsid w:val="00DA0FAD"/>
    <w:rsid w:val="00DA0FC6"/>
    <w:rsid w:val="00DA14CA"/>
    <w:rsid w:val="00DA15C0"/>
    <w:rsid w:val="00DA1654"/>
    <w:rsid w:val="00DA1781"/>
    <w:rsid w:val="00DA179D"/>
    <w:rsid w:val="00DA1858"/>
    <w:rsid w:val="00DA1916"/>
    <w:rsid w:val="00DA2208"/>
    <w:rsid w:val="00DA2C9A"/>
    <w:rsid w:val="00DA2DDB"/>
    <w:rsid w:val="00DA32D3"/>
    <w:rsid w:val="00DA3491"/>
    <w:rsid w:val="00DA3AC6"/>
    <w:rsid w:val="00DA3B3E"/>
    <w:rsid w:val="00DA3C57"/>
    <w:rsid w:val="00DA42FD"/>
    <w:rsid w:val="00DA4354"/>
    <w:rsid w:val="00DA47C0"/>
    <w:rsid w:val="00DA47EC"/>
    <w:rsid w:val="00DA489B"/>
    <w:rsid w:val="00DA4A4F"/>
    <w:rsid w:val="00DA4CD0"/>
    <w:rsid w:val="00DA5610"/>
    <w:rsid w:val="00DA573B"/>
    <w:rsid w:val="00DA5A67"/>
    <w:rsid w:val="00DA5FFF"/>
    <w:rsid w:val="00DA6250"/>
    <w:rsid w:val="00DA66A0"/>
    <w:rsid w:val="00DA675D"/>
    <w:rsid w:val="00DA68AC"/>
    <w:rsid w:val="00DA724A"/>
    <w:rsid w:val="00DA78B0"/>
    <w:rsid w:val="00DA7A21"/>
    <w:rsid w:val="00DA7A52"/>
    <w:rsid w:val="00DA7EB2"/>
    <w:rsid w:val="00DB0133"/>
    <w:rsid w:val="00DB014C"/>
    <w:rsid w:val="00DB02F4"/>
    <w:rsid w:val="00DB036F"/>
    <w:rsid w:val="00DB0437"/>
    <w:rsid w:val="00DB0E28"/>
    <w:rsid w:val="00DB158E"/>
    <w:rsid w:val="00DB15B3"/>
    <w:rsid w:val="00DB1CE5"/>
    <w:rsid w:val="00DB260E"/>
    <w:rsid w:val="00DB2DF5"/>
    <w:rsid w:val="00DB3772"/>
    <w:rsid w:val="00DB37E7"/>
    <w:rsid w:val="00DB3976"/>
    <w:rsid w:val="00DB3C65"/>
    <w:rsid w:val="00DB3E99"/>
    <w:rsid w:val="00DB4147"/>
    <w:rsid w:val="00DB46E0"/>
    <w:rsid w:val="00DB4809"/>
    <w:rsid w:val="00DB4C97"/>
    <w:rsid w:val="00DB4DFB"/>
    <w:rsid w:val="00DB4F21"/>
    <w:rsid w:val="00DB510C"/>
    <w:rsid w:val="00DB5842"/>
    <w:rsid w:val="00DB58A7"/>
    <w:rsid w:val="00DB5CBC"/>
    <w:rsid w:val="00DB60BF"/>
    <w:rsid w:val="00DB6160"/>
    <w:rsid w:val="00DB62FC"/>
    <w:rsid w:val="00DB6E25"/>
    <w:rsid w:val="00DB6FD2"/>
    <w:rsid w:val="00DB7046"/>
    <w:rsid w:val="00DB7058"/>
    <w:rsid w:val="00DB727B"/>
    <w:rsid w:val="00DB7512"/>
    <w:rsid w:val="00DB75E3"/>
    <w:rsid w:val="00DB7F3B"/>
    <w:rsid w:val="00DC01E9"/>
    <w:rsid w:val="00DC0438"/>
    <w:rsid w:val="00DC0460"/>
    <w:rsid w:val="00DC0723"/>
    <w:rsid w:val="00DC07B1"/>
    <w:rsid w:val="00DC0AC4"/>
    <w:rsid w:val="00DC0BD2"/>
    <w:rsid w:val="00DC0D18"/>
    <w:rsid w:val="00DC0E41"/>
    <w:rsid w:val="00DC14CA"/>
    <w:rsid w:val="00DC17FE"/>
    <w:rsid w:val="00DC1BB0"/>
    <w:rsid w:val="00DC1FC4"/>
    <w:rsid w:val="00DC2084"/>
    <w:rsid w:val="00DC2334"/>
    <w:rsid w:val="00DC29BA"/>
    <w:rsid w:val="00DC2FDB"/>
    <w:rsid w:val="00DC3224"/>
    <w:rsid w:val="00DC341E"/>
    <w:rsid w:val="00DC35B7"/>
    <w:rsid w:val="00DC3A3E"/>
    <w:rsid w:val="00DC3ADE"/>
    <w:rsid w:val="00DC3CF3"/>
    <w:rsid w:val="00DC3D6E"/>
    <w:rsid w:val="00DC3DBC"/>
    <w:rsid w:val="00DC401F"/>
    <w:rsid w:val="00DC406A"/>
    <w:rsid w:val="00DC4525"/>
    <w:rsid w:val="00DC4B7C"/>
    <w:rsid w:val="00DC4D27"/>
    <w:rsid w:val="00DC4E4C"/>
    <w:rsid w:val="00DC5065"/>
    <w:rsid w:val="00DC53ED"/>
    <w:rsid w:val="00DC5A77"/>
    <w:rsid w:val="00DC6245"/>
    <w:rsid w:val="00DC62BB"/>
    <w:rsid w:val="00DC68B5"/>
    <w:rsid w:val="00DC70B4"/>
    <w:rsid w:val="00DC71A4"/>
    <w:rsid w:val="00DC74E5"/>
    <w:rsid w:val="00DC7B59"/>
    <w:rsid w:val="00DC7C51"/>
    <w:rsid w:val="00DC7D87"/>
    <w:rsid w:val="00DC7DA5"/>
    <w:rsid w:val="00DC7E48"/>
    <w:rsid w:val="00DD000E"/>
    <w:rsid w:val="00DD04B3"/>
    <w:rsid w:val="00DD0580"/>
    <w:rsid w:val="00DD08D5"/>
    <w:rsid w:val="00DD0DB6"/>
    <w:rsid w:val="00DD0F86"/>
    <w:rsid w:val="00DD13D6"/>
    <w:rsid w:val="00DD144A"/>
    <w:rsid w:val="00DD1870"/>
    <w:rsid w:val="00DD18E7"/>
    <w:rsid w:val="00DD19A8"/>
    <w:rsid w:val="00DD1B44"/>
    <w:rsid w:val="00DD1B8E"/>
    <w:rsid w:val="00DD1FCD"/>
    <w:rsid w:val="00DD24AB"/>
    <w:rsid w:val="00DD2699"/>
    <w:rsid w:val="00DD26B5"/>
    <w:rsid w:val="00DD2BED"/>
    <w:rsid w:val="00DD2C9F"/>
    <w:rsid w:val="00DD3281"/>
    <w:rsid w:val="00DD33D9"/>
    <w:rsid w:val="00DD3F5B"/>
    <w:rsid w:val="00DD3FA5"/>
    <w:rsid w:val="00DD4263"/>
    <w:rsid w:val="00DD45A4"/>
    <w:rsid w:val="00DD4DC8"/>
    <w:rsid w:val="00DD4EE0"/>
    <w:rsid w:val="00DD5131"/>
    <w:rsid w:val="00DD518E"/>
    <w:rsid w:val="00DD5255"/>
    <w:rsid w:val="00DD54EB"/>
    <w:rsid w:val="00DD5549"/>
    <w:rsid w:val="00DD58E3"/>
    <w:rsid w:val="00DD6777"/>
    <w:rsid w:val="00DD681C"/>
    <w:rsid w:val="00DD6D1C"/>
    <w:rsid w:val="00DD721C"/>
    <w:rsid w:val="00DD7280"/>
    <w:rsid w:val="00DD728C"/>
    <w:rsid w:val="00DD7535"/>
    <w:rsid w:val="00DD77E5"/>
    <w:rsid w:val="00DD7862"/>
    <w:rsid w:val="00DD7B2D"/>
    <w:rsid w:val="00DD7DCB"/>
    <w:rsid w:val="00DD7FF9"/>
    <w:rsid w:val="00DE017B"/>
    <w:rsid w:val="00DE01D6"/>
    <w:rsid w:val="00DE0368"/>
    <w:rsid w:val="00DE06ED"/>
    <w:rsid w:val="00DE0A41"/>
    <w:rsid w:val="00DE0CB5"/>
    <w:rsid w:val="00DE0DC6"/>
    <w:rsid w:val="00DE106B"/>
    <w:rsid w:val="00DE1146"/>
    <w:rsid w:val="00DE11F7"/>
    <w:rsid w:val="00DE124A"/>
    <w:rsid w:val="00DE148C"/>
    <w:rsid w:val="00DE1F92"/>
    <w:rsid w:val="00DE24D8"/>
    <w:rsid w:val="00DE2555"/>
    <w:rsid w:val="00DE2718"/>
    <w:rsid w:val="00DE280F"/>
    <w:rsid w:val="00DE2864"/>
    <w:rsid w:val="00DE2C8D"/>
    <w:rsid w:val="00DE2FA2"/>
    <w:rsid w:val="00DE2FBA"/>
    <w:rsid w:val="00DE306A"/>
    <w:rsid w:val="00DE3112"/>
    <w:rsid w:val="00DE312E"/>
    <w:rsid w:val="00DE3A87"/>
    <w:rsid w:val="00DE3C6D"/>
    <w:rsid w:val="00DE3E19"/>
    <w:rsid w:val="00DE3FA3"/>
    <w:rsid w:val="00DE400D"/>
    <w:rsid w:val="00DE44EA"/>
    <w:rsid w:val="00DE4809"/>
    <w:rsid w:val="00DE4DDD"/>
    <w:rsid w:val="00DE531A"/>
    <w:rsid w:val="00DE54A5"/>
    <w:rsid w:val="00DE58EE"/>
    <w:rsid w:val="00DE5942"/>
    <w:rsid w:val="00DE5BC7"/>
    <w:rsid w:val="00DE621E"/>
    <w:rsid w:val="00DE639D"/>
    <w:rsid w:val="00DE6773"/>
    <w:rsid w:val="00DE6EE2"/>
    <w:rsid w:val="00DF001E"/>
    <w:rsid w:val="00DF01DD"/>
    <w:rsid w:val="00DF037D"/>
    <w:rsid w:val="00DF07BB"/>
    <w:rsid w:val="00DF0B66"/>
    <w:rsid w:val="00DF0C4A"/>
    <w:rsid w:val="00DF14DA"/>
    <w:rsid w:val="00DF1C91"/>
    <w:rsid w:val="00DF1DAC"/>
    <w:rsid w:val="00DF1F6A"/>
    <w:rsid w:val="00DF2169"/>
    <w:rsid w:val="00DF2649"/>
    <w:rsid w:val="00DF2A26"/>
    <w:rsid w:val="00DF2A57"/>
    <w:rsid w:val="00DF2AAA"/>
    <w:rsid w:val="00DF2D61"/>
    <w:rsid w:val="00DF3165"/>
    <w:rsid w:val="00DF3246"/>
    <w:rsid w:val="00DF328C"/>
    <w:rsid w:val="00DF3A2E"/>
    <w:rsid w:val="00DF3BB2"/>
    <w:rsid w:val="00DF4020"/>
    <w:rsid w:val="00DF4212"/>
    <w:rsid w:val="00DF4296"/>
    <w:rsid w:val="00DF4804"/>
    <w:rsid w:val="00DF4AB3"/>
    <w:rsid w:val="00DF4AC8"/>
    <w:rsid w:val="00DF56DE"/>
    <w:rsid w:val="00DF5765"/>
    <w:rsid w:val="00DF5837"/>
    <w:rsid w:val="00DF58BA"/>
    <w:rsid w:val="00DF608B"/>
    <w:rsid w:val="00DF6101"/>
    <w:rsid w:val="00DF6150"/>
    <w:rsid w:val="00DF6175"/>
    <w:rsid w:val="00DF6305"/>
    <w:rsid w:val="00DF64D3"/>
    <w:rsid w:val="00DF6836"/>
    <w:rsid w:val="00DF683C"/>
    <w:rsid w:val="00DF6B9B"/>
    <w:rsid w:val="00DF6CDB"/>
    <w:rsid w:val="00DF7069"/>
    <w:rsid w:val="00DF7137"/>
    <w:rsid w:val="00DF7255"/>
    <w:rsid w:val="00DF7FC5"/>
    <w:rsid w:val="00E000FB"/>
    <w:rsid w:val="00E0012F"/>
    <w:rsid w:val="00E0033B"/>
    <w:rsid w:val="00E004C7"/>
    <w:rsid w:val="00E00B00"/>
    <w:rsid w:val="00E00CE4"/>
    <w:rsid w:val="00E01237"/>
    <w:rsid w:val="00E0140E"/>
    <w:rsid w:val="00E015F2"/>
    <w:rsid w:val="00E01632"/>
    <w:rsid w:val="00E01A86"/>
    <w:rsid w:val="00E01CED"/>
    <w:rsid w:val="00E01D88"/>
    <w:rsid w:val="00E02104"/>
    <w:rsid w:val="00E0231F"/>
    <w:rsid w:val="00E0234F"/>
    <w:rsid w:val="00E026C2"/>
    <w:rsid w:val="00E02999"/>
    <w:rsid w:val="00E032AB"/>
    <w:rsid w:val="00E032E3"/>
    <w:rsid w:val="00E03301"/>
    <w:rsid w:val="00E034F6"/>
    <w:rsid w:val="00E03655"/>
    <w:rsid w:val="00E03CE6"/>
    <w:rsid w:val="00E03E73"/>
    <w:rsid w:val="00E04137"/>
    <w:rsid w:val="00E042D5"/>
    <w:rsid w:val="00E048F8"/>
    <w:rsid w:val="00E04B74"/>
    <w:rsid w:val="00E04BDE"/>
    <w:rsid w:val="00E04E55"/>
    <w:rsid w:val="00E052E0"/>
    <w:rsid w:val="00E05309"/>
    <w:rsid w:val="00E05757"/>
    <w:rsid w:val="00E05DE1"/>
    <w:rsid w:val="00E06496"/>
    <w:rsid w:val="00E06A19"/>
    <w:rsid w:val="00E06B45"/>
    <w:rsid w:val="00E06C27"/>
    <w:rsid w:val="00E06E5F"/>
    <w:rsid w:val="00E0787E"/>
    <w:rsid w:val="00E07E9A"/>
    <w:rsid w:val="00E10035"/>
    <w:rsid w:val="00E10580"/>
    <w:rsid w:val="00E111CB"/>
    <w:rsid w:val="00E114B4"/>
    <w:rsid w:val="00E11B94"/>
    <w:rsid w:val="00E11C0D"/>
    <w:rsid w:val="00E11DD1"/>
    <w:rsid w:val="00E12191"/>
    <w:rsid w:val="00E1236C"/>
    <w:rsid w:val="00E1257D"/>
    <w:rsid w:val="00E12A74"/>
    <w:rsid w:val="00E12B78"/>
    <w:rsid w:val="00E13258"/>
    <w:rsid w:val="00E1327A"/>
    <w:rsid w:val="00E136A9"/>
    <w:rsid w:val="00E13E6C"/>
    <w:rsid w:val="00E13E79"/>
    <w:rsid w:val="00E1404D"/>
    <w:rsid w:val="00E14BB1"/>
    <w:rsid w:val="00E1536C"/>
    <w:rsid w:val="00E156B7"/>
    <w:rsid w:val="00E156F5"/>
    <w:rsid w:val="00E159C0"/>
    <w:rsid w:val="00E15AEF"/>
    <w:rsid w:val="00E16965"/>
    <w:rsid w:val="00E169DD"/>
    <w:rsid w:val="00E16ADC"/>
    <w:rsid w:val="00E1714A"/>
    <w:rsid w:val="00E172CE"/>
    <w:rsid w:val="00E173D7"/>
    <w:rsid w:val="00E17902"/>
    <w:rsid w:val="00E201E0"/>
    <w:rsid w:val="00E20C97"/>
    <w:rsid w:val="00E20F51"/>
    <w:rsid w:val="00E20FCB"/>
    <w:rsid w:val="00E2105C"/>
    <w:rsid w:val="00E213D4"/>
    <w:rsid w:val="00E216F9"/>
    <w:rsid w:val="00E21992"/>
    <w:rsid w:val="00E21A03"/>
    <w:rsid w:val="00E21ECA"/>
    <w:rsid w:val="00E2228E"/>
    <w:rsid w:val="00E222CF"/>
    <w:rsid w:val="00E224E7"/>
    <w:rsid w:val="00E22A31"/>
    <w:rsid w:val="00E22BBA"/>
    <w:rsid w:val="00E22D94"/>
    <w:rsid w:val="00E23497"/>
    <w:rsid w:val="00E23560"/>
    <w:rsid w:val="00E23AD6"/>
    <w:rsid w:val="00E23C3B"/>
    <w:rsid w:val="00E240AF"/>
    <w:rsid w:val="00E24324"/>
    <w:rsid w:val="00E24673"/>
    <w:rsid w:val="00E24D90"/>
    <w:rsid w:val="00E24D99"/>
    <w:rsid w:val="00E24EBA"/>
    <w:rsid w:val="00E251D7"/>
    <w:rsid w:val="00E25213"/>
    <w:rsid w:val="00E25372"/>
    <w:rsid w:val="00E2539F"/>
    <w:rsid w:val="00E25734"/>
    <w:rsid w:val="00E2599A"/>
    <w:rsid w:val="00E25C1B"/>
    <w:rsid w:val="00E25E19"/>
    <w:rsid w:val="00E26848"/>
    <w:rsid w:val="00E26E89"/>
    <w:rsid w:val="00E270B2"/>
    <w:rsid w:val="00E2733B"/>
    <w:rsid w:val="00E2784B"/>
    <w:rsid w:val="00E27A94"/>
    <w:rsid w:val="00E303F6"/>
    <w:rsid w:val="00E3062F"/>
    <w:rsid w:val="00E306CD"/>
    <w:rsid w:val="00E308B5"/>
    <w:rsid w:val="00E30E83"/>
    <w:rsid w:val="00E3101E"/>
    <w:rsid w:val="00E3118E"/>
    <w:rsid w:val="00E31FDD"/>
    <w:rsid w:val="00E320A1"/>
    <w:rsid w:val="00E3267A"/>
    <w:rsid w:val="00E330A5"/>
    <w:rsid w:val="00E331A9"/>
    <w:rsid w:val="00E331E0"/>
    <w:rsid w:val="00E3433B"/>
    <w:rsid w:val="00E34A92"/>
    <w:rsid w:val="00E34CFF"/>
    <w:rsid w:val="00E34D73"/>
    <w:rsid w:val="00E34EB4"/>
    <w:rsid w:val="00E3565F"/>
    <w:rsid w:val="00E35F0D"/>
    <w:rsid w:val="00E364D3"/>
    <w:rsid w:val="00E369EB"/>
    <w:rsid w:val="00E36AF2"/>
    <w:rsid w:val="00E36B53"/>
    <w:rsid w:val="00E36B97"/>
    <w:rsid w:val="00E36CDD"/>
    <w:rsid w:val="00E36D29"/>
    <w:rsid w:val="00E36FFA"/>
    <w:rsid w:val="00E370B9"/>
    <w:rsid w:val="00E3713D"/>
    <w:rsid w:val="00E371C5"/>
    <w:rsid w:val="00E3730E"/>
    <w:rsid w:val="00E374E9"/>
    <w:rsid w:val="00E376A2"/>
    <w:rsid w:val="00E37FD5"/>
    <w:rsid w:val="00E40E78"/>
    <w:rsid w:val="00E4191A"/>
    <w:rsid w:val="00E42AE5"/>
    <w:rsid w:val="00E4338A"/>
    <w:rsid w:val="00E43541"/>
    <w:rsid w:val="00E43714"/>
    <w:rsid w:val="00E43B05"/>
    <w:rsid w:val="00E43B1A"/>
    <w:rsid w:val="00E441B9"/>
    <w:rsid w:val="00E446E2"/>
    <w:rsid w:val="00E448D5"/>
    <w:rsid w:val="00E449E7"/>
    <w:rsid w:val="00E44B80"/>
    <w:rsid w:val="00E44E8D"/>
    <w:rsid w:val="00E451CB"/>
    <w:rsid w:val="00E45384"/>
    <w:rsid w:val="00E45530"/>
    <w:rsid w:val="00E455B7"/>
    <w:rsid w:val="00E45798"/>
    <w:rsid w:val="00E4579D"/>
    <w:rsid w:val="00E46128"/>
    <w:rsid w:val="00E46DF2"/>
    <w:rsid w:val="00E46F93"/>
    <w:rsid w:val="00E470FA"/>
    <w:rsid w:val="00E47386"/>
    <w:rsid w:val="00E47434"/>
    <w:rsid w:val="00E47983"/>
    <w:rsid w:val="00E5007F"/>
    <w:rsid w:val="00E500BC"/>
    <w:rsid w:val="00E508A4"/>
    <w:rsid w:val="00E518E6"/>
    <w:rsid w:val="00E51A58"/>
    <w:rsid w:val="00E5270E"/>
    <w:rsid w:val="00E52722"/>
    <w:rsid w:val="00E52A81"/>
    <w:rsid w:val="00E53A23"/>
    <w:rsid w:val="00E53D1C"/>
    <w:rsid w:val="00E53FF2"/>
    <w:rsid w:val="00E541B9"/>
    <w:rsid w:val="00E54394"/>
    <w:rsid w:val="00E548A1"/>
    <w:rsid w:val="00E549B1"/>
    <w:rsid w:val="00E54DC9"/>
    <w:rsid w:val="00E55019"/>
    <w:rsid w:val="00E5608A"/>
    <w:rsid w:val="00E562E2"/>
    <w:rsid w:val="00E56404"/>
    <w:rsid w:val="00E56A1D"/>
    <w:rsid w:val="00E56CEE"/>
    <w:rsid w:val="00E56ED3"/>
    <w:rsid w:val="00E57021"/>
    <w:rsid w:val="00E57CB4"/>
    <w:rsid w:val="00E57FFB"/>
    <w:rsid w:val="00E60294"/>
    <w:rsid w:val="00E606D3"/>
    <w:rsid w:val="00E60A94"/>
    <w:rsid w:val="00E616D8"/>
    <w:rsid w:val="00E61731"/>
    <w:rsid w:val="00E61D98"/>
    <w:rsid w:val="00E61FEA"/>
    <w:rsid w:val="00E620BB"/>
    <w:rsid w:val="00E6212A"/>
    <w:rsid w:val="00E6244F"/>
    <w:rsid w:val="00E627BA"/>
    <w:rsid w:val="00E62CC6"/>
    <w:rsid w:val="00E62F9F"/>
    <w:rsid w:val="00E63C58"/>
    <w:rsid w:val="00E63FC5"/>
    <w:rsid w:val="00E647CA"/>
    <w:rsid w:val="00E64B5D"/>
    <w:rsid w:val="00E64E1E"/>
    <w:rsid w:val="00E64F08"/>
    <w:rsid w:val="00E65414"/>
    <w:rsid w:val="00E6587C"/>
    <w:rsid w:val="00E65B24"/>
    <w:rsid w:val="00E65B58"/>
    <w:rsid w:val="00E65D56"/>
    <w:rsid w:val="00E65D57"/>
    <w:rsid w:val="00E65DB5"/>
    <w:rsid w:val="00E65DC3"/>
    <w:rsid w:val="00E65E4C"/>
    <w:rsid w:val="00E66249"/>
    <w:rsid w:val="00E6688D"/>
    <w:rsid w:val="00E66BEC"/>
    <w:rsid w:val="00E66C5F"/>
    <w:rsid w:val="00E6745F"/>
    <w:rsid w:val="00E674C1"/>
    <w:rsid w:val="00E676D9"/>
    <w:rsid w:val="00E67D2E"/>
    <w:rsid w:val="00E70745"/>
    <w:rsid w:val="00E7106F"/>
    <w:rsid w:val="00E714E7"/>
    <w:rsid w:val="00E715AE"/>
    <w:rsid w:val="00E71C7E"/>
    <w:rsid w:val="00E71CC3"/>
    <w:rsid w:val="00E71F2B"/>
    <w:rsid w:val="00E7249E"/>
    <w:rsid w:val="00E72C67"/>
    <w:rsid w:val="00E72F25"/>
    <w:rsid w:val="00E731C2"/>
    <w:rsid w:val="00E737A0"/>
    <w:rsid w:val="00E737F9"/>
    <w:rsid w:val="00E73A16"/>
    <w:rsid w:val="00E73A2C"/>
    <w:rsid w:val="00E73D86"/>
    <w:rsid w:val="00E7444C"/>
    <w:rsid w:val="00E7446F"/>
    <w:rsid w:val="00E745D2"/>
    <w:rsid w:val="00E748B2"/>
    <w:rsid w:val="00E749C6"/>
    <w:rsid w:val="00E74B79"/>
    <w:rsid w:val="00E74D7A"/>
    <w:rsid w:val="00E74E06"/>
    <w:rsid w:val="00E7512C"/>
    <w:rsid w:val="00E7567C"/>
    <w:rsid w:val="00E75994"/>
    <w:rsid w:val="00E75B81"/>
    <w:rsid w:val="00E75E5F"/>
    <w:rsid w:val="00E75F57"/>
    <w:rsid w:val="00E7616B"/>
    <w:rsid w:val="00E76211"/>
    <w:rsid w:val="00E7632D"/>
    <w:rsid w:val="00E76BB5"/>
    <w:rsid w:val="00E77640"/>
    <w:rsid w:val="00E77F1E"/>
    <w:rsid w:val="00E80111"/>
    <w:rsid w:val="00E805C2"/>
    <w:rsid w:val="00E809FF"/>
    <w:rsid w:val="00E80AFF"/>
    <w:rsid w:val="00E80CE8"/>
    <w:rsid w:val="00E8155B"/>
    <w:rsid w:val="00E81B10"/>
    <w:rsid w:val="00E81B25"/>
    <w:rsid w:val="00E81C66"/>
    <w:rsid w:val="00E8209F"/>
    <w:rsid w:val="00E8212D"/>
    <w:rsid w:val="00E8290D"/>
    <w:rsid w:val="00E82AB8"/>
    <w:rsid w:val="00E8327B"/>
    <w:rsid w:val="00E83A7D"/>
    <w:rsid w:val="00E83B15"/>
    <w:rsid w:val="00E8402C"/>
    <w:rsid w:val="00E8499F"/>
    <w:rsid w:val="00E853A7"/>
    <w:rsid w:val="00E85441"/>
    <w:rsid w:val="00E85738"/>
    <w:rsid w:val="00E85CAE"/>
    <w:rsid w:val="00E85F54"/>
    <w:rsid w:val="00E86065"/>
    <w:rsid w:val="00E8630E"/>
    <w:rsid w:val="00E863FA"/>
    <w:rsid w:val="00E86C48"/>
    <w:rsid w:val="00E8711A"/>
    <w:rsid w:val="00E8729F"/>
    <w:rsid w:val="00E8744E"/>
    <w:rsid w:val="00E874A2"/>
    <w:rsid w:val="00E87A9D"/>
    <w:rsid w:val="00E87DCE"/>
    <w:rsid w:val="00E90246"/>
    <w:rsid w:val="00E90276"/>
    <w:rsid w:val="00E9037E"/>
    <w:rsid w:val="00E90790"/>
    <w:rsid w:val="00E90830"/>
    <w:rsid w:val="00E91302"/>
    <w:rsid w:val="00E91A3B"/>
    <w:rsid w:val="00E91C48"/>
    <w:rsid w:val="00E91C94"/>
    <w:rsid w:val="00E9204B"/>
    <w:rsid w:val="00E921FD"/>
    <w:rsid w:val="00E9225D"/>
    <w:rsid w:val="00E9241D"/>
    <w:rsid w:val="00E925BC"/>
    <w:rsid w:val="00E93082"/>
    <w:rsid w:val="00E93468"/>
    <w:rsid w:val="00E93BA4"/>
    <w:rsid w:val="00E93C7A"/>
    <w:rsid w:val="00E94215"/>
    <w:rsid w:val="00E944D6"/>
    <w:rsid w:val="00E950DD"/>
    <w:rsid w:val="00E95368"/>
    <w:rsid w:val="00E95545"/>
    <w:rsid w:val="00E965A4"/>
    <w:rsid w:val="00E96B89"/>
    <w:rsid w:val="00E974F3"/>
    <w:rsid w:val="00E97C45"/>
    <w:rsid w:val="00EA0125"/>
    <w:rsid w:val="00EA01AA"/>
    <w:rsid w:val="00EA04DF"/>
    <w:rsid w:val="00EA05AA"/>
    <w:rsid w:val="00EA08FB"/>
    <w:rsid w:val="00EA0C67"/>
    <w:rsid w:val="00EA0D46"/>
    <w:rsid w:val="00EA158D"/>
    <w:rsid w:val="00EA1EAD"/>
    <w:rsid w:val="00EA2946"/>
    <w:rsid w:val="00EA2EEC"/>
    <w:rsid w:val="00EA3066"/>
    <w:rsid w:val="00EA31FB"/>
    <w:rsid w:val="00EA3567"/>
    <w:rsid w:val="00EA3AC7"/>
    <w:rsid w:val="00EA3E08"/>
    <w:rsid w:val="00EA4140"/>
    <w:rsid w:val="00EA465A"/>
    <w:rsid w:val="00EA47BF"/>
    <w:rsid w:val="00EA48B5"/>
    <w:rsid w:val="00EA497C"/>
    <w:rsid w:val="00EA4A5F"/>
    <w:rsid w:val="00EA4CB0"/>
    <w:rsid w:val="00EA5994"/>
    <w:rsid w:val="00EA5A27"/>
    <w:rsid w:val="00EA5B17"/>
    <w:rsid w:val="00EA7177"/>
    <w:rsid w:val="00EA77F0"/>
    <w:rsid w:val="00EB00C0"/>
    <w:rsid w:val="00EB019B"/>
    <w:rsid w:val="00EB01E0"/>
    <w:rsid w:val="00EB02EF"/>
    <w:rsid w:val="00EB0357"/>
    <w:rsid w:val="00EB0766"/>
    <w:rsid w:val="00EB0B91"/>
    <w:rsid w:val="00EB20A7"/>
    <w:rsid w:val="00EB2105"/>
    <w:rsid w:val="00EB2289"/>
    <w:rsid w:val="00EB255B"/>
    <w:rsid w:val="00EB26FB"/>
    <w:rsid w:val="00EB2B8F"/>
    <w:rsid w:val="00EB2BCC"/>
    <w:rsid w:val="00EB2D93"/>
    <w:rsid w:val="00EB2F3B"/>
    <w:rsid w:val="00EB2F65"/>
    <w:rsid w:val="00EB336E"/>
    <w:rsid w:val="00EB3971"/>
    <w:rsid w:val="00EB3C90"/>
    <w:rsid w:val="00EB3DC8"/>
    <w:rsid w:val="00EB3F33"/>
    <w:rsid w:val="00EB4055"/>
    <w:rsid w:val="00EB42F0"/>
    <w:rsid w:val="00EB4B62"/>
    <w:rsid w:val="00EB4BD5"/>
    <w:rsid w:val="00EB4E53"/>
    <w:rsid w:val="00EB5151"/>
    <w:rsid w:val="00EB5BF4"/>
    <w:rsid w:val="00EB5DC4"/>
    <w:rsid w:val="00EB62A0"/>
    <w:rsid w:val="00EB6C54"/>
    <w:rsid w:val="00EB6FC2"/>
    <w:rsid w:val="00EB722B"/>
    <w:rsid w:val="00EB74C2"/>
    <w:rsid w:val="00EB74F7"/>
    <w:rsid w:val="00EB79FC"/>
    <w:rsid w:val="00EB7D3C"/>
    <w:rsid w:val="00EB7EEF"/>
    <w:rsid w:val="00EC0068"/>
    <w:rsid w:val="00EC06DD"/>
    <w:rsid w:val="00EC09CC"/>
    <w:rsid w:val="00EC13CC"/>
    <w:rsid w:val="00EC1464"/>
    <w:rsid w:val="00EC165D"/>
    <w:rsid w:val="00EC16CB"/>
    <w:rsid w:val="00EC19A7"/>
    <w:rsid w:val="00EC19E4"/>
    <w:rsid w:val="00EC1CD8"/>
    <w:rsid w:val="00EC2458"/>
    <w:rsid w:val="00EC24CD"/>
    <w:rsid w:val="00EC25B1"/>
    <w:rsid w:val="00EC2D2B"/>
    <w:rsid w:val="00EC2E12"/>
    <w:rsid w:val="00EC353A"/>
    <w:rsid w:val="00EC35D3"/>
    <w:rsid w:val="00EC3B15"/>
    <w:rsid w:val="00EC3D84"/>
    <w:rsid w:val="00EC40F2"/>
    <w:rsid w:val="00EC47C4"/>
    <w:rsid w:val="00EC4994"/>
    <w:rsid w:val="00EC4A5D"/>
    <w:rsid w:val="00EC56E5"/>
    <w:rsid w:val="00EC5B77"/>
    <w:rsid w:val="00EC5D6F"/>
    <w:rsid w:val="00EC69A5"/>
    <w:rsid w:val="00EC72F7"/>
    <w:rsid w:val="00EC7511"/>
    <w:rsid w:val="00EC7624"/>
    <w:rsid w:val="00EC7986"/>
    <w:rsid w:val="00EC7AE8"/>
    <w:rsid w:val="00EC7C0C"/>
    <w:rsid w:val="00ED00F2"/>
    <w:rsid w:val="00ED011C"/>
    <w:rsid w:val="00ED048C"/>
    <w:rsid w:val="00ED04F6"/>
    <w:rsid w:val="00ED0A67"/>
    <w:rsid w:val="00ED0BB7"/>
    <w:rsid w:val="00ED119C"/>
    <w:rsid w:val="00ED180E"/>
    <w:rsid w:val="00ED194A"/>
    <w:rsid w:val="00ED218A"/>
    <w:rsid w:val="00ED2373"/>
    <w:rsid w:val="00ED2AD9"/>
    <w:rsid w:val="00ED2BC2"/>
    <w:rsid w:val="00ED364D"/>
    <w:rsid w:val="00ED3654"/>
    <w:rsid w:val="00ED3840"/>
    <w:rsid w:val="00ED38B6"/>
    <w:rsid w:val="00ED3D2D"/>
    <w:rsid w:val="00ED4142"/>
    <w:rsid w:val="00ED4765"/>
    <w:rsid w:val="00ED5890"/>
    <w:rsid w:val="00ED60A0"/>
    <w:rsid w:val="00ED61F1"/>
    <w:rsid w:val="00ED6226"/>
    <w:rsid w:val="00ED64E8"/>
    <w:rsid w:val="00ED6744"/>
    <w:rsid w:val="00ED6AAE"/>
    <w:rsid w:val="00ED7B63"/>
    <w:rsid w:val="00EE00ED"/>
    <w:rsid w:val="00EE043C"/>
    <w:rsid w:val="00EE07B9"/>
    <w:rsid w:val="00EE098E"/>
    <w:rsid w:val="00EE0A98"/>
    <w:rsid w:val="00EE0E9F"/>
    <w:rsid w:val="00EE124C"/>
    <w:rsid w:val="00EE1768"/>
    <w:rsid w:val="00EE188B"/>
    <w:rsid w:val="00EE1CE5"/>
    <w:rsid w:val="00EE1E5F"/>
    <w:rsid w:val="00EE2286"/>
    <w:rsid w:val="00EE278B"/>
    <w:rsid w:val="00EE29AE"/>
    <w:rsid w:val="00EE2DF4"/>
    <w:rsid w:val="00EE2F4D"/>
    <w:rsid w:val="00EE2FD3"/>
    <w:rsid w:val="00EE3306"/>
    <w:rsid w:val="00EE348B"/>
    <w:rsid w:val="00EE3621"/>
    <w:rsid w:val="00EE36B1"/>
    <w:rsid w:val="00EE3808"/>
    <w:rsid w:val="00EE3E7A"/>
    <w:rsid w:val="00EE4294"/>
    <w:rsid w:val="00EE42A9"/>
    <w:rsid w:val="00EE4593"/>
    <w:rsid w:val="00EE460A"/>
    <w:rsid w:val="00EE4957"/>
    <w:rsid w:val="00EE4AC3"/>
    <w:rsid w:val="00EE4DCB"/>
    <w:rsid w:val="00EE5346"/>
    <w:rsid w:val="00EE569D"/>
    <w:rsid w:val="00EE5756"/>
    <w:rsid w:val="00EE5831"/>
    <w:rsid w:val="00EE5A7A"/>
    <w:rsid w:val="00EE5BE6"/>
    <w:rsid w:val="00EE63DD"/>
    <w:rsid w:val="00EE672B"/>
    <w:rsid w:val="00EE6D90"/>
    <w:rsid w:val="00EE6DA8"/>
    <w:rsid w:val="00EE7B84"/>
    <w:rsid w:val="00EF0147"/>
    <w:rsid w:val="00EF04D9"/>
    <w:rsid w:val="00EF05E6"/>
    <w:rsid w:val="00EF0FC4"/>
    <w:rsid w:val="00EF0FFE"/>
    <w:rsid w:val="00EF109B"/>
    <w:rsid w:val="00EF11D7"/>
    <w:rsid w:val="00EF138A"/>
    <w:rsid w:val="00EF16D3"/>
    <w:rsid w:val="00EF1735"/>
    <w:rsid w:val="00EF1779"/>
    <w:rsid w:val="00EF1B00"/>
    <w:rsid w:val="00EF1CFB"/>
    <w:rsid w:val="00EF221D"/>
    <w:rsid w:val="00EF22F3"/>
    <w:rsid w:val="00EF2816"/>
    <w:rsid w:val="00EF361B"/>
    <w:rsid w:val="00EF3806"/>
    <w:rsid w:val="00EF3B1E"/>
    <w:rsid w:val="00EF3ECA"/>
    <w:rsid w:val="00EF3F4E"/>
    <w:rsid w:val="00EF40D2"/>
    <w:rsid w:val="00EF4598"/>
    <w:rsid w:val="00EF4AFB"/>
    <w:rsid w:val="00EF4C39"/>
    <w:rsid w:val="00EF5521"/>
    <w:rsid w:val="00EF5544"/>
    <w:rsid w:val="00EF5849"/>
    <w:rsid w:val="00EF5963"/>
    <w:rsid w:val="00EF596E"/>
    <w:rsid w:val="00EF5D32"/>
    <w:rsid w:val="00EF5FA5"/>
    <w:rsid w:val="00EF60D9"/>
    <w:rsid w:val="00EF6531"/>
    <w:rsid w:val="00EF6591"/>
    <w:rsid w:val="00EF688A"/>
    <w:rsid w:val="00EF69B8"/>
    <w:rsid w:val="00EF71BC"/>
    <w:rsid w:val="00EF7B81"/>
    <w:rsid w:val="00EF7D64"/>
    <w:rsid w:val="00F000F6"/>
    <w:rsid w:val="00F002A8"/>
    <w:rsid w:val="00F007B5"/>
    <w:rsid w:val="00F00AD4"/>
    <w:rsid w:val="00F00BEF"/>
    <w:rsid w:val="00F01231"/>
    <w:rsid w:val="00F017E5"/>
    <w:rsid w:val="00F01A9D"/>
    <w:rsid w:val="00F01E0A"/>
    <w:rsid w:val="00F0215F"/>
    <w:rsid w:val="00F029CE"/>
    <w:rsid w:val="00F02B6F"/>
    <w:rsid w:val="00F02E0A"/>
    <w:rsid w:val="00F03309"/>
    <w:rsid w:val="00F03B4E"/>
    <w:rsid w:val="00F0456B"/>
    <w:rsid w:val="00F05023"/>
    <w:rsid w:val="00F05032"/>
    <w:rsid w:val="00F06030"/>
    <w:rsid w:val="00F061DE"/>
    <w:rsid w:val="00F06356"/>
    <w:rsid w:val="00F06745"/>
    <w:rsid w:val="00F07155"/>
    <w:rsid w:val="00F072D2"/>
    <w:rsid w:val="00F0731B"/>
    <w:rsid w:val="00F07342"/>
    <w:rsid w:val="00F07711"/>
    <w:rsid w:val="00F07786"/>
    <w:rsid w:val="00F07A9D"/>
    <w:rsid w:val="00F07B41"/>
    <w:rsid w:val="00F1051A"/>
    <w:rsid w:val="00F10AC8"/>
    <w:rsid w:val="00F10B1A"/>
    <w:rsid w:val="00F10EBB"/>
    <w:rsid w:val="00F1131E"/>
    <w:rsid w:val="00F117D0"/>
    <w:rsid w:val="00F12028"/>
    <w:rsid w:val="00F12073"/>
    <w:rsid w:val="00F12232"/>
    <w:rsid w:val="00F12311"/>
    <w:rsid w:val="00F123A9"/>
    <w:rsid w:val="00F12A92"/>
    <w:rsid w:val="00F12F71"/>
    <w:rsid w:val="00F13360"/>
    <w:rsid w:val="00F1344F"/>
    <w:rsid w:val="00F1368C"/>
    <w:rsid w:val="00F13BDC"/>
    <w:rsid w:val="00F1428A"/>
    <w:rsid w:val="00F1445C"/>
    <w:rsid w:val="00F1453F"/>
    <w:rsid w:val="00F14768"/>
    <w:rsid w:val="00F14DC6"/>
    <w:rsid w:val="00F1523A"/>
    <w:rsid w:val="00F152AA"/>
    <w:rsid w:val="00F1540B"/>
    <w:rsid w:val="00F15B0F"/>
    <w:rsid w:val="00F160B3"/>
    <w:rsid w:val="00F16139"/>
    <w:rsid w:val="00F16882"/>
    <w:rsid w:val="00F16D5F"/>
    <w:rsid w:val="00F17B55"/>
    <w:rsid w:val="00F17DCF"/>
    <w:rsid w:val="00F20160"/>
    <w:rsid w:val="00F20400"/>
    <w:rsid w:val="00F20466"/>
    <w:rsid w:val="00F20820"/>
    <w:rsid w:val="00F213A2"/>
    <w:rsid w:val="00F216D2"/>
    <w:rsid w:val="00F21FDE"/>
    <w:rsid w:val="00F22196"/>
    <w:rsid w:val="00F221AF"/>
    <w:rsid w:val="00F221D3"/>
    <w:rsid w:val="00F227C2"/>
    <w:rsid w:val="00F2303A"/>
    <w:rsid w:val="00F23539"/>
    <w:rsid w:val="00F239D1"/>
    <w:rsid w:val="00F23C09"/>
    <w:rsid w:val="00F23CC0"/>
    <w:rsid w:val="00F23E9C"/>
    <w:rsid w:val="00F23F6F"/>
    <w:rsid w:val="00F23F75"/>
    <w:rsid w:val="00F249D5"/>
    <w:rsid w:val="00F24CCF"/>
    <w:rsid w:val="00F24D5A"/>
    <w:rsid w:val="00F259B5"/>
    <w:rsid w:val="00F25B19"/>
    <w:rsid w:val="00F25EB2"/>
    <w:rsid w:val="00F26056"/>
    <w:rsid w:val="00F26A14"/>
    <w:rsid w:val="00F26C09"/>
    <w:rsid w:val="00F26CD6"/>
    <w:rsid w:val="00F2723B"/>
    <w:rsid w:val="00F273AA"/>
    <w:rsid w:val="00F27A4A"/>
    <w:rsid w:val="00F27AFB"/>
    <w:rsid w:val="00F27EC6"/>
    <w:rsid w:val="00F300B3"/>
    <w:rsid w:val="00F3019B"/>
    <w:rsid w:val="00F3027F"/>
    <w:rsid w:val="00F30334"/>
    <w:rsid w:val="00F30CFF"/>
    <w:rsid w:val="00F31B90"/>
    <w:rsid w:val="00F31D0E"/>
    <w:rsid w:val="00F326E7"/>
    <w:rsid w:val="00F32DD8"/>
    <w:rsid w:val="00F32E70"/>
    <w:rsid w:val="00F33338"/>
    <w:rsid w:val="00F3343F"/>
    <w:rsid w:val="00F334A9"/>
    <w:rsid w:val="00F33990"/>
    <w:rsid w:val="00F33BF7"/>
    <w:rsid w:val="00F33C6B"/>
    <w:rsid w:val="00F33CF1"/>
    <w:rsid w:val="00F33D63"/>
    <w:rsid w:val="00F33FF1"/>
    <w:rsid w:val="00F342E0"/>
    <w:rsid w:val="00F343B1"/>
    <w:rsid w:val="00F34494"/>
    <w:rsid w:val="00F34840"/>
    <w:rsid w:val="00F351AD"/>
    <w:rsid w:val="00F35B90"/>
    <w:rsid w:val="00F35C7A"/>
    <w:rsid w:val="00F35D78"/>
    <w:rsid w:val="00F36064"/>
    <w:rsid w:val="00F36B37"/>
    <w:rsid w:val="00F3726F"/>
    <w:rsid w:val="00F374C3"/>
    <w:rsid w:val="00F374C5"/>
    <w:rsid w:val="00F375AF"/>
    <w:rsid w:val="00F37C4E"/>
    <w:rsid w:val="00F4042E"/>
    <w:rsid w:val="00F40B35"/>
    <w:rsid w:val="00F40DEA"/>
    <w:rsid w:val="00F4112D"/>
    <w:rsid w:val="00F41373"/>
    <w:rsid w:val="00F414EC"/>
    <w:rsid w:val="00F418B2"/>
    <w:rsid w:val="00F41BBC"/>
    <w:rsid w:val="00F41C8E"/>
    <w:rsid w:val="00F42246"/>
    <w:rsid w:val="00F4245D"/>
    <w:rsid w:val="00F42908"/>
    <w:rsid w:val="00F42D9B"/>
    <w:rsid w:val="00F431F9"/>
    <w:rsid w:val="00F43326"/>
    <w:rsid w:val="00F43359"/>
    <w:rsid w:val="00F4341C"/>
    <w:rsid w:val="00F43948"/>
    <w:rsid w:val="00F43A57"/>
    <w:rsid w:val="00F43ABA"/>
    <w:rsid w:val="00F43C71"/>
    <w:rsid w:val="00F43FE1"/>
    <w:rsid w:val="00F44277"/>
    <w:rsid w:val="00F444B2"/>
    <w:rsid w:val="00F44F26"/>
    <w:rsid w:val="00F44F77"/>
    <w:rsid w:val="00F45239"/>
    <w:rsid w:val="00F458A3"/>
    <w:rsid w:val="00F45927"/>
    <w:rsid w:val="00F46113"/>
    <w:rsid w:val="00F465CB"/>
    <w:rsid w:val="00F46874"/>
    <w:rsid w:val="00F46C84"/>
    <w:rsid w:val="00F46F3F"/>
    <w:rsid w:val="00F46F4D"/>
    <w:rsid w:val="00F47189"/>
    <w:rsid w:val="00F473C7"/>
    <w:rsid w:val="00F47941"/>
    <w:rsid w:val="00F501BA"/>
    <w:rsid w:val="00F503CB"/>
    <w:rsid w:val="00F506A0"/>
    <w:rsid w:val="00F506C8"/>
    <w:rsid w:val="00F50855"/>
    <w:rsid w:val="00F509AC"/>
    <w:rsid w:val="00F50F9B"/>
    <w:rsid w:val="00F50FB5"/>
    <w:rsid w:val="00F51C97"/>
    <w:rsid w:val="00F51CF9"/>
    <w:rsid w:val="00F51F5B"/>
    <w:rsid w:val="00F52B84"/>
    <w:rsid w:val="00F53335"/>
    <w:rsid w:val="00F53A23"/>
    <w:rsid w:val="00F54753"/>
    <w:rsid w:val="00F548CD"/>
    <w:rsid w:val="00F549AD"/>
    <w:rsid w:val="00F54B6D"/>
    <w:rsid w:val="00F54CD5"/>
    <w:rsid w:val="00F54E6F"/>
    <w:rsid w:val="00F55967"/>
    <w:rsid w:val="00F55B43"/>
    <w:rsid w:val="00F565BA"/>
    <w:rsid w:val="00F56D67"/>
    <w:rsid w:val="00F56DEE"/>
    <w:rsid w:val="00F5732B"/>
    <w:rsid w:val="00F5762E"/>
    <w:rsid w:val="00F57678"/>
    <w:rsid w:val="00F578CD"/>
    <w:rsid w:val="00F57C4A"/>
    <w:rsid w:val="00F57FA7"/>
    <w:rsid w:val="00F6028D"/>
    <w:rsid w:val="00F605F9"/>
    <w:rsid w:val="00F617E9"/>
    <w:rsid w:val="00F620A3"/>
    <w:rsid w:val="00F62472"/>
    <w:rsid w:val="00F62474"/>
    <w:rsid w:val="00F62529"/>
    <w:rsid w:val="00F6257E"/>
    <w:rsid w:val="00F62832"/>
    <w:rsid w:val="00F62848"/>
    <w:rsid w:val="00F63034"/>
    <w:rsid w:val="00F631CF"/>
    <w:rsid w:val="00F63A59"/>
    <w:rsid w:val="00F63EC3"/>
    <w:rsid w:val="00F63F48"/>
    <w:rsid w:val="00F64164"/>
    <w:rsid w:val="00F646E8"/>
    <w:rsid w:val="00F64A7D"/>
    <w:rsid w:val="00F64AE4"/>
    <w:rsid w:val="00F64C87"/>
    <w:rsid w:val="00F64C9D"/>
    <w:rsid w:val="00F65021"/>
    <w:rsid w:val="00F65174"/>
    <w:rsid w:val="00F6537F"/>
    <w:rsid w:val="00F654B2"/>
    <w:rsid w:val="00F65695"/>
    <w:rsid w:val="00F656C1"/>
    <w:rsid w:val="00F658A8"/>
    <w:rsid w:val="00F65C4F"/>
    <w:rsid w:val="00F65C5D"/>
    <w:rsid w:val="00F65CC2"/>
    <w:rsid w:val="00F65E31"/>
    <w:rsid w:val="00F66126"/>
    <w:rsid w:val="00F6647D"/>
    <w:rsid w:val="00F66483"/>
    <w:rsid w:val="00F664C5"/>
    <w:rsid w:val="00F665F9"/>
    <w:rsid w:val="00F66B78"/>
    <w:rsid w:val="00F67327"/>
    <w:rsid w:val="00F67501"/>
    <w:rsid w:val="00F67C56"/>
    <w:rsid w:val="00F67D0D"/>
    <w:rsid w:val="00F67DB2"/>
    <w:rsid w:val="00F67DC1"/>
    <w:rsid w:val="00F67ED5"/>
    <w:rsid w:val="00F70723"/>
    <w:rsid w:val="00F70C54"/>
    <w:rsid w:val="00F70EAD"/>
    <w:rsid w:val="00F70EF9"/>
    <w:rsid w:val="00F7119D"/>
    <w:rsid w:val="00F713BD"/>
    <w:rsid w:val="00F71470"/>
    <w:rsid w:val="00F714AF"/>
    <w:rsid w:val="00F71588"/>
    <w:rsid w:val="00F715A3"/>
    <w:rsid w:val="00F722B5"/>
    <w:rsid w:val="00F72434"/>
    <w:rsid w:val="00F728D5"/>
    <w:rsid w:val="00F72AB9"/>
    <w:rsid w:val="00F72B7F"/>
    <w:rsid w:val="00F7336E"/>
    <w:rsid w:val="00F73C05"/>
    <w:rsid w:val="00F73DF2"/>
    <w:rsid w:val="00F73E14"/>
    <w:rsid w:val="00F74086"/>
    <w:rsid w:val="00F742AE"/>
    <w:rsid w:val="00F746B6"/>
    <w:rsid w:val="00F74949"/>
    <w:rsid w:val="00F75367"/>
    <w:rsid w:val="00F75806"/>
    <w:rsid w:val="00F75896"/>
    <w:rsid w:val="00F75B5D"/>
    <w:rsid w:val="00F75BDB"/>
    <w:rsid w:val="00F75CE2"/>
    <w:rsid w:val="00F7607C"/>
    <w:rsid w:val="00F761D7"/>
    <w:rsid w:val="00F76921"/>
    <w:rsid w:val="00F76EAC"/>
    <w:rsid w:val="00F76EB4"/>
    <w:rsid w:val="00F7704A"/>
    <w:rsid w:val="00F7715D"/>
    <w:rsid w:val="00F7750E"/>
    <w:rsid w:val="00F77DAB"/>
    <w:rsid w:val="00F77E4A"/>
    <w:rsid w:val="00F80013"/>
    <w:rsid w:val="00F802D2"/>
    <w:rsid w:val="00F8053E"/>
    <w:rsid w:val="00F80923"/>
    <w:rsid w:val="00F80AAB"/>
    <w:rsid w:val="00F81814"/>
    <w:rsid w:val="00F81ADA"/>
    <w:rsid w:val="00F822D6"/>
    <w:rsid w:val="00F82634"/>
    <w:rsid w:val="00F82B63"/>
    <w:rsid w:val="00F82CBD"/>
    <w:rsid w:val="00F82D33"/>
    <w:rsid w:val="00F82E68"/>
    <w:rsid w:val="00F830F3"/>
    <w:rsid w:val="00F8330B"/>
    <w:rsid w:val="00F83C11"/>
    <w:rsid w:val="00F8428B"/>
    <w:rsid w:val="00F84395"/>
    <w:rsid w:val="00F84A7E"/>
    <w:rsid w:val="00F851AC"/>
    <w:rsid w:val="00F859F5"/>
    <w:rsid w:val="00F85EF9"/>
    <w:rsid w:val="00F85FAF"/>
    <w:rsid w:val="00F8694C"/>
    <w:rsid w:val="00F8783C"/>
    <w:rsid w:val="00F87B24"/>
    <w:rsid w:val="00F87DE2"/>
    <w:rsid w:val="00F9032B"/>
    <w:rsid w:val="00F90873"/>
    <w:rsid w:val="00F9099C"/>
    <w:rsid w:val="00F90A3D"/>
    <w:rsid w:val="00F90D69"/>
    <w:rsid w:val="00F91284"/>
    <w:rsid w:val="00F912CC"/>
    <w:rsid w:val="00F9187E"/>
    <w:rsid w:val="00F919C6"/>
    <w:rsid w:val="00F91A09"/>
    <w:rsid w:val="00F91B0C"/>
    <w:rsid w:val="00F91CDC"/>
    <w:rsid w:val="00F91F5C"/>
    <w:rsid w:val="00F92B77"/>
    <w:rsid w:val="00F92B7A"/>
    <w:rsid w:val="00F92DAE"/>
    <w:rsid w:val="00F92E14"/>
    <w:rsid w:val="00F92EDA"/>
    <w:rsid w:val="00F9346E"/>
    <w:rsid w:val="00F9393A"/>
    <w:rsid w:val="00F93C6E"/>
    <w:rsid w:val="00F93DC6"/>
    <w:rsid w:val="00F9402E"/>
    <w:rsid w:val="00F94293"/>
    <w:rsid w:val="00F94600"/>
    <w:rsid w:val="00F94614"/>
    <w:rsid w:val="00F9478E"/>
    <w:rsid w:val="00F9515E"/>
    <w:rsid w:val="00F951F5"/>
    <w:rsid w:val="00F958E5"/>
    <w:rsid w:val="00F9590F"/>
    <w:rsid w:val="00F95C82"/>
    <w:rsid w:val="00F95D28"/>
    <w:rsid w:val="00F95E32"/>
    <w:rsid w:val="00F96263"/>
    <w:rsid w:val="00F96CC0"/>
    <w:rsid w:val="00F96D3D"/>
    <w:rsid w:val="00F979E7"/>
    <w:rsid w:val="00FA003A"/>
    <w:rsid w:val="00FA017E"/>
    <w:rsid w:val="00FA0A58"/>
    <w:rsid w:val="00FA0ED3"/>
    <w:rsid w:val="00FA12E1"/>
    <w:rsid w:val="00FA13E4"/>
    <w:rsid w:val="00FA15D8"/>
    <w:rsid w:val="00FA1648"/>
    <w:rsid w:val="00FA1E84"/>
    <w:rsid w:val="00FA1F61"/>
    <w:rsid w:val="00FA2086"/>
    <w:rsid w:val="00FA2201"/>
    <w:rsid w:val="00FA225D"/>
    <w:rsid w:val="00FA2292"/>
    <w:rsid w:val="00FA2835"/>
    <w:rsid w:val="00FA369B"/>
    <w:rsid w:val="00FA39D9"/>
    <w:rsid w:val="00FA3D34"/>
    <w:rsid w:val="00FA4689"/>
    <w:rsid w:val="00FA486D"/>
    <w:rsid w:val="00FA490F"/>
    <w:rsid w:val="00FA49DF"/>
    <w:rsid w:val="00FA56A7"/>
    <w:rsid w:val="00FA56B0"/>
    <w:rsid w:val="00FA5996"/>
    <w:rsid w:val="00FA5DA8"/>
    <w:rsid w:val="00FA6065"/>
    <w:rsid w:val="00FA62C8"/>
    <w:rsid w:val="00FA65B8"/>
    <w:rsid w:val="00FA675F"/>
    <w:rsid w:val="00FA6B30"/>
    <w:rsid w:val="00FA6B8F"/>
    <w:rsid w:val="00FA6DBB"/>
    <w:rsid w:val="00FA712E"/>
    <w:rsid w:val="00FA7A51"/>
    <w:rsid w:val="00FB0020"/>
    <w:rsid w:val="00FB008A"/>
    <w:rsid w:val="00FB009C"/>
    <w:rsid w:val="00FB027E"/>
    <w:rsid w:val="00FB03E6"/>
    <w:rsid w:val="00FB0449"/>
    <w:rsid w:val="00FB07E9"/>
    <w:rsid w:val="00FB088D"/>
    <w:rsid w:val="00FB0A4B"/>
    <w:rsid w:val="00FB0D1F"/>
    <w:rsid w:val="00FB11CD"/>
    <w:rsid w:val="00FB162B"/>
    <w:rsid w:val="00FB1993"/>
    <w:rsid w:val="00FB1A28"/>
    <w:rsid w:val="00FB2261"/>
    <w:rsid w:val="00FB23CF"/>
    <w:rsid w:val="00FB24FA"/>
    <w:rsid w:val="00FB28C3"/>
    <w:rsid w:val="00FB29C0"/>
    <w:rsid w:val="00FB2AD9"/>
    <w:rsid w:val="00FB2DB1"/>
    <w:rsid w:val="00FB3154"/>
    <w:rsid w:val="00FB322F"/>
    <w:rsid w:val="00FB3733"/>
    <w:rsid w:val="00FB4095"/>
    <w:rsid w:val="00FB4103"/>
    <w:rsid w:val="00FB54B4"/>
    <w:rsid w:val="00FB54F6"/>
    <w:rsid w:val="00FB5705"/>
    <w:rsid w:val="00FB5B3D"/>
    <w:rsid w:val="00FB5BAC"/>
    <w:rsid w:val="00FB5BF9"/>
    <w:rsid w:val="00FB5E66"/>
    <w:rsid w:val="00FB6012"/>
    <w:rsid w:val="00FB68F6"/>
    <w:rsid w:val="00FB6B8E"/>
    <w:rsid w:val="00FB6D3F"/>
    <w:rsid w:val="00FB7466"/>
    <w:rsid w:val="00FB7602"/>
    <w:rsid w:val="00FB7A60"/>
    <w:rsid w:val="00FC0591"/>
    <w:rsid w:val="00FC06DD"/>
    <w:rsid w:val="00FC0CD6"/>
    <w:rsid w:val="00FC1238"/>
    <w:rsid w:val="00FC1D6E"/>
    <w:rsid w:val="00FC249E"/>
    <w:rsid w:val="00FC2A53"/>
    <w:rsid w:val="00FC2D1C"/>
    <w:rsid w:val="00FC3548"/>
    <w:rsid w:val="00FC3796"/>
    <w:rsid w:val="00FC3A1A"/>
    <w:rsid w:val="00FC3AB8"/>
    <w:rsid w:val="00FC3AFE"/>
    <w:rsid w:val="00FC3D09"/>
    <w:rsid w:val="00FC42FF"/>
    <w:rsid w:val="00FC4485"/>
    <w:rsid w:val="00FC492C"/>
    <w:rsid w:val="00FC50B3"/>
    <w:rsid w:val="00FC519A"/>
    <w:rsid w:val="00FC524F"/>
    <w:rsid w:val="00FC5915"/>
    <w:rsid w:val="00FC5C8C"/>
    <w:rsid w:val="00FC5EDC"/>
    <w:rsid w:val="00FC68D3"/>
    <w:rsid w:val="00FC68E1"/>
    <w:rsid w:val="00FC6939"/>
    <w:rsid w:val="00FC696D"/>
    <w:rsid w:val="00FC6FAC"/>
    <w:rsid w:val="00FC7741"/>
    <w:rsid w:val="00FC7E3E"/>
    <w:rsid w:val="00FD0450"/>
    <w:rsid w:val="00FD0B00"/>
    <w:rsid w:val="00FD0B12"/>
    <w:rsid w:val="00FD0E68"/>
    <w:rsid w:val="00FD10EE"/>
    <w:rsid w:val="00FD13B6"/>
    <w:rsid w:val="00FD1F0B"/>
    <w:rsid w:val="00FD212D"/>
    <w:rsid w:val="00FD2538"/>
    <w:rsid w:val="00FD27AB"/>
    <w:rsid w:val="00FD2A46"/>
    <w:rsid w:val="00FD2D5B"/>
    <w:rsid w:val="00FD2EF2"/>
    <w:rsid w:val="00FD2EF8"/>
    <w:rsid w:val="00FD3069"/>
    <w:rsid w:val="00FD337E"/>
    <w:rsid w:val="00FD37B6"/>
    <w:rsid w:val="00FD39E2"/>
    <w:rsid w:val="00FD3CDC"/>
    <w:rsid w:val="00FD4448"/>
    <w:rsid w:val="00FD45D0"/>
    <w:rsid w:val="00FD4AE7"/>
    <w:rsid w:val="00FD4AFA"/>
    <w:rsid w:val="00FD4DEC"/>
    <w:rsid w:val="00FD4FC4"/>
    <w:rsid w:val="00FD5195"/>
    <w:rsid w:val="00FD5250"/>
    <w:rsid w:val="00FD5738"/>
    <w:rsid w:val="00FD591E"/>
    <w:rsid w:val="00FD5975"/>
    <w:rsid w:val="00FD5F2A"/>
    <w:rsid w:val="00FD61A6"/>
    <w:rsid w:val="00FD6D60"/>
    <w:rsid w:val="00FD73D0"/>
    <w:rsid w:val="00FD74FB"/>
    <w:rsid w:val="00FD7797"/>
    <w:rsid w:val="00FD7BA7"/>
    <w:rsid w:val="00FD7E3C"/>
    <w:rsid w:val="00FE0332"/>
    <w:rsid w:val="00FE07B6"/>
    <w:rsid w:val="00FE0A71"/>
    <w:rsid w:val="00FE0B44"/>
    <w:rsid w:val="00FE0B83"/>
    <w:rsid w:val="00FE0BB6"/>
    <w:rsid w:val="00FE111A"/>
    <w:rsid w:val="00FE11DF"/>
    <w:rsid w:val="00FE16B4"/>
    <w:rsid w:val="00FE1962"/>
    <w:rsid w:val="00FE1A1F"/>
    <w:rsid w:val="00FE1D05"/>
    <w:rsid w:val="00FE1D9D"/>
    <w:rsid w:val="00FE1F79"/>
    <w:rsid w:val="00FE2884"/>
    <w:rsid w:val="00FE3050"/>
    <w:rsid w:val="00FE3313"/>
    <w:rsid w:val="00FE393A"/>
    <w:rsid w:val="00FE3A94"/>
    <w:rsid w:val="00FE3C54"/>
    <w:rsid w:val="00FE3C87"/>
    <w:rsid w:val="00FE44CB"/>
    <w:rsid w:val="00FE47C3"/>
    <w:rsid w:val="00FE4851"/>
    <w:rsid w:val="00FE4A9A"/>
    <w:rsid w:val="00FE4DB1"/>
    <w:rsid w:val="00FE4E4F"/>
    <w:rsid w:val="00FE4F20"/>
    <w:rsid w:val="00FE5170"/>
    <w:rsid w:val="00FE51CD"/>
    <w:rsid w:val="00FE589F"/>
    <w:rsid w:val="00FE5E53"/>
    <w:rsid w:val="00FE64B0"/>
    <w:rsid w:val="00FE6567"/>
    <w:rsid w:val="00FE6853"/>
    <w:rsid w:val="00FE6AD5"/>
    <w:rsid w:val="00FE6E22"/>
    <w:rsid w:val="00FE6F51"/>
    <w:rsid w:val="00FE723F"/>
    <w:rsid w:val="00FE7897"/>
    <w:rsid w:val="00FE7962"/>
    <w:rsid w:val="00FE7CC3"/>
    <w:rsid w:val="00FE7D6D"/>
    <w:rsid w:val="00FF0138"/>
    <w:rsid w:val="00FF0518"/>
    <w:rsid w:val="00FF0C21"/>
    <w:rsid w:val="00FF0F77"/>
    <w:rsid w:val="00FF1249"/>
    <w:rsid w:val="00FF127C"/>
    <w:rsid w:val="00FF1408"/>
    <w:rsid w:val="00FF1A0B"/>
    <w:rsid w:val="00FF1AF9"/>
    <w:rsid w:val="00FF1BA0"/>
    <w:rsid w:val="00FF202F"/>
    <w:rsid w:val="00FF2876"/>
    <w:rsid w:val="00FF3006"/>
    <w:rsid w:val="00FF3502"/>
    <w:rsid w:val="00FF3EE4"/>
    <w:rsid w:val="00FF3F02"/>
    <w:rsid w:val="00FF4061"/>
    <w:rsid w:val="00FF44F4"/>
    <w:rsid w:val="00FF455D"/>
    <w:rsid w:val="00FF539E"/>
    <w:rsid w:val="00FF5543"/>
    <w:rsid w:val="00FF5EAD"/>
    <w:rsid w:val="00FF65FE"/>
    <w:rsid w:val="00FF696A"/>
    <w:rsid w:val="00FF6BAE"/>
    <w:rsid w:val="00FF73DC"/>
    <w:rsid w:val="00FF74D8"/>
    <w:rsid w:val="00FF762F"/>
    <w:rsid w:val="00FF7889"/>
    <w:rsid w:val="00FF796C"/>
    <w:rsid w:val="00FF7BF5"/>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7ED25"/>
  <w15:docId w15:val="{C53C4FFC-E890-4A17-B536-B92860C8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761"/>
    <w:pPr>
      <w:spacing w:after="160" w:line="259" w:lineRule="auto"/>
    </w:pPr>
    <w:rPr>
      <w:sz w:val="22"/>
      <w:szCs w:val="22"/>
      <w:lang w:eastAsia="en-US"/>
    </w:rPr>
  </w:style>
  <w:style w:type="paragraph" w:styleId="Ttulo1">
    <w:name w:val="heading 1"/>
    <w:basedOn w:val="Normal"/>
    <w:link w:val="Ttulo1Char"/>
    <w:uiPriority w:val="1"/>
    <w:qFormat/>
    <w:rsid w:val="008538BE"/>
    <w:pPr>
      <w:widowControl w:val="0"/>
      <w:spacing w:after="0" w:line="240" w:lineRule="auto"/>
      <w:ind w:left="3910" w:hanging="475"/>
      <w:outlineLvl w:val="0"/>
    </w:pPr>
    <w:rPr>
      <w:rFonts w:ascii="Arial" w:eastAsia="Arial" w:hAnsi="Arial"/>
      <w:sz w:val="71"/>
      <w:szCs w:val="71"/>
      <w:lang w:val="en-US"/>
    </w:rPr>
  </w:style>
  <w:style w:type="paragraph" w:styleId="Ttulo2">
    <w:name w:val="heading 2"/>
    <w:basedOn w:val="Normal"/>
    <w:link w:val="Ttulo2Char"/>
    <w:uiPriority w:val="1"/>
    <w:qFormat/>
    <w:rsid w:val="008538BE"/>
    <w:pPr>
      <w:widowControl w:val="0"/>
      <w:spacing w:after="0" w:line="240" w:lineRule="auto"/>
      <w:outlineLvl w:val="1"/>
    </w:pPr>
    <w:rPr>
      <w:rFonts w:ascii="Arial" w:eastAsia="Arial" w:hAnsi="Arial"/>
      <w:sz w:val="50"/>
      <w:szCs w:val="50"/>
      <w:lang w:val="en-US"/>
    </w:rPr>
  </w:style>
  <w:style w:type="paragraph" w:styleId="Ttulo3">
    <w:name w:val="heading 3"/>
    <w:basedOn w:val="Normal"/>
    <w:link w:val="Ttulo3Char"/>
    <w:uiPriority w:val="1"/>
    <w:qFormat/>
    <w:rsid w:val="008538BE"/>
    <w:pPr>
      <w:widowControl w:val="0"/>
      <w:spacing w:after="0" w:line="240" w:lineRule="auto"/>
      <w:outlineLvl w:val="2"/>
    </w:pPr>
    <w:rPr>
      <w:rFonts w:ascii="Arial" w:eastAsia="Arial" w:hAnsi="Arial"/>
      <w:sz w:val="48"/>
      <w:szCs w:val="48"/>
      <w:lang w:val="en-US"/>
    </w:rPr>
  </w:style>
  <w:style w:type="paragraph" w:styleId="Ttulo4">
    <w:name w:val="heading 4"/>
    <w:basedOn w:val="Normal"/>
    <w:link w:val="Ttulo4Char"/>
    <w:uiPriority w:val="1"/>
    <w:qFormat/>
    <w:rsid w:val="008538BE"/>
    <w:pPr>
      <w:widowControl w:val="0"/>
      <w:spacing w:after="0" w:line="240" w:lineRule="auto"/>
      <w:ind w:left="2816"/>
      <w:outlineLvl w:val="3"/>
    </w:pPr>
    <w:rPr>
      <w:rFonts w:ascii="Arial" w:eastAsia="Arial" w:hAnsi="Arial"/>
      <w:b/>
      <w:bCs/>
      <w:sz w:val="30"/>
      <w:szCs w:val="30"/>
      <w:lang w:val="en-US"/>
    </w:rPr>
  </w:style>
  <w:style w:type="paragraph" w:styleId="Ttulo5">
    <w:name w:val="heading 5"/>
    <w:basedOn w:val="Normal"/>
    <w:link w:val="Ttulo5Char"/>
    <w:uiPriority w:val="1"/>
    <w:qFormat/>
    <w:rsid w:val="008538BE"/>
    <w:pPr>
      <w:widowControl w:val="0"/>
      <w:spacing w:after="0" w:line="240" w:lineRule="auto"/>
      <w:outlineLvl w:val="4"/>
    </w:pPr>
    <w:rPr>
      <w:rFonts w:ascii="Arial" w:eastAsia="Arial" w:hAnsi="Arial"/>
      <w:b/>
      <w:bCs/>
      <w:sz w:val="28"/>
      <w:szCs w:val="28"/>
      <w:lang w:val="en-US"/>
    </w:rPr>
  </w:style>
  <w:style w:type="paragraph" w:styleId="Ttulo6">
    <w:name w:val="heading 6"/>
    <w:basedOn w:val="Normal"/>
    <w:link w:val="Ttulo6Char"/>
    <w:uiPriority w:val="1"/>
    <w:qFormat/>
    <w:rsid w:val="008538BE"/>
    <w:pPr>
      <w:widowControl w:val="0"/>
      <w:spacing w:after="0" w:line="240" w:lineRule="auto"/>
      <w:outlineLvl w:val="5"/>
    </w:pPr>
    <w:rPr>
      <w:rFonts w:ascii="Arial" w:eastAsia="Arial" w:hAnsi="Arial"/>
      <w:b/>
      <w:bCs/>
      <w:sz w:val="24"/>
      <w:szCs w:val="24"/>
      <w:lang w:val="en-US"/>
    </w:rPr>
  </w:style>
  <w:style w:type="paragraph" w:styleId="Ttulo7">
    <w:name w:val="heading 7"/>
    <w:basedOn w:val="Normal"/>
    <w:link w:val="Ttulo7Char"/>
    <w:uiPriority w:val="1"/>
    <w:qFormat/>
    <w:rsid w:val="008538BE"/>
    <w:pPr>
      <w:widowControl w:val="0"/>
      <w:spacing w:after="0" w:line="240" w:lineRule="auto"/>
      <w:ind w:left="680"/>
      <w:outlineLvl w:val="6"/>
    </w:pPr>
    <w:rPr>
      <w:rFonts w:ascii="Arial" w:eastAsia="Arial" w:hAnsi="Arial"/>
      <w:sz w:val="23"/>
      <w:szCs w:val="23"/>
      <w:lang w:val="en-US"/>
    </w:rPr>
  </w:style>
  <w:style w:type="paragraph" w:styleId="Ttulo8">
    <w:name w:val="heading 8"/>
    <w:basedOn w:val="Normal"/>
    <w:link w:val="Ttulo8Char"/>
    <w:uiPriority w:val="1"/>
    <w:qFormat/>
    <w:rsid w:val="008538BE"/>
    <w:pPr>
      <w:widowControl w:val="0"/>
      <w:spacing w:before="76" w:after="0" w:line="240" w:lineRule="auto"/>
      <w:ind w:left="20"/>
      <w:outlineLvl w:val="7"/>
    </w:pPr>
    <w:rPr>
      <w:rFonts w:ascii="Arial" w:eastAsia="Arial" w:hAnsi="Arial"/>
      <w:b/>
      <w:bCs/>
      <w:lang w:val="en-US"/>
    </w:rPr>
  </w:style>
  <w:style w:type="paragraph" w:styleId="Ttulo9">
    <w:name w:val="heading 9"/>
    <w:basedOn w:val="Normal"/>
    <w:link w:val="Ttulo9Char"/>
    <w:uiPriority w:val="1"/>
    <w:qFormat/>
    <w:rsid w:val="008538BE"/>
    <w:pPr>
      <w:widowControl w:val="0"/>
      <w:spacing w:after="0" w:line="240" w:lineRule="auto"/>
      <w:ind w:left="1160"/>
      <w:outlineLvl w:val="8"/>
    </w:pPr>
    <w:rPr>
      <w:rFonts w:ascii="Arial" w:eastAsia="Arial" w:hAnsi="Arial"/>
      <w:b/>
      <w:bCs/>
      <w:sz w:val="21"/>
      <w:szCs w:val="21"/>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57B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57B73"/>
  </w:style>
  <w:style w:type="paragraph" w:styleId="Rodap">
    <w:name w:val="footer"/>
    <w:basedOn w:val="Normal"/>
    <w:link w:val="RodapChar"/>
    <w:uiPriority w:val="99"/>
    <w:unhideWhenUsed/>
    <w:rsid w:val="00657B73"/>
    <w:pPr>
      <w:tabs>
        <w:tab w:val="center" w:pos="4252"/>
        <w:tab w:val="right" w:pos="8504"/>
      </w:tabs>
      <w:spacing w:after="0" w:line="240" w:lineRule="auto"/>
    </w:pPr>
  </w:style>
  <w:style w:type="character" w:customStyle="1" w:styleId="RodapChar">
    <w:name w:val="Rodapé Char"/>
    <w:basedOn w:val="Fontepargpadro"/>
    <w:link w:val="Rodap"/>
    <w:uiPriority w:val="99"/>
    <w:rsid w:val="00657B73"/>
  </w:style>
  <w:style w:type="character" w:customStyle="1" w:styleId="Ttulo1Char">
    <w:name w:val="Título 1 Char"/>
    <w:link w:val="Ttulo1"/>
    <w:uiPriority w:val="1"/>
    <w:rsid w:val="008538BE"/>
    <w:rPr>
      <w:rFonts w:ascii="Arial" w:eastAsia="Arial" w:hAnsi="Arial"/>
      <w:sz w:val="71"/>
      <w:szCs w:val="71"/>
      <w:lang w:val="en-US"/>
    </w:rPr>
  </w:style>
  <w:style w:type="character" w:customStyle="1" w:styleId="Ttulo2Char">
    <w:name w:val="Título 2 Char"/>
    <w:link w:val="Ttulo2"/>
    <w:uiPriority w:val="1"/>
    <w:rsid w:val="008538BE"/>
    <w:rPr>
      <w:rFonts w:ascii="Arial" w:eastAsia="Arial" w:hAnsi="Arial"/>
      <w:sz w:val="50"/>
      <w:szCs w:val="50"/>
      <w:lang w:val="en-US"/>
    </w:rPr>
  </w:style>
  <w:style w:type="character" w:customStyle="1" w:styleId="Ttulo3Char">
    <w:name w:val="Título 3 Char"/>
    <w:link w:val="Ttulo3"/>
    <w:uiPriority w:val="1"/>
    <w:rsid w:val="008538BE"/>
    <w:rPr>
      <w:rFonts w:ascii="Arial" w:eastAsia="Arial" w:hAnsi="Arial"/>
      <w:sz w:val="48"/>
      <w:szCs w:val="48"/>
      <w:lang w:val="en-US"/>
    </w:rPr>
  </w:style>
  <w:style w:type="character" w:customStyle="1" w:styleId="Ttulo4Char">
    <w:name w:val="Título 4 Char"/>
    <w:link w:val="Ttulo4"/>
    <w:uiPriority w:val="1"/>
    <w:rsid w:val="008538BE"/>
    <w:rPr>
      <w:rFonts w:ascii="Arial" w:eastAsia="Arial" w:hAnsi="Arial"/>
      <w:b/>
      <w:bCs/>
      <w:sz w:val="30"/>
      <w:szCs w:val="30"/>
      <w:lang w:val="en-US"/>
    </w:rPr>
  </w:style>
  <w:style w:type="character" w:customStyle="1" w:styleId="Ttulo5Char">
    <w:name w:val="Título 5 Char"/>
    <w:link w:val="Ttulo5"/>
    <w:uiPriority w:val="1"/>
    <w:rsid w:val="008538BE"/>
    <w:rPr>
      <w:rFonts w:ascii="Arial" w:eastAsia="Arial" w:hAnsi="Arial"/>
      <w:b/>
      <w:bCs/>
      <w:sz w:val="28"/>
      <w:szCs w:val="28"/>
      <w:lang w:val="en-US"/>
    </w:rPr>
  </w:style>
  <w:style w:type="character" w:customStyle="1" w:styleId="Ttulo6Char">
    <w:name w:val="Título 6 Char"/>
    <w:link w:val="Ttulo6"/>
    <w:uiPriority w:val="1"/>
    <w:rsid w:val="008538BE"/>
    <w:rPr>
      <w:rFonts w:ascii="Arial" w:eastAsia="Arial" w:hAnsi="Arial"/>
      <w:b/>
      <w:bCs/>
      <w:sz w:val="24"/>
      <w:szCs w:val="24"/>
      <w:lang w:val="en-US"/>
    </w:rPr>
  </w:style>
  <w:style w:type="character" w:customStyle="1" w:styleId="Ttulo7Char">
    <w:name w:val="Título 7 Char"/>
    <w:link w:val="Ttulo7"/>
    <w:uiPriority w:val="1"/>
    <w:rsid w:val="008538BE"/>
    <w:rPr>
      <w:rFonts w:ascii="Arial" w:eastAsia="Arial" w:hAnsi="Arial"/>
      <w:sz w:val="23"/>
      <w:szCs w:val="23"/>
      <w:lang w:val="en-US"/>
    </w:rPr>
  </w:style>
  <w:style w:type="character" w:customStyle="1" w:styleId="Ttulo8Char">
    <w:name w:val="Título 8 Char"/>
    <w:link w:val="Ttulo8"/>
    <w:uiPriority w:val="1"/>
    <w:rsid w:val="008538BE"/>
    <w:rPr>
      <w:rFonts w:ascii="Arial" w:eastAsia="Arial" w:hAnsi="Arial"/>
      <w:b/>
      <w:bCs/>
      <w:lang w:val="en-US"/>
    </w:rPr>
  </w:style>
  <w:style w:type="character" w:customStyle="1" w:styleId="Ttulo9Char">
    <w:name w:val="Título 9 Char"/>
    <w:link w:val="Ttulo9"/>
    <w:uiPriority w:val="1"/>
    <w:rsid w:val="008538BE"/>
    <w:rPr>
      <w:rFonts w:ascii="Arial" w:eastAsia="Arial" w:hAnsi="Arial"/>
      <w:b/>
      <w:bCs/>
      <w:sz w:val="21"/>
      <w:szCs w:val="21"/>
      <w:lang w:val="en-US"/>
    </w:rPr>
  </w:style>
  <w:style w:type="table" w:customStyle="1" w:styleId="TableNormal1">
    <w:name w:val="Table Normal1"/>
    <w:uiPriority w:val="2"/>
    <w:semiHidden/>
    <w:unhideWhenUsed/>
    <w:qFormat/>
    <w:rsid w:val="008538BE"/>
    <w:pPr>
      <w:widowControl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DF4212"/>
    <w:pPr>
      <w:widowControl w:val="0"/>
      <w:spacing w:before="120" w:after="0" w:line="240" w:lineRule="auto"/>
    </w:pPr>
    <w:rPr>
      <w:rFonts w:ascii="Calibri Light" w:eastAsia="Arial" w:hAnsi="Calibri Light"/>
      <w:b/>
      <w:bCs/>
      <w:color w:val="2F75B5"/>
      <w:sz w:val="20"/>
      <w:lang w:val="en-US"/>
    </w:rPr>
  </w:style>
  <w:style w:type="paragraph" w:styleId="Sumrio2">
    <w:name w:val="toc 2"/>
    <w:basedOn w:val="Normal"/>
    <w:uiPriority w:val="39"/>
    <w:qFormat/>
    <w:rsid w:val="008538BE"/>
    <w:pPr>
      <w:widowControl w:val="0"/>
      <w:spacing w:before="588" w:after="0" w:line="240" w:lineRule="auto"/>
      <w:ind w:left="122"/>
    </w:pPr>
    <w:rPr>
      <w:rFonts w:ascii="Times New Roman" w:eastAsia="Times New Roman" w:hAnsi="Times New Roman"/>
      <w:b/>
      <w:bCs/>
      <w:sz w:val="25"/>
      <w:szCs w:val="25"/>
      <w:lang w:val="en-US"/>
    </w:rPr>
  </w:style>
  <w:style w:type="paragraph" w:styleId="Sumrio3">
    <w:name w:val="toc 3"/>
    <w:basedOn w:val="Normal"/>
    <w:uiPriority w:val="39"/>
    <w:qFormat/>
    <w:rsid w:val="008538BE"/>
    <w:pPr>
      <w:widowControl w:val="0"/>
      <w:spacing w:before="627" w:after="0" w:line="240" w:lineRule="auto"/>
      <w:ind w:left="450" w:hanging="328"/>
    </w:pPr>
    <w:rPr>
      <w:rFonts w:ascii="Arial" w:eastAsia="Arial" w:hAnsi="Arial"/>
      <w:b/>
      <w:bCs/>
      <w:sz w:val="19"/>
      <w:szCs w:val="19"/>
      <w:lang w:val="en-US"/>
    </w:rPr>
  </w:style>
  <w:style w:type="paragraph" w:styleId="Sumrio4">
    <w:name w:val="toc 4"/>
    <w:basedOn w:val="Normal"/>
    <w:uiPriority w:val="39"/>
    <w:qFormat/>
    <w:rsid w:val="008538BE"/>
    <w:pPr>
      <w:widowControl w:val="0"/>
      <w:spacing w:before="627" w:after="0" w:line="240" w:lineRule="auto"/>
      <w:ind w:left="381" w:hanging="219"/>
    </w:pPr>
    <w:rPr>
      <w:rFonts w:ascii="Arial" w:eastAsia="Arial" w:hAnsi="Arial"/>
      <w:b/>
      <w:bCs/>
      <w:sz w:val="19"/>
      <w:szCs w:val="19"/>
      <w:lang w:val="en-US"/>
    </w:rPr>
  </w:style>
  <w:style w:type="paragraph" w:styleId="Sumrio5">
    <w:name w:val="toc 5"/>
    <w:basedOn w:val="Normal"/>
    <w:uiPriority w:val="39"/>
    <w:qFormat/>
    <w:rsid w:val="008538BE"/>
    <w:pPr>
      <w:widowControl w:val="0"/>
      <w:spacing w:before="196" w:after="0" w:line="240" w:lineRule="auto"/>
      <w:ind w:left="760"/>
    </w:pPr>
    <w:rPr>
      <w:rFonts w:ascii="Arial" w:eastAsia="Arial" w:hAnsi="Arial"/>
      <w:sz w:val="16"/>
      <w:szCs w:val="16"/>
      <w:lang w:val="en-US"/>
    </w:rPr>
  </w:style>
  <w:style w:type="paragraph" w:styleId="Sumrio6">
    <w:name w:val="toc 6"/>
    <w:basedOn w:val="Normal"/>
    <w:uiPriority w:val="39"/>
    <w:qFormat/>
    <w:rsid w:val="008538BE"/>
    <w:pPr>
      <w:widowControl w:val="0"/>
      <w:spacing w:before="196" w:after="0" w:line="240" w:lineRule="auto"/>
      <w:ind w:left="760"/>
    </w:pPr>
    <w:rPr>
      <w:rFonts w:ascii="Arial" w:eastAsia="Arial" w:hAnsi="Arial"/>
      <w:b/>
      <w:bCs/>
      <w:i/>
      <w:lang w:val="en-US"/>
    </w:rPr>
  </w:style>
  <w:style w:type="paragraph" w:styleId="Sumrio7">
    <w:name w:val="toc 7"/>
    <w:basedOn w:val="Normal"/>
    <w:uiPriority w:val="39"/>
    <w:qFormat/>
    <w:rsid w:val="008538BE"/>
    <w:pPr>
      <w:widowControl w:val="0"/>
      <w:spacing w:before="196" w:after="0" w:line="240" w:lineRule="auto"/>
      <w:ind w:left="1068" w:hanging="269"/>
    </w:pPr>
    <w:rPr>
      <w:rFonts w:ascii="Arial" w:eastAsia="Arial" w:hAnsi="Arial"/>
      <w:sz w:val="16"/>
      <w:szCs w:val="16"/>
      <w:lang w:val="en-US"/>
    </w:rPr>
  </w:style>
  <w:style w:type="paragraph" w:styleId="Corpodetexto">
    <w:name w:val="Body Text"/>
    <w:basedOn w:val="Normal"/>
    <w:link w:val="CorpodetextoChar"/>
    <w:qFormat/>
    <w:rsid w:val="008538BE"/>
    <w:pPr>
      <w:widowControl w:val="0"/>
      <w:spacing w:after="0" w:line="240" w:lineRule="auto"/>
      <w:ind w:left="334"/>
    </w:pPr>
    <w:rPr>
      <w:rFonts w:ascii="Arial" w:eastAsia="Arial" w:hAnsi="Arial"/>
      <w:sz w:val="18"/>
      <w:szCs w:val="18"/>
      <w:lang w:val="en-US"/>
    </w:rPr>
  </w:style>
  <w:style w:type="character" w:customStyle="1" w:styleId="CorpodetextoChar">
    <w:name w:val="Corpo de texto Char"/>
    <w:link w:val="Corpodetexto"/>
    <w:uiPriority w:val="1"/>
    <w:rsid w:val="008538BE"/>
    <w:rPr>
      <w:rFonts w:ascii="Arial" w:eastAsia="Arial" w:hAnsi="Arial"/>
      <w:sz w:val="18"/>
      <w:szCs w:val="18"/>
      <w:lang w:val="en-US"/>
    </w:rPr>
  </w:style>
  <w:style w:type="paragraph" w:styleId="PargrafodaLista">
    <w:name w:val="List Paragraph"/>
    <w:basedOn w:val="Normal"/>
    <w:link w:val="PargrafodaListaChar"/>
    <w:uiPriority w:val="34"/>
    <w:qFormat/>
    <w:rsid w:val="008538BE"/>
    <w:pPr>
      <w:widowControl w:val="0"/>
      <w:spacing w:after="0" w:line="240" w:lineRule="auto"/>
    </w:pPr>
    <w:rPr>
      <w:lang w:val="en-US"/>
    </w:rPr>
  </w:style>
  <w:style w:type="paragraph" w:customStyle="1" w:styleId="TableParagraph">
    <w:name w:val="Table Paragraph"/>
    <w:basedOn w:val="Normal"/>
    <w:uiPriority w:val="1"/>
    <w:qFormat/>
    <w:rsid w:val="008538BE"/>
    <w:pPr>
      <w:widowControl w:val="0"/>
      <w:spacing w:after="0" w:line="240" w:lineRule="auto"/>
    </w:pPr>
    <w:rPr>
      <w:lang w:val="en-US"/>
    </w:rPr>
  </w:style>
  <w:style w:type="character" w:styleId="Refdecomentrio">
    <w:name w:val="annotation reference"/>
    <w:uiPriority w:val="99"/>
    <w:semiHidden/>
    <w:unhideWhenUsed/>
    <w:rsid w:val="008538BE"/>
    <w:rPr>
      <w:sz w:val="16"/>
      <w:szCs w:val="16"/>
    </w:rPr>
  </w:style>
  <w:style w:type="paragraph" w:styleId="Textodecomentrio">
    <w:name w:val="annotation text"/>
    <w:basedOn w:val="Normal"/>
    <w:link w:val="TextodecomentrioChar"/>
    <w:uiPriority w:val="99"/>
    <w:unhideWhenUsed/>
    <w:rsid w:val="008538BE"/>
    <w:pPr>
      <w:widowControl w:val="0"/>
      <w:spacing w:after="0" w:line="240" w:lineRule="auto"/>
    </w:pPr>
    <w:rPr>
      <w:sz w:val="20"/>
      <w:szCs w:val="20"/>
      <w:lang w:val="en-US"/>
    </w:rPr>
  </w:style>
  <w:style w:type="character" w:customStyle="1" w:styleId="TextodecomentrioChar">
    <w:name w:val="Texto de comentário Char"/>
    <w:link w:val="Textodecomentrio"/>
    <w:uiPriority w:val="99"/>
    <w:rsid w:val="008538BE"/>
    <w:rPr>
      <w:sz w:val="20"/>
      <w:szCs w:val="20"/>
      <w:lang w:val="en-US"/>
    </w:rPr>
  </w:style>
  <w:style w:type="paragraph" w:styleId="Assuntodocomentrio">
    <w:name w:val="annotation subject"/>
    <w:basedOn w:val="Textodecomentrio"/>
    <w:next w:val="Textodecomentrio"/>
    <w:link w:val="AssuntodocomentrioChar"/>
    <w:uiPriority w:val="99"/>
    <w:semiHidden/>
    <w:unhideWhenUsed/>
    <w:rsid w:val="008538BE"/>
    <w:rPr>
      <w:b/>
      <w:bCs/>
    </w:rPr>
  </w:style>
  <w:style w:type="character" w:customStyle="1" w:styleId="AssuntodocomentrioChar">
    <w:name w:val="Assunto do comentário Char"/>
    <w:link w:val="Assuntodocomentrio"/>
    <w:uiPriority w:val="99"/>
    <w:semiHidden/>
    <w:rsid w:val="008538BE"/>
    <w:rPr>
      <w:b/>
      <w:bCs/>
      <w:sz w:val="20"/>
      <w:szCs w:val="20"/>
      <w:lang w:val="en-US"/>
    </w:rPr>
  </w:style>
  <w:style w:type="paragraph" w:styleId="Textodebalo">
    <w:name w:val="Balloon Text"/>
    <w:basedOn w:val="Normal"/>
    <w:link w:val="TextodebaloChar"/>
    <w:uiPriority w:val="99"/>
    <w:semiHidden/>
    <w:unhideWhenUsed/>
    <w:rsid w:val="008538BE"/>
    <w:pPr>
      <w:widowControl w:val="0"/>
      <w:spacing w:after="0" w:line="240" w:lineRule="auto"/>
    </w:pPr>
    <w:rPr>
      <w:rFonts w:ascii="Segoe UI" w:hAnsi="Segoe UI" w:cs="Segoe UI"/>
      <w:sz w:val="18"/>
      <w:szCs w:val="18"/>
      <w:lang w:val="en-US"/>
    </w:rPr>
  </w:style>
  <w:style w:type="character" w:customStyle="1" w:styleId="TextodebaloChar">
    <w:name w:val="Texto de balão Char"/>
    <w:link w:val="Textodebalo"/>
    <w:uiPriority w:val="99"/>
    <w:semiHidden/>
    <w:rsid w:val="008538BE"/>
    <w:rPr>
      <w:rFonts w:ascii="Segoe UI" w:hAnsi="Segoe UI" w:cs="Segoe UI"/>
      <w:sz w:val="18"/>
      <w:szCs w:val="18"/>
      <w:lang w:val="en-US"/>
    </w:rPr>
  </w:style>
  <w:style w:type="table" w:styleId="Tabelacomgrade">
    <w:name w:val="Table Grid"/>
    <w:basedOn w:val="Tabelanormal"/>
    <w:uiPriority w:val="39"/>
    <w:rsid w:val="00853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unhideWhenUsed/>
    <w:qFormat/>
    <w:rsid w:val="00254E56"/>
    <w:pPr>
      <w:keepNext/>
      <w:keepLines/>
      <w:widowControl/>
      <w:spacing w:before="240" w:line="259" w:lineRule="auto"/>
      <w:ind w:left="0" w:firstLine="0"/>
      <w:outlineLvl w:val="9"/>
    </w:pPr>
    <w:rPr>
      <w:rFonts w:ascii="Calibri Light" w:eastAsia="Times New Roman" w:hAnsi="Calibri Light"/>
      <w:color w:val="2E74B5"/>
      <w:sz w:val="32"/>
      <w:szCs w:val="32"/>
      <w:lang w:val="pt-BR" w:eastAsia="pt-BR"/>
    </w:rPr>
  </w:style>
  <w:style w:type="paragraph" w:customStyle="1" w:styleId="Ttulo1Leo">
    <w:name w:val="Título1_Leo"/>
    <w:basedOn w:val="Sumrio1"/>
    <w:qFormat/>
    <w:rsid w:val="00254E56"/>
    <w:rPr>
      <w:rFonts w:cs="Arial"/>
      <w:sz w:val="28"/>
      <w:szCs w:val="20"/>
    </w:rPr>
  </w:style>
  <w:style w:type="character" w:styleId="Hyperlink">
    <w:name w:val="Hyperlink"/>
    <w:uiPriority w:val="99"/>
    <w:unhideWhenUsed/>
    <w:rsid w:val="00254E56"/>
    <w:rPr>
      <w:color w:val="0563C1"/>
      <w:u w:val="single"/>
    </w:rPr>
  </w:style>
  <w:style w:type="character" w:customStyle="1" w:styleId="A6">
    <w:name w:val="A6"/>
    <w:uiPriority w:val="99"/>
    <w:rsid w:val="00124A91"/>
    <w:rPr>
      <w:rFonts w:cs="Helvetica 45 Light"/>
      <w:color w:val="000000"/>
      <w:sz w:val="22"/>
      <w:szCs w:val="22"/>
    </w:rPr>
  </w:style>
  <w:style w:type="paragraph" w:customStyle="1" w:styleId="DSLxStyle">
    <w:name w:val="DSLxStyle"/>
    <w:basedOn w:val="Normal"/>
    <w:link w:val="DSLxStyleChar"/>
    <w:rsid w:val="008741C8"/>
    <w:pPr>
      <w:spacing w:after="0"/>
      <w:jc w:val="right"/>
    </w:pPr>
    <w:rPr>
      <w:color w:val="666666"/>
      <w:sz w:val="12"/>
    </w:rPr>
  </w:style>
  <w:style w:type="character" w:customStyle="1" w:styleId="DSLxStyleChar">
    <w:name w:val="DSLxStyle Char"/>
    <w:link w:val="DSLxStyle"/>
    <w:rsid w:val="008741C8"/>
    <w:rPr>
      <w:color w:val="666666"/>
      <w:sz w:val="12"/>
    </w:rPr>
  </w:style>
  <w:style w:type="paragraph" w:styleId="Reviso">
    <w:name w:val="Revision"/>
    <w:hidden/>
    <w:uiPriority w:val="99"/>
    <w:semiHidden/>
    <w:rsid w:val="00A174DC"/>
    <w:rPr>
      <w:sz w:val="22"/>
      <w:szCs w:val="22"/>
      <w:lang w:eastAsia="en-US"/>
    </w:rPr>
  </w:style>
  <w:style w:type="paragraph" w:styleId="Textodenotaderodap">
    <w:name w:val="footnote text"/>
    <w:basedOn w:val="Normal"/>
    <w:link w:val="TextodenotaderodapChar"/>
    <w:semiHidden/>
    <w:rsid w:val="00784E49"/>
    <w:pPr>
      <w:spacing w:after="0" w:line="240" w:lineRule="auto"/>
    </w:pPr>
    <w:rPr>
      <w:rFonts w:ascii="Times New Roman" w:eastAsia="SimSun" w:hAnsi="Times New Roman"/>
      <w:sz w:val="20"/>
      <w:szCs w:val="20"/>
      <w:lang w:val="en-GB" w:eastAsia="zh-CN"/>
    </w:rPr>
  </w:style>
  <w:style w:type="character" w:customStyle="1" w:styleId="TextodenotaderodapChar">
    <w:name w:val="Texto de nota de rodapé Char"/>
    <w:link w:val="Textodenotaderodap"/>
    <w:semiHidden/>
    <w:rsid w:val="00784E49"/>
    <w:rPr>
      <w:rFonts w:ascii="Times New Roman" w:eastAsia="SimSun" w:hAnsi="Times New Roman" w:cs="Times New Roman"/>
      <w:sz w:val="20"/>
      <w:szCs w:val="20"/>
      <w:lang w:val="en-GB" w:eastAsia="zh-CN"/>
    </w:rPr>
  </w:style>
  <w:style w:type="character" w:styleId="Refdenotaderodap">
    <w:name w:val="footnote reference"/>
    <w:semiHidden/>
    <w:rsid w:val="00784E49"/>
    <w:rPr>
      <w:vertAlign w:val="superscript"/>
    </w:rPr>
  </w:style>
  <w:style w:type="paragraph" w:customStyle="1" w:styleId="CabealhoeRodap">
    <w:name w:val="Cabeçalho e Rodapé"/>
    <w:rsid w:val="00800F4A"/>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paragraph" w:customStyle="1" w:styleId="Corpo">
    <w:name w:val="Corpo"/>
    <w:rsid w:val="00800F4A"/>
    <w:pPr>
      <w:widowControl w:val="0"/>
      <w:pBdr>
        <w:top w:val="nil"/>
        <w:left w:val="nil"/>
        <w:bottom w:val="nil"/>
        <w:right w:val="nil"/>
        <w:between w:val="nil"/>
        <w:bar w:val="nil"/>
      </w:pBdr>
    </w:pPr>
    <w:rPr>
      <w:rFonts w:cs="Calibri"/>
      <w:color w:val="000000"/>
      <w:sz w:val="22"/>
      <w:szCs w:val="22"/>
      <w:u w:color="000000"/>
      <w:bdr w:val="nil"/>
    </w:rPr>
  </w:style>
  <w:style w:type="paragraph" w:customStyle="1" w:styleId="Padro">
    <w:name w:val="Padrão"/>
    <w:rsid w:val="00800F4A"/>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List0">
    <w:name w:val="List 0"/>
    <w:basedOn w:val="Semlista"/>
    <w:rsid w:val="00800F4A"/>
    <w:pPr>
      <w:numPr>
        <w:numId w:val="10"/>
      </w:numPr>
    </w:pPr>
  </w:style>
  <w:style w:type="numbering" w:customStyle="1" w:styleId="List1">
    <w:name w:val="List 1"/>
    <w:basedOn w:val="Semlista"/>
    <w:rsid w:val="00800F4A"/>
    <w:pPr>
      <w:numPr>
        <w:numId w:val="9"/>
      </w:numPr>
    </w:pPr>
  </w:style>
  <w:style w:type="numbering" w:customStyle="1" w:styleId="Lista21">
    <w:name w:val="Lista 21"/>
    <w:basedOn w:val="Semlista"/>
    <w:rsid w:val="00800F4A"/>
    <w:pPr>
      <w:numPr>
        <w:numId w:val="3"/>
      </w:numPr>
    </w:pPr>
  </w:style>
  <w:style w:type="numbering" w:customStyle="1" w:styleId="Lista31">
    <w:name w:val="Lista 31"/>
    <w:basedOn w:val="Semlista"/>
    <w:rsid w:val="00800F4A"/>
    <w:pPr>
      <w:numPr>
        <w:numId w:val="4"/>
      </w:numPr>
    </w:pPr>
  </w:style>
  <w:style w:type="numbering" w:customStyle="1" w:styleId="Lista41">
    <w:name w:val="Lista 41"/>
    <w:basedOn w:val="Semlista"/>
    <w:rsid w:val="00800F4A"/>
    <w:pPr>
      <w:numPr>
        <w:numId w:val="8"/>
      </w:numPr>
    </w:pPr>
  </w:style>
  <w:style w:type="numbering" w:customStyle="1" w:styleId="Lista51">
    <w:name w:val="Lista 51"/>
    <w:basedOn w:val="Semlista"/>
    <w:rsid w:val="00800F4A"/>
    <w:pPr>
      <w:numPr>
        <w:numId w:val="5"/>
      </w:numPr>
    </w:pPr>
  </w:style>
  <w:style w:type="numbering" w:customStyle="1" w:styleId="List6">
    <w:name w:val="List 6"/>
    <w:basedOn w:val="Semlista"/>
    <w:rsid w:val="00800F4A"/>
    <w:pPr>
      <w:numPr>
        <w:numId w:val="6"/>
      </w:numPr>
    </w:pPr>
  </w:style>
  <w:style w:type="numbering" w:customStyle="1" w:styleId="List7">
    <w:name w:val="List 7"/>
    <w:basedOn w:val="Semlista"/>
    <w:rsid w:val="00800F4A"/>
    <w:pPr>
      <w:numPr>
        <w:numId w:val="7"/>
      </w:numPr>
    </w:pPr>
  </w:style>
  <w:style w:type="character" w:customStyle="1" w:styleId="PargrafodaListaChar">
    <w:name w:val="Parágrafo da Lista Char"/>
    <w:link w:val="PargrafodaLista"/>
    <w:uiPriority w:val="34"/>
    <w:rsid w:val="0078529B"/>
    <w:rPr>
      <w:lang w:val="en-US"/>
    </w:rPr>
  </w:style>
  <w:style w:type="character" w:customStyle="1" w:styleId="Normal1Char">
    <w:name w:val="Normal 1 Char"/>
    <w:link w:val="Normal1"/>
    <w:locked/>
    <w:rsid w:val="00BB0D50"/>
    <w:rPr>
      <w:rFonts w:ascii="Times New Roman" w:eastAsia="Times New Roman" w:hAnsi="Times New Roman" w:cs="Times New Roman"/>
      <w:sz w:val="24"/>
      <w:szCs w:val="24"/>
    </w:rPr>
  </w:style>
  <w:style w:type="paragraph" w:customStyle="1" w:styleId="Normal1">
    <w:name w:val="Normal 1"/>
    <w:link w:val="Normal1Char"/>
    <w:rsid w:val="00BB0D50"/>
    <w:pPr>
      <w:spacing w:after="80" w:line="264" w:lineRule="auto"/>
      <w:jc w:val="both"/>
    </w:pPr>
    <w:rPr>
      <w:rFonts w:ascii="Times New Roman" w:eastAsia="Times New Roman" w:hAnsi="Times New Roman"/>
      <w:sz w:val="24"/>
      <w:szCs w:val="24"/>
      <w:lang w:eastAsia="en-US"/>
    </w:rPr>
  </w:style>
  <w:style w:type="paragraph" w:styleId="Recuodecorpodetexto2">
    <w:name w:val="Body Text Indent 2"/>
    <w:basedOn w:val="Normal"/>
    <w:link w:val="Recuodecorpodetexto2Char"/>
    <w:uiPriority w:val="99"/>
    <w:semiHidden/>
    <w:unhideWhenUsed/>
    <w:rsid w:val="00417FC3"/>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417FC3"/>
  </w:style>
  <w:style w:type="numbering" w:customStyle="1" w:styleId="Estilo1">
    <w:name w:val="Estilo1"/>
    <w:uiPriority w:val="99"/>
    <w:rsid w:val="00A93F3A"/>
    <w:pPr>
      <w:numPr>
        <w:numId w:val="12"/>
      </w:numPr>
    </w:pPr>
  </w:style>
  <w:style w:type="numbering" w:customStyle="1" w:styleId="Estilo2">
    <w:name w:val="Estilo2"/>
    <w:uiPriority w:val="99"/>
    <w:rsid w:val="00CA05A7"/>
    <w:pPr>
      <w:numPr>
        <w:numId w:val="13"/>
      </w:numPr>
    </w:pPr>
  </w:style>
  <w:style w:type="paragraph" w:styleId="Textodenotadefim">
    <w:name w:val="endnote text"/>
    <w:basedOn w:val="Normal"/>
    <w:link w:val="TextodenotadefimChar"/>
    <w:uiPriority w:val="99"/>
    <w:semiHidden/>
    <w:unhideWhenUsed/>
    <w:rsid w:val="00B95C03"/>
    <w:pPr>
      <w:spacing w:after="0" w:line="240" w:lineRule="auto"/>
    </w:pPr>
    <w:rPr>
      <w:sz w:val="20"/>
      <w:szCs w:val="20"/>
    </w:rPr>
  </w:style>
  <w:style w:type="character" w:customStyle="1" w:styleId="TextodenotadefimChar">
    <w:name w:val="Texto de nota de fim Char"/>
    <w:link w:val="Textodenotadefim"/>
    <w:uiPriority w:val="99"/>
    <w:semiHidden/>
    <w:rsid w:val="00B95C03"/>
    <w:rPr>
      <w:sz w:val="20"/>
      <w:szCs w:val="20"/>
    </w:rPr>
  </w:style>
  <w:style w:type="character" w:styleId="Refdenotadefim">
    <w:name w:val="endnote reference"/>
    <w:uiPriority w:val="99"/>
    <w:semiHidden/>
    <w:unhideWhenUsed/>
    <w:rsid w:val="00B95C03"/>
    <w:rPr>
      <w:vertAlign w:val="superscript"/>
    </w:rPr>
  </w:style>
  <w:style w:type="paragraph" w:customStyle="1" w:styleId="Default">
    <w:name w:val="Default"/>
    <w:rsid w:val="00926275"/>
    <w:pPr>
      <w:autoSpaceDE w:val="0"/>
      <w:autoSpaceDN w:val="0"/>
      <w:adjustRightInd w:val="0"/>
    </w:pPr>
    <w:rPr>
      <w:rFonts w:ascii="Arial" w:hAnsi="Arial" w:cs="Arial"/>
      <w:color w:val="000000"/>
      <w:sz w:val="24"/>
      <w:szCs w:val="24"/>
      <w:lang w:eastAsia="en-US"/>
    </w:rPr>
  </w:style>
  <w:style w:type="paragraph" w:styleId="TextosemFormatao">
    <w:name w:val="Plain Text"/>
    <w:basedOn w:val="Normal"/>
    <w:link w:val="TextosemFormataoChar"/>
    <w:uiPriority w:val="99"/>
    <w:rsid w:val="006E6BE5"/>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link w:val="TextosemFormatao"/>
    <w:uiPriority w:val="99"/>
    <w:rsid w:val="006E6BE5"/>
    <w:rPr>
      <w:rFonts w:ascii="Courier New" w:eastAsia="Times New Roman" w:hAnsi="Courier New" w:cs="Courier New"/>
    </w:rPr>
  </w:style>
  <w:style w:type="paragraph" w:styleId="NormalWeb">
    <w:name w:val="Normal (Web)"/>
    <w:basedOn w:val="Normal"/>
    <w:uiPriority w:val="99"/>
    <w:unhideWhenUsed/>
    <w:rsid w:val="00FE0332"/>
    <w:pPr>
      <w:spacing w:before="100" w:beforeAutospacing="1" w:after="100" w:afterAutospacing="1" w:line="240" w:lineRule="auto"/>
    </w:pPr>
    <w:rPr>
      <w:rFonts w:ascii="Times New Roman" w:hAnsi="Times New Roman"/>
      <w:sz w:val="24"/>
      <w:szCs w:val="24"/>
      <w:lang w:eastAsia="pt-BR"/>
    </w:rPr>
  </w:style>
  <w:style w:type="paragraph" w:customStyle="1" w:styleId="xmsonormal">
    <w:name w:val="x_msonormal"/>
    <w:basedOn w:val="Normal"/>
    <w:rsid w:val="00417CC1"/>
    <w:pPr>
      <w:spacing w:after="0" w:line="240" w:lineRule="auto"/>
    </w:pPr>
    <w:rPr>
      <w:rFonts w:cs="Calibri"/>
      <w:lang w:eastAsia="pt-BR"/>
    </w:rPr>
  </w:style>
  <w:style w:type="paragraph" w:styleId="Sumrio8">
    <w:name w:val="toc 8"/>
    <w:basedOn w:val="Normal"/>
    <w:next w:val="Normal"/>
    <w:autoRedefine/>
    <w:uiPriority w:val="39"/>
    <w:unhideWhenUsed/>
    <w:rsid w:val="00D15BB3"/>
    <w:pPr>
      <w:spacing w:after="100"/>
      <w:ind w:left="1540"/>
    </w:pPr>
    <w:rPr>
      <w:rFonts w:eastAsia="Times New Roman"/>
      <w:lang w:eastAsia="pt-BR"/>
    </w:rPr>
  </w:style>
  <w:style w:type="paragraph" w:styleId="Sumrio9">
    <w:name w:val="toc 9"/>
    <w:basedOn w:val="Normal"/>
    <w:next w:val="Normal"/>
    <w:autoRedefine/>
    <w:uiPriority w:val="39"/>
    <w:unhideWhenUsed/>
    <w:rsid w:val="00D15BB3"/>
    <w:pPr>
      <w:spacing w:after="100"/>
      <w:ind w:left="1760"/>
    </w:pPr>
    <w:rPr>
      <w:rFonts w:eastAsia="Times New Roman"/>
      <w:lang w:eastAsia="pt-BR"/>
    </w:rPr>
  </w:style>
  <w:style w:type="character" w:customStyle="1" w:styleId="MenoPendente1">
    <w:name w:val="Menção Pendente1"/>
    <w:uiPriority w:val="99"/>
    <w:semiHidden/>
    <w:unhideWhenUsed/>
    <w:rsid w:val="00D15BB3"/>
    <w:rPr>
      <w:color w:val="605E5C"/>
      <w:shd w:val="clear" w:color="auto" w:fill="E1DFDD"/>
    </w:rPr>
  </w:style>
  <w:style w:type="character" w:customStyle="1" w:styleId="cf01">
    <w:name w:val="cf01"/>
    <w:rsid w:val="009F447E"/>
    <w:rPr>
      <w:rFonts w:ascii="Segoe UI" w:hAnsi="Segoe UI" w:cs="Segoe UI" w:hint="default"/>
      <w:sz w:val="18"/>
      <w:szCs w:val="18"/>
    </w:rPr>
  </w:style>
  <w:style w:type="character" w:styleId="Forte">
    <w:name w:val="Strong"/>
    <w:uiPriority w:val="22"/>
    <w:qFormat/>
    <w:rsid w:val="00CC403F"/>
    <w:rPr>
      <w:b/>
      <w:bCs/>
    </w:rPr>
  </w:style>
  <w:style w:type="character" w:styleId="nfase">
    <w:name w:val="Emphasis"/>
    <w:uiPriority w:val="20"/>
    <w:qFormat/>
    <w:rsid w:val="00205147"/>
    <w:rPr>
      <w:i/>
      <w:iCs/>
    </w:rPr>
  </w:style>
  <w:style w:type="table" w:customStyle="1" w:styleId="TableNormal2">
    <w:name w:val="Table Normal2"/>
    <w:rsid w:val="003D351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
      <w:bodyDiv w:val="1"/>
      <w:marLeft w:val="0"/>
      <w:marRight w:val="0"/>
      <w:marTop w:val="0"/>
      <w:marBottom w:val="0"/>
      <w:divBdr>
        <w:top w:val="none" w:sz="0" w:space="0" w:color="auto"/>
        <w:left w:val="none" w:sz="0" w:space="0" w:color="auto"/>
        <w:bottom w:val="none" w:sz="0" w:space="0" w:color="auto"/>
        <w:right w:val="none" w:sz="0" w:space="0" w:color="auto"/>
      </w:divBdr>
    </w:div>
    <w:div w:id="202389">
      <w:bodyDiv w:val="1"/>
      <w:marLeft w:val="0"/>
      <w:marRight w:val="0"/>
      <w:marTop w:val="0"/>
      <w:marBottom w:val="0"/>
      <w:divBdr>
        <w:top w:val="none" w:sz="0" w:space="0" w:color="auto"/>
        <w:left w:val="none" w:sz="0" w:space="0" w:color="auto"/>
        <w:bottom w:val="none" w:sz="0" w:space="0" w:color="auto"/>
        <w:right w:val="none" w:sz="0" w:space="0" w:color="auto"/>
      </w:divBdr>
    </w:div>
    <w:div w:id="668336">
      <w:bodyDiv w:val="1"/>
      <w:marLeft w:val="0"/>
      <w:marRight w:val="0"/>
      <w:marTop w:val="0"/>
      <w:marBottom w:val="0"/>
      <w:divBdr>
        <w:top w:val="none" w:sz="0" w:space="0" w:color="auto"/>
        <w:left w:val="none" w:sz="0" w:space="0" w:color="auto"/>
        <w:bottom w:val="none" w:sz="0" w:space="0" w:color="auto"/>
        <w:right w:val="none" w:sz="0" w:space="0" w:color="auto"/>
      </w:divBdr>
    </w:div>
    <w:div w:id="814391">
      <w:bodyDiv w:val="1"/>
      <w:marLeft w:val="0"/>
      <w:marRight w:val="0"/>
      <w:marTop w:val="0"/>
      <w:marBottom w:val="0"/>
      <w:divBdr>
        <w:top w:val="none" w:sz="0" w:space="0" w:color="auto"/>
        <w:left w:val="none" w:sz="0" w:space="0" w:color="auto"/>
        <w:bottom w:val="none" w:sz="0" w:space="0" w:color="auto"/>
        <w:right w:val="none" w:sz="0" w:space="0" w:color="auto"/>
      </w:divBdr>
    </w:div>
    <w:div w:id="1052988">
      <w:bodyDiv w:val="1"/>
      <w:marLeft w:val="0"/>
      <w:marRight w:val="0"/>
      <w:marTop w:val="0"/>
      <w:marBottom w:val="0"/>
      <w:divBdr>
        <w:top w:val="none" w:sz="0" w:space="0" w:color="auto"/>
        <w:left w:val="none" w:sz="0" w:space="0" w:color="auto"/>
        <w:bottom w:val="none" w:sz="0" w:space="0" w:color="auto"/>
        <w:right w:val="none" w:sz="0" w:space="0" w:color="auto"/>
      </w:divBdr>
    </w:div>
    <w:div w:id="1977624">
      <w:bodyDiv w:val="1"/>
      <w:marLeft w:val="0"/>
      <w:marRight w:val="0"/>
      <w:marTop w:val="0"/>
      <w:marBottom w:val="0"/>
      <w:divBdr>
        <w:top w:val="none" w:sz="0" w:space="0" w:color="auto"/>
        <w:left w:val="none" w:sz="0" w:space="0" w:color="auto"/>
        <w:bottom w:val="none" w:sz="0" w:space="0" w:color="auto"/>
        <w:right w:val="none" w:sz="0" w:space="0" w:color="auto"/>
      </w:divBdr>
    </w:div>
    <w:div w:id="3240877">
      <w:bodyDiv w:val="1"/>
      <w:marLeft w:val="0"/>
      <w:marRight w:val="0"/>
      <w:marTop w:val="0"/>
      <w:marBottom w:val="0"/>
      <w:divBdr>
        <w:top w:val="none" w:sz="0" w:space="0" w:color="auto"/>
        <w:left w:val="none" w:sz="0" w:space="0" w:color="auto"/>
        <w:bottom w:val="none" w:sz="0" w:space="0" w:color="auto"/>
        <w:right w:val="none" w:sz="0" w:space="0" w:color="auto"/>
      </w:divBdr>
    </w:div>
    <w:div w:id="3367060">
      <w:bodyDiv w:val="1"/>
      <w:marLeft w:val="0"/>
      <w:marRight w:val="0"/>
      <w:marTop w:val="0"/>
      <w:marBottom w:val="0"/>
      <w:divBdr>
        <w:top w:val="none" w:sz="0" w:space="0" w:color="auto"/>
        <w:left w:val="none" w:sz="0" w:space="0" w:color="auto"/>
        <w:bottom w:val="none" w:sz="0" w:space="0" w:color="auto"/>
        <w:right w:val="none" w:sz="0" w:space="0" w:color="auto"/>
      </w:divBdr>
    </w:div>
    <w:div w:id="3439899">
      <w:bodyDiv w:val="1"/>
      <w:marLeft w:val="0"/>
      <w:marRight w:val="0"/>
      <w:marTop w:val="0"/>
      <w:marBottom w:val="0"/>
      <w:divBdr>
        <w:top w:val="none" w:sz="0" w:space="0" w:color="auto"/>
        <w:left w:val="none" w:sz="0" w:space="0" w:color="auto"/>
        <w:bottom w:val="none" w:sz="0" w:space="0" w:color="auto"/>
        <w:right w:val="none" w:sz="0" w:space="0" w:color="auto"/>
      </w:divBdr>
    </w:div>
    <w:div w:id="3480654">
      <w:bodyDiv w:val="1"/>
      <w:marLeft w:val="0"/>
      <w:marRight w:val="0"/>
      <w:marTop w:val="0"/>
      <w:marBottom w:val="0"/>
      <w:divBdr>
        <w:top w:val="none" w:sz="0" w:space="0" w:color="auto"/>
        <w:left w:val="none" w:sz="0" w:space="0" w:color="auto"/>
        <w:bottom w:val="none" w:sz="0" w:space="0" w:color="auto"/>
        <w:right w:val="none" w:sz="0" w:space="0" w:color="auto"/>
      </w:divBdr>
    </w:div>
    <w:div w:id="4326594">
      <w:bodyDiv w:val="1"/>
      <w:marLeft w:val="0"/>
      <w:marRight w:val="0"/>
      <w:marTop w:val="0"/>
      <w:marBottom w:val="0"/>
      <w:divBdr>
        <w:top w:val="none" w:sz="0" w:space="0" w:color="auto"/>
        <w:left w:val="none" w:sz="0" w:space="0" w:color="auto"/>
        <w:bottom w:val="none" w:sz="0" w:space="0" w:color="auto"/>
        <w:right w:val="none" w:sz="0" w:space="0" w:color="auto"/>
      </w:divBdr>
    </w:div>
    <w:div w:id="4672822">
      <w:bodyDiv w:val="1"/>
      <w:marLeft w:val="0"/>
      <w:marRight w:val="0"/>
      <w:marTop w:val="0"/>
      <w:marBottom w:val="0"/>
      <w:divBdr>
        <w:top w:val="none" w:sz="0" w:space="0" w:color="auto"/>
        <w:left w:val="none" w:sz="0" w:space="0" w:color="auto"/>
        <w:bottom w:val="none" w:sz="0" w:space="0" w:color="auto"/>
        <w:right w:val="none" w:sz="0" w:space="0" w:color="auto"/>
      </w:divBdr>
    </w:div>
    <w:div w:id="4796751">
      <w:bodyDiv w:val="1"/>
      <w:marLeft w:val="0"/>
      <w:marRight w:val="0"/>
      <w:marTop w:val="0"/>
      <w:marBottom w:val="0"/>
      <w:divBdr>
        <w:top w:val="none" w:sz="0" w:space="0" w:color="auto"/>
        <w:left w:val="none" w:sz="0" w:space="0" w:color="auto"/>
        <w:bottom w:val="none" w:sz="0" w:space="0" w:color="auto"/>
        <w:right w:val="none" w:sz="0" w:space="0" w:color="auto"/>
      </w:divBdr>
    </w:div>
    <w:div w:id="4988725">
      <w:bodyDiv w:val="1"/>
      <w:marLeft w:val="0"/>
      <w:marRight w:val="0"/>
      <w:marTop w:val="0"/>
      <w:marBottom w:val="0"/>
      <w:divBdr>
        <w:top w:val="none" w:sz="0" w:space="0" w:color="auto"/>
        <w:left w:val="none" w:sz="0" w:space="0" w:color="auto"/>
        <w:bottom w:val="none" w:sz="0" w:space="0" w:color="auto"/>
        <w:right w:val="none" w:sz="0" w:space="0" w:color="auto"/>
      </w:divBdr>
    </w:div>
    <w:div w:id="5330095">
      <w:bodyDiv w:val="1"/>
      <w:marLeft w:val="0"/>
      <w:marRight w:val="0"/>
      <w:marTop w:val="0"/>
      <w:marBottom w:val="0"/>
      <w:divBdr>
        <w:top w:val="none" w:sz="0" w:space="0" w:color="auto"/>
        <w:left w:val="none" w:sz="0" w:space="0" w:color="auto"/>
        <w:bottom w:val="none" w:sz="0" w:space="0" w:color="auto"/>
        <w:right w:val="none" w:sz="0" w:space="0" w:color="auto"/>
      </w:divBdr>
    </w:div>
    <w:div w:id="5446702">
      <w:bodyDiv w:val="1"/>
      <w:marLeft w:val="0"/>
      <w:marRight w:val="0"/>
      <w:marTop w:val="0"/>
      <w:marBottom w:val="0"/>
      <w:divBdr>
        <w:top w:val="none" w:sz="0" w:space="0" w:color="auto"/>
        <w:left w:val="none" w:sz="0" w:space="0" w:color="auto"/>
        <w:bottom w:val="none" w:sz="0" w:space="0" w:color="auto"/>
        <w:right w:val="none" w:sz="0" w:space="0" w:color="auto"/>
      </w:divBdr>
    </w:div>
    <w:div w:id="5598964">
      <w:bodyDiv w:val="1"/>
      <w:marLeft w:val="0"/>
      <w:marRight w:val="0"/>
      <w:marTop w:val="0"/>
      <w:marBottom w:val="0"/>
      <w:divBdr>
        <w:top w:val="none" w:sz="0" w:space="0" w:color="auto"/>
        <w:left w:val="none" w:sz="0" w:space="0" w:color="auto"/>
        <w:bottom w:val="none" w:sz="0" w:space="0" w:color="auto"/>
        <w:right w:val="none" w:sz="0" w:space="0" w:color="auto"/>
      </w:divBdr>
    </w:div>
    <w:div w:id="5912627">
      <w:bodyDiv w:val="1"/>
      <w:marLeft w:val="0"/>
      <w:marRight w:val="0"/>
      <w:marTop w:val="0"/>
      <w:marBottom w:val="0"/>
      <w:divBdr>
        <w:top w:val="none" w:sz="0" w:space="0" w:color="auto"/>
        <w:left w:val="none" w:sz="0" w:space="0" w:color="auto"/>
        <w:bottom w:val="none" w:sz="0" w:space="0" w:color="auto"/>
        <w:right w:val="none" w:sz="0" w:space="0" w:color="auto"/>
      </w:divBdr>
    </w:div>
    <w:div w:id="6061656">
      <w:bodyDiv w:val="1"/>
      <w:marLeft w:val="0"/>
      <w:marRight w:val="0"/>
      <w:marTop w:val="0"/>
      <w:marBottom w:val="0"/>
      <w:divBdr>
        <w:top w:val="none" w:sz="0" w:space="0" w:color="auto"/>
        <w:left w:val="none" w:sz="0" w:space="0" w:color="auto"/>
        <w:bottom w:val="none" w:sz="0" w:space="0" w:color="auto"/>
        <w:right w:val="none" w:sz="0" w:space="0" w:color="auto"/>
      </w:divBdr>
    </w:div>
    <w:div w:id="6520598">
      <w:bodyDiv w:val="1"/>
      <w:marLeft w:val="0"/>
      <w:marRight w:val="0"/>
      <w:marTop w:val="0"/>
      <w:marBottom w:val="0"/>
      <w:divBdr>
        <w:top w:val="none" w:sz="0" w:space="0" w:color="auto"/>
        <w:left w:val="none" w:sz="0" w:space="0" w:color="auto"/>
        <w:bottom w:val="none" w:sz="0" w:space="0" w:color="auto"/>
        <w:right w:val="none" w:sz="0" w:space="0" w:color="auto"/>
      </w:divBdr>
    </w:div>
    <w:div w:id="6562213">
      <w:bodyDiv w:val="1"/>
      <w:marLeft w:val="0"/>
      <w:marRight w:val="0"/>
      <w:marTop w:val="0"/>
      <w:marBottom w:val="0"/>
      <w:divBdr>
        <w:top w:val="none" w:sz="0" w:space="0" w:color="auto"/>
        <w:left w:val="none" w:sz="0" w:space="0" w:color="auto"/>
        <w:bottom w:val="none" w:sz="0" w:space="0" w:color="auto"/>
        <w:right w:val="none" w:sz="0" w:space="0" w:color="auto"/>
      </w:divBdr>
    </w:div>
    <w:div w:id="6713260">
      <w:bodyDiv w:val="1"/>
      <w:marLeft w:val="0"/>
      <w:marRight w:val="0"/>
      <w:marTop w:val="0"/>
      <w:marBottom w:val="0"/>
      <w:divBdr>
        <w:top w:val="none" w:sz="0" w:space="0" w:color="auto"/>
        <w:left w:val="none" w:sz="0" w:space="0" w:color="auto"/>
        <w:bottom w:val="none" w:sz="0" w:space="0" w:color="auto"/>
        <w:right w:val="none" w:sz="0" w:space="0" w:color="auto"/>
      </w:divBdr>
    </w:div>
    <w:div w:id="7025622">
      <w:bodyDiv w:val="1"/>
      <w:marLeft w:val="0"/>
      <w:marRight w:val="0"/>
      <w:marTop w:val="0"/>
      <w:marBottom w:val="0"/>
      <w:divBdr>
        <w:top w:val="none" w:sz="0" w:space="0" w:color="auto"/>
        <w:left w:val="none" w:sz="0" w:space="0" w:color="auto"/>
        <w:bottom w:val="none" w:sz="0" w:space="0" w:color="auto"/>
        <w:right w:val="none" w:sz="0" w:space="0" w:color="auto"/>
      </w:divBdr>
    </w:div>
    <w:div w:id="7174823">
      <w:bodyDiv w:val="1"/>
      <w:marLeft w:val="0"/>
      <w:marRight w:val="0"/>
      <w:marTop w:val="0"/>
      <w:marBottom w:val="0"/>
      <w:divBdr>
        <w:top w:val="none" w:sz="0" w:space="0" w:color="auto"/>
        <w:left w:val="none" w:sz="0" w:space="0" w:color="auto"/>
        <w:bottom w:val="none" w:sz="0" w:space="0" w:color="auto"/>
        <w:right w:val="none" w:sz="0" w:space="0" w:color="auto"/>
      </w:divBdr>
    </w:div>
    <w:div w:id="7415735">
      <w:bodyDiv w:val="1"/>
      <w:marLeft w:val="0"/>
      <w:marRight w:val="0"/>
      <w:marTop w:val="0"/>
      <w:marBottom w:val="0"/>
      <w:divBdr>
        <w:top w:val="none" w:sz="0" w:space="0" w:color="auto"/>
        <w:left w:val="none" w:sz="0" w:space="0" w:color="auto"/>
        <w:bottom w:val="none" w:sz="0" w:space="0" w:color="auto"/>
        <w:right w:val="none" w:sz="0" w:space="0" w:color="auto"/>
      </w:divBdr>
    </w:div>
    <w:div w:id="7417747">
      <w:bodyDiv w:val="1"/>
      <w:marLeft w:val="0"/>
      <w:marRight w:val="0"/>
      <w:marTop w:val="0"/>
      <w:marBottom w:val="0"/>
      <w:divBdr>
        <w:top w:val="none" w:sz="0" w:space="0" w:color="auto"/>
        <w:left w:val="none" w:sz="0" w:space="0" w:color="auto"/>
        <w:bottom w:val="none" w:sz="0" w:space="0" w:color="auto"/>
        <w:right w:val="none" w:sz="0" w:space="0" w:color="auto"/>
      </w:divBdr>
    </w:div>
    <w:div w:id="7564964">
      <w:bodyDiv w:val="1"/>
      <w:marLeft w:val="0"/>
      <w:marRight w:val="0"/>
      <w:marTop w:val="0"/>
      <w:marBottom w:val="0"/>
      <w:divBdr>
        <w:top w:val="none" w:sz="0" w:space="0" w:color="auto"/>
        <w:left w:val="none" w:sz="0" w:space="0" w:color="auto"/>
        <w:bottom w:val="none" w:sz="0" w:space="0" w:color="auto"/>
        <w:right w:val="none" w:sz="0" w:space="0" w:color="auto"/>
      </w:divBdr>
    </w:div>
    <w:div w:id="7754574">
      <w:bodyDiv w:val="1"/>
      <w:marLeft w:val="0"/>
      <w:marRight w:val="0"/>
      <w:marTop w:val="0"/>
      <w:marBottom w:val="0"/>
      <w:divBdr>
        <w:top w:val="none" w:sz="0" w:space="0" w:color="auto"/>
        <w:left w:val="none" w:sz="0" w:space="0" w:color="auto"/>
        <w:bottom w:val="none" w:sz="0" w:space="0" w:color="auto"/>
        <w:right w:val="none" w:sz="0" w:space="0" w:color="auto"/>
      </w:divBdr>
    </w:div>
    <w:div w:id="7828986">
      <w:bodyDiv w:val="1"/>
      <w:marLeft w:val="0"/>
      <w:marRight w:val="0"/>
      <w:marTop w:val="0"/>
      <w:marBottom w:val="0"/>
      <w:divBdr>
        <w:top w:val="none" w:sz="0" w:space="0" w:color="auto"/>
        <w:left w:val="none" w:sz="0" w:space="0" w:color="auto"/>
        <w:bottom w:val="none" w:sz="0" w:space="0" w:color="auto"/>
        <w:right w:val="none" w:sz="0" w:space="0" w:color="auto"/>
      </w:divBdr>
    </w:div>
    <w:div w:id="8260314">
      <w:bodyDiv w:val="1"/>
      <w:marLeft w:val="0"/>
      <w:marRight w:val="0"/>
      <w:marTop w:val="0"/>
      <w:marBottom w:val="0"/>
      <w:divBdr>
        <w:top w:val="none" w:sz="0" w:space="0" w:color="auto"/>
        <w:left w:val="none" w:sz="0" w:space="0" w:color="auto"/>
        <w:bottom w:val="none" w:sz="0" w:space="0" w:color="auto"/>
        <w:right w:val="none" w:sz="0" w:space="0" w:color="auto"/>
      </w:divBdr>
    </w:div>
    <w:div w:id="9063143">
      <w:bodyDiv w:val="1"/>
      <w:marLeft w:val="0"/>
      <w:marRight w:val="0"/>
      <w:marTop w:val="0"/>
      <w:marBottom w:val="0"/>
      <w:divBdr>
        <w:top w:val="none" w:sz="0" w:space="0" w:color="auto"/>
        <w:left w:val="none" w:sz="0" w:space="0" w:color="auto"/>
        <w:bottom w:val="none" w:sz="0" w:space="0" w:color="auto"/>
        <w:right w:val="none" w:sz="0" w:space="0" w:color="auto"/>
      </w:divBdr>
    </w:div>
    <w:div w:id="9569101">
      <w:bodyDiv w:val="1"/>
      <w:marLeft w:val="0"/>
      <w:marRight w:val="0"/>
      <w:marTop w:val="0"/>
      <w:marBottom w:val="0"/>
      <w:divBdr>
        <w:top w:val="none" w:sz="0" w:space="0" w:color="auto"/>
        <w:left w:val="none" w:sz="0" w:space="0" w:color="auto"/>
        <w:bottom w:val="none" w:sz="0" w:space="0" w:color="auto"/>
        <w:right w:val="none" w:sz="0" w:space="0" w:color="auto"/>
      </w:divBdr>
    </w:div>
    <w:div w:id="10691989">
      <w:bodyDiv w:val="1"/>
      <w:marLeft w:val="0"/>
      <w:marRight w:val="0"/>
      <w:marTop w:val="0"/>
      <w:marBottom w:val="0"/>
      <w:divBdr>
        <w:top w:val="none" w:sz="0" w:space="0" w:color="auto"/>
        <w:left w:val="none" w:sz="0" w:space="0" w:color="auto"/>
        <w:bottom w:val="none" w:sz="0" w:space="0" w:color="auto"/>
        <w:right w:val="none" w:sz="0" w:space="0" w:color="auto"/>
      </w:divBdr>
    </w:div>
    <w:div w:id="10885079">
      <w:bodyDiv w:val="1"/>
      <w:marLeft w:val="0"/>
      <w:marRight w:val="0"/>
      <w:marTop w:val="0"/>
      <w:marBottom w:val="0"/>
      <w:divBdr>
        <w:top w:val="none" w:sz="0" w:space="0" w:color="auto"/>
        <w:left w:val="none" w:sz="0" w:space="0" w:color="auto"/>
        <w:bottom w:val="none" w:sz="0" w:space="0" w:color="auto"/>
        <w:right w:val="none" w:sz="0" w:space="0" w:color="auto"/>
      </w:divBdr>
    </w:div>
    <w:div w:id="10885523">
      <w:bodyDiv w:val="1"/>
      <w:marLeft w:val="0"/>
      <w:marRight w:val="0"/>
      <w:marTop w:val="0"/>
      <w:marBottom w:val="0"/>
      <w:divBdr>
        <w:top w:val="none" w:sz="0" w:space="0" w:color="auto"/>
        <w:left w:val="none" w:sz="0" w:space="0" w:color="auto"/>
        <w:bottom w:val="none" w:sz="0" w:space="0" w:color="auto"/>
        <w:right w:val="none" w:sz="0" w:space="0" w:color="auto"/>
      </w:divBdr>
    </w:div>
    <w:div w:id="10958892">
      <w:bodyDiv w:val="1"/>
      <w:marLeft w:val="0"/>
      <w:marRight w:val="0"/>
      <w:marTop w:val="0"/>
      <w:marBottom w:val="0"/>
      <w:divBdr>
        <w:top w:val="none" w:sz="0" w:space="0" w:color="auto"/>
        <w:left w:val="none" w:sz="0" w:space="0" w:color="auto"/>
        <w:bottom w:val="none" w:sz="0" w:space="0" w:color="auto"/>
        <w:right w:val="none" w:sz="0" w:space="0" w:color="auto"/>
      </w:divBdr>
    </w:div>
    <w:div w:id="11493439">
      <w:bodyDiv w:val="1"/>
      <w:marLeft w:val="0"/>
      <w:marRight w:val="0"/>
      <w:marTop w:val="0"/>
      <w:marBottom w:val="0"/>
      <w:divBdr>
        <w:top w:val="none" w:sz="0" w:space="0" w:color="auto"/>
        <w:left w:val="none" w:sz="0" w:space="0" w:color="auto"/>
        <w:bottom w:val="none" w:sz="0" w:space="0" w:color="auto"/>
        <w:right w:val="none" w:sz="0" w:space="0" w:color="auto"/>
      </w:divBdr>
    </w:div>
    <w:div w:id="11735366">
      <w:bodyDiv w:val="1"/>
      <w:marLeft w:val="0"/>
      <w:marRight w:val="0"/>
      <w:marTop w:val="0"/>
      <w:marBottom w:val="0"/>
      <w:divBdr>
        <w:top w:val="none" w:sz="0" w:space="0" w:color="auto"/>
        <w:left w:val="none" w:sz="0" w:space="0" w:color="auto"/>
        <w:bottom w:val="none" w:sz="0" w:space="0" w:color="auto"/>
        <w:right w:val="none" w:sz="0" w:space="0" w:color="auto"/>
      </w:divBdr>
    </w:div>
    <w:div w:id="12386575">
      <w:bodyDiv w:val="1"/>
      <w:marLeft w:val="0"/>
      <w:marRight w:val="0"/>
      <w:marTop w:val="0"/>
      <w:marBottom w:val="0"/>
      <w:divBdr>
        <w:top w:val="none" w:sz="0" w:space="0" w:color="auto"/>
        <w:left w:val="none" w:sz="0" w:space="0" w:color="auto"/>
        <w:bottom w:val="none" w:sz="0" w:space="0" w:color="auto"/>
        <w:right w:val="none" w:sz="0" w:space="0" w:color="auto"/>
      </w:divBdr>
    </w:div>
    <w:div w:id="12806910">
      <w:bodyDiv w:val="1"/>
      <w:marLeft w:val="0"/>
      <w:marRight w:val="0"/>
      <w:marTop w:val="0"/>
      <w:marBottom w:val="0"/>
      <w:divBdr>
        <w:top w:val="none" w:sz="0" w:space="0" w:color="auto"/>
        <w:left w:val="none" w:sz="0" w:space="0" w:color="auto"/>
        <w:bottom w:val="none" w:sz="0" w:space="0" w:color="auto"/>
        <w:right w:val="none" w:sz="0" w:space="0" w:color="auto"/>
      </w:divBdr>
    </w:div>
    <w:div w:id="13727752">
      <w:bodyDiv w:val="1"/>
      <w:marLeft w:val="0"/>
      <w:marRight w:val="0"/>
      <w:marTop w:val="0"/>
      <w:marBottom w:val="0"/>
      <w:divBdr>
        <w:top w:val="none" w:sz="0" w:space="0" w:color="auto"/>
        <w:left w:val="none" w:sz="0" w:space="0" w:color="auto"/>
        <w:bottom w:val="none" w:sz="0" w:space="0" w:color="auto"/>
        <w:right w:val="none" w:sz="0" w:space="0" w:color="auto"/>
      </w:divBdr>
    </w:div>
    <w:div w:id="14161053">
      <w:bodyDiv w:val="1"/>
      <w:marLeft w:val="0"/>
      <w:marRight w:val="0"/>
      <w:marTop w:val="0"/>
      <w:marBottom w:val="0"/>
      <w:divBdr>
        <w:top w:val="none" w:sz="0" w:space="0" w:color="auto"/>
        <w:left w:val="none" w:sz="0" w:space="0" w:color="auto"/>
        <w:bottom w:val="none" w:sz="0" w:space="0" w:color="auto"/>
        <w:right w:val="none" w:sz="0" w:space="0" w:color="auto"/>
      </w:divBdr>
    </w:div>
    <w:div w:id="14232139">
      <w:bodyDiv w:val="1"/>
      <w:marLeft w:val="0"/>
      <w:marRight w:val="0"/>
      <w:marTop w:val="0"/>
      <w:marBottom w:val="0"/>
      <w:divBdr>
        <w:top w:val="none" w:sz="0" w:space="0" w:color="auto"/>
        <w:left w:val="none" w:sz="0" w:space="0" w:color="auto"/>
        <w:bottom w:val="none" w:sz="0" w:space="0" w:color="auto"/>
        <w:right w:val="none" w:sz="0" w:space="0" w:color="auto"/>
      </w:divBdr>
    </w:div>
    <w:div w:id="15232503">
      <w:bodyDiv w:val="1"/>
      <w:marLeft w:val="0"/>
      <w:marRight w:val="0"/>
      <w:marTop w:val="0"/>
      <w:marBottom w:val="0"/>
      <w:divBdr>
        <w:top w:val="none" w:sz="0" w:space="0" w:color="auto"/>
        <w:left w:val="none" w:sz="0" w:space="0" w:color="auto"/>
        <w:bottom w:val="none" w:sz="0" w:space="0" w:color="auto"/>
        <w:right w:val="none" w:sz="0" w:space="0" w:color="auto"/>
      </w:divBdr>
    </w:div>
    <w:div w:id="15351838">
      <w:bodyDiv w:val="1"/>
      <w:marLeft w:val="0"/>
      <w:marRight w:val="0"/>
      <w:marTop w:val="0"/>
      <w:marBottom w:val="0"/>
      <w:divBdr>
        <w:top w:val="none" w:sz="0" w:space="0" w:color="auto"/>
        <w:left w:val="none" w:sz="0" w:space="0" w:color="auto"/>
        <w:bottom w:val="none" w:sz="0" w:space="0" w:color="auto"/>
        <w:right w:val="none" w:sz="0" w:space="0" w:color="auto"/>
      </w:divBdr>
    </w:div>
    <w:div w:id="15546152">
      <w:bodyDiv w:val="1"/>
      <w:marLeft w:val="0"/>
      <w:marRight w:val="0"/>
      <w:marTop w:val="0"/>
      <w:marBottom w:val="0"/>
      <w:divBdr>
        <w:top w:val="none" w:sz="0" w:space="0" w:color="auto"/>
        <w:left w:val="none" w:sz="0" w:space="0" w:color="auto"/>
        <w:bottom w:val="none" w:sz="0" w:space="0" w:color="auto"/>
        <w:right w:val="none" w:sz="0" w:space="0" w:color="auto"/>
      </w:divBdr>
    </w:div>
    <w:div w:id="16272044">
      <w:bodyDiv w:val="1"/>
      <w:marLeft w:val="0"/>
      <w:marRight w:val="0"/>
      <w:marTop w:val="0"/>
      <w:marBottom w:val="0"/>
      <w:divBdr>
        <w:top w:val="none" w:sz="0" w:space="0" w:color="auto"/>
        <w:left w:val="none" w:sz="0" w:space="0" w:color="auto"/>
        <w:bottom w:val="none" w:sz="0" w:space="0" w:color="auto"/>
        <w:right w:val="none" w:sz="0" w:space="0" w:color="auto"/>
      </w:divBdr>
    </w:div>
    <w:div w:id="16319945">
      <w:bodyDiv w:val="1"/>
      <w:marLeft w:val="0"/>
      <w:marRight w:val="0"/>
      <w:marTop w:val="0"/>
      <w:marBottom w:val="0"/>
      <w:divBdr>
        <w:top w:val="none" w:sz="0" w:space="0" w:color="auto"/>
        <w:left w:val="none" w:sz="0" w:space="0" w:color="auto"/>
        <w:bottom w:val="none" w:sz="0" w:space="0" w:color="auto"/>
        <w:right w:val="none" w:sz="0" w:space="0" w:color="auto"/>
      </w:divBdr>
    </w:div>
    <w:div w:id="16666033">
      <w:bodyDiv w:val="1"/>
      <w:marLeft w:val="0"/>
      <w:marRight w:val="0"/>
      <w:marTop w:val="0"/>
      <w:marBottom w:val="0"/>
      <w:divBdr>
        <w:top w:val="none" w:sz="0" w:space="0" w:color="auto"/>
        <w:left w:val="none" w:sz="0" w:space="0" w:color="auto"/>
        <w:bottom w:val="none" w:sz="0" w:space="0" w:color="auto"/>
        <w:right w:val="none" w:sz="0" w:space="0" w:color="auto"/>
      </w:divBdr>
    </w:div>
    <w:div w:id="17050875">
      <w:bodyDiv w:val="1"/>
      <w:marLeft w:val="0"/>
      <w:marRight w:val="0"/>
      <w:marTop w:val="0"/>
      <w:marBottom w:val="0"/>
      <w:divBdr>
        <w:top w:val="none" w:sz="0" w:space="0" w:color="auto"/>
        <w:left w:val="none" w:sz="0" w:space="0" w:color="auto"/>
        <w:bottom w:val="none" w:sz="0" w:space="0" w:color="auto"/>
        <w:right w:val="none" w:sz="0" w:space="0" w:color="auto"/>
      </w:divBdr>
    </w:div>
    <w:div w:id="17201289">
      <w:bodyDiv w:val="1"/>
      <w:marLeft w:val="0"/>
      <w:marRight w:val="0"/>
      <w:marTop w:val="0"/>
      <w:marBottom w:val="0"/>
      <w:divBdr>
        <w:top w:val="none" w:sz="0" w:space="0" w:color="auto"/>
        <w:left w:val="none" w:sz="0" w:space="0" w:color="auto"/>
        <w:bottom w:val="none" w:sz="0" w:space="0" w:color="auto"/>
        <w:right w:val="none" w:sz="0" w:space="0" w:color="auto"/>
      </w:divBdr>
    </w:div>
    <w:div w:id="17314984">
      <w:bodyDiv w:val="1"/>
      <w:marLeft w:val="0"/>
      <w:marRight w:val="0"/>
      <w:marTop w:val="0"/>
      <w:marBottom w:val="0"/>
      <w:divBdr>
        <w:top w:val="none" w:sz="0" w:space="0" w:color="auto"/>
        <w:left w:val="none" w:sz="0" w:space="0" w:color="auto"/>
        <w:bottom w:val="none" w:sz="0" w:space="0" w:color="auto"/>
        <w:right w:val="none" w:sz="0" w:space="0" w:color="auto"/>
      </w:divBdr>
    </w:div>
    <w:div w:id="19094847">
      <w:bodyDiv w:val="1"/>
      <w:marLeft w:val="0"/>
      <w:marRight w:val="0"/>
      <w:marTop w:val="0"/>
      <w:marBottom w:val="0"/>
      <w:divBdr>
        <w:top w:val="none" w:sz="0" w:space="0" w:color="auto"/>
        <w:left w:val="none" w:sz="0" w:space="0" w:color="auto"/>
        <w:bottom w:val="none" w:sz="0" w:space="0" w:color="auto"/>
        <w:right w:val="none" w:sz="0" w:space="0" w:color="auto"/>
      </w:divBdr>
    </w:div>
    <w:div w:id="21052185">
      <w:bodyDiv w:val="1"/>
      <w:marLeft w:val="0"/>
      <w:marRight w:val="0"/>
      <w:marTop w:val="0"/>
      <w:marBottom w:val="0"/>
      <w:divBdr>
        <w:top w:val="none" w:sz="0" w:space="0" w:color="auto"/>
        <w:left w:val="none" w:sz="0" w:space="0" w:color="auto"/>
        <w:bottom w:val="none" w:sz="0" w:space="0" w:color="auto"/>
        <w:right w:val="none" w:sz="0" w:space="0" w:color="auto"/>
      </w:divBdr>
    </w:div>
    <w:div w:id="21173142">
      <w:bodyDiv w:val="1"/>
      <w:marLeft w:val="0"/>
      <w:marRight w:val="0"/>
      <w:marTop w:val="0"/>
      <w:marBottom w:val="0"/>
      <w:divBdr>
        <w:top w:val="none" w:sz="0" w:space="0" w:color="auto"/>
        <w:left w:val="none" w:sz="0" w:space="0" w:color="auto"/>
        <w:bottom w:val="none" w:sz="0" w:space="0" w:color="auto"/>
        <w:right w:val="none" w:sz="0" w:space="0" w:color="auto"/>
      </w:divBdr>
    </w:div>
    <w:div w:id="21246123">
      <w:bodyDiv w:val="1"/>
      <w:marLeft w:val="0"/>
      <w:marRight w:val="0"/>
      <w:marTop w:val="0"/>
      <w:marBottom w:val="0"/>
      <w:divBdr>
        <w:top w:val="none" w:sz="0" w:space="0" w:color="auto"/>
        <w:left w:val="none" w:sz="0" w:space="0" w:color="auto"/>
        <w:bottom w:val="none" w:sz="0" w:space="0" w:color="auto"/>
        <w:right w:val="none" w:sz="0" w:space="0" w:color="auto"/>
      </w:divBdr>
    </w:div>
    <w:div w:id="21443493">
      <w:bodyDiv w:val="1"/>
      <w:marLeft w:val="0"/>
      <w:marRight w:val="0"/>
      <w:marTop w:val="0"/>
      <w:marBottom w:val="0"/>
      <w:divBdr>
        <w:top w:val="none" w:sz="0" w:space="0" w:color="auto"/>
        <w:left w:val="none" w:sz="0" w:space="0" w:color="auto"/>
        <w:bottom w:val="none" w:sz="0" w:space="0" w:color="auto"/>
        <w:right w:val="none" w:sz="0" w:space="0" w:color="auto"/>
      </w:divBdr>
    </w:div>
    <w:div w:id="22560881">
      <w:bodyDiv w:val="1"/>
      <w:marLeft w:val="0"/>
      <w:marRight w:val="0"/>
      <w:marTop w:val="0"/>
      <w:marBottom w:val="0"/>
      <w:divBdr>
        <w:top w:val="none" w:sz="0" w:space="0" w:color="auto"/>
        <w:left w:val="none" w:sz="0" w:space="0" w:color="auto"/>
        <w:bottom w:val="none" w:sz="0" w:space="0" w:color="auto"/>
        <w:right w:val="none" w:sz="0" w:space="0" w:color="auto"/>
      </w:divBdr>
    </w:div>
    <w:div w:id="22943846">
      <w:bodyDiv w:val="1"/>
      <w:marLeft w:val="0"/>
      <w:marRight w:val="0"/>
      <w:marTop w:val="0"/>
      <w:marBottom w:val="0"/>
      <w:divBdr>
        <w:top w:val="none" w:sz="0" w:space="0" w:color="auto"/>
        <w:left w:val="none" w:sz="0" w:space="0" w:color="auto"/>
        <w:bottom w:val="none" w:sz="0" w:space="0" w:color="auto"/>
        <w:right w:val="none" w:sz="0" w:space="0" w:color="auto"/>
      </w:divBdr>
    </w:div>
    <w:div w:id="23488283">
      <w:bodyDiv w:val="1"/>
      <w:marLeft w:val="0"/>
      <w:marRight w:val="0"/>
      <w:marTop w:val="0"/>
      <w:marBottom w:val="0"/>
      <w:divBdr>
        <w:top w:val="none" w:sz="0" w:space="0" w:color="auto"/>
        <w:left w:val="none" w:sz="0" w:space="0" w:color="auto"/>
        <w:bottom w:val="none" w:sz="0" w:space="0" w:color="auto"/>
        <w:right w:val="none" w:sz="0" w:space="0" w:color="auto"/>
      </w:divBdr>
    </w:div>
    <w:div w:id="24404977">
      <w:bodyDiv w:val="1"/>
      <w:marLeft w:val="0"/>
      <w:marRight w:val="0"/>
      <w:marTop w:val="0"/>
      <w:marBottom w:val="0"/>
      <w:divBdr>
        <w:top w:val="none" w:sz="0" w:space="0" w:color="auto"/>
        <w:left w:val="none" w:sz="0" w:space="0" w:color="auto"/>
        <w:bottom w:val="none" w:sz="0" w:space="0" w:color="auto"/>
        <w:right w:val="none" w:sz="0" w:space="0" w:color="auto"/>
      </w:divBdr>
    </w:div>
    <w:div w:id="24869460">
      <w:bodyDiv w:val="1"/>
      <w:marLeft w:val="0"/>
      <w:marRight w:val="0"/>
      <w:marTop w:val="0"/>
      <w:marBottom w:val="0"/>
      <w:divBdr>
        <w:top w:val="none" w:sz="0" w:space="0" w:color="auto"/>
        <w:left w:val="none" w:sz="0" w:space="0" w:color="auto"/>
        <w:bottom w:val="none" w:sz="0" w:space="0" w:color="auto"/>
        <w:right w:val="none" w:sz="0" w:space="0" w:color="auto"/>
      </w:divBdr>
    </w:div>
    <w:div w:id="26374453">
      <w:bodyDiv w:val="1"/>
      <w:marLeft w:val="0"/>
      <w:marRight w:val="0"/>
      <w:marTop w:val="0"/>
      <w:marBottom w:val="0"/>
      <w:divBdr>
        <w:top w:val="none" w:sz="0" w:space="0" w:color="auto"/>
        <w:left w:val="none" w:sz="0" w:space="0" w:color="auto"/>
        <w:bottom w:val="none" w:sz="0" w:space="0" w:color="auto"/>
        <w:right w:val="none" w:sz="0" w:space="0" w:color="auto"/>
      </w:divBdr>
    </w:div>
    <w:div w:id="28721750">
      <w:bodyDiv w:val="1"/>
      <w:marLeft w:val="0"/>
      <w:marRight w:val="0"/>
      <w:marTop w:val="0"/>
      <w:marBottom w:val="0"/>
      <w:divBdr>
        <w:top w:val="none" w:sz="0" w:space="0" w:color="auto"/>
        <w:left w:val="none" w:sz="0" w:space="0" w:color="auto"/>
        <w:bottom w:val="none" w:sz="0" w:space="0" w:color="auto"/>
        <w:right w:val="none" w:sz="0" w:space="0" w:color="auto"/>
      </w:divBdr>
    </w:div>
    <w:div w:id="29233945">
      <w:bodyDiv w:val="1"/>
      <w:marLeft w:val="0"/>
      <w:marRight w:val="0"/>
      <w:marTop w:val="0"/>
      <w:marBottom w:val="0"/>
      <w:divBdr>
        <w:top w:val="none" w:sz="0" w:space="0" w:color="auto"/>
        <w:left w:val="none" w:sz="0" w:space="0" w:color="auto"/>
        <w:bottom w:val="none" w:sz="0" w:space="0" w:color="auto"/>
        <w:right w:val="none" w:sz="0" w:space="0" w:color="auto"/>
      </w:divBdr>
    </w:div>
    <w:div w:id="29495591">
      <w:bodyDiv w:val="1"/>
      <w:marLeft w:val="0"/>
      <w:marRight w:val="0"/>
      <w:marTop w:val="0"/>
      <w:marBottom w:val="0"/>
      <w:divBdr>
        <w:top w:val="none" w:sz="0" w:space="0" w:color="auto"/>
        <w:left w:val="none" w:sz="0" w:space="0" w:color="auto"/>
        <w:bottom w:val="none" w:sz="0" w:space="0" w:color="auto"/>
        <w:right w:val="none" w:sz="0" w:space="0" w:color="auto"/>
      </w:divBdr>
    </w:div>
    <w:div w:id="30110070">
      <w:bodyDiv w:val="1"/>
      <w:marLeft w:val="0"/>
      <w:marRight w:val="0"/>
      <w:marTop w:val="0"/>
      <w:marBottom w:val="0"/>
      <w:divBdr>
        <w:top w:val="none" w:sz="0" w:space="0" w:color="auto"/>
        <w:left w:val="none" w:sz="0" w:space="0" w:color="auto"/>
        <w:bottom w:val="none" w:sz="0" w:space="0" w:color="auto"/>
        <w:right w:val="none" w:sz="0" w:space="0" w:color="auto"/>
      </w:divBdr>
    </w:div>
    <w:div w:id="30814076">
      <w:bodyDiv w:val="1"/>
      <w:marLeft w:val="0"/>
      <w:marRight w:val="0"/>
      <w:marTop w:val="0"/>
      <w:marBottom w:val="0"/>
      <w:divBdr>
        <w:top w:val="none" w:sz="0" w:space="0" w:color="auto"/>
        <w:left w:val="none" w:sz="0" w:space="0" w:color="auto"/>
        <w:bottom w:val="none" w:sz="0" w:space="0" w:color="auto"/>
        <w:right w:val="none" w:sz="0" w:space="0" w:color="auto"/>
      </w:divBdr>
    </w:div>
    <w:div w:id="30964585">
      <w:bodyDiv w:val="1"/>
      <w:marLeft w:val="0"/>
      <w:marRight w:val="0"/>
      <w:marTop w:val="0"/>
      <w:marBottom w:val="0"/>
      <w:divBdr>
        <w:top w:val="none" w:sz="0" w:space="0" w:color="auto"/>
        <w:left w:val="none" w:sz="0" w:space="0" w:color="auto"/>
        <w:bottom w:val="none" w:sz="0" w:space="0" w:color="auto"/>
        <w:right w:val="none" w:sz="0" w:space="0" w:color="auto"/>
      </w:divBdr>
    </w:div>
    <w:div w:id="31148783">
      <w:bodyDiv w:val="1"/>
      <w:marLeft w:val="0"/>
      <w:marRight w:val="0"/>
      <w:marTop w:val="0"/>
      <w:marBottom w:val="0"/>
      <w:divBdr>
        <w:top w:val="none" w:sz="0" w:space="0" w:color="auto"/>
        <w:left w:val="none" w:sz="0" w:space="0" w:color="auto"/>
        <w:bottom w:val="none" w:sz="0" w:space="0" w:color="auto"/>
        <w:right w:val="none" w:sz="0" w:space="0" w:color="auto"/>
      </w:divBdr>
    </w:div>
    <w:div w:id="32195725">
      <w:bodyDiv w:val="1"/>
      <w:marLeft w:val="0"/>
      <w:marRight w:val="0"/>
      <w:marTop w:val="0"/>
      <w:marBottom w:val="0"/>
      <w:divBdr>
        <w:top w:val="none" w:sz="0" w:space="0" w:color="auto"/>
        <w:left w:val="none" w:sz="0" w:space="0" w:color="auto"/>
        <w:bottom w:val="none" w:sz="0" w:space="0" w:color="auto"/>
        <w:right w:val="none" w:sz="0" w:space="0" w:color="auto"/>
      </w:divBdr>
    </w:div>
    <w:div w:id="32850383">
      <w:bodyDiv w:val="1"/>
      <w:marLeft w:val="0"/>
      <w:marRight w:val="0"/>
      <w:marTop w:val="0"/>
      <w:marBottom w:val="0"/>
      <w:divBdr>
        <w:top w:val="none" w:sz="0" w:space="0" w:color="auto"/>
        <w:left w:val="none" w:sz="0" w:space="0" w:color="auto"/>
        <w:bottom w:val="none" w:sz="0" w:space="0" w:color="auto"/>
        <w:right w:val="none" w:sz="0" w:space="0" w:color="auto"/>
      </w:divBdr>
    </w:div>
    <w:div w:id="33846230">
      <w:bodyDiv w:val="1"/>
      <w:marLeft w:val="0"/>
      <w:marRight w:val="0"/>
      <w:marTop w:val="0"/>
      <w:marBottom w:val="0"/>
      <w:divBdr>
        <w:top w:val="none" w:sz="0" w:space="0" w:color="auto"/>
        <w:left w:val="none" w:sz="0" w:space="0" w:color="auto"/>
        <w:bottom w:val="none" w:sz="0" w:space="0" w:color="auto"/>
        <w:right w:val="none" w:sz="0" w:space="0" w:color="auto"/>
      </w:divBdr>
    </w:div>
    <w:div w:id="34694518">
      <w:bodyDiv w:val="1"/>
      <w:marLeft w:val="0"/>
      <w:marRight w:val="0"/>
      <w:marTop w:val="0"/>
      <w:marBottom w:val="0"/>
      <w:divBdr>
        <w:top w:val="none" w:sz="0" w:space="0" w:color="auto"/>
        <w:left w:val="none" w:sz="0" w:space="0" w:color="auto"/>
        <w:bottom w:val="none" w:sz="0" w:space="0" w:color="auto"/>
        <w:right w:val="none" w:sz="0" w:space="0" w:color="auto"/>
      </w:divBdr>
    </w:div>
    <w:div w:id="34743933">
      <w:bodyDiv w:val="1"/>
      <w:marLeft w:val="0"/>
      <w:marRight w:val="0"/>
      <w:marTop w:val="0"/>
      <w:marBottom w:val="0"/>
      <w:divBdr>
        <w:top w:val="none" w:sz="0" w:space="0" w:color="auto"/>
        <w:left w:val="none" w:sz="0" w:space="0" w:color="auto"/>
        <w:bottom w:val="none" w:sz="0" w:space="0" w:color="auto"/>
        <w:right w:val="none" w:sz="0" w:space="0" w:color="auto"/>
      </w:divBdr>
    </w:div>
    <w:div w:id="35550314">
      <w:bodyDiv w:val="1"/>
      <w:marLeft w:val="0"/>
      <w:marRight w:val="0"/>
      <w:marTop w:val="0"/>
      <w:marBottom w:val="0"/>
      <w:divBdr>
        <w:top w:val="none" w:sz="0" w:space="0" w:color="auto"/>
        <w:left w:val="none" w:sz="0" w:space="0" w:color="auto"/>
        <w:bottom w:val="none" w:sz="0" w:space="0" w:color="auto"/>
        <w:right w:val="none" w:sz="0" w:space="0" w:color="auto"/>
      </w:divBdr>
    </w:div>
    <w:div w:id="36245829">
      <w:bodyDiv w:val="1"/>
      <w:marLeft w:val="0"/>
      <w:marRight w:val="0"/>
      <w:marTop w:val="0"/>
      <w:marBottom w:val="0"/>
      <w:divBdr>
        <w:top w:val="none" w:sz="0" w:space="0" w:color="auto"/>
        <w:left w:val="none" w:sz="0" w:space="0" w:color="auto"/>
        <w:bottom w:val="none" w:sz="0" w:space="0" w:color="auto"/>
        <w:right w:val="none" w:sz="0" w:space="0" w:color="auto"/>
      </w:divBdr>
    </w:div>
    <w:div w:id="36397256">
      <w:bodyDiv w:val="1"/>
      <w:marLeft w:val="0"/>
      <w:marRight w:val="0"/>
      <w:marTop w:val="0"/>
      <w:marBottom w:val="0"/>
      <w:divBdr>
        <w:top w:val="none" w:sz="0" w:space="0" w:color="auto"/>
        <w:left w:val="none" w:sz="0" w:space="0" w:color="auto"/>
        <w:bottom w:val="none" w:sz="0" w:space="0" w:color="auto"/>
        <w:right w:val="none" w:sz="0" w:space="0" w:color="auto"/>
      </w:divBdr>
    </w:div>
    <w:div w:id="36517333">
      <w:bodyDiv w:val="1"/>
      <w:marLeft w:val="0"/>
      <w:marRight w:val="0"/>
      <w:marTop w:val="0"/>
      <w:marBottom w:val="0"/>
      <w:divBdr>
        <w:top w:val="none" w:sz="0" w:space="0" w:color="auto"/>
        <w:left w:val="none" w:sz="0" w:space="0" w:color="auto"/>
        <w:bottom w:val="none" w:sz="0" w:space="0" w:color="auto"/>
        <w:right w:val="none" w:sz="0" w:space="0" w:color="auto"/>
      </w:divBdr>
    </w:div>
    <w:div w:id="36593196">
      <w:bodyDiv w:val="1"/>
      <w:marLeft w:val="0"/>
      <w:marRight w:val="0"/>
      <w:marTop w:val="0"/>
      <w:marBottom w:val="0"/>
      <w:divBdr>
        <w:top w:val="none" w:sz="0" w:space="0" w:color="auto"/>
        <w:left w:val="none" w:sz="0" w:space="0" w:color="auto"/>
        <w:bottom w:val="none" w:sz="0" w:space="0" w:color="auto"/>
        <w:right w:val="none" w:sz="0" w:space="0" w:color="auto"/>
      </w:divBdr>
    </w:div>
    <w:div w:id="37556236">
      <w:bodyDiv w:val="1"/>
      <w:marLeft w:val="0"/>
      <w:marRight w:val="0"/>
      <w:marTop w:val="0"/>
      <w:marBottom w:val="0"/>
      <w:divBdr>
        <w:top w:val="none" w:sz="0" w:space="0" w:color="auto"/>
        <w:left w:val="none" w:sz="0" w:space="0" w:color="auto"/>
        <w:bottom w:val="none" w:sz="0" w:space="0" w:color="auto"/>
        <w:right w:val="none" w:sz="0" w:space="0" w:color="auto"/>
      </w:divBdr>
    </w:div>
    <w:div w:id="37707768">
      <w:bodyDiv w:val="1"/>
      <w:marLeft w:val="0"/>
      <w:marRight w:val="0"/>
      <w:marTop w:val="0"/>
      <w:marBottom w:val="0"/>
      <w:divBdr>
        <w:top w:val="none" w:sz="0" w:space="0" w:color="auto"/>
        <w:left w:val="none" w:sz="0" w:space="0" w:color="auto"/>
        <w:bottom w:val="none" w:sz="0" w:space="0" w:color="auto"/>
        <w:right w:val="none" w:sz="0" w:space="0" w:color="auto"/>
      </w:divBdr>
    </w:div>
    <w:div w:id="38013693">
      <w:bodyDiv w:val="1"/>
      <w:marLeft w:val="0"/>
      <w:marRight w:val="0"/>
      <w:marTop w:val="0"/>
      <w:marBottom w:val="0"/>
      <w:divBdr>
        <w:top w:val="none" w:sz="0" w:space="0" w:color="auto"/>
        <w:left w:val="none" w:sz="0" w:space="0" w:color="auto"/>
        <w:bottom w:val="none" w:sz="0" w:space="0" w:color="auto"/>
        <w:right w:val="none" w:sz="0" w:space="0" w:color="auto"/>
      </w:divBdr>
    </w:div>
    <w:div w:id="38282921">
      <w:bodyDiv w:val="1"/>
      <w:marLeft w:val="0"/>
      <w:marRight w:val="0"/>
      <w:marTop w:val="0"/>
      <w:marBottom w:val="0"/>
      <w:divBdr>
        <w:top w:val="none" w:sz="0" w:space="0" w:color="auto"/>
        <w:left w:val="none" w:sz="0" w:space="0" w:color="auto"/>
        <w:bottom w:val="none" w:sz="0" w:space="0" w:color="auto"/>
        <w:right w:val="none" w:sz="0" w:space="0" w:color="auto"/>
      </w:divBdr>
    </w:div>
    <w:div w:id="39205516">
      <w:bodyDiv w:val="1"/>
      <w:marLeft w:val="0"/>
      <w:marRight w:val="0"/>
      <w:marTop w:val="0"/>
      <w:marBottom w:val="0"/>
      <w:divBdr>
        <w:top w:val="none" w:sz="0" w:space="0" w:color="auto"/>
        <w:left w:val="none" w:sz="0" w:space="0" w:color="auto"/>
        <w:bottom w:val="none" w:sz="0" w:space="0" w:color="auto"/>
        <w:right w:val="none" w:sz="0" w:space="0" w:color="auto"/>
      </w:divBdr>
    </w:div>
    <w:div w:id="41442306">
      <w:bodyDiv w:val="1"/>
      <w:marLeft w:val="0"/>
      <w:marRight w:val="0"/>
      <w:marTop w:val="0"/>
      <w:marBottom w:val="0"/>
      <w:divBdr>
        <w:top w:val="none" w:sz="0" w:space="0" w:color="auto"/>
        <w:left w:val="none" w:sz="0" w:space="0" w:color="auto"/>
        <w:bottom w:val="none" w:sz="0" w:space="0" w:color="auto"/>
        <w:right w:val="none" w:sz="0" w:space="0" w:color="auto"/>
      </w:divBdr>
    </w:div>
    <w:div w:id="41486910">
      <w:bodyDiv w:val="1"/>
      <w:marLeft w:val="0"/>
      <w:marRight w:val="0"/>
      <w:marTop w:val="0"/>
      <w:marBottom w:val="0"/>
      <w:divBdr>
        <w:top w:val="none" w:sz="0" w:space="0" w:color="auto"/>
        <w:left w:val="none" w:sz="0" w:space="0" w:color="auto"/>
        <w:bottom w:val="none" w:sz="0" w:space="0" w:color="auto"/>
        <w:right w:val="none" w:sz="0" w:space="0" w:color="auto"/>
      </w:divBdr>
    </w:div>
    <w:div w:id="41560582">
      <w:bodyDiv w:val="1"/>
      <w:marLeft w:val="0"/>
      <w:marRight w:val="0"/>
      <w:marTop w:val="0"/>
      <w:marBottom w:val="0"/>
      <w:divBdr>
        <w:top w:val="none" w:sz="0" w:space="0" w:color="auto"/>
        <w:left w:val="none" w:sz="0" w:space="0" w:color="auto"/>
        <w:bottom w:val="none" w:sz="0" w:space="0" w:color="auto"/>
        <w:right w:val="none" w:sz="0" w:space="0" w:color="auto"/>
      </w:divBdr>
    </w:div>
    <w:div w:id="42222471">
      <w:bodyDiv w:val="1"/>
      <w:marLeft w:val="0"/>
      <w:marRight w:val="0"/>
      <w:marTop w:val="0"/>
      <w:marBottom w:val="0"/>
      <w:divBdr>
        <w:top w:val="none" w:sz="0" w:space="0" w:color="auto"/>
        <w:left w:val="none" w:sz="0" w:space="0" w:color="auto"/>
        <w:bottom w:val="none" w:sz="0" w:space="0" w:color="auto"/>
        <w:right w:val="none" w:sz="0" w:space="0" w:color="auto"/>
      </w:divBdr>
    </w:div>
    <w:div w:id="44331301">
      <w:bodyDiv w:val="1"/>
      <w:marLeft w:val="0"/>
      <w:marRight w:val="0"/>
      <w:marTop w:val="0"/>
      <w:marBottom w:val="0"/>
      <w:divBdr>
        <w:top w:val="none" w:sz="0" w:space="0" w:color="auto"/>
        <w:left w:val="none" w:sz="0" w:space="0" w:color="auto"/>
        <w:bottom w:val="none" w:sz="0" w:space="0" w:color="auto"/>
        <w:right w:val="none" w:sz="0" w:space="0" w:color="auto"/>
      </w:divBdr>
    </w:div>
    <w:div w:id="45034132">
      <w:bodyDiv w:val="1"/>
      <w:marLeft w:val="0"/>
      <w:marRight w:val="0"/>
      <w:marTop w:val="0"/>
      <w:marBottom w:val="0"/>
      <w:divBdr>
        <w:top w:val="none" w:sz="0" w:space="0" w:color="auto"/>
        <w:left w:val="none" w:sz="0" w:space="0" w:color="auto"/>
        <w:bottom w:val="none" w:sz="0" w:space="0" w:color="auto"/>
        <w:right w:val="none" w:sz="0" w:space="0" w:color="auto"/>
      </w:divBdr>
    </w:div>
    <w:div w:id="45883251">
      <w:bodyDiv w:val="1"/>
      <w:marLeft w:val="0"/>
      <w:marRight w:val="0"/>
      <w:marTop w:val="0"/>
      <w:marBottom w:val="0"/>
      <w:divBdr>
        <w:top w:val="none" w:sz="0" w:space="0" w:color="auto"/>
        <w:left w:val="none" w:sz="0" w:space="0" w:color="auto"/>
        <w:bottom w:val="none" w:sz="0" w:space="0" w:color="auto"/>
        <w:right w:val="none" w:sz="0" w:space="0" w:color="auto"/>
      </w:divBdr>
    </w:div>
    <w:div w:id="46102995">
      <w:bodyDiv w:val="1"/>
      <w:marLeft w:val="0"/>
      <w:marRight w:val="0"/>
      <w:marTop w:val="0"/>
      <w:marBottom w:val="0"/>
      <w:divBdr>
        <w:top w:val="none" w:sz="0" w:space="0" w:color="auto"/>
        <w:left w:val="none" w:sz="0" w:space="0" w:color="auto"/>
        <w:bottom w:val="none" w:sz="0" w:space="0" w:color="auto"/>
        <w:right w:val="none" w:sz="0" w:space="0" w:color="auto"/>
      </w:divBdr>
    </w:div>
    <w:div w:id="46954134">
      <w:bodyDiv w:val="1"/>
      <w:marLeft w:val="0"/>
      <w:marRight w:val="0"/>
      <w:marTop w:val="0"/>
      <w:marBottom w:val="0"/>
      <w:divBdr>
        <w:top w:val="none" w:sz="0" w:space="0" w:color="auto"/>
        <w:left w:val="none" w:sz="0" w:space="0" w:color="auto"/>
        <w:bottom w:val="none" w:sz="0" w:space="0" w:color="auto"/>
        <w:right w:val="none" w:sz="0" w:space="0" w:color="auto"/>
      </w:divBdr>
    </w:div>
    <w:div w:id="47152807">
      <w:bodyDiv w:val="1"/>
      <w:marLeft w:val="0"/>
      <w:marRight w:val="0"/>
      <w:marTop w:val="0"/>
      <w:marBottom w:val="0"/>
      <w:divBdr>
        <w:top w:val="none" w:sz="0" w:space="0" w:color="auto"/>
        <w:left w:val="none" w:sz="0" w:space="0" w:color="auto"/>
        <w:bottom w:val="none" w:sz="0" w:space="0" w:color="auto"/>
        <w:right w:val="none" w:sz="0" w:space="0" w:color="auto"/>
      </w:divBdr>
    </w:div>
    <w:div w:id="49303104">
      <w:bodyDiv w:val="1"/>
      <w:marLeft w:val="0"/>
      <w:marRight w:val="0"/>
      <w:marTop w:val="0"/>
      <w:marBottom w:val="0"/>
      <w:divBdr>
        <w:top w:val="none" w:sz="0" w:space="0" w:color="auto"/>
        <w:left w:val="none" w:sz="0" w:space="0" w:color="auto"/>
        <w:bottom w:val="none" w:sz="0" w:space="0" w:color="auto"/>
        <w:right w:val="none" w:sz="0" w:space="0" w:color="auto"/>
      </w:divBdr>
    </w:div>
    <w:div w:id="49306514">
      <w:bodyDiv w:val="1"/>
      <w:marLeft w:val="0"/>
      <w:marRight w:val="0"/>
      <w:marTop w:val="0"/>
      <w:marBottom w:val="0"/>
      <w:divBdr>
        <w:top w:val="none" w:sz="0" w:space="0" w:color="auto"/>
        <w:left w:val="none" w:sz="0" w:space="0" w:color="auto"/>
        <w:bottom w:val="none" w:sz="0" w:space="0" w:color="auto"/>
        <w:right w:val="none" w:sz="0" w:space="0" w:color="auto"/>
      </w:divBdr>
    </w:div>
    <w:div w:id="49772490">
      <w:bodyDiv w:val="1"/>
      <w:marLeft w:val="0"/>
      <w:marRight w:val="0"/>
      <w:marTop w:val="0"/>
      <w:marBottom w:val="0"/>
      <w:divBdr>
        <w:top w:val="none" w:sz="0" w:space="0" w:color="auto"/>
        <w:left w:val="none" w:sz="0" w:space="0" w:color="auto"/>
        <w:bottom w:val="none" w:sz="0" w:space="0" w:color="auto"/>
        <w:right w:val="none" w:sz="0" w:space="0" w:color="auto"/>
      </w:divBdr>
    </w:div>
    <w:div w:id="49814914">
      <w:bodyDiv w:val="1"/>
      <w:marLeft w:val="0"/>
      <w:marRight w:val="0"/>
      <w:marTop w:val="0"/>
      <w:marBottom w:val="0"/>
      <w:divBdr>
        <w:top w:val="none" w:sz="0" w:space="0" w:color="auto"/>
        <w:left w:val="none" w:sz="0" w:space="0" w:color="auto"/>
        <w:bottom w:val="none" w:sz="0" w:space="0" w:color="auto"/>
        <w:right w:val="none" w:sz="0" w:space="0" w:color="auto"/>
      </w:divBdr>
    </w:div>
    <w:div w:id="49885515">
      <w:bodyDiv w:val="1"/>
      <w:marLeft w:val="0"/>
      <w:marRight w:val="0"/>
      <w:marTop w:val="0"/>
      <w:marBottom w:val="0"/>
      <w:divBdr>
        <w:top w:val="none" w:sz="0" w:space="0" w:color="auto"/>
        <w:left w:val="none" w:sz="0" w:space="0" w:color="auto"/>
        <w:bottom w:val="none" w:sz="0" w:space="0" w:color="auto"/>
        <w:right w:val="none" w:sz="0" w:space="0" w:color="auto"/>
      </w:divBdr>
    </w:div>
    <w:div w:id="49962339">
      <w:bodyDiv w:val="1"/>
      <w:marLeft w:val="0"/>
      <w:marRight w:val="0"/>
      <w:marTop w:val="0"/>
      <w:marBottom w:val="0"/>
      <w:divBdr>
        <w:top w:val="none" w:sz="0" w:space="0" w:color="auto"/>
        <w:left w:val="none" w:sz="0" w:space="0" w:color="auto"/>
        <w:bottom w:val="none" w:sz="0" w:space="0" w:color="auto"/>
        <w:right w:val="none" w:sz="0" w:space="0" w:color="auto"/>
      </w:divBdr>
    </w:div>
    <w:div w:id="50930310">
      <w:bodyDiv w:val="1"/>
      <w:marLeft w:val="0"/>
      <w:marRight w:val="0"/>
      <w:marTop w:val="0"/>
      <w:marBottom w:val="0"/>
      <w:divBdr>
        <w:top w:val="none" w:sz="0" w:space="0" w:color="auto"/>
        <w:left w:val="none" w:sz="0" w:space="0" w:color="auto"/>
        <w:bottom w:val="none" w:sz="0" w:space="0" w:color="auto"/>
        <w:right w:val="none" w:sz="0" w:space="0" w:color="auto"/>
      </w:divBdr>
    </w:div>
    <w:div w:id="51122866">
      <w:bodyDiv w:val="1"/>
      <w:marLeft w:val="0"/>
      <w:marRight w:val="0"/>
      <w:marTop w:val="0"/>
      <w:marBottom w:val="0"/>
      <w:divBdr>
        <w:top w:val="none" w:sz="0" w:space="0" w:color="auto"/>
        <w:left w:val="none" w:sz="0" w:space="0" w:color="auto"/>
        <w:bottom w:val="none" w:sz="0" w:space="0" w:color="auto"/>
        <w:right w:val="none" w:sz="0" w:space="0" w:color="auto"/>
      </w:divBdr>
    </w:div>
    <w:div w:id="52511377">
      <w:bodyDiv w:val="1"/>
      <w:marLeft w:val="0"/>
      <w:marRight w:val="0"/>
      <w:marTop w:val="0"/>
      <w:marBottom w:val="0"/>
      <w:divBdr>
        <w:top w:val="none" w:sz="0" w:space="0" w:color="auto"/>
        <w:left w:val="none" w:sz="0" w:space="0" w:color="auto"/>
        <w:bottom w:val="none" w:sz="0" w:space="0" w:color="auto"/>
        <w:right w:val="none" w:sz="0" w:space="0" w:color="auto"/>
      </w:divBdr>
    </w:div>
    <w:div w:id="53089613">
      <w:bodyDiv w:val="1"/>
      <w:marLeft w:val="0"/>
      <w:marRight w:val="0"/>
      <w:marTop w:val="0"/>
      <w:marBottom w:val="0"/>
      <w:divBdr>
        <w:top w:val="none" w:sz="0" w:space="0" w:color="auto"/>
        <w:left w:val="none" w:sz="0" w:space="0" w:color="auto"/>
        <w:bottom w:val="none" w:sz="0" w:space="0" w:color="auto"/>
        <w:right w:val="none" w:sz="0" w:space="0" w:color="auto"/>
      </w:divBdr>
    </w:div>
    <w:div w:id="53507650">
      <w:bodyDiv w:val="1"/>
      <w:marLeft w:val="0"/>
      <w:marRight w:val="0"/>
      <w:marTop w:val="0"/>
      <w:marBottom w:val="0"/>
      <w:divBdr>
        <w:top w:val="none" w:sz="0" w:space="0" w:color="auto"/>
        <w:left w:val="none" w:sz="0" w:space="0" w:color="auto"/>
        <w:bottom w:val="none" w:sz="0" w:space="0" w:color="auto"/>
        <w:right w:val="none" w:sz="0" w:space="0" w:color="auto"/>
      </w:divBdr>
    </w:div>
    <w:div w:id="53703466">
      <w:bodyDiv w:val="1"/>
      <w:marLeft w:val="0"/>
      <w:marRight w:val="0"/>
      <w:marTop w:val="0"/>
      <w:marBottom w:val="0"/>
      <w:divBdr>
        <w:top w:val="none" w:sz="0" w:space="0" w:color="auto"/>
        <w:left w:val="none" w:sz="0" w:space="0" w:color="auto"/>
        <w:bottom w:val="none" w:sz="0" w:space="0" w:color="auto"/>
        <w:right w:val="none" w:sz="0" w:space="0" w:color="auto"/>
      </w:divBdr>
    </w:div>
    <w:div w:id="54470419">
      <w:bodyDiv w:val="1"/>
      <w:marLeft w:val="0"/>
      <w:marRight w:val="0"/>
      <w:marTop w:val="0"/>
      <w:marBottom w:val="0"/>
      <w:divBdr>
        <w:top w:val="none" w:sz="0" w:space="0" w:color="auto"/>
        <w:left w:val="none" w:sz="0" w:space="0" w:color="auto"/>
        <w:bottom w:val="none" w:sz="0" w:space="0" w:color="auto"/>
        <w:right w:val="none" w:sz="0" w:space="0" w:color="auto"/>
      </w:divBdr>
    </w:div>
    <w:div w:id="54740564">
      <w:bodyDiv w:val="1"/>
      <w:marLeft w:val="0"/>
      <w:marRight w:val="0"/>
      <w:marTop w:val="0"/>
      <w:marBottom w:val="0"/>
      <w:divBdr>
        <w:top w:val="none" w:sz="0" w:space="0" w:color="auto"/>
        <w:left w:val="none" w:sz="0" w:space="0" w:color="auto"/>
        <w:bottom w:val="none" w:sz="0" w:space="0" w:color="auto"/>
        <w:right w:val="none" w:sz="0" w:space="0" w:color="auto"/>
      </w:divBdr>
    </w:div>
    <w:div w:id="55012373">
      <w:bodyDiv w:val="1"/>
      <w:marLeft w:val="0"/>
      <w:marRight w:val="0"/>
      <w:marTop w:val="0"/>
      <w:marBottom w:val="0"/>
      <w:divBdr>
        <w:top w:val="none" w:sz="0" w:space="0" w:color="auto"/>
        <w:left w:val="none" w:sz="0" w:space="0" w:color="auto"/>
        <w:bottom w:val="none" w:sz="0" w:space="0" w:color="auto"/>
        <w:right w:val="none" w:sz="0" w:space="0" w:color="auto"/>
      </w:divBdr>
    </w:div>
    <w:div w:id="56365817">
      <w:bodyDiv w:val="1"/>
      <w:marLeft w:val="0"/>
      <w:marRight w:val="0"/>
      <w:marTop w:val="0"/>
      <w:marBottom w:val="0"/>
      <w:divBdr>
        <w:top w:val="none" w:sz="0" w:space="0" w:color="auto"/>
        <w:left w:val="none" w:sz="0" w:space="0" w:color="auto"/>
        <w:bottom w:val="none" w:sz="0" w:space="0" w:color="auto"/>
        <w:right w:val="none" w:sz="0" w:space="0" w:color="auto"/>
      </w:divBdr>
    </w:div>
    <w:div w:id="56438726">
      <w:bodyDiv w:val="1"/>
      <w:marLeft w:val="0"/>
      <w:marRight w:val="0"/>
      <w:marTop w:val="0"/>
      <w:marBottom w:val="0"/>
      <w:divBdr>
        <w:top w:val="none" w:sz="0" w:space="0" w:color="auto"/>
        <w:left w:val="none" w:sz="0" w:space="0" w:color="auto"/>
        <w:bottom w:val="none" w:sz="0" w:space="0" w:color="auto"/>
        <w:right w:val="none" w:sz="0" w:space="0" w:color="auto"/>
      </w:divBdr>
    </w:div>
    <w:div w:id="56631427">
      <w:bodyDiv w:val="1"/>
      <w:marLeft w:val="0"/>
      <w:marRight w:val="0"/>
      <w:marTop w:val="0"/>
      <w:marBottom w:val="0"/>
      <w:divBdr>
        <w:top w:val="none" w:sz="0" w:space="0" w:color="auto"/>
        <w:left w:val="none" w:sz="0" w:space="0" w:color="auto"/>
        <w:bottom w:val="none" w:sz="0" w:space="0" w:color="auto"/>
        <w:right w:val="none" w:sz="0" w:space="0" w:color="auto"/>
      </w:divBdr>
    </w:div>
    <w:div w:id="57098877">
      <w:bodyDiv w:val="1"/>
      <w:marLeft w:val="0"/>
      <w:marRight w:val="0"/>
      <w:marTop w:val="0"/>
      <w:marBottom w:val="0"/>
      <w:divBdr>
        <w:top w:val="none" w:sz="0" w:space="0" w:color="auto"/>
        <w:left w:val="none" w:sz="0" w:space="0" w:color="auto"/>
        <w:bottom w:val="none" w:sz="0" w:space="0" w:color="auto"/>
        <w:right w:val="none" w:sz="0" w:space="0" w:color="auto"/>
      </w:divBdr>
    </w:div>
    <w:div w:id="57940786">
      <w:bodyDiv w:val="1"/>
      <w:marLeft w:val="0"/>
      <w:marRight w:val="0"/>
      <w:marTop w:val="0"/>
      <w:marBottom w:val="0"/>
      <w:divBdr>
        <w:top w:val="none" w:sz="0" w:space="0" w:color="auto"/>
        <w:left w:val="none" w:sz="0" w:space="0" w:color="auto"/>
        <w:bottom w:val="none" w:sz="0" w:space="0" w:color="auto"/>
        <w:right w:val="none" w:sz="0" w:space="0" w:color="auto"/>
      </w:divBdr>
    </w:div>
    <w:div w:id="58212216">
      <w:bodyDiv w:val="1"/>
      <w:marLeft w:val="0"/>
      <w:marRight w:val="0"/>
      <w:marTop w:val="0"/>
      <w:marBottom w:val="0"/>
      <w:divBdr>
        <w:top w:val="none" w:sz="0" w:space="0" w:color="auto"/>
        <w:left w:val="none" w:sz="0" w:space="0" w:color="auto"/>
        <w:bottom w:val="none" w:sz="0" w:space="0" w:color="auto"/>
        <w:right w:val="none" w:sz="0" w:space="0" w:color="auto"/>
      </w:divBdr>
    </w:div>
    <w:div w:id="58793598">
      <w:bodyDiv w:val="1"/>
      <w:marLeft w:val="0"/>
      <w:marRight w:val="0"/>
      <w:marTop w:val="0"/>
      <w:marBottom w:val="0"/>
      <w:divBdr>
        <w:top w:val="none" w:sz="0" w:space="0" w:color="auto"/>
        <w:left w:val="none" w:sz="0" w:space="0" w:color="auto"/>
        <w:bottom w:val="none" w:sz="0" w:space="0" w:color="auto"/>
        <w:right w:val="none" w:sz="0" w:space="0" w:color="auto"/>
      </w:divBdr>
    </w:div>
    <w:div w:id="60837381">
      <w:bodyDiv w:val="1"/>
      <w:marLeft w:val="0"/>
      <w:marRight w:val="0"/>
      <w:marTop w:val="0"/>
      <w:marBottom w:val="0"/>
      <w:divBdr>
        <w:top w:val="none" w:sz="0" w:space="0" w:color="auto"/>
        <w:left w:val="none" w:sz="0" w:space="0" w:color="auto"/>
        <w:bottom w:val="none" w:sz="0" w:space="0" w:color="auto"/>
        <w:right w:val="none" w:sz="0" w:space="0" w:color="auto"/>
      </w:divBdr>
    </w:div>
    <w:div w:id="61030630">
      <w:bodyDiv w:val="1"/>
      <w:marLeft w:val="0"/>
      <w:marRight w:val="0"/>
      <w:marTop w:val="0"/>
      <w:marBottom w:val="0"/>
      <w:divBdr>
        <w:top w:val="none" w:sz="0" w:space="0" w:color="auto"/>
        <w:left w:val="none" w:sz="0" w:space="0" w:color="auto"/>
        <w:bottom w:val="none" w:sz="0" w:space="0" w:color="auto"/>
        <w:right w:val="none" w:sz="0" w:space="0" w:color="auto"/>
      </w:divBdr>
    </w:div>
    <w:div w:id="61760712">
      <w:bodyDiv w:val="1"/>
      <w:marLeft w:val="0"/>
      <w:marRight w:val="0"/>
      <w:marTop w:val="0"/>
      <w:marBottom w:val="0"/>
      <w:divBdr>
        <w:top w:val="none" w:sz="0" w:space="0" w:color="auto"/>
        <w:left w:val="none" w:sz="0" w:space="0" w:color="auto"/>
        <w:bottom w:val="none" w:sz="0" w:space="0" w:color="auto"/>
        <w:right w:val="none" w:sz="0" w:space="0" w:color="auto"/>
      </w:divBdr>
    </w:div>
    <w:div w:id="62679471">
      <w:bodyDiv w:val="1"/>
      <w:marLeft w:val="0"/>
      <w:marRight w:val="0"/>
      <w:marTop w:val="0"/>
      <w:marBottom w:val="0"/>
      <w:divBdr>
        <w:top w:val="none" w:sz="0" w:space="0" w:color="auto"/>
        <w:left w:val="none" w:sz="0" w:space="0" w:color="auto"/>
        <w:bottom w:val="none" w:sz="0" w:space="0" w:color="auto"/>
        <w:right w:val="none" w:sz="0" w:space="0" w:color="auto"/>
      </w:divBdr>
    </w:div>
    <w:div w:id="62727999">
      <w:bodyDiv w:val="1"/>
      <w:marLeft w:val="0"/>
      <w:marRight w:val="0"/>
      <w:marTop w:val="0"/>
      <w:marBottom w:val="0"/>
      <w:divBdr>
        <w:top w:val="none" w:sz="0" w:space="0" w:color="auto"/>
        <w:left w:val="none" w:sz="0" w:space="0" w:color="auto"/>
        <w:bottom w:val="none" w:sz="0" w:space="0" w:color="auto"/>
        <w:right w:val="none" w:sz="0" w:space="0" w:color="auto"/>
      </w:divBdr>
    </w:div>
    <w:div w:id="63724951">
      <w:bodyDiv w:val="1"/>
      <w:marLeft w:val="0"/>
      <w:marRight w:val="0"/>
      <w:marTop w:val="0"/>
      <w:marBottom w:val="0"/>
      <w:divBdr>
        <w:top w:val="none" w:sz="0" w:space="0" w:color="auto"/>
        <w:left w:val="none" w:sz="0" w:space="0" w:color="auto"/>
        <w:bottom w:val="none" w:sz="0" w:space="0" w:color="auto"/>
        <w:right w:val="none" w:sz="0" w:space="0" w:color="auto"/>
      </w:divBdr>
    </w:div>
    <w:div w:id="63917313">
      <w:bodyDiv w:val="1"/>
      <w:marLeft w:val="0"/>
      <w:marRight w:val="0"/>
      <w:marTop w:val="0"/>
      <w:marBottom w:val="0"/>
      <w:divBdr>
        <w:top w:val="none" w:sz="0" w:space="0" w:color="auto"/>
        <w:left w:val="none" w:sz="0" w:space="0" w:color="auto"/>
        <w:bottom w:val="none" w:sz="0" w:space="0" w:color="auto"/>
        <w:right w:val="none" w:sz="0" w:space="0" w:color="auto"/>
      </w:divBdr>
    </w:div>
    <w:div w:id="65033441">
      <w:bodyDiv w:val="1"/>
      <w:marLeft w:val="0"/>
      <w:marRight w:val="0"/>
      <w:marTop w:val="0"/>
      <w:marBottom w:val="0"/>
      <w:divBdr>
        <w:top w:val="none" w:sz="0" w:space="0" w:color="auto"/>
        <w:left w:val="none" w:sz="0" w:space="0" w:color="auto"/>
        <w:bottom w:val="none" w:sz="0" w:space="0" w:color="auto"/>
        <w:right w:val="none" w:sz="0" w:space="0" w:color="auto"/>
      </w:divBdr>
    </w:div>
    <w:div w:id="65499190">
      <w:bodyDiv w:val="1"/>
      <w:marLeft w:val="0"/>
      <w:marRight w:val="0"/>
      <w:marTop w:val="0"/>
      <w:marBottom w:val="0"/>
      <w:divBdr>
        <w:top w:val="none" w:sz="0" w:space="0" w:color="auto"/>
        <w:left w:val="none" w:sz="0" w:space="0" w:color="auto"/>
        <w:bottom w:val="none" w:sz="0" w:space="0" w:color="auto"/>
        <w:right w:val="none" w:sz="0" w:space="0" w:color="auto"/>
      </w:divBdr>
    </w:div>
    <w:div w:id="65499251">
      <w:bodyDiv w:val="1"/>
      <w:marLeft w:val="0"/>
      <w:marRight w:val="0"/>
      <w:marTop w:val="0"/>
      <w:marBottom w:val="0"/>
      <w:divBdr>
        <w:top w:val="none" w:sz="0" w:space="0" w:color="auto"/>
        <w:left w:val="none" w:sz="0" w:space="0" w:color="auto"/>
        <w:bottom w:val="none" w:sz="0" w:space="0" w:color="auto"/>
        <w:right w:val="none" w:sz="0" w:space="0" w:color="auto"/>
      </w:divBdr>
    </w:div>
    <w:div w:id="66154285">
      <w:bodyDiv w:val="1"/>
      <w:marLeft w:val="0"/>
      <w:marRight w:val="0"/>
      <w:marTop w:val="0"/>
      <w:marBottom w:val="0"/>
      <w:divBdr>
        <w:top w:val="none" w:sz="0" w:space="0" w:color="auto"/>
        <w:left w:val="none" w:sz="0" w:space="0" w:color="auto"/>
        <w:bottom w:val="none" w:sz="0" w:space="0" w:color="auto"/>
        <w:right w:val="none" w:sz="0" w:space="0" w:color="auto"/>
      </w:divBdr>
    </w:div>
    <w:div w:id="66726451">
      <w:bodyDiv w:val="1"/>
      <w:marLeft w:val="0"/>
      <w:marRight w:val="0"/>
      <w:marTop w:val="0"/>
      <w:marBottom w:val="0"/>
      <w:divBdr>
        <w:top w:val="none" w:sz="0" w:space="0" w:color="auto"/>
        <w:left w:val="none" w:sz="0" w:space="0" w:color="auto"/>
        <w:bottom w:val="none" w:sz="0" w:space="0" w:color="auto"/>
        <w:right w:val="none" w:sz="0" w:space="0" w:color="auto"/>
      </w:divBdr>
    </w:div>
    <w:div w:id="67774907">
      <w:bodyDiv w:val="1"/>
      <w:marLeft w:val="0"/>
      <w:marRight w:val="0"/>
      <w:marTop w:val="0"/>
      <w:marBottom w:val="0"/>
      <w:divBdr>
        <w:top w:val="none" w:sz="0" w:space="0" w:color="auto"/>
        <w:left w:val="none" w:sz="0" w:space="0" w:color="auto"/>
        <w:bottom w:val="none" w:sz="0" w:space="0" w:color="auto"/>
        <w:right w:val="none" w:sz="0" w:space="0" w:color="auto"/>
      </w:divBdr>
    </w:div>
    <w:div w:id="67919850">
      <w:bodyDiv w:val="1"/>
      <w:marLeft w:val="0"/>
      <w:marRight w:val="0"/>
      <w:marTop w:val="0"/>
      <w:marBottom w:val="0"/>
      <w:divBdr>
        <w:top w:val="none" w:sz="0" w:space="0" w:color="auto"/>
        <w:left w:val="none" w:sz="0" w:space="0" w:color="auto"/>
        <w:bottom w:val="none" w:sz="0" w:space="0" w:color="auto"/>
        <w:right w:val="none" w:sz="0" w:space="0" w:color="auto"/>
      </w:divBdr>
    </w:div>
    <w:div w:id="68118839">
      <w:bodyDiv w:val="1"/>
      <w:marLeft w:val="0"/>
      <w:marRight w:val="0"/>
      <w:marTop w:val="0"/>
      <w:marBottom w:val="0"/>
      <w:divBdr>
        <w:top w:val="none" w:sz="0" w:space="0" w:color="auto"/>
        <w:left w:val="none" w:sz="0" w:space="0" w:color="auto"/>
        <w:bottom w:val="none" w:sz="0" w:space="0" w:color="auto"/>
        <w:right w:val="none" w:sz="0" w:space="0" w:color="auto"/>
      </w:divBdr>
    </w:div>
    <w:div w:id="68188450">
      <w:bodyDiv w:val="1"/>
      <w:marLeft w:val="0"/>
      <w:marRight w:val="0"/>
      <w:marTop w:val="0"/>
      <w:marBottom w:val="0"/>
      <w:divBdr>
        <w:top w:val="none" w:sz="0" w:space="0" w:color="auto"/>
        <w:left w:val="none" w:sz="0" w:space="0" w:color="auto"/>
        <w:bottom w:val="none" w:sz="0" w:space="0" w:color="auto"/>
        <w:right w:val="none" w:sz="0" w:space="0" w:color="auto"/>
      </w:divBdr>
    </w:div>
    <w:div w:id="68311929">
      <w:bodyDiv w:val="1"/>
      <w:marLeft w:val="0"/>
      <w:marRight w:val="0"/>
      <w:marTop w:val="0"/>
      <w:marBottom w:val="0"/>
      <w:divBdr>
        <w:top w:val="none" w:sz="0" w:space="0" w:color="auto"/>
        <w:left w:val="none" w:sz="0" w:space="0" w:color="auto"/>
        <w:bottom w:val="none" w:sz="0" w:space="0" w:color="auto"/>
        <w:right w:val="none" w:sz="0" w:space="0" w:color="auto"/>
      </w:divBdr>
    </w:div>
    <w:div w:id="68777069">
      <w:bodyDiv w:val="1"/>
      <w:marLeft w:val="0"/>
      <w:marRight w:val="0"/>
      <w:marTop w:val="0"/>
      <w:marBottom w:val="0"/>
      <w:divBdr>
        <w:top w:val="none" w:sz="0" w:space="0" w:color="auto"/>
        <w:left w:val="none" w:sz="0" w:space="0" w:color="auto"/>
        <w:bottom w:val="none" w:sz="0" w:space="0" w:color="auto"/>
        <w:right w:val="none" w:sz="0" w:space="0" w:color="auto"/>
      </w:divBdr>
    </w:div>
    <w:div w:id="68889614">
      <w:bodyDiv w:val="1"/>
      <w:marLeft w:val="0"/>
      <w:marRight w:val="0"/>
      <w:marTop w:val="0"/>
      <w:marBottom w:val="0"/>
      <w:divBdr>
        <w:top w:val="none" w:sz="0" w:space="0" w:color="auto"/>
        <w:left w:val="none" w:sz="0" w:space="0" w:color="auto"/>
        <w:bottom w:val="none" w:sz="0" w:space="0" w:color="auto"/>
        <w:right w:val="none" w:sz="0" w:space="0" w:color="auto"/>
      </w:divBdr>
    </w:div>
    <w:div w:id="69617332">
      <w:bodyDiv w:val="1"/>
      <w:marLeft w:val="0"/>
      <w:marRight w:val="0"/>
      <w:marTop w:val="0"/>
      <w:marBottom w:val="0"/>
      <w:divBdr>
        <w:top w:val="none" w:sz="0" w:space="0" w:color="auto"/>
        <w:left w:val="none" w:sz="0" w:space="0" w:color="auto"/>
        <w:bottom w:val="none" w:sz="0" w:space="0" w:color="auto"/>
        <w:right w:val="none" w:sz="0" w:space="0" w:color="auto"/>
      </w:divBdr>
    </w:div>
    <w:div w:id="69736563">
      <w:bodyDiv w:val="1"/>
      <w:marLeft w:val="0"/>
      <w:marRight w:val="0"/>
      <w:marTop w:val="0"/>
      <w:marBottom w:val="0"/>
      <w:divBdr>
        <w:top w:val="none" w:sz="0" w:space="0" w:color="auto"/>
        <w:left w:val="none" w:sz="0" w:space="0" w:color="auto"/>
        <w:bottom w:val="none" w:sz="0" w:space="0" w:color="auto"/>
        <w:right w:val="none" w:sz="0" w:space="0" w:color="auto"/>
      </w:divBdr>
    </w:div>
    <w:div w:id="70086891">
      <w:bodyDiv w:val="1"/>
      <w:marLeft w:val="0"/>
      <w:marRight w:val="0"/>
      <w:marTop w:val="0"/>
      <w:marBottom w:val="0"/>
      <w:divBdr>
        <w:top w:val="none" w:sz="0" w:space="0" w:color="auto"/>
        <w:left w:val="none" w:sz="0" w:space="0" w:color="auto"/>
        <w:bottom w:val="none" w:sz="0" w:space="0" w:color="auto"/>
        <w:right w:val="none" w:sz="0" w:space="0" w:color="auto"/>
      </w:divBdr>
    </w:div>
    <w:div w:id="71240693">
      <w:bodyDiv w:val="1"/>
      <w:marLeft w:val="0"/>
      <w:marRight w:val="0"/>
      <w:marTop w:val="0"/>
      <w:marBottom w:val="0"/>
      <w:divBdr>
        <w:top w:val="none" w:sz="0" w:space="0" w:color="auto"/>
        <w:left w:val="none" w:sz="0" w:space="0" w:color="auto"/>
        <w:bottom w:val="none" w:sz="0" w:space="0" w:color="auto"/>
        <w:right w:val="none" w:sz="0" w:space="0" w:color="auto"/>
      </w:divBdr>
    </w:div>
    <w:div w:id="71246548">
      <w:bodyDiv w:val="1"/>
      <w:marLeft w:val="0"/>
      <w:marRight w:val="0"/>
      <w:marTop w:val="0"/>
      <w:marBottom w:val="0"/>
      <w:divBdr>
        <w:top w:val="none" w:sz="0" w:space="0" w:color="auto"/>
        <w:left w:val="none" w:sz="0" w:space="0" w:color="auto"/>
        <w:bottom w:val="none" w:sz="0" w:space="0" w:color="auto"/>
        <w:right w:val="none" w:sz="0" w:space="0" w:color="auto"/>
      </w:divBdr>
    </w:div>
    <w:div w:id="71435111">
      <w:bodyDiv w:val="1"/>
      <w:marLeft w:val="0"/>
      <w:marRight w:val="0"/>
      <w:marTop w:val="0"/>
      <w:marBottom w:val="0"/>
      <w:divBdr>
        <w:top w:val="none" w:sz="0" w:space="0" w:color="auto"/>
        <w:left w:val="none" w:sz="0" w:space="0" w:color="auto"/>
        <w:bottom w:val="none" w:sz="0" w:space="0" w:color="auto"/>
        <w:right w:val="none" w:sz="0" w:space="0" w:color="auto"/>
      </w:divBdr>
    </w:div>
    <w:div w:id="71587844">
      <w:bodyDiv w:val="1"/>
      <w:marLeft w:val="0"/>
      <w:marRight w:val="0"/>
      <w:marTop w:val="0"/>
      <w:marBottom w:val="0"/>
      <w:divBdr>
        <w:top w:val="none" w:sz="0" w:space="0" w:color="auto"/>
        <w:left w:val="none" w:sz="0" w:space="0" w:color="auto"/>
        <w:bottom w:val="none" w:sz="0" w:space="0" w:color="auto"/>
        <w:right w:val="none" w:sz="0" w:space="0" w:color="auto"/>
      </w:divBdr>
    </w:div>
    <w:div w:id="72164611">
      <w:bodyDiv w:val="1"/>
      <w:marLeft w:val="0"/>
      <w:marRight w:val="0"/>
      <w:marTop w:val="0"/>
      <w:marBottom w:val="0"/>
      <w:divBdr>
        <w:top w:val="none" w:sz="0" w:space="0" w:color="auto"/>
        <w:left w:val="none" w:sz="0" w:space="0" w:color="auto"/>
        <w:bottom w:val="none" w:sz="0" w:space="0" w:color="auto"/>
        <w:right w:val="none" w:sz="0" w:space="0" w:color="auto"/>
      </w:divBdr>
    </w:div>
    <w:div w:id="72170950">
      <w:bodyDiv w:val="1"/>
      <w:marLeft w:val="0"/>
      <w:marRight w:val="0"/>
      <w:marTop w:val="0"/>
      <w:marBottom w:val="0"/>
      <w:divBdr>
        <w:top w:val="none" w:sz="0" w:space="0" w:color="auto"/>
        <w:left w:val="none" w:sz="0" w:space="0" w:color="auto"/>
        <w:bottom w:val="none" w:sz="0" w:space="0" w:color="auto"/>
        <w:right w:val="none" w:sz="0" w:space="0" w:color="auto"/>
      </w:divBdr>
    </w:div>
    <w:div w:id="72823831">
      <w:bodyDiv w:val="1"/>
      <w:marLeft w:val="0"/>
      <w:marRight w:val="0"/>
      <w:marTop w:val="0"/>
      <w:marBottom w:val="0"/>
      <w:divBdr>
        <w:top w:val="none" w:sz="0" w:space="0" w:color="auto"/>
        <w:left w:val="none" w:sz="0" w:space="0" w:color="auto"/>
        <w:bottom w:val="none" w:sz="0" w:space="0" w:color="auto"/>
        <w:right w:val="none" w:sz="0" w:space="0" w:color="auto"/>
      </w:divBdr>
    </w:div>
    <w:div w:id="73013928">
      <w:bodyDiv w:val="1"/>
      <w:marLeft w:val="0"/>
      <w:marRight w:val="0"/>
      <w:marTop w:val="0"/>
      <w:marBottom w:val="0"/>
      <w:divBdr>
        <w:top w:val="none" w:sz="0" w:space="0" w:color="auto"/>
        <w:left w:val="none" w:sz="0" w:space="0" w:color="auto"/>
        <w:bottom w:val="none" w:sz="0" w:space="0" w:color="auto"/>
        <w:right w:val="none" w:sz="0" w:space="0" w:color="auto"/>
      </w:divBdr>
    </w:div>
    <w:div w:id="73169891">
      <w:bodyDiv w:val="1"/>
      <w:marLeft w:val="0"/>
      <w:marRight w:val="0"/>
      <w:marTop w:val="0"/>
      <w:marBottom w:val="0"/>
      <w:divBdr>
        <w:top w:val="none" w:sz="0" w:space="0" w:color="auto"/>
        <w:left w:val="none" w:sz="0" w:space="0" w:color="auto"/>
        <w:bottom w:val="none" w:sz="0" w:space="0" w:color="auto"/>
        <w:right w:val="none" w:sz="0" w:space="0" w:color="auto"/>
      </w:divBdr>
    </w:div>
    <w:div w:id="73862852">
      <w:bodyDiv w:val="1"/>
      <w:marLeft w:val="0"/>
      <w:marRight w:val="0"/>
      <w:marTop w:val="0"/>
      <w:marBottom w:val="0"/>
      <w:divBdr>
        <w:top w:val="none" w:sz="0" w:space="0" w:color="auto"/>
        <w:left w:val="none" w:sz="0" w:space="0" w:color="auto"/>
        <w:bottom w:val="none" w:sz="0" w:space="0" w:color="auto"/>
        <w:right w:val="none" w:sz="0" w:space="0" w:color="auto"/>
      </w:divBdr>
    </w:div>
    <w:div w:id="74670991">
      <w:bodyDiv w:val="1"/>
      <w:marLeft w:val="0"/>
      <w:marRight w:val="0"/>
      <w:marTop w:val="0"/>
      <w:marBottom w:val="0"/>
      <w:divBdr>
        <w:top w:val="none" w:sz="0" w:space="0" w:color="auto"/>
        <w:left w:val="none" w:sz="0" w:space="0" w:color="auto"/>
        <w:bottom w:val="none" w:sz="0" w:space="0" w:color="auto"/>
        <w:right w:val="none" w:sz="0" w:space="0" w:color="auto"/>
      </w:divBdr>
    </w:div>
    <w:div w:id="74785653">
      <w:bodyDiv w:val="1"/>
      <w:marLeft w:val="0"/>
      <w:marRight w:val="0"/>
      <w:marTop w:val="0"/>
      <w:marBottom w:val="0"/>
      <w:divBdr>
        <w:top w:val="none" w:sz="0" w:space="0" w:color="auto"/>
        <w:left w:val="none" w:sz="0" w:space="0" w:color="auto"/>
        <w:bottom w:val="none" w:sz="0" w:space="0" w:color="auto"/>
        <w:right w:val="none" w:sz="0" w:space="0" w:color="auto"/>
      </w:divBdr>
    </w:div>
    <w:div w:id="75056264">
      <w:bodyDiv w:val="1"/>
      <w:marLeft w:val="0"/>
      <w:marRight w:val="0"/>
      <w:marTop w:val="0"/>
      <w:marBottom w:val="0"/>
      <w:divBdr>
        <w:top w:val="none" w:sz="0" w:space="0" w:color="auto"/>
        <w:left w:val="none" w:sz="0" w:space="0" w:color="auto"/>
        <w:bottom w:val="none" w:sz="0" w:space="0" w:color="auto"/>
        <w:right w:val="none" w:sz="0" w:space="0" w:color="auto"/>
      </w:divBdr>
    </w:div>
    <w:div w:id="78067071">
      <w:bodyDiv w:val="1"/>
      <w:marLeft w:val="0"/>
      <w:marRight w:val="0"/>
      <w:marTop w:val="0"/>
      <w:marBottom w:val="0"/>
      <w:divBdr>
        <w:top w:val="none" w:sz="0" w:space="0" w:color="auto"/>
        <w:left w:val="none" w:sz="0" w:space="0" w:color="auto"/>
        <w:bottom w:val="none" w:sz="0" w:space="0" w:color="auto"/>
        <w:right w:val="none" w:sz="0" w:space="0" w:color="auto"/>
      </w:divBdr>
    </w:div>
    <w:div w:id="78987731">
      <w:bodyDiv w:val="1"/>
      <w:marLeft w:val="0"/>
      <w:marRight w:val="0"/>
      <w:marTop w:val="0"/>
      <w:marBottom w:val="0"/>
      <w:divBdr>
        <w:top w:val="none" w:sz="0" w:space="0" w:color="auto"/>
        <w:left w:val="none" w:sz="0" w:space="0" w:color="auto"/>
        <w:bottom w:val="none" w:sz="0" w:space="0" w:color="auto"/>
        <w:right w:val="none" w:sz="0" w:space="0" w:color="auto"/>
      </w:divBdr>
    </w:div>
    <w:div w:id="80836293">
      <w:bodyDiv w:val="1"/>
      <w:marLeft w:val="0"/>
      <w:marRight w:val="0"/>
      <w:marTop w:val="0"/>
      <w:marBottom w:val="0"/>
      <w:divBdr>
        <w:top w:val="none" w:sz="0" w:space="0" w:color="auto"/>
        <w:left w:val="none" w:sz="0" w:space="0" w:color="auto"/>
        <w:bottom w:val="none" w:sz="0" w:space="0" w:color="auto"/>
        <w:right w:val="none" w:sz="0" w:space="0" w:color="auto"/>
      </w:divBdr>
    </w:div>
    <w:div w:id="81342073">
      <w:bodyDiv w:val="1"/>
      <w:marLeft w:val="0"/>
      <w:marRight w:val="0"/>
      <w:marTop w:val="0"/>
      <w:marBottom w:val="0"/>
      <w:divBdr>
        <w:top w:val="none" w:sz="0" w:space="0" w:color="auto"/>
        <w:left w:val="none" w:sz="0" w:space="0" w:color="auto"/>
        <w:bottom w:val="none" w:sz="0" w:space="0" w:color="auto"/>
        <w:right w:val="none" w:sz="0" w:space="0" w:color="auto"/>
      </w:divBdr>
    </w:div>
    <w:div w:id="82117809">
      <w:bodyDiv w:val="1"/>
      <w:marLeft w:val="0"/>
      <w:marRight w:val="0"/>
      <w:marTop w:val="0"/>
      <w:marBottom w:val="0"/>
      <w:divBdr>
        <w:top w:val="none" w:sz="0" w:space="0" w:color="auto"/>
        <w:left w:val="none" w:sz="0" w:space="0" w:color="auto"/>
        <w:bottom w:val="none" w:sz="0" w:space="0" w:color="auto"/>
        <w:right w:val="none" w:sz="0" w:space="0" w:color="auto"/>
      </w:divBdr>
    </w:div>
    <w:div w:id="82147308">
      <w:bodyDiv w:val="1"/>
      <w:marLeft w:val="0"/>
      <w:marRight w:val="0"/>
      <w:marTop w:val="0"/>
      <w:marBottom w:val="0"/>
      <w:divBdr>
        <w:top w:val="none" w:sz="0" w:space="0" w:color="auto"/>
        <w:left w:val="none" w:sz="0" w:space="0" w:color="auto"/>
        <w:bottom w:val="none" w:sz="0" w:space="0" w:color="auto"/>
        <w:right w:val="none" w:sz="0" w:space="0" w:color="auto"/>
      </w:divBdr>
    </w:div>
    <w:div w:id="83385867">
      <w:bodyDiv w:val="1"/>
      <w:marLeft w:val="0"/>
      <w:marRight w:val="0"/>
      <w:marTop w:val="0"/>
      <w:marBottom w:val="0"/>
      <w:divBdr>
        <w:top w:val="none" w:sz="0" w:space="0" w:color="auto"/>
        <w:left w:val="none" w:sz="0" w:space="0" w:color="auto"/>
        <w:bottom w:val="none" w:sz="0" w:space="0" w:color="auto"/>
        <w:right w:val="none" w:sz="0" w:space="0" w:color="auto"/>
      </w:divBdr>
    </w:div>
    <w:div w:id="83847910">
      <w:bodyDiv w:val="1"/>
      <w:marLeft w:val="0"/>
      <w:marRight w:val="0"/>
      <w:marTop w:val="0"/>
      <w:marBottom w:val="0"/>
      <w:divBdr>
        <w:top w:val="none" w:sz="0" w:space="0" w:color="auto"/>
        <w:left w:val="none" w:sz="0" w:space="0" w:color="auto"/>
        <w:bottom w:val="none" w:sz="0" w:space="0" w:color="auto"/>
        <w:right w:val="none" w:sz="0" w:space="0" w:color="auto"/>
      </w:divBdr>
    </w:div>
    <w:div w:id="85002690">
      <w:bodyDiv w:val="1"/>
      <w:marLeft w:val="0"/>
      <w:marRight w:val="0"/>
      <w:marTop w:val="0"/>
      <w:marBottom w:val="0"/>
      <w:divBdr>
        <w:top w:val="none" w:sz="0" w:space="0" w:color="auto"/>
        <w:left w:val="none" w:sz="0" w:space="0" w:color="auto"/>
        <w:bottom w:val="none" w:sz="0" w:space="0" w:color="auto"/>
        <w:right w:val="none" w:sz="0" w:space="0" w:color="auto"/>
      </w:divBdr>
    </w:div>
    <w:div w:id="85343959">
      <w:bodyDiv w:val="1"/>
      <w:marLeft w:val="0"/>
      <w:marRight w:val="0"/>
      <w:marTop w:val="0"/>
      <w:marBottom w:val="0"/>
      <w:divBdr>
        <w:top w:val="none" w:sz="0" w:space="0" w:color="auto"/>
        <w:left w:val="none" w:sz="0" w:space="0" w:color="auto"/>
        <w:bottom w:val="none" w:sz="0" w:space="0" w:color="auto"/>
        <w:right w:val="none" w:sz="0" w:space="0" w:color="auto"/>
      </w:divBdr>
    </w:div>
    <w:div w:id="85616414">
      <w:bodyDiv w:val="1"/>
      <w:marLeft w:val="0"/>
      <w:marRight w:val="0"/>
      <w:marTop w:val="0"/>
      <w:marBottom w:val="0"/>
      <w:divBdr>
        <w:top w:val="none" w:sz="0" w:space="0" w:color="auto"/>
        <w:left w:val="none" w:sz="0" w:space="0" w:color="auto"/>
        <w:bottom w:val="none" w:sz="0" w:space="0" w:color="auto"/>
        <w:right w:val="none" w:sz="0" w:space="0" w:color="auto"/>
      </w:divBdr>
    </w:div>
    <w:div w:id="86385382">
      <w:bodyDiv w:val="1"/>
      <w:marLeft w:val="0"/>
      <w:marRight w:val="0"/>
      <w:marTop w:val="0"/>
      <w:marBottom w:val="0"/>
      <w:divBdr>
        <w:top w:val="none" w:sz="0" w:space="0" w:color="auto"/>
        <w:left w:val="none" w:sz="0" w:space="0" w:color="auto"/>
        <w:bottom w:val="none" w:sz="0" w:space="0" w:color="auto"/>
        <w:right w:val="none" w:sz="0" w:space="0" w:color="auto"/>
      </w:divBdr>
    </w:div>
    <w:div w:id="86662727">
      <w:bodyDiv w:val="1"/>
      <w:marLeft w:val="0"/>
      <w:marRight w:val="0"/>
      <w:marTop w:val="0"/>
      <w:marBottom w:val="0"/>
      <w:divBdr>
        <w:top w:val="none" w:sz="0" w:space="0" w:color="auto"/>
        <w:left w:val="none" w:sz="0" w:space="0" w:color="auto"/>
        <w:bottom w:val="none" w:sz="0" w:space="0" w:color="auto"/>
        <w:right w:val="none" w:sz="0" w:space="0" w:color="auto"/>
      </w:divBdr>
    </w:div>
    <w:div w:id="87040865">
      <w:bodyDiv w:val="1"/>
      <w:marLeft w:val="0"/>
      <w:marRight w:val="0"/>
      <w:marTop w:val="0"/>
      <w:marBottom w:val="0"/>
      <w:divBdr>
        <w:top w:val="none" w:sz="0" w:space="0" w:color="auto"/>
        <w:left w:val="none" w:sz="0" w:space="0" w:color="auto"/>
        <w:bottom w:val="none" w:sz="0" w:space="0" w:color="auto"/>
        <w:right w:val="none" w:sz="0" w:space="0" w:color="auto"/>
      </w:divBdr>
    </w:div>
    <w:div w:id="87194127">
      <w:bodyDiv w:val="1"/>
      <w:marLeft w:val="0"/>
      <w:marRight w:val="0"/>
      <w:marTop w:val="0"/>
      <w:marBottom w:val="0"/>
      <w:divBdr>
        <w:top w:val="none" w:sz="0" w:space="0" w:color="auto"/>
        <w:left w:val="none" w:sz="0" w:space="0" w:color="auto"/>
        <w:bottom w:val="none" w:sz="0" w:space="0" w:color="auto"/>
        <w:right w:val="none" w:sz="0" w:space="0" w:color="auto"/>
      </w:divBdr>
    </w:div>
    <w:div w:id="87314112">
      <w:bodyDiv w:val="1"/>
      <w:marLeft w:val="0"/>
      <w:marRight w:val="0"/>
      <w:marTop w:val="0"/>
      <w:marBottom w:val="0"/>
      <w:divBdr>
        <w:top w:val="none" w:sz="0" w:space="0" w:color="auto"/>
        <w:left w:val="none" w:sz="0" w:space="0" w:color="auto"/>
        <w:bottom w:val="none" w:sz="0" w:space="0" w:color="auto"/>
        <w:right w:val="none" w:sz="0" w:space="0" w:color="auto"/>
      </w:divBdr>
    </w:div>
    <w:div w:id="87390941">
      <w:bodyDiv w:val="1"/>
      <w:marLeft w:val="0"/>
      <w:marRight w:val="0"/>
      <w:marTop w:val="0"/>
      <w:marBottom w:val="0"/>
      <w:divBdr>
        <w:top w:val="none" w:sz="0" w:space="0" w:color="auto"/>
        <w:left w:val="none" w:sz="0" w:space="0" w:color="auto"/>
        <w:bottom w:val="none" w:sz="0" w:space="0" w:color="auto"/>
        <w:right w:val="none" w:sz="0" w:space="0" w:color="auto"/>
      </w:divBdr>
    </w:div>
    <w:div w:id="87889186">
      <w:bodyDiv w:val="1"/>
      <w:marLeft w:val="0"/>
      <w:marRight w:val="0"/>
      <w:marTop w:val="0"/>
      <w:marBottom w:val="0"/>
      <w:divBdr>
        <w:top w:val="none" w:sz="0" w:space="0" w:color="auto"/>
        <w:left w:val="none" w:sz="0" w:space="0" w:color="auto"/>
        <w:bottom w:val="none" w:sz="0" w:space="0" w:color="auto"/>
        <w:right w:val="none" w:sz="0" w:space="0" w:color="auto"/>
      </w:divBdr>
    </w:div>
    <w:div w:id="87964180">
      <w:bodyDiv w:val="1"/>
      <w:marLeft w:val="0"/>
      <w:marRight w:val="0"/>
      <w:marTop w:val="0"/>
      <w:marBottom w:val="0"/>
      <w:divBdr>
        <w:top w:val="none" w:sz="0" w:space="0" w:color="auto"/>
        <w:left w:val="none" w:sz="0" w:space="0" w:color="auto"/>
        <w:bottom w:val="none" w:sz="0" w:space="0" w:color="auto"/>
        <w:right w:val="none" w:sz="0" w:space="0" w:color="auto"/>
      </w:divBdr>
    </w:div>
    <w:div w:id="88234468">
      <w:bodyDiv w:val="1"/>
      <w:marLeft w:val="0"/>
      <w:marRight w:val="0"/>
      <w:marTop w:val="0"/>
      <w:marBottom w:val="0"/>
      <w:divBdr>
        <w:top w:val="none" w:sz="0" w:space="0" w:color="auto"/>
        <w:left w:val="none" w:sz="0" w:space="0" w:color="auto"/>
        <w:bottom w:val="none" w:sz="0" w:space="0" w:color="auto"/>
        <w:right w:val="none" w:sz="0" w:space="0" w:color="auto"/>
      </w:divBdr>
    </w:div>
    <w:div w:id="88501197">
      <w:bodyDiv w:val="1"/>
      <w:marLeft w:val="0"/>
      <w:marRight w:val="0"/>
      <w:marTop w:val="0"/>
      <w:marBottom w:val="0"/>
      <w:divBdr>
        <w:top w:val="none" w:sz="0" w:space="0" w:color="auto"/>
        <w:left w:val="none" w:sz="0" w:space="0" w:color="auto"/>
        <w:bottom w:val="none" w:sz="0" w:space="0" w:color="auto"/>
        <w:right w:val="none" w:sz="0" w:space="0" w:color="auto"/>
      </w:divBdr>
    </w:div>
    <w:div w:id="88818021">
      <w:bodyDiv w:val="1"/>
      <w:marLeft w:val="0"/>
      <w:marRight w:val="0"/>
      <w:marTop w:val="0"/>
      <w:marBottom w:val="0"/>
      <w:divBdr>
        <w:top w:val="none" w:sz="0" w:space="0" w:color="auto"/>
        <w:left w:val="none" w:sz="0" w:space="0" w:color="auto"/>
        <w:bottom w:val="none" w:sz="0" w:space="0" w:color="auto"/>
        <w:right w:val="none" w:sz="0" w:space="0" w:color="auto"/>
      </w:divBdr>
    </w:div>
    <w:div w:id="89401235">
      <w:bodyDiv w:val="1"/>
      <w:marLeft w:val="0"/>
      <w:marRight w:val="0"/>
      <w:marTop w:val="0"/>
      <w:marBottom w:val="0"/>
      <w:divBdr>
        <w:top w:val="none" w:sz="0" w:space="0" w:color="auto"/>
        <w:left w:val="none" w:sz="0" w:space="0" w:color="auto"/>
        <w:bottom w:val="none" w:sz="0" w:space="0" w:color="auto"/>
        <w:right w:val="none" w:sz="0" w:space="0" w:color="auto"/>
      </w:divBdr>
    </w:div>
    <w:div w:id="90205318">
      <w:bodyDiv w:val="1"/>
      <w:marLeft w:val="0"/>
      <w:marRight w:val="0"/>
      <w:marTop w:val="0"/>
      <w:marBottom w:val="0"/>
      <w:divBdr>
        <w:top w:val="none" w:sz="0" w:space="0" w:color="auto"/>
        <w:left w:val="none" w:sz="0" w:space="0" w:color="auto"/>
        <w:bottom w:val="none" w:sz="0" w:space="0" w:color="auto"/>
        <w:right w:val="none" w:sz="0" w:space="0" w:color="auto"/>
      </w:divBdr>
    </w:div>
    <w:div w:id="91970868">
      <w:bodyDiv w:val="1"/>
      <w:marLeft w:val="0"/>
      <w:marRight w:val="0"/>
      <w:marTop w:val="0"/>
      <w:marBottom w:val="0"/>
      <w:divBdr>
        <w:top w:val="none" w:sz="0" w:space="0" w:color="auto"/>
        <w:left w:val="none" w:sz="0" w:space="0" w:color="auto"/>
        <w:bottom w:val="none" w:sz="0" w:space="0" w:color="auto"/>
        <w:right w:val="none" w:sz="0" w:space="0" w:color="auto"/>
      </w:divBdr>
    </w:div>
    <w:div w:id="92289395">
      <w:bodyDiv w:val="1"/>
      <w:marLeft w:val="0"/>
      <w:marRight w:val="0"/>
      <w:marTop w:val="0"/>
      <w:marBottom w:val="0"/>
      <w:divBdr>
        <w:top w:val="none" w:sz="0" w:space="0" w:color="auto"/>
        <w:left w:val="none" w:sz="0" w:space="0" w:color="auto"/>
        <w:bottom w:val="none" w:sz="0" w:space="0" w:color="auto"/>
        <w:right w:val="none" w:sz="0" w:space="0" w:color="auto"/>
      </w:divBdr>
    </w:div>
    <w:div w:id="93677239">
      <w:bodyDiv w:val="1"/>
      <w:marLeft w:val="0"/>
      <w:marRight w:val="0"/>
      <w:marTop w:val="0"/>
      <w:marBottom w:val="0"/>
      <w:divBdr>
        <w:top w:val="none" w:sz="0" w:space="0" w:color="auto"/>
        <w:left w:val="none" w:sz="0" w:space="0" w:color="auto"/>
        <w:bottom w:val="none" w:sz="0" w:space="0" w:color="auto"/>
        <w:right w:val="none" w:sz="0" w:space="0" w:color="auto"/>
      </w:divBdr>
    </w:div>
    <w:div w:id="93864767">
      <w:bodyDiv w:val="1"/>
      <w:marLeft w:val="0"/>
      <w:marRight w:val="0"/>
      <w:marTop w:val="0"/>
      <w:marBottom w:val="0"/>
      <w:divBdr>
        <w:top w:val="none" w:sz="0" w:space="0" w:color="auto"/>
        <w:left w:val="none" w:sz="0" w:space="0" w:color="auto"/>
        <w:bottom w:val="none" w:sz="0" w:space="0" w:color="auto"/>
        <w:right w:val="none" w:sz="0" w:space="0" w:color="auto"/>
      </w:divBdr>
    </w:div>
    <w:div w:id="94055774">
      <w:bodyDiv w:val="1"/>
      <w:marLeft w:val="0"/>
      <w:marRight w:val="0"/>
      <w:marTop w:val="0"/>
      <w:marBottom w:val="0"/>
      <w:divBdr>
        <w:top w:val="none" w:sz="0" w:space="0" w:color="auto"/>
        <w:left w:val="none" w:sz="0" w:space="0" w:color="auto"/>
        <w:bottom w:val="none" w:sz="0" w:space="0" w:color="auto"/>
        <w:right w:val="none" w:sz="0" w:space="0" w:color="auto"/>
      </w:divBdr>
    </w:div>
    <w:div w:id="94207558">
      <w:bodyDiv w:val="1"/>
      <w:marLeft w:val="0"/>
      <w:marRight w:val="0"/>
      <w:marTop w:val="0"/>
      <w:marBottom w:val="0"/>
      <w:divBdr>
        <w:top w:val="none" w:sz="0" w:space="0" w:color="auto"/>
        <w:left w:val="none" w:sz="0" w:space="0" w:color="auto"/>
        <w:bottom w:val="none" w:sz="0" w:space="0" w:color="auto"/>
        <w:right w:val="none" w:sz="0" w:space="0" w:color="auto"/>
      </w:divBdr>
    </w:div>
    <w:div w:id="95248292">
      <w:bodyDiv w:val="1"/>
      <w:marLeft w:val="0"/>
      <w:marRight w:val="0"/>
      <w:marTop w:val="0"/>
      <w:marBottom w:val="0"/>
      <w:divBdr>
        <w:top w:val="none" w:sz="0" w:space="0" w:color="auto"/>
        <w:left w:val="none" w:sz="0" w:space="0" w:color="auto"/>
        <w:bottom w:val="none" w:sz="0" w:space="0" w:color="auto"/>
        <w:right w:val="none" w:sz="0" w:space="0" w:color="auto"/>
      </w:divBdr>
    </w:div>
    <w:div w:id="95294413">
      <w:bodyDiv w:val="1"/>
      <w:marLeft w:val="0"/>
      <w:marRight w:val="0"/>
      <w:marTop w:val="0"/>
      <w:marBottom w:val="0"/>
      <w:divBdr>
        <w:top w:val="none" w:sz="0" w:space="0" w:color="auto"/>
        <w:left w:val="none" w:sz="0" w:space="0" w:color="auto"/>
        <w:bottom w:val="none" w:sz="0" w:space="0" w:color="auto"/>
        <w:right w:val="none" w:sz="0" w:space="0" w:color="auto"/>
      </w:divBdr>
    </w:div>
    <w:div w:id="95444468">
      <w:bodyDiv w:val="1"/>
      <w:marLeft w:val="0"/>
      <w:marRight w:val="0"/>
      <w:marTop w:val="0"/>
      <w:marBottom w:val="0"/>
      <w:divBdr>
        <w:top w:val="none" w:sz="0" w:space="0" w:color="auto"/>
        <w:left w:val="none" w:sz="0" w:space="0" w:color="auto"/>
        <w:bottom w:val="none" w:sz="0" w:space="0" w:color="auto"/>
        <w:right w:val="none" w:sz="0" w:space="0" w:color="auto"/>
      </w:divBdr>
    </w:div>
    <w:div w:id="95486494">
      <w:bodyDiv w:val="1"/>
      <w:marLeft w:val="0"/>
      <w:marRight w:val="0"/>
      <w:marTop w:val="0"/>
      <w:marBottom w:val="0"/>
      <w:divBdr>
        <w:top w:val="none" w:sz="0" w:space="0" w:color="auto"/>
        <w:left w:val="none" w:sz="0" w:space="0" w:color="auto"/>
        <w:bottom w:val="none" w:sz="0" w:space="0" w:color="auto"/>
        <w:right w:val="none" w:sz="0" w:space="0" w:color="auto"/>
      </w:divBdr>
    </w:div>
    <w:div w:id="95714685">
      <w:bodyDiv w:val="1"/>
      <w:marLeft w:val="0"/>
      <w:marRight w:val="0"/>
      <w:marTop w:val="0"/>
      <w:marBottom w:val="0"/>
      <w:divBdr>
        <w:top w:val="none" w:sz="0" w:space="0" w:color="auto"/>
        <w:left w:val="none" w:sz="0" w:space="0" w:color="auto"/>
        <w:bottom w:val="none" w:sz="0" w:space="0" w:color="auto"/>
        <w:right w:val="none" w:sz="0" w:space="0" w:color="auto"/>
      </w:divBdr>
    </w:div>
    <w:div w:id="96606601">
      <w:bodyDiv w:val="1"/>
      <w:marLeft w:val="0"/>
      <w:marRight w:val="0"/>
      <w:marTop w:val="0"/>
      <w:marBottom w:val="0"/>
      <w:divBdr>
        <w:top w:val="none" w:sz="0" w:space="0" w:color="auto"/>
        <w:left w:val="none" w:sz="0" w:space="0" w:color="auto"/>
        <w:bottom w:val="none" w:sz="0" w:space="0" w:color="auto"/>
        <w:right w:val="none" w:sz="0" w:space="0" w:color="auto"/>
      </w:divBdr>
    </w:div>
    <w:div w:id="96878254">
      <w:bodyDiv w:val="1"/>
      <w:marLeft w:val="0"/>
      <w:marRight w:val="0"/>
      <w:marTop w:val="0"/>
      <w:marBottom w:val="0"/>
      <w:divBdr>
        <w:top w:val="none" w:sz="0" w:space="0" w:color="auto"/>
        <w:left w:val="none" w:sz="0" w:space="0" w:color="auto"/>
        <w:bottom w:val="none" w:sz="0" w:space="0" w:color="auto"/>
        <w:right w:val="none" w:sz="0" w:space="0" w:color="auto"/>
      </w:divBdr>
    </w:div>
    <w:div w:id="96949417">
      <w:bodyDiv w:val="1"/>
      <w:marLeft w:val="0"/>
      <w:marRight w:val="0"/>
      <w:marTop w:val="0"/>
      <w:marBottom w:val="0"/>
      <w:divBdr>
        <w:top w:val="none" w:sz="0" w:space="0" w:color="auto"/>
        <w:left w:val="none" w:sz="0" w:space="0" w:color="auto"/>
        <w:bottom w:val="none" w:sz="0" w:space="0" w:color="auto"/>
        <w:right w:val="none" w:sz="0" w:space="0" w:color="auto"/>
      </w:divBdr>
    </w:div>
    <w:div w:id="98455590">
      <w:bodyDiv w:val="1"/>
      <w:marLeft w:val="0"/>
      <w:marRight w:val="0"/>
      <w:marTop w:val="0"/>
      <w:marBottom w:val="0"/>
      <w:divBdr>
        <w:top w:val="none" w:sz="0" w:space="0" w:color="auto"/>
        <w:left w:val="none" w:sz="0" w:space="0" w:color="auto"/>
        <w:bottom w:val="none" w:sz="0" w:space="0" w:color="auto"/>
        <w:right w:val="none" w:sz="0" w:space="0" w:color="auto"/>
      </w:divBdr>
    </w:div>
    <w:div w:id="99301698">
      <w:bodyDiv w:val="1"/>
      <w:marLeft w:val="0"/>
      <w:marRight w:val="0"/>
      <w:marTop w:val="0"/>
      <w:marBottom w:val="0"/>
      <w:divBdr>
        <w:top w:val="none" w:sz="0" w:space="0" w:color="auto"/>
        <w:left w:val="none" w:sz="0" w:space="0" w:color="auto"/>
        <w:bottom w:val="none" w:sz="0" w:space="0" w:color="auto"/>
        <w:right w:val="none" w:sz="0" w:space="0" w:color="auto"/>
      </w:divBdr>
    </w:div>
    <w:div w:id="99641775">
      <w:bodyDiv w:val="1"/>
      <w:marLeft w:val="0"/>
      <w:marRight w:val="0"/>
      <w:marTop w:val="0"/>
      <w:marBottom w:val="0"/>
      <w:divBdr>
        <w:top w:val="none" w:sz="0" w:space="0" w:color="auto"/>
        <w:left w:val="none" w:sz="0" w:space="0" w:color="auto"/>
        <w:bottom w:val="none" w:sz="0" w:space="0" w:color="auto"/>
        <w:right w:val="none" w:sz="0" w:space="0" w:color="auto"/>
      </w:divBdr>
    </w:div>
    <w:div w:id="101608485">
      <w:bodyDiv w:val="1"/>
      <w:marLeft w:val="0"/>
      <w:marRight w:val="0"/>
      <w:marTop w:val="0"/>
      <w:marBottom w:val="0"/>
      <w:divBdr>
        <w:top w:val="none" w:sz="0" w:space="0" w:color="auto"/>
        <w:left w:val="none" w:sz="0" w:space="0" w:color="auto"/>
        <w:bottom w:val="none" w:sz="0" w:space="0" w:color="auto"/>
        <w:right w:val="none" w:sz="0" w:space="0" w:color="auto"/>
      </w:divBdr>
    </w:div>
    <w:div w:id="101658538">
      <w:bodyDiv w:val="1"/>
      <w:marLeft w:val="0"/>
      <w:marRight w:val="0"/>
      <w:marTop w:val="0"/>
      <w:marBottom w:val="0"/>
      <w:divBdr>
        <w:top w:val="none" w:sz="0" w:space="0" w:color="auto"/>
        <w:left w:val="none" w:sz="0" w:space="0" w:color="auto"/>
        <w:bottom w:val="none" w:sz="0" w:space="0" w:color="auto"/>
        <w:right w:val="none" w:sz="0" w:space="0" w:color="auto"/>
      </w:divBdr>
    </w:div>
    <w:div w:id="102457311">
      <w:bodyDiv w:val="1"/>
      <w:marLeft w:val="0"/>
      <w:marRight w:val="0"/>
      <w:marTop w:val="0"/>
      <w:marBottom w:val="0"/>
      <w:divBdr>
        <w:top w:val="none" w:sz="0" w:space="0" w:color="auto"/>
        <w:left w:val="none" w:sz="0" w:space="0" w:color="auto"/>
        <w:bottom w:val="none" w:sz="0" w:space="0" w:color="auto"/>
        <w:right w:val="none" w:sz="0" w:space="0" w:color="auto"/>
      </w:divBdr>
    </w:div>
    <w:div w:id="103578537">
      <w:bodyDiv w:val="1"/>
      <w:marLeft w:val="0"/>
      <w:marRight w:val="0"/>
      <w:marTop w:val="0"/>
      <w:marBottom w:val="0"/>
      <w:divBdr>
        <w:top w:val="none" w:sz="0" w:space="0" w:color="auto"/>
        <w:left w:val="none" w:sz="0" w:space="0" w:color="auto"/>
        <w:bottom w:val="none" w:sz="0" w:space="0" w:color="auto"/>
        <w:right w:val="none" w:sz="0" w:space="0" w:color="auto"/>
      </w:divBdr>
      <w:divsChild>
        <w:div w:id="1861317373">
          <w:marLeft w:val="0"/>
          <w:marRight w:val="0"/>
          <w:marTop w:val="0"/>
          <w:marBottom w:val="0"/>
          <w:divBdr>
            <w:top w:val="none" w:sz="0" w:space="0" w:color="auto"/>
            <w:left w:val="none" w:sz="0" w:space="0" w:color="auto"/>
            <w:bottom w:val="none" w:sz="0" w:space="0" w:color="auto"/>
            <w:right w:val="none" w:sz="0" w:space="0" w:color="auto"/>
          </w:divBdr>
        </w:div>
      </w:divsChild>
    </w:div>
    <w:div w:id="104275352">
      <w:bodyDiv w:val="1"/>
      <w:marLeft w:val="0"/>
      <w:marRight w:val="0"/>
      <w:marTop w:val="0"/>
      <w:marBottom w:val="0"/>
      <w:divBdr>
        <w:top w:val="none" w:sz="0" w:space="0" w:color="auto"/>
        <w:left w:val="none" w:sz="0" w:space="0" w:color="auto"/>
        <w:bottom w:val="none" w:sz="0" w:space="0" w:color="auto"/>
        <w:right w:val="none" w:sz="0" w:space="0" w:color="auto"/>
      </w:divBdr>
    </w:div>
    <w:div w:id="104932169">
      <w:bodyDiv w:val="1"/>
      <w:marLeft w:val="0"/>
      <w:marRight w:val="0"/>
      <w:marTop w:val="0"/>
      <w:marBottom w:val="0"/>
      <w:divBdr>
        <w:top w:val="none" w:sz="0" w:space="0" w:color="auto"/>
        <w:left w:val="none" w:sz="0" w:space="0" w:color="auto"/>
        <w:bottom w:val="none" w:sz="0" w:space="0" w:color="auto"/>
        <w:right w:val="none" w:sz="0" w:space="0" w:color="auto"/>
      </w:divBdr>
    </w:div>
    <w:div w:id="105001942">
      <w:bodyDiv w:val="1"/>
      <w:marLeft w:val="0"/>
      <w:marRight w:val="0"/>
      <w:marTop w:val="0"/>
      <w:marBottom w:val="0"/>
      <w:divBdr>
        <w:top w:val="none" w:sz="0" w:space="0" w:color="auto"/>
        <w:left w:val="none" w:sz="0" w:space="0" w:color="auto"/>
        <w:bottom w:val="none" w:sz="0" w:space="0" w:color="auto"/>
        <w:right w:val="none" w:sz="0" w:space="0" w:color="auto"/>
      </w:divBdr>
    </w:div>
    <w:div w:id="105467807">
      <w:bodyDiv w:val="1"/>
      <w:marLeft w:val="0"/>
      <w:marRight w:val="0"/>
      <w:marTop w:val="0"/>
      <w:marBottom w:val="0"/>
      <w:divBdr>
        <w:top w:val="none" w:sz="0" w:space="0" w:color="auto"/>
        <w:left w:val="none" w:sz="0" w:space="0" w:color="auto"/>
        <w:bottom w:val="none" w:sz="0" w:space="0" w:color="auto"/>
        <w:right w:val="none" w:sz="0" w:space="0" w:color="auto"/>
      </w:divBdr>
    </w:div>
    <w:div w:id="105852874">
      <w:bodyDiv w:val="1"/>
      <w:marLeft w:val="0"/>
      <w:marRight w:val="0"/>
      <w:marTop w:val="0"/>
      <w:marBottom w:val="0"/>
      <w:divBdr>
        <w:top w:val="none" w:sz="0" w:space="0" w:color="auto"/>
        <w:left w:val="none" w:sz="0" w:space="0" w:color="auto"/>
        <w:bottom w:val="none" w:sz="0" w:space="0" w:color="auto"/>
        <w:right w:val="none" w:sz="0" w:space="0" w:color="auto"/>
      </w:divBdr>
    </w:div>
    <w:div w:id="106855963">
      <w:bodyDiv w:val="1"/>
      <w:marLeft w:val="0"/>
      <w:marRight w:val="0"/>
      <w:marTop w:val="0"/>
      <w:marBottom w:val="0"/>
      <w:divBdr>
        <w:top w:val="none" w:sz="0" w:space="0" w:color="auto"/>
        <w:left w:val="none" w:sz="0" w:space="0" w:color="auto"/>
        <w:bottom w:val="none" w:sz="0" w:space="0" w:color="auto"/>
        <w:right w:val="none" w:sz="0" w:space="0" w:color="auto"/>
      </w:divBdr>
    </w:div>
    <w:div w:id="107240884">
      <w:bodyDiv w:val="1"/>
      <w:marLeft w:val="0"/>
      <w:marRight w:val="0"/>
      <w:marTop w:val="0"/>
      <w:marBottom w:val="0"/>
      <w:divBdr>
        <w:top w:val="none" w:sz="0" w:space="0" w:color="auto"/>
        <w:left w:val="none" w:sz="0" w:space="0" w:color="auto"/>
        <w:bottom w:val="none" w:sz="0" w:space="0" w:color="auto"/>
        <w:right w:val="none" w:sz="0" w:space="0" w:color="auto"/>
      </w:divBdr>
    </w:div>
    <w:div w:id="107741222">
      <w:bodyDiv w:val="1"/>
      <w:marLeft w:val="0"/>
      <w:marRight w:val="0"/>
      <w:marTop w:val="0"/>
      <w:marBottom w:val="0"/>
      <w:divBdr>
        <w:top w:val="none" w:sz="0" w:space="0" w:color="auto"/>
        <w:left w:val="none" w:sz="0" w:space="0" w:color="auto"/>
        <w:bottom w:val="none" w:sz="0" w:space="0" w:color="auto"/>
        <w:right w:val="none" w:sz="0" w:space="0" w:color="auto"/>
      </w:divBdr>
    </w:div>
    <w:div w:id="108279268">
      <w:bodyDiv w:val="1"/>
      <w:marLeft w:val="0"/>
      <w:marRight w:val="0"/>
      <w:marTop w:val="0"/>
      <w:marBottom w:val="0"/>
      <w:divBdr>
        <w:top w:val="none" w:sz="0" w:space="0" w:color="auto"/>
        <w:left w:val="none" w:sz="0" w:space="0" w:color="auto"/>
        <w:bottom w:val="none" w:sz="0" w:space="0" w:color="auto"/>
        <w:right w:val="none" w:sz="0" w:space="0" w:color="auto"/>
      </w:divBdr>
    </w:div>
    <w:div w:id="108864745">
      <w:bodyDiv w:val="1"/>
      <w:marLeft w:val="0"/>
      <w:marRight w:val="0"/>
      <w:marTop w:val="0"/>
      <w:marBottom w:val="0"/>
      <w:divBdr>
        <w:top w:val="none" w:sz="0" w:space="0" w:color="auto"/>
        <w:left w:val="none" w:sz="0" w:space="0" w:color="auto"/>
        <w:bottom w:val="none" w:sz="0" w:space="0" w:color="auto"/>
        <w:right w:val="none" w:sz="0" w:space="0" w:color="auto"/>
      </w:divBdr>
    </w:div>
    <w:div w:id="108934991">
      <w:bodyDiv w:val="1"/>
      <w:marLeft w:val="0"/>
      <w:marRight w:val="0"/>
      <w:marTop w:val="0"/>
      <w:marBottom w:val="0"/>
      <w:divBdr>
        <w:top w:val="none" w:sz="0" w:space="0" w:color="auto"/>
        <w:left w:val="none" w:sz="0" w:space="0" w:color="auto"/>
        <w:bottom w:val="none" w:sz="0" w:space="0" w:color="auto"/>
        <w:right w:val="none" w:sz="0" w:space="0" w:color="auto"/>
      </w:divBdr>
    </w:div>
    <w:div w:id="109596396">
      <w:bodyDiv w:val="1"/>
      <w:marLeft w:val="0"/>
      <w:marRight w:val="0"/>
      <w:marTop w:val="0"/>
      <w:marBottom w:val="0"/>
      <w:divBdr>
        <w:top w:val="none" w:sz="0" w:space="0" w:color="auto"/>
        <w:left w:val="none" w:sz="0" w:space="0" w:color="auto"/>
        <w:bottom w:val="none" w:sz="0" w:space="0" w:color="auto"/>
        <w:right w:val="none" w:sz="0" w:space="0" w:color="auto"/>
      </w:divBdr>
    </w:div>
    <w:div w:id="109977588">
      <w:bodyDiv w:val="1"/>
      <w:marLeft w:val="0"/>
      <w:marRight w:val="0"/>
      <w:marTop w:val="0"/>
      <w:marBottom w:val="0"/>
      <w:divBdr>
        <w:top w:val="none" w:sz="0" w:space="0" w:color="auto"/>
        <w:left w:val="none" w:sz="0" w:space="0" w:color="auto"/>
        <w:bottom w:val="none" w:sz="0" w:space="0" w:color="auto"/>
        <w:right w:val="none" w:sz="0" w:space="0" w:color="auto"/>
      </w:divBdr>
    </w:div>
    <w:div w:id="110244585">
      <w:bodyDiv w:val="1"/>
      <w:marLeft w:val="0"/>
      <w:marRight w:val="0"/>
      <w:marTop w:val="0"/>
      <w:marBottom w:val="0"/>
      <w:divBdr>
        <w:top w:val="none" w:sz="0" w:space="0" w:color="auto"/>
        <w:left w:val="none" w:sz="0" w:space="0" w:color="auto"/>
        <w:bottom w:val="none" w:sz="0" w:space="0" w:color="auto"/>
        <w:right w:val="none" w:sz="0" w:space="0" w:color="auto"/>
      </w:divBdr>
    </w:div>
    <w:div w:id="111091980">
      <w:bodyDiv w:val="1"/>
      <w:marLeft w:val="0"/>
      <w:marRight w:val="0"/>
      <w:marTop w:val="0"/>
      <w:marBottom w:val="0"/>
      <w:divBdr>
        <w:top w:val="none" w:sz="0" w:space="0" w:color="auto"/>
        <w:left w:val="none" w:sz="0" w:space="0" w:color="auto"/>
        <w:bottom w:val="none" w:sz="0" w:space="0" w:color="auto"/>
        <w:right w:val="none" w:sz="0" w:space="0" w:color="auto"/>
      </w:divBdr>
    </w:div>
    <w:div w:id="111755057">
      <w:bodyDiv w:val="1"/>
      <w:marLeft w:val="0"/>
      <w:marRight w:val="0"/>
      <w:marTop w:val="0"/>
      <w:marBottom w:val="0"/>
      <w:divBdr>
        <w:top w:val="none" w:sz="0" w:space="0" w:color="auto"/>
        <w:left w:val="none" w:sz="0" w:space="0" w:color="auto"/>
        <w:bottom w:val="none" w:sz="0" w:space="0" w:color="auto"/>
        <w:right w:val="none" w:sz="0" w:space="0" w:color="auto"/>
      </w:divBdr>
    </w:div>
    <w:div w:id="112287623">
      <w:bodyDiv w:val="1"/>
      <w:marLeft w:val="0"/>
      <w:marRight w:val="0"/>
      <w:marTop w:val="0"/>
      <w:marBottom w:val="0"/>
      <w:divBdr>
        <w:top w:val="none" w:sz="0" w:space="0" w:color="auto"/>
        <w:left w:val="none" w:sz="0" w:space="0" w:color="auto"/>
        <w:bottom w:val="none" w:sz="0" w:space="0" w:color="auto"/>
        <w:right w:val="none" w:sz="0" w:space="0" w:color="auto"/>
      </w:divBdr>
    </w:div>
    <w:div w:id="113333185">
      <w:bodyDiv w:val="1"/>
      <w:marLeft w:val="0"/>
      <w:marRight w:val="0"/>
      <w:marTop w:val="0"/>
      <w:marBottom w:val="0"/>
      <w:divBdr>
        <w:top w:val="none" w:sz="0" w:space="0" w:color="auto"/>
        <w:left w:val="none" w:sz="0" w:space="0" w:color="auto"/>
        <w:bottom w:val="none" w:sz="0" w:space="0" w:color="auto"/>
        <w:right w:val="none" w:sz="0" w:space="0" w:color="auto"/>
      </w:divBdr>
    </w:div>
    <w:div w:id="113409275">
      <w:bodyDiv w:val="1"/>
      <w:marLeft w:val="0"/>
      <w:marRight w:val="0"/>
      <w:marTop w:val="0"/>
      <w:marBottom w:val="0"/>
      <w:divBdr>
        <w:top w:val="none" w:sz="0" w:space="0" w:color="auto"/>
        <w:left w:val="none" w:sz="0" w:space="0" w:color="auto"/>
        <w:bottom w:val="none" w:sz="0" w:space="0" w:color="auto"/>
        <w:right w:val="none" w:sz="0" w:space="0" w:color="auto"/>
      </w:divBdr>
    </w:div>
    <w:div w:id="114831608">
      <w:bodyDiv w:val="1"/>
      <w:marLeft w:val="0"/>
      <w:marRight w:val="0"/>
      <w:marTop w:val="0"/>
      <w:marBottom w:val="0"/>
      <w:divBdr>
        <w:top w:val="none" w:sz="0" w:space="0" w:color="auto"/>
        <w:left w:val="none" w:sz="0" w:space="0" w:color="auto"/>
        <w:bottom w:val="none" w:sz="0" w:space="0" w:color="auto"/>
        <w:right w:val="none" w:sz="0" w:space="0" w:color="auto"/>
      </w:divBdr>
    </w:div>
    <w:div w:id="114906755">
      <w:bodyDiv w:val="1"/>
      <w:marLeft w:val="0"/>
      <w:marRight w:val="0"/>
      <w:marTop w:val="0"/>
      <w:marBottom w:val="0"/>
      <w:divBdr>
        <w:top w:val="none" w:sz="0" w:space="0" w:color="auto"/>
        <w:left w:val="none" w:sz="0" w:space="0" w:color="auto"/>
        <w:bottom w:val="none" w:sz="0" w:space="0" w:color="auto"/>
        <w:right w:val="none" w:sz="0" w:space="0" w:color="auto"/>
      </w:divBdr>
    </w:div>
    <w:div w:id="115024929">
      <w:bodyDiv w:val="1"/>
      <w:marLeft w:val="0"/>
      <w:marRight w:val="0"/>
      <w:marTop w:val="0"/>
      <w:marBottom w:val="0"/>
      <w:divBdr>
        <w:top w:val="none" w:sz="0" w:space="0" w:color="auto"/>
        <w:left w:val="none" w:sz="0" w:space="0" w:color="auto"/>
        <w:bottom w:val="none" w:sz="0" w:space="0" w:color="auto"/>
        <w:right w:val="none" w:sz="0" w:space="0" w:color="auto"/>
      </w:divBdr>
    </w:div>
    <w:div w:id="115107552">
      <w:bodyDiv w:val="1"/>
      <w:marLeft w:val="0"/>
      <w:marRight w:val="0"/>
      <w:marTop w:val="0"/>
      <w:marBottom w:val="0"/>
      <w:divBdr>
        <w:top w:val="none" w:sz="0" w:space="0" w:color="auto"/>
        <w:left w:val="none" w:sz="0" w:space="0" w:color="auto"/>
        <w:bottom w:val="none" w:sz="0" w:space="0" w:color="auto"/>
        <w:right w:val="none" w:sz="0" w:space="0" w:color="auto"/>
      </w:divBdr>
    </w:div>
    <w:div w:id="116022678">
      <w:bodyDiv w:val="1"/>
      <w:marLeft w:val="0"/>
      <w:marRight w:val="0"/>
      <w:marTop w:val="0"/>
      <w:marBottom w:val="0"/>
      <w:divBdr>
        <w:top w:val="none" w:sz="0" w:space="0" w:color="auto"/>
        <w:left w:val="none" w:sz="0" w:space="0" w:color="auto"/>
        <w:bottom w:val="none" w:sz="0" w:space="0" w:color="auto"/>
        <w:right w:val="none" w:sz="0" w:space="0" w:color="auto"/>
      </w:divBdr>
    </w:div>
    <w:div w:id="117142842">
      <w:bodyDiv w:val="1"/>
      <w:marLeft w:val="0"/>
      <w:marRight w:val="0"/>
      <w:marTop w:val="0"/>
      <w:marBottom w:val="0"/>
      <w:divBdr>
        <w:top w:val="none" w:sz="0" w:space="0" w:color="auto"/>
        <w:left w:val="none" w:sz="0" w:space="0" w:color="auto"/>
        <w:bottom w:val="none" w:sz="0" w:space="0" w:color="auto"/>
        <w:right w:val="none" w:sz="0" w:space="0" w:color="auto"/>
      </w:divBdr>
    </w:div>
    <w:div w:id="117527332">
      <w:bodyDiv w:val="1"/>
      <w:marLeft w:val="0"/>
      <w:marRight w:val="0"/>
      <w:marTop w:val="0"/>
      <w:marBottom w:val="0"/>
      <w:divBdr>
        <w:top w:val="none" w:sz="0" w:space="0" w:color="auto"/>
        <w:left w:val="none" w:sz="0" w:space="0" w:color="auto"/>
        <w:bottom w:val="none" w:sz="0" w:space="0" w:color="auto"/>
        <w:right w:val="none" w:sz="0" w:space="0" w:color="auto"/>
      </w:divBdr>
    </w:div>
    <w:div w:id="118501473">
      <w:bodyDiv w:val="1"/>
      <w:marLeft w:val="0"/>
      <w:marRight w:val="0"/>
      <w:marTop w:val="0"/>
      <w:marBottom w:val="0"/>
      <w:divBdr>
        <w:top w:val="none" w:sz="0" w:space="0" w:color="auto"/>
        <w:left w:val="none" w:sz="0" w:space="0" w:color="auto"/>
        <w:bottom w:val="none" w:sz="0" w:space="0" w:color="auto"/>
        <w:right w:val="none" w:sz="0" w:space="0" w:color="auto"/>
      </w:divBdr>
    </w:div>
    <w:div w:id="119808709">
      <w:bodyDiv w:val="1"/>
      <w:marLeft w:val="0"/>
      <w:marRight w:val="0"/>
      <w:marTop w:val="0"/>
      <w:marBottom w:val="0"/>
      <w:divBdr>
        <w:top w:val="none" w:sz="0" w:space="0" w:color="auto"/>
        <w:left w:val="none" w:sz="0" w:space="0" w:color="auto"/>
        <w:bottom w:val="none" w:sz="0" w:space="0" w:color="auto"/>
        <w:right w:val="none" w:sz="0" w:space="0" w:color="auto"/>
      </w:divBdr>
    </w:div>
    <w:div w:id="120928342">
      <w:bodyDiv w:val="1"/>
      <w:marLeft w:val="0"/>
      <w:marRight w:val="0"/>
      <w:marTop w:val="0"/>
      <w:marBottom w:val="0"/>
      <w:divBdr>
        <w:top w:val="none" w:sz="0" w:space="0" w:color="auto"/>
        <w:left w:val="none" w:sz="0" w:space="0" w:color="auto"/>
        <w:bottom w:val="none" w:sz="0" w:space="0" w:color="auto"/>
        <w:right w:val="none" w:sz="0" w:space="0" w:color="auto"/>
      </w:divBdr>
    </w:div>
    <w:div w:id="123550494">
      <w:bodyDiv w:val="1"/>
      <w:marLeft w:val="0"/>
      <w:marRight w:val="0"/>
      <w:marTop w:val="0"/>
      <w:marBottom w:val="0"/>
      <w:divBdr>
        <w:top w:val="none" w:sz="0" w:space="0" w:color="auto"/>
        <w:left w:val="none" w:sz="0" w:space="0" w:color="auto"/>
        <w:bottom w:val="none" w:sz="0" w:space="0" w:color="auto"/>
        <w:right w:val="none" w:sz="0" w:space="0" w:color="auto"/>
      </w:divBdr>
    </w:div>
    <w:div w:id="123666759">
      <w:bodyDiv w:val="1"/>
      <w:marLeft w:val="0"/>
      <w:marRight w:val="0"/>
      <w:marTop w:val="0"/>
      <w:marBottom w:val="0"/>
      <w:divBdr>
        <w:top w:val="none" w:sz="0" w:space="0" w:color="auto"/>
        <w:left w:val="none" w:sz="0" w:space="0" w:color="auto"/>
        <w:bottom w:val="none" w:sz="0" w:space="0" w:color="auto"/>
        <w:right w:val="none" w:sz="0" w:space="0" w:color="auto"/>
      </w:divBdr>
    </w:div>
    <w:div w:id="123812651">
      <w:bodyDiv w:val="1"/>
      <w:marLeft w:val="0"/>
      <w:marRight w:val="0"/>
      <w:marTop w:val="0"/>
      <w:marBottom w:val="0"/>
      <w:divBdr>
        <w:top w:val="none" w:sz="0" w:space="0" w:color="auto"/>
        <w:left w:val="none" w:sz="0" w:space="0" w:color="auto"/>
        <w:bottom w:val="none" w:sz="0" w:space="0" w:color="auto"/>
        <w:right w:val="none" w:sz="0" w:space="0" w:color="auto"/>
      </w:divBdr>
    </w:div>
    <w:div w:id="124929533">
      <w:bodyDiv w:val="1"/>
      <w:marLeft w:val="0"/>
      <w:marRight w:val="0"/>
      <w:marTop w:val="0"/>
      <w:marBottom w:val="0"/>
      <w:divBdr>
        <w:top w:val="none" w:sz="0" w:space="0" w:color="auto"/>
        <w:left w:val="none" w:sz="0" w:space="0" w:color="auto"/>
        <w:bottom w:val="none" w:sz="0" w:space="0" w:color="auto"/>
        <w:right w:val="none" w:sz="0" w:space="0" w:color="auto"/>
      </w:divBdr>
    </w:div>
    <w:div w:id="125588489">
      <w:bodyDiv w:val="1"/>
      <w:marLeft w:val="0"/>
      <w:marRight w:val="0"/>
      <w:marTop w:val="0"/>
      <w:marBottom w:val="0"/>
      <w:divBdr>
        <w:top w:val="none" w:sz="0" w:space="0" w:color="auto"/>
        <w:left w:val="none" w:sz="0" w:space="0" w:color="auto"/>
        <w:bottom w:val="none" w:sz="0" w:space="0" w:color="auto"/>
        <w:right w:val="none" w:sz="0" w:space="0" w:color="auto"/>
      </w:divBdr>
    </w:div>
    <w:div w:id="125634784">
      <w:bodyDiv w:val="1"/>
      <w:marLeft w:val="0"/>
      <w:marRight w:val="0"/>
      <w:marTop w:val="0"/>
      <w:marBottom w:val="0"/>
      <w:divBdr>
        <w:top w:val="none" w:sz="0" w:space="0" w:color="auto"/>
        <w:left w:val="none" w:sz="0" w:space="0" w:color="auto"/>
        <w:bottom w:val="none" w:sz="0" w:space="0" w:color="auto"/>
        <w:right w:val="none" w:sz="0" w:space="0" w:color="auto"/>
      </w:divBdr>
    </w:div>
    <w:div w:id="127020577">
      <w:bodyDiv w:val="1"/>
      <w:marLeft w:val="0"/>
      <w:marRight w:val="0"/>
      <w:marTop w:val="0"/>
      <w:marBottom w:val="0"/>
      <w:divBdr>
        <w:top w:val="none" w:sz="0" w:space="0" w:color="auto"/>
        <w:left w:val="none" w:sz="0" w:space="0" w:color="auto"/>
        <w:bottom w:val="none" w:sz="0" w:space="0" w:color="auto"/>
        <w:right w:val="none" w:sz="0" w:space="0" w:color="auto"/>
      </w:divBdr>
    </w:div>
    <w:div w:id="127165157">
      <w:bodyDiv w:val="1"/>
      <w:marLeft w:val="0"/>
      <w:marRight w:val="0"/>
      <w:marTop w:val="0"/>
      <w:marBottom w:val="0"/>
      <w:divBdr>
        <w:top w:val="none" w:sz="0" w:space="0" w:color="auto"/>
        <w:left w:val="none" w:sz="0" w:space="0" w:color="auto"/>
        <w:bottom w:val="none" w:sz="0" w:space="0" w:color="auto"/>
        <w:right w:val="none" w:sz="0" w:space="0" w:color="auto"/>
      </w:divBdr>
    </w:div>
    <w:div w:id="127556576">
      <w:bodyDiv w:val="1"/>
      <w:marLeft w:val="0"/>
      <w:marRight w:val="0"/>
      <w:marTop w:val="0"/>
      <w:marBottom w:val="0"/>
      <w:divBdr>
        <w:top w:val="none" w:sz="0" w:space="0" w:color="auto"/>
        <w:left w:val="none" w:sz="0" w:space="0" w:color="auto"/>
        <w:bottom w:val="none" w:sz="0" w:space="0" w:color="auto"/>
        <w:right w:val="none" w:sz="0" w:space="0" w:color="auto"/>
      </w:divBdr>
    </w:div>
    <w:div w:id="127865168">
      <w:bodyDiv w:val="1"/>
      <w:marLeft w:val="0"/>
      <w:marRight w:val="0"/>
      <w:marTop w:val="0"/>
      <w:marBottom w:val="0"/>
      <w:divBdr>
        <w:top w:val="none" w:sz="0" w:space="0" w:color="auto"/>
        <w:left w:val="none" w:sz="0" w:space="0" w:color="auto"/>
        <w:bottom w:val="none" w:sz="0" w:space="0" w:color="auto"/>
        <w:right w:val="none" w:sz="0" w:space="0" w:color="auto"/>
      </w:divBdr>
    </w:div>
    <w:div w:id="128865968">
      <w:bodyDiv w:val="1"/>
      <w:marLeft w:val="0"/>
      <w:marRight w:val="0"/>
      <w:marTop w:val="0"/>
      <w:marBottom w:val="0"/>
      <w:divBdr>
        <w:top w:val="none" w:sz="0" w:space="0" w:color="auto"/>
        <w:left w:val="none" w:sz="0" w:space="0" w:color="auto"/>
        <w:bottom w:val="none" w:sz="0" w:space="0" w:color="auto"/>
        <w:right w:val="none" w:sz="0" w:space="0" w:color="auto"/>
      </w:divBdr>
    </w:div>
    <w:div w:id="129061770">
      <w:bodyDiv w:val="1"/>
      <w:marLeft w:val="0"/>
      <w:marRight w:val="0"/>
      <w:marTop w:val="0"/>
      <w:marBottom w:val="0"/>
      <w:divBdr>
        <w:top w:val="none" w:sz="0" w:space="0" w:color="auto"/>
        <w:left w:val="none" w:sz="0" w:space="0" w:color="auto"/>
        <w:bottom w:val="none" w:sz="0" w:space="0" w:color="auto"/>
        <w:right w:val="none" w:sz="0" w:space="0" w:color="auto"/>
      </w:divBdr>
    </w:div>
    <w:div w:id="130097238">
      <w:bodyDiv w:val="1"/>
      <w:marLeft w:val="0"/>
      <w:marRight w:val="0"/>
      <w:marTop w:val="0"/>
      <w:marBottom w:val="0"/>
      <w:divBdr>
        <w:top w:val="none" w:sz="0" w:space="0" w:color="auto"/>
        <w:left w:val="none" w:sz="0" w:space="0" w:color="auto"/>
        <w:bottom w:val="none" w:sz="0" w:space="0" w:color="auto"/>
        <w:right w:val="none" w:sz="0" w:space="0" w:color="auto"/>
      </w:divBdr>
    </w:div>
    <w:div w:id="131021325">
      <w:bodyDiv w:val="1"/>
      <w:marLeft w:val="0"/>
      <w:marRight w:val="0"/>
      <w:marTop w:val="0"/>
      <w:marBottom w:val="0"/>
      <w:divBdr>
        <w:top w:val="none" w:sz="0" w:space="0" w:color="auto"/>
        <w:left w:val="none" w:sz="0" w:space="0" w:color="auto"/>
        <w:bottom w:val="none" w:sz="0" w:space="0" w:color="auto"/>
        <w:right w:val="none" w:sz="0" w:space="0" w:color="auto"/>
      </w:divBdr>
    </w:div>
    <w:div w:id="132455641">
      <w:bodyDiv w:val="1"/>
      <w:marLeft w:val="0"/>
      <w:marRight w:val="0"/>
      <w:marTop w:val="0"/>
      <w:marBottom w:val="0"/>
      <w:divBdr>
        <w:top w:val="none" w:sz="0" w:space="0" w:color="auto"/>
        <w:left w:val="none" w:sz="0" w:space="0" w:color="auto"/>
        <w:bottom w:val="none" w:sz="0" w:space="0" w:color="auto"/>
        <w:right w:val="none" w:sz="0" w:space="0" w:color="auto"/>
      </w:divBdr>
    </w:div>
    <w:div w:id="132527909">
      <w:bodyDiv w:val="1"/>
      <w:marLeft w:val="0"/>
      <w:marRight w:val="0"/>
      <w:marTop w:val="0"/>
      <w:marBottom w:val="0"/>
      <w:divBdr>
        <w:top w:val="none" w:sz="0" w:space="0" w:color="auto"/>
        <w:left w:val="none" w:sz="0" w:space="0" w:color="auto"/>
        <w:bottom w:val="none" w:sz="0" w:space="0" w:color="auto"/>
        <w:right w:val="none" w:sz="0" w:space="0" w:color="auto"/>
      </w:divBdr>
    </w:div>
    <w:div w:id="133372898">
      <w:bodyDiv w:val="1"/>
      <w:marLeft w:val="0"/>
      <w:marRight w:val="0"/>
      <w:marTop w:val="0"/>
      <w:marBottom w:val="0"/>
      <w:divBdr>
        <w:top w:val="none" w:sz="0" w:space="0" w:color="auto"/>
        <w:left w:val="none" w:sz="0" w:space="0" w:color="auto"/>
        <w:bottom w:val="none" w:sz="0" w:space="0" w:color="auto"/>
        <w:right w:val="none" w:sz="0" w:space="0" w:color="auto"/>
      </w:divBdr>
    </w:div>
    <w:div w:id="133790559">
      <w:bodyDiv w:val="1"/>
      <w:marLeft w:val="0"/>
      <w:marRight w:val="0"/>
      <w:marTop w:val="0"/>
      <w:marBottom w:val="0"/>
      <w:divBdr>
        <w:top w:val="none" w:sz="0" w:space="0" w:color="auto"/>
        <w:left w:val="none" w:sz="0" w:space="0" w:color="auto"/>
        <w:bottom w:val="none" w:sz="0" w:space="0" w:color="auto"/>
        <w:right w:val="none" w:sz="0" w:space="0" w:color="auto"/>
      </w:divBdr>
    </w:div>
    <w:div w:id="133840724">
      <w:bodyDiv w:val="1"/>
      <w:marLeft w:val="0"/>
      <w:marRight w:val="0"/>
      <w:marTop w:val="0"/>
      <w:marBottom w:val="0"/>
      <w:divBdr>
        <w:top w:val="none" w:sz="0" w:space="0" w:color="auto"/>
        <w:left w:val="none" w:sz="0" w:space="0" w:color="auto"/>
        <w:bottom w:val="none" w:sz="0" w:space="0" w:color="auto"/>
        <w:right w:val="none" w:sz="0" w:space="0" w:color="auto"/>
      </w:divBdr>
    </w:div>
    <w:div w:id="134568905">
      <w:bodyDiv w:val="1"/>
      <w:marLeft w:val="0"/>
      <w:marRight w:val="0"/>
      <w:marTop w:val="0"/>
      <w:marBottom w:val="0"/>
      <w:divBdr>
        <w:top w:val="none" w:sz="0" w:space="0" w:color="auto"/>
        <w:left w:val="none" w:sz="0" w:space="0" w:color="auto"/>
        <w:bottom w:val="none" w:sz="0" w:space="0" w:color="auto"/>
        <w:right w:val="none" w:sz="0" w:space="0" w:color="auto"/>
      </w:divBdr>
    </w:div>
    <w:div w:id="134613372">
      <w:bodyDiv w:val="1"/>
      <w:marLeft w:val="0"/>
      <w:marRight w:val="0"/>
      <w:marTop w:val="0"/>
      <w:marBottom w:val="0"/>
      <w:divBdr>
        <w:top w:val="none" w:sz="0" w:space="0" w:color="auto"/>
        <w:left w:val="none" w:sz="0" w:space="0" w:color="auto"/>
        <w:bottom w:val="none" w:sz="0" w:space="0" w:color="auto"/>
        <w:right w:val="none" w:sz="0" w:space="0" w:color="auto"/>
      </w:divBdr>
    </w:div>
    <w:div w:id="135071339">
      <w:bodyDiv w:val="1"/>
      <w:marLeft w:val="0"/>
      <w:marRight w:val="0"/>
      <w:marTop w:val="0"/>
      <w:marBottom w:val="0"/>
      <w:divBdr>
        <w:top w:val="none" w:sz="0" w:space="0" w:color="auto"/>
        <w:left w:val="none" w:sz="0" w:space="0" w:color="auto"/>
        <w:bottom w:val="none" w:sz="0" w:space="0" w:color="auto"/>
        <w:right w:val="none" w:sz="0" w:space="0" w:color="auto"/>
      </w:divBdr>
    </w:div>
    <w:div w:id="135222152">
      <w:bodyDiv w:val="1"/>
      <w:marLeft w:val="0"/>
      <w:marRight w:val="0"/>
      <w:marTop w:val="0"/>
      <w:marBottom w:val="0"/>
      <w:divBdr>
        <w:top w:val="none" w:sz="0" w:space="0" w:color="auto"/>
        <w:left w:val="none" w:sz="0" w:space="0" w:color="auto"/>
        <w:bottom w:val="none" w:sz="0" w:space="0" w:color="auto"/>
        <w:right w:val="none" w:sz="0" w:space="0" w:color="auto"/>
      </w:divBdr>
    </w:div>
    <w:div w:id="135610492">
      <w:bodyDiv w:val="1"/>
      <w:marLeft w:val="0"/>
      <w:marRight w:val="0"/>
      <w:marTop w:val="0"/>
      <w:marBottom w:val="0"/>
      <w:divBdr>
        <w:top w:val="none" w:sz="0" w:space="0" w:color="auto"/>
        <w:left w:val="none" w:sz="0" w:space="0" w:color="auto"/>
        <w:bottom w:val="none" w:sz="0" w:space="0" w:color="auto"/>
        <w:right w:val="none" w:sz="0" w:space="0" w:color="auto"/>
      </w:divBdr>
    </w:div>
    <w:div w:id="135878595">
      <w:bodyDiv w:val="1"/>
      <w:marLeft w:val="0"/>
      <w:marRight w:val="0"/>
      <w:marTop w:val="0"/>
      <w:marBottom w:val="0"/>
      <w:divBdr>
        <w:top w:val="none" w:sz="0" w:space="0" w:color="auto"/>
        <w:left w:val="none" w:sz="0" w:space="0" w:color="auto"/>
        <w:bottom w:val="none" w:sz="0" w:space="0" w:color="auto"/>
        <w:right w:val="none" w:sz="0" w:space="0" w:color="auto"/>
      </w:divBdr>
    </w:div>
    <w:div w:id="136578372">
      <w:bodyDiv w:val="1"/>
      <w:marLeft w:val="0"/>
      <w:marRight w:val="0"/>
      <w:marTop w:val="0"/>
      <w:marBottom w:val="0"/>
      <w:divBdr>
        <w:top w:val="none" w:sz="0" w:space="0" w:color="auto"/>
        <w:left w:val="none" w:sz="0" w:space="0" w:color="auto"/>
        <w:bottom w:val="none" w:sz="0" w:space="0" w:color="auto"/>
        <w:right w:val="none" w:sz="0" w:space="0" w:color="auto"/>
      </w:divBdr>
    </w:div>
    <w:div w:id="136651458">
      <w:bodyDiv w:val="1"/>
      <w:marLeft w:val="0"/>
      <w:marRight w:val="0"/>
      <w:marTop w:val="0"/>
      <w:marBottom w:val="0"/>
      <w:divBdr>
        <w:top w:val="none" w:sz="0" w:space="0" w:color="auto"/>
        <w:left w:val="none" w:sz="0" w:space="0" w:color="auto"/>
        <w:bottom w:val="none" w:sz="0" w:space="0" w:color="auto"/>
        <w:right w:val="none" w:sz="0" w:space="0" w:color="auto"/>
      </w:divBdr>
    </w:div>
    <w:div w:id="137764334">
      <w:bodyDiv w:val="1"/>
      <w:marLeft w:val="0"/>
      <w:marRight w:val="0"/>
      <w:marTop w:val="0"/>
      <w:marBottom w:val="0"/>
      <w:divBdr>
        <w:top w:val="none" w:sz="0" w:space="0" w:color="auto"/>
        <w:left w:val="none" w:sz="0" w:space="0" w:color="auto"/>
        <w:bottom w:val="none" w:sz="0" w:space="0" w:color="auto"/>
        <w:right w:val="none" w:sz="0" w:space="0" w:color="auto"/>
      </w:divBdr>
    </w:div>
    <w:div w:id="138884508">
      <w:bodyDiv w:val="1"/>
      <w:marLeft w:val="0"/>
      <w:marRight w:val="0"/>
      <w:marTop w:val="0"/>
      <w:marBottom w:val="0"/>
      <w:divBdr>
        <w:top w:val="none" w:sz="0" w:space="0" w:color="auto"/>
        <w:left w:val="none" w:sz="0" w:space="0" w:color="auto"/>
        <w:bottom w:val="none" w:sz="0" w:space="0" w:color="auto"/>
        <w:right w:val="none" w:sz="0" w:space="0" w:color="auto"/>
      </w:divBdr>
    </w:div>
    <w:div w:id="139542197">
      <w:bodyDiv w:val="1"/>
      <w:marLeft w:val="0"/>
      <w:marRight w:val="0"/>
      <w:marTop w:val="0"/>
      <w:marBottom w:val="0"/>
      <w:divBdr>
        <w:top w:val="none" w:sz="0" w:space="0" w:color="auto"/>
        <w:left w:val="none" w:sz="0" w:space="0" w:color="auto"/>
        <w:bottom w:val="none" w:sz="0" w:space="0" w:color="auto"/>
        <w:right w:val="none" w:sz="0" w:space="0" w:color="auto"/>
      </w:divBdr>
    </w:div>
    <w:div w:id="140079031">
      <w:bodyDiv w:val="1"/>
      <w:marLeft w:val="0"/>
      <w:marRight w:val="0"/>
      <w:marTop w:val="0"/>
      <w:marBottom w:val="0"/>
      <w:divBdr>
        <w:top w:val="none" w:sz="0" w:space="0" w:color="auto"/>
        <w:left w:val="none" w:sz="0" w:space="0" w:color="auto"/>
        <w:bottom w:val="none" w:sz="0" w:space="0" w:color="auto"/>
        <w:right w:val="none" w:sz="0" w:space="0" w:color="auto"/>
      </w:divBdr>
    </w:div>
    <w:div w:id="140772322">
      <w:bodyDiv w:val="1"/>
      <w:marLeft w:val="0"/>
      <w:marRight w:val="0"/>
      <w:marTop w:val="0"/>
      <w:marBottom w:val="0"/>
      <w:divBdr>
        <w:top w:val="none" w:sz="0" w:space="0" w:color="auto"/>
        <w:left w:val="none" w:sz="0" w:space="0" w:color="auto"/>
        <w:bottom w:val="none" w:sz="0" w:space="0" w:color="auto"/>
        <w:right w:val="none" w:sz="0" w:space="0" w:color="auto"/>
      </w:divBdr>
    </w:div>
    <w:div w:id="141392950">
      <w:bodyDiv w:val="1"/>
      <w:marLeft w:val="0"/>
      <w:marRight w:val="0"/>
      <w:marTop w:val="0"/>
      <w:marBottom w:val="0"/>
      <w:divBdr>
        <w:top w:val="none" w:sz="0" w:space="0" w:color="auto"/>
        <w:left w:val="none" w:sz="0" w:space="0" w:color="auto"/>
        <w:bottom w:val="none" w:sz="0" w:space="0" w:color="auto"/>
        <w:right w:val="none" w:sz="0" w:space="0" w:color="auto"/>
      </w:divBdr>
    </w:div>
    <w:div w:id="144663620">
      <w:bodyDiv w:val="1"/>
      <w:marLeft w:val="0"/>
      <w:marRight w:val="0"/>
      <w:marTop w:val="0"/>
      <w:marBottom w:val="0"/>
      <w:divBdr>
        <w:top w:val="none" w:sz="0" w:space="0" w:color="auto"/>
        <w:left w:val="none" w:sz="0" w:space="0" w:color="auto"/>
        <w:bottom w:val="none" w:sz="0" w:space="0" w:color="auto"/>
        <w:right w:val="none" w:sz="0" w:space="0" w:color="auto"/>
      </w:divBdr>
    </w:div>
    <w:div w:id="144709796">
      <w:bodyDiv w:val="1"/>
      <w:marLeft w:val="0"/>
      <w:marRight w:val="0"/>
      <w:marTop w:val="0"/>
      <w:marBottom w:val="0"/>
      <w:divBdr>
        <w:top w:val="none" w:sz="0" w:space="0" w:color="auto"/>
        <w:left w:val="none" w:sz="0" w:space="0" w:color="auto"/>
        <w:bottom w:val="none" w:sz="0" w:space="0" w:color="auto"/>
        <w:right w:val="none" w:sz="0" w:space="0" w:color="auto"/>
      </w:divBdr>
    </w:div>
    <w:div w:id="144861112">
      <w:bodyDiv w:val="1"/>
      <w:marLeft w:val="0"/>
      <w:marRight w:val="0"/>
      <w:marTop w:val="0"/>
      <w:marBottom w:val="0"/>
      <w:divBdr>
        <w:top w:val="none" w:sz="0" w:space="0" w:color="auto"/>
        <w:left w:val="none" w:sz="0" w:space="0" w:color="auto"/>
        <w:bottom w:val="none" w:sz="0" w:space="0" w:color="auto"/>
        <w:right w:val="none" w:sz="0" w:space="0" w:color="auto"/>
      </w:divBdr>
    </w:div>
    <w:div w:id="144974917">
      <w:bodyDiv w:val="1"/>
      <w:marLeft w:val="0"/>
      <w:marRight w:val="0"/>
      <w:marTop w:val="0"/>
      <w:marBottom w:val="0"/>
      <w:divBdr>
        <w:top w:val="none" w:sz="0" w:space="0" w:color="auto"/>
        <w:left w:val="none" w:sz="0" w:space="0" w:color="auto"/>
        <w:bottom w:val="none" w:sz="0" w:space="0" w:color="auto"/>
        <w:right w:val="none" w:sz="0" w:space="0" w:color="auto"/>
      </w:divBdr>
    </w:div>
    <w:div w:id="145052954">
      <w:bodyDiv w:val="1"/>
      <w:marLeft w:val="0"/>
      <w:marRight w:val="0"/>
      <w:marTop w:val="0"/>
      <w:marBottom w:val="0"/>
      <w:divBdr>
        <w:top w:val="none" w:sz="0" w:space="0" w:color="auto"/>
        <w:left w:val="none" w:sz="0" w:space="0" w:color="auto"/>
        <w:bottom w:val="none" w:sz="0" w:space="0" w:color="auto"/>
        <w:right w:val="none" w:sz="0" w:space="0" w:color="auto"/>
      </w:divBdr>
    </w:div>
    <w:div w:id="145168594">
      <w:bodyDiv w:val="1"/>
      <w:marLeft w:val="0"/>
      <w:marRight w:val="0"/>
      <w:marTop w:val="0"/>
      <w:marBottom w:val="0"/>
      <w:divBdr>
        <w:top w:val="none" w:sz="0" w:space="0" w:color="auto"/>
        <w:left w:val="none" w:sz="0" w:space="0" w:color="auto"/>
        <w:bottom w:val="none" w:sz="0" w:space="0" w:color="auto"/>
        <w:right w:val="none" w:sz="0" w:space="0" w:color="auto"/>
      </w:divBdr>
    </w:div>
    <w:div w:id="145514308">
      <w:bodyDiv w:val="1"/>
      <w:marLeft w:val="0"/>
      <w:marRight w:val="0"/>
      <w:marTop w:val="0"/>
      <w:marBottom w:val="0"/>
      <w:divBdr>
        <w:top w:val="none" w:sz="0" w:space="0" w:color="auto"/>
        <w:left w:val="none" w:sz="0" w:space="0" w:color="auto"/>
        <w:bottom w:val="none" w:sz="0" w:space="0" w:color="auto"/>
        <w:right w:val="none" w:sz="0" w:space="0" w:color="auto"/>
      </w:divBdr>
    </w:div>
    <w:div w:id="146023199">
      <w:bodyDiv w:val="1"/>
      <w:marLeft w:val="0"/>
      <w:marRight w:val="0"/>
      <w:marTop w:val="0"/>
      <w:marBottom w:val="0"/>
      <w:divBdr>
        <w:top w:val="none" w:sz="0" w:space="0" w:color="auto"/>
        <w:left w:val="none" w:sz="0" w:space="0" w:color="auto"/>
        <w:bottom w:val="none" w:sz="0" w:space="0" w:color="auto"/>
        <w:right w:val="none" w:sz="0" w:space="0" w:color="auto"/>
      </w:divBdr>
    </w:div>
    <w:div w:id="146751586">
      <w:bodyDiv w:val="1"/>
      <w:marLeft w:val="0"/>
      <w:marRight w:val="0"/>
      <w:marTop w:val="0"/>
      <w:marBottom w:val="0"/>
      <w:divBdr>
        <w:top w:val="none" w:sz="0" w:space="0" w:color="auto"/>
        <w:left w:val="none" w:sz="0" w:space="0" w:color="auto"/>
        <w:bottom w:val="none" w:sz="0" w:space="0" w:color="auto"/>
        <w:right w:val="none" w:sz="0" w:space="0" w:color="auto"/>
      </w:divBdr>
    </w:div>
    <w:div w:id="146824396">
      <w:bodyDiv w:val="1"/>
      <w:marLeft w:val="0"/>
      <w:marRight w:val="0"/>
      <w:marTop w:val="0"/>
      <w:marBottom w:val="0"/>
      <w:divBdr>
        <w:top w:val="none" w:sz="0" w:space="0" w:color="auto"/>
        <w:left w:val="none" w:sz="0" w:space="0" w:color="auto"/>
        <w:bottom w:val="none" w:sz="0" w:space="0" w:color="auto"/>
        <w:right w:val="none" w:sz="0" w:space="0" w:color="auto"/>
      </w:divBdr>
    </w:div>
    <w:div w:id="147064876">
      <w:bodyDiv w:val="1"/>
      <w:marLeft w:val="0"/>
      <w:marRight w:val="0"/>
      <w:marTop w:val="0"/>
      <w:marBottom w:val="0"/>
      <w:divBdr>
        <w:top w:val="none" w:sz="0" w:space="0" w:color="auto"/>
        <w:left w:val="none" w:sz="0" w:space="0" w:color="auto"/>
        <w:bottom w:val="none" w:sz="0" w:space="0" w:color="auto"/>
        <w:right w:val="none" w:sz="0" w:space="0" w:color="auto"/>
      </w:divBdr>
    </w:div>
    <w:div w:id="147284939">
      <w:bodyDiv w:val="1"/>
      <w:marLeft w:val="0"/>
      <w:marRight w:val="0"/>
      <w:marTop w:val="0"/>
      <w:marBottom w:val="0"/>
      <w:divBdr>
        <w:top w:val="none" w:sz="0" w:space="0" w:color="auto"/>
        <w:left w:val="none" w:sz="0" w:space="0" w:color="auto"/>
        <w:bottom w:val="none" w:sz="0" w:space="0" w:color="auto"/>
        <w:right w:val="none" w:sz="0" w:space="0" w:color="auto"/>
      </w:divBdr>
    </w:div>
    <w:div w:id="147719761">
      <w:bodyDiv w:val="1"/>
      <w:marLeft w:val="0"/>
      <w:marRight w:val="0"/>
      <w:marTop w:val="0"/>
      <w:marBottom w:val="0"/>
      <w:divBdr>
        <w:top w:val="none" w:sz="0" w:space="0" w:color="auto"/>
        <w:left w:val="none" w:sz="0" w:space="0" w:color="auto"/>
        <w:bottom w:val="none" w:sz="0" w:space="0" w:color="auto"/>
        <w:right w:val="none" w:sz="0" w:space="0" w:color="auto"/>
      </w:divBdr>
    </w:div>
    <w:div w:id="148405786">
      <w:bodyDiv w:val="1"/>
      <w:marLeft w:val="0"/>
      <w:marRight w:val="0"/>
      <w:marTop w:val="0"/>
      <w:marBottom w:val="0"/>
      <w:divBdr>
        <w:top w:val="none" w:sz="0" w:space="0" w:color="auto"/>
        <w:left w:val="none" w:sz="0" w:space="0" w:color="auto"/>
        <w:bottom w:val="none" w:sz="0" w:space="0" w:color="auto"/>
        <w:right w:val="none" w:sz="0" w:space="0" w:color="auto"/>
      </w:divBdr>
    </w:div>
    <w:div w:id="149828959">
      <w:bodyDiv w:val="1"/>
      <w:marLeft w:val="0"/>
      <w:marRight w:val="0"/>
      <w:marTop w:val="0"/>
      <w:marBottom w:val="0"/>
      <w:divBdr>
        <w:top w:val="none" w:sz="0" w:space="0" w:color="auto"/>
        <w:left w:val="none" w:sz="0" w:space="0" w:color="auto"/>
        <w:bottom w:val="none" w:sz="0" w:space="0" w:color="auto"/>
        <w:right w:val="none" w:sz="0" w:space="0" w:color="auto"/>
      </w:divBdr>
    </w:div>
    <w:div w:id="150602157">
      <w:bodyDiv w:val="1"/>
      <w:marLeft w:val="0"/>
      <w:marRight w:val="0"/>
      <w:marTop w:val="0"/>
      <w:marBottom w:val="0"/>
      <w:divBdr>
        <w:top w:val="none" w:sz="0" w:space="0" w:color="auto"/>
        <w:left w:val="none" w:sz="0" w:space="0" w:color="auto"/>
        <w:bottom w:val="none" w:sz="0" w:space="0" w:color="auto"/>
        <w:right w:val="none" w:sz="0" w:space="0" w:color="auto"/>
      </w:divBdr>
    </w:div>
    <w:div w:id="151458511">
      <w:bodyDiv w:val="1"/>
      <w:marLeft w:val="0"/>
      <w:marRight w:val="0"/>
      <w:marTop w:val="0"/>
      <w:marBottom w:val="0"/>
      <w:divBdr>
        <w:top w:val="none" w:sz="0" w:space="0" w:color="auto"/>
        <w:left w:val="none" w:sz="0" w:space="0" w:color="auto"/>
        <w:bottom w:val="none" w:sz="0" w:space="0" w:color="auto"/>
        <w:right w:val="none" w:sz="0" w:space="0" w:color="auto"/>
      </w:divBdr>
    </w:div>
    <w:div w:id="151873205">
      <w:bodyDiv w:val="1"/>
      <w:marLeft w:val="0"/>
      <w:marRight w:val="0"/>
      <w:marTop w:val="0"/>
      <w:marBottom w:val="0"/>
      <w:divBdr>
        <w:top w:val="none" w:sz="0" w:space="0" w:color="auto"/>
        <w:left w:val="none" w:sz="0" w:space="0" w:color="auto"/>
        <w:bottom w:val="none" w:sz="0" w:space="0" w:color="auto"/>
        <w:right w:val="none" w:sz="0" w:space="0" w:color="auto"/>
      </w:divBdr>
    </w:div>
    <w:div w:id="152262883">
      <w:bodyDiv w:val="1"/>
      <w:marLeft w:val="0"/>
      <w:marRight w:val="0"/>
      <w:marTop w:val="0"/>
      <w:marBottom w:val="0"/>
      <w:divBdr>
        <w:top w:val="none" w:sz="0" w:space="0" w:color="auto"/>
        <w:left w:val="none" w:sz="0" w:space="0" w:color="auto"/>
        <w:bottom w:val="none" w:sz="0" w:space="0" w:color="auto"/>
        <w:right w:val="none" w:sz="0" w:space="0" w:color="auto"/>
      </w:divBdr>
    </w:div>
    <w:div w:id="152768125">
      <w:bodyDiv w:val="1"/>
      <w:marLeft w:val="0"/>
      <w:marRight w:val="0"/>
      <w:marTop w:val="0"/>
      <w:marBottom w:val="0"/>
      <w:divBdr>
        <w:top w:val="none" w:sz="0" w:space="0" w:color="auto"/>
        <w:left w:val="none" w:sz="0" w:space="0" w:color="auto"/>
        <w:bottom w:val="none" w:sz="0" w:space="0" w:color="auto"/>
        <w:right w:val="none" w:sz="0" w:space="0" w:color="auto"/>
      </w:divBdr>
    </w:div>
    <w:div w:id="153647966">
      <w:bodyDiv w:val="1"/>
      <w:marLeft w:val="0"/>
      <w:marRight w:val="0"/>
      <w:marTop w:val="0"/>
      <w:marBottom w:val="0"/>
      <w:divBdr>
        <w:top w:val="none" w:sz="0" w:space="0" w:color="auto"/>
        <w:left w:val="none" w:sz="0" w:space="0" w:color="auto"/>
        <w:bottom w:val="none" w:sz="0" w:space="0" w:color="auto"/>
        <w:right w:val="none" w:sz="0" w:space="0" w:color="auto"/>
      </w:divBdr>
    </w:div>
    <w:div w:id="154419663">
      <w:bodyDiv w:val="1"/>
      <w:marLeft w:val="0"/>
      <w:marRight w:val="0"/>
      <w:marTop w:val="0"/>
      <w:marBottom w:val="0"/>
      <w:divBdr>
        <w:top w:val="none" w:sz="0" w:space="0" w:color="auto"/>
        <w:left w:val="none" w:sz="0" w:space="0" w:color="auto"/>
        <w:bottom w:val="none" w:sz="0" w:space="0" w:color="auto"/>
        <w:right w:val="none" w:sz="0" w:space="0" w:color="auto"/>
      </w:divBdr>
    </w:div>
    <w:div w:id="154609510">
      <w:bodyDiv w:val="1"/>
      <w:marLeft w:val="0"/>
      <w:marRight w:val="0"/>
      <w:marTop w:val="0"/>
      <w:marBottom w:val="0"/>
      <w:divBdr>
        <w:top w:val="none" w:sz="0" w:space="0" w:color="auto"/>
        <w:left w:val="none" w:sz="0" w:space="0" w:color="auto"/>
        <w:bottom w:val="none" w:sz="0" w:space="0" w:color="auto"/>
        <w:right w:val="none" w:sz="0" w:space="0" w:color="auto"/>
      </w:divBdr>
    </w:div>
    <w:div w:id="155800450">
      <w:bodyDiv w:val="1"/>
      <w:marLeft w:val="0"/>
      <w:marRight w:val="0"/>
      <w:marTop w:val="0"/>
      <w:marBottom w:val="0"/>
      <w:divBdr>
        <w:top w:val="none" w:sz="0" w:space="0" w:color="auto"/>
        <w:left w:val="none" w:sz="0" w:space="0" w:color="auto"/>
        <w:bottom w:val="none" w:sz="0" w:space="0" w:color="auto"/>
        <w:right w:val="none" w:sz="0" w:space="0" w:color="auto"/>
      </w:divBdr>
    </w:div>
    <w:div w:id="156112887">
      <w:bodyDiv w:val="1"/>
      <w:marLeft w:val="0"/>
      <w:marRight w:val="0"/>
      <w:marTop w:val="0"/>
      <w:marBottom w:val="0"/>
      <w:divBdr>
        <w:top w:val="none" w:sz="0" w:space="0" w:color="auto"/>
        <w:left w:val="none" w:sz="0" w:space="0" w:color="auto"/>
        <w:bottom w:val="none" w:sz="0" w:space="0" w:color="auto"/>
        <w:right w:val="none" w:sz="0" w:space="0" w:color="auto"/>
      </w:divBdr>
    </w:div>
    <w:div w:id="156575989">
      <w:bodyDiv w:val="1"/>
      <w:marLeft w:val="0"/>
      <w:marRight w:val="0"/>
      <w:marTop w:val="0"/>
      <w:marBottom w:val="0"/>
      <w:divBdr>
        <w:top w:val="none" w:sz="0" w:space="0" w:color="auto"/>
        <w:left w:val="none" w:sz="0" w:space="0" w:color="auto"/>
        <w:bottom w:val="none" w:sz="0" w:space="0" w:color="auto"/>
        <w:right w:val="none" w:sz="0" w:space="0" w:color="auto"/>
      </w:divBdr>
    </w:div>
    <w:div w:id="156576234">
      <w:bodyDiv w:val="1"/>
      <w:marLeft w:val="0"/>
      <w:marRight w:val="0"/>
      <w:marTop w:val="0"/>
      <w:marBottom w:val="0"/>
      <w:divBdr>
        <w:top w:val="none" w:sz="0" w:space="0" w:color="auto"/>
        <w:left w:val="none" w:sz="0" w:space="0" w:color="auto"/>
        <w:bottom w:val="none" w:sz="0" w:space="0" w:color="auto"/>
        <w:right w:val="none" w:sz="0" w:space="0" w:color="auto"/>
      </w:divBdr>
    </w:div>
    <w:div w:id="156580069">
      <w:bodyDiv w:val="1"/>
      <w:marLeft w:val="0"/>
      <w:marRight w:val="0"/>
      <w:marTop w:val="0"/>
      <w:marBottom w:val="0"/>
      <w:divBdr>
        <w:top w:val="none" w:sz="0" w:space="0" w:color="auto"/>
        <w:left w:val="none" w:sz="0" w:space="0" w:color="auto"/>
        <w:bottom w:val="none" w:sz="0" w:space="0" w:color="auto"/>
        <w:right w:val="none" w:sz="0" w:space="0" w:color="auto"/>
      </w:divBdr>
    </w:div>
    <w:div w:id="156964573">
      <w:bodyDiv w:val="1"/>
      <w:marLeft w:val="0"/>
      <w:marRight w:val="0"/>
      <w:marTop w:val="0"/>
      <w:marBottom w:val="0"/>
      <w:divBdr>
        <w:top w:val="none" w:sz="0" w:space="0" w:color="auto"/>
        <w:left w:val="none" w:sz="0" w:space="0" w:color="auto"/>
        <w:bottom w:val="none" w:sz="0" w:space="0" w:color="auto"/>
        <w:right w:val="none" w:sz="0" w:space="0" w:color="auto"/>
      </w:divBdr>
    </w:div>
    <w:div w:id="157815909">
      <w:bodyDiv w:val="1"/>
      <w:marLeft w:val="0"/>
      <w:marRight w:val="0"/>
      <w:marTop w:val="0"/>
      <w:marBottom w:val="0"/>
      <w:divBdr>
        <w:top w:val="none" w:sz="0" w:space="0" w:color="auto"/>
        <w:left w:val="none" w:sz="0" w:space="0" w:color="auto"/>
        <w:bottom w:val="none" w:sz="0" w:space="0" w:color="auto"/>
        <w:right w:val="none" w:sz="0" w:space="0" w:color="auto"/>
      </w:divBdr>
    </w:div>
    <w:div w:id="158158975">
      <w:bodyDiv w:val="1"/>
      <w:marLeft w:val="0"/>
      <w:marRight w:val="0"/>
      <w:marTop w:val="0"/>
      <w:marBottom w:val="0"/>
      <w:divBdr>
        <w:top w:val="none" w:sz="0" w:space="0" w:color="auto"/>
        <w:left w:val="none" w:sz="0" w:space="0" w:color="auto"/>
        <w:bottom w:val="none" w:sz="0" w:space="0" w:color="auto"/>
        <w:right w:val="none" w:sz="0" w:space="0" w:color="auto"/>
      </w:divBdr>
    </w:div>
    <w:div w:id="158547915">
      <w:bodyDiv w:val="1"/>
      <w:marLeft w:val="0"/>
      <w:marRight w:val="0"/>
      <w:marTop w:val="0"/>
      <w:marBottom w:val="0"/>
      <w:divBdr>
        <w:top w:val="none" w:sz="0" w:space="0" w:color="auto"/>
        <w:left w:val="none" w:sz="0" w:space="0" w:color="auto"/>
        <w:bottom w:val="none" w:sz="0" w:space="0" w:color="auto"/>
        <w:right w:val="none" w:sz="0" w:space="0" w:color="auto"/>
      </w:divBdr>
    </w:div>
    <w:div w:id="159740038">
      <w:bodyDiv w:val="1"/>
      <w:marLeft w:val="0"/>
      <w:marRight w:val="0"/>
      <w:marTop w:val="0"/>
      <w:marBottom w:val="0"/>
      <w:divBdr>
        <w:top w:val="none" w:sz="0" w:space="0" w:color="auto"/>
        <w:left w:val="none" w:sz="0" w:space="0" w:color="auto"/>
        <w:bottom w:val="none" w:sz="0" w:space="0" w:color="auto"/>
        <w:right w:val="none" w:sz="0" w:space="0" w:color="auto"/>
      </w:divBdr>
    </w:div>
    <w:div w:id="160586685">
      <w:bodyDiv w:val="1"/>
      <w:marLeft w:val="0"/>
      <w:marRight w:val="0"/>
      <w:marTop w:val="0"/>
      <w:marBottom w:val="0"/>
      <w:divBdr>
        <w:top w:val="none" w:sz="0" w:space="0" w:color="auto"/>
        <w:left w:val="none" w:sz="0" w:space="0" w:color="auto"/>
        <w:bottom w:val="none" w:sz="0" w:space="0" w:color="auto"/>
        <w:right w:val="none" w:sz="0" w:space="0" w:color="auto"/>
      </w:divBdr>
    </w:div>
    <w:div w:id="161091165">
      <w:bodyDiv w:val="1"/>
      <w:marLeft w:val="0"/>
      <w:marRight w:val="0"/>
      <w:marTop w:val="0"/>
      <w:marBottom w:val="0"/>
      <w:divBdr>
        <w:top w:val="none" w:sz="0" w:space="0" w:color="auto"/>
        <w:left w:val="none" w:sz="0" w:space="0" w:color="auto"/>
        <w:bottom w:val="none" w:sz="0" w:space="0" w:color="auto"/>
        <w:right w:val="none" w:sz="0" w:space="0" w:color="auto"/>
      </w:divBdr>
    </w:div>
    <w:div w:id="161287166">
      <w:bodyDiv w:val="1"/>
      <w:marLeft w:val="0"/>
      <w:marRight w:val="0"/>
      <w:marTop w:val="0"/>
      <w:marBottom w:val="0"/>
      <w:divBdr>
        <w:top w:val="none" w:sz="0" w:space="0" w:color="auto"/>
        <w:left w:val="none" w:sz="0" w:space="0" w:color="auto"/>
        <w:bottom w:val="none" w:sz="0" w:space="0" w:color="auto"/>
        <w:right w:val="none" w:sz="0" w:space="0" w:color="auto"/>
      </w:divBdr>
    </w:div>
    <w:div w:id="162404321">
      <w:bodyDiv w:val="1"/>
      <w:marLeft w:val="0"/>
      <w:marRight w:val="0"/>
      <w:marTop w:val="0"/>
      <w:marBottom w:val="0"/>
      <w:divBdr>
        <w:top w:val="none" w:sz="0" w:space="0" w:color="auto"/>
        <w:left w:val="none" w:sz="0" w:space="0" w:color="auto"/>
        <w:bottom w:val="none" w:sz="0" w:space="0" w:color="auto"/>
        <w:right w:val="none" w:sz="0" w:space="0" w:color="auto"/>
      </w:divBdr>
    </w:div>
    <w:div w:id="163791344">
      <w:bodyDiv w:val="1"/>
      <w:marLeft w:val="0"/>
      <w:marRight w:val="0"/>
      <w:marTop w:val="0"/>
      <w:marBottom w:val="0"/>
      <w:divBdr>
        <w:top w:val="none" w:sz="0" w:space="0" w:color="auto"/>
        <w:left w:val="none" w:sz="0" w:space="0" w:color="auto"/>
        <w:bottom w:val="none" w:sz="0" w:space="0" w:color="auto"/>
        <w:right w:val="none" w:sz="0" w:space="0" w:color="auto"/>
      </w:divBdr>
    </w:div>
    <w:div w:id="163861926">
      <w:bodyDiv w:val="1"/>
      <w:marLeft w:val="0"/>
      <w:marRight w:val="0"/>
      <w:marTop w:val="0"/>
      <w:marBottom w:val="0"/>
      <w:divBdr>
        <w:top w:val="none" w:sz="0" w:space="0" w:color="auto"/>
        <w:left w:val="none" w:sz="0" w:space="0" w:color="auto"/>
        <w:bottom w:val="none" w:sz="0" w:space="0" w:color="auto"/>
        <w:right w:val="none" w:sz="0" w:space="0" w:color="auto"/>
      </w:divBdr>
    </w:div>
    <w:div w:id="164513380">
      <w:bodyDiv w:val="1"/>
      <w:marLeft w:val="0"/>
      <w:marRight w:val="0"/>
      <w:marTop w:val="0"/>
      <w:marBottom w:val="0"/>
      <w:divBdr>
        <w:top w:val="none" w:sz="0" w:space="0" w:color="auto"/>
        <w:left w:val="none" w:sz="0" w:space="0" w:color="auto"/>
        <w:bottom w:val="none" w:sz="0" w:space="0" w:color="auto"/>
        <w:right w:val="none" w:sz="0" w:space="0" w:color="auto"/>
      </w:divBdr>
    </w:div>
    <w:div w:id="165176633">
      <w:bodyDiv w:val="1"/>
      <w:marLeft w:val="0"/>
      <w:marRight w:val="0"/>
      <w:marTop w:val="0"/>
      <w:marBottom w:val="0"/>
      <w:divBdr>
        <w:top w:val="none" w:sz="0" w:space="0" w:color="auto"/>
        <w:left w:val="none" w:sz="0" w:space="0" w:color="auto"/>
        <w:bottom w:val="none" w:sz="0" w:space="0" w:color="auto"/>
        <w:right w:val="none" w:sz="0" w:space="0" w:color="auto"/>
      </w:divBdr>
    </w:div>
    <w:div w:id="165245223">
      <w:bodyDiv w:val="1"/>
      <w:marLeft w:val="0"/>
      <w:marRight w:val="0"/>
      <w:marTop w:val="0"/>
      <w:marBottom w:val="0"/>
      <w:divBdr>
        <w:top w:val="none" w:sz="0" w:space="0" w:color="auto"/>
        <w:left w:val="none" w:sz="0" w:space="0" w:color="auto"/>
        <w:bottom w:val="none" w:sz="0" w:space="0" w:color="auto"/>
        <w:right w:val="none" w:sz="0" w:space="0" w:color="auto"/>
      </w:divBdr>
    </w:div>
    <w:div w:id="165480682">
      <w:bodyDiv w:val="1"/>
      <w:marLeft w:val="0"/>
      <w:marRight w:val="0"/>
      <w:marTop w:val="0"/>
      <w:marBottom w:val="0"/>
      <w:divBdr>
        <w:top w:val="none" w:sz="0" w:space="0" w:color="auto"/>
        <w:left w:val="none" w:sz="0" w:space="0" w:color="auto"/>
        <w:bottom w:val="none" w:sz="0" w:space="0" w:color="auto"/>
        <w:right w:val="none" w:sz="0" w:space="0" w:color="auto"/>
      </w:divBdr>
    </w:div>
    <w:div w:id="166332969">
      <w:bodyDiv w:val="1"/>
      <w:marLeft w:val="0"/>
      <w:marRight w:val="0"/>
      <w:marTop w:val="0"/>
      <w:marBottom w:val="0"/>
      <w:divBdr>
        <w:top w:val="none" w:sz="0" w:space="0" w:color="auto"/>
        <w:left w:val="none" w:sz="0" w:space="0" w:color="auto"/>
        <w:bottom w:val="none" w:sz="0" w:space="0" w:color="auto"/>
        <w:right w:val="none" w:sz="0" w:space="0" w:color="auto"/>
      </w:divBdr>
    </w:div>
    <w:div w:id="166671707">
      <w:bodyDiv w:val="1"/>
      <w:marLeft w:val="0"/>
      <w:marRight w:val="0"/>
      <w:marTop w:val="0"/>
      <w:marBottom w:val="0"/>
      <w:divBdr>
        <w:top w:val="none" w:sz="0" w:space="0" w:color="auto"/>
        <w:left w:val="none" w:sz="0" w:space="0" w:color="auto"/>
        <w:bottom w:val="none" w:sz="0" w:space="0" w:color="auto"/>
        <w:right w:val="none" w:sz="0" w:space="0" w:color="auto"/>
      </w:divBdr>
    </w:div>
    <w:div w:id="167140882">
      <w:bodyDiv w:val="1"/>
      <w:marLeft w:val="0"/>
      <w:marRight w:val="0"/>
      <w:marTop w:val="0"/>
      <w:marBottom w:val="0"/>
      <w:divBdr>
        <w:top w:val="none" w:sz="0" w:space="0" w:color="auto"/>
        <w:left w:val="none" w:sz="0" w:space="0" w:color="auto"/>
        <w:bottom w:val="none" w:sz="0" w:space="0" w:color="auto"/>
        <w:right w:val="none" w:sz="0" w:space="0" w:color="auto"/>
      </w:divBdr>
    </w:div>
    <w:div w:id="167211455">
      <w:bodyDiv w:val="1"/>
      <w:marLeft w:val="0"/>
      <w:marRight w:val="0"/>
      <w:marTop w:val="0"/>
      <w:marBottom w:val="0"/>
      <w:divBdr>
        <w:top w:val="none" w:sz="0" w:space="0" w:color="auto"/>
        <w:left w:val="none" w:sz="0" w:space="0" w:color="auto"/>
        <w:bottom w:val="none" w:sz="0" w:space="0" w:color="auto"/>
        <w:right w:val="none" w:sz="0" w:space="0" w:color="auto"/>
      </w:divBdr>
    </w:div>
    <w:div w:id="167715548">
      <w:bodyDiv w:val="1"/>
      <w:marLeft w:val="0"/>
      <w:marRight w:val="0"/>
      <w:marTop w:val="0"/>
      <w:marBottom w:val="0"/>
      <w:divBdr>
        <w:top w:val="none" w:sz="0" w:space="0" w:color="auto"/>
        <w:left w:val="none" w:sz="0" w:space="0" w:color="auto"/>
        <w:bottom w:val="none" w:sz="0" w:space="0" w:color="auto"/>
        <w:right w:val="none" w:sz="0" w:space="0" w:color="auto"/>
      </w:divBdr>
    </w:div>
    <w:div w:id="167990131">
      <w:bodyDiv w:val="1"/>
      <w:marLeft w:val="0"/>
      <w:marRight w:val="0"/>
      <w:marTop w:val="0"/>
      <w:marBottom w:val="0"/>
      <w:divBdr>
        <w:top w:val="none" w:sz="0" w:space="0" w:color="auto"/>
        <w:left w:val="none" w:sz="0" w:space="0" w:color="auto"/>
        <w:bottom w:val="none" w:sz="0" w:space="0" w:color="auto"/>
        <w:right w:val="none" w:sz="0" w:space="0" w:color="auto"/>
      </w:divBdr>
    </w:div>
    <w:div w:id="168376627">
      <w:bodyDiv w:val="1"/>
      <w:marLeft w:val="0"/>
      <w:marRight w:val="0"/>
      <w:marTop w:val="0"/>
      <w:marBottom w:val="0"/>
      <w:divBdr>
        <w:top w:val="none" w:sz="0" w:space="0" w:color="auto"/>
        <w:left w:val="none" w:sz="0" w:space="0" w:color="auto"/>
        <w:bottom w:val="none" w:sz="0" w:space="0" w:color="auto"/>
        <w:right w:val="none" w:sz="0" w:space="0" w:color="auto"/>
      </w:divBdr>
    </w:div>
    <w:div w:id="168645194">
      <w:bodyDiv w:val="1"/>
      <w:marLeft w:val="0"/>
      <w:marRight w:val="0"/>
      <w:marTop w:val="0"/>
      <w:marBottom w:val="0"/>
      <w:divBdr>
        <w:top w:val="none" w:sz="0" w:space="0" w:color="auto"/>
        <w:left w:val="none" w:sz="0" w:space="0" w:color="auto"/>
        <w:bottom w:val="none" w:sz="0" w:space="0" w:color="auto"/>
        <w:right w:val="none" w:sz="0" w:space="0" w:color="auto"/>
      </w:divBdr>
    </w:div>
    <w:div w:id="168764227">
      <w:bodyDiv w:val="1"/>
      <w:marLeft w:val="0"/>
      <w:marRight w:val="0"/>
      <w:marTop w:val="0"/>
      <w:marBottom w:val="0"/>
      <w:divBdr>
        <w:top w:val="none" w:sz="0" w:space="0" w:color="auto"/>
        <w:left w:val="none" w:sz="0" w:space="0" w:color="auto"/>
        <w:bottom w:val="none" w:sz="0" w:space="0" w:color="auto"/>
        <w:right w:val="none" w:sz="0" w:space="0" w:color="auto"/>
      </w:divBdr>
    </w:div>
    <w:div w:id="168839231">
      <w:bodyDiv w:val="1"/>
      <w:marLeft w:val="0"/>
      <w:marRight w:val="0"/>
      <w:marTop w:val="0"/>
      <w:marBottom w:val="0"/>
      <w:divBdr>
        <w:top w:val="none" w:sz="0" w:space="0" w:color="auto"/>
        <w:left w:val="none" w:sz="0" w:space="0" w:color="auto"/>
        <w:bottom w:val="none" w:sz="0" w:space="0" w:color="auto"/>
        <w:right w:val="none" w:sz="0" w:space="0" w:color="auto"/>
      </w:divBdr>
    </w:div>
    <w:div w:id="168912745">
      <w:bodyDiv w:val="1"/>
      <w:marLeft w:val="0"/>
      <w:marRight w:val="0"/>
      <w:marTop w:val="0"/>
      <w:marBottom w:val="0"/>
      <w:divBdr>
        <w:top w:val="none" w:sz="0" w:space="0" w:color="auto"/>
        <w:left w:val="none" w:sz="0" w:space="0" w:color="auto"/>
        <w:bottom w:val="none" w:sz="0" w:space="0" w:color="auto"/>
        <w:right w:val="none" w:sz="0" w:space="0" w:color="auto"/>
      </w:divBdr>
    </w:div>
    <w:div w:id="169638167">
      <w:bodyDiv w:val="1"/>
      <w:marLeft w:val="0"/>
      <w:marRight w:val="0"/>
      <w:marTop w:val="0"/>
      <w:marBottom w:val="0"/>
      <w:divBdr>
        <w:top w:val="none" w:sz="0" w:space="0" w:color="auto"/>
        <w:left w:val="none" w:sz="0" w:space="0" w:color="auto"/>
        <w:bottom w:val="none" w:sz="0" w:space="0" w:color="auto"/>
        <w:right w:val="none" w:sz="0" w:space="0" w:color="auto"/>
      </w:divBdr>
    </w:div>
    <w:div w:id="169805304">
      <w:bodyDiv w:val="1"/>
      <w:marLeft w:val="0"/>
      <w:marRight w:val="0"/>
      <w:marTop w:val="0"/>
      <w:marBottom w:val="0"/>
      <w:divBdr>
        <w:top w:val="none" w:sz="0" w:space="0" w:color="auto"/>
        <w:left w:val="none" w:sz="0" w:space="0" w:color="auto"/>
        <w:bottom w:val="none" w:sz="0" w:space="0" w:color="auto"/>
        <w:right w:val="none" w:sz="0" w:space="0" w:color="auto"/>
      </w:divBdr>
    </w:div>
    <w:div w:id="170262785">
      <w:bodyDiv w:val="1"/>
      <w:marLeft w:val="0"/>
      <w:marRight w:val="0"/>
      <w:marTop w:val="0"/>
      <w:marBottom w:val="0"/>
      <w:divBdr>
        <w:top w:val="none" w:sz="0" w:space="0" w:color="auto"/>
        <w:left w:val="none" w:sz="0" w:space="0" w:color="auto"/>
        <w:bottom w:val="none" w:sz="0" w:space="0" w:color="auto"/>
        <w:right w:val="none" w:sz="0" w:space="0" w:color="auto"/>
      </w:divBdr>
    </w:div>
    <w:div w:id="170294545">
      <w:bodyDiv w:val="1"/>
      <w:marLeft w:val="0"/>
      <w:marRight w:val="0"/>
      <w:marTop w:val="0"/>
      <w:marBottom w:val="0"/>
      <w:divBdr>
        <w:top w:val="none" w:sz="0" w:space="0" w:color="auto"/>
        <w:left w:val="none" w:sz="0" w:space="0" w:color="auto"/>
        <w:bottom w:val="none" w:sz="0" w:space="0" w:color="auto"/>
        <w:right w:val="none" w:sz="0" w:space="0" w:color="auto"/>
      </w:divBdr>
    </w:div>
    <w:div w:id="171071125">
      <w:bodyDiv w:val="1"/>
      <w:marLeft w:val="0"/>
      <w:marRight w:val="0"/>
      <w:marTop w:val="0"/>
      <w:marBottom w:val="0"/>
      <w:divBdr>
        <w:top w:val="none" w:sz="0" w:space="0" w:color="auto"/>
        <w:left w:val="none" w:sz="0" w:space="0" w:color="auto"/>
        <w:bottom w:val="none" w:sz="0" w:space="0" w:color="auto"/>
        <w:right w:val="none" w:sz="0" w:space="0" w:color="auto"/>
      </w:divBdr>
    </w:div>
    <w:div w:id="171184491">
      <w:bodyDiv w:val="1"/>
      <w:marLeft w:val="0"/>
      <w:marRight w:val="0"/>
      <w:marTop w:val="0"/>
      <w:marBottom w:val="0"/>
      <w:divBdr>
        <w:top w:val="none" w:sz="0" w:space="0" w:color="auto"/>
        <w:left w:val="none" w:sz="0" w:space="0" w:color="auto"/>
        <w:bottom w:val="none" w:sz="0" w:space="0" w:color="auto"/>
        <w:right w:val="none" w:sz="0" w:space="0" w:color="auto"/>
      </w:divBdr>
    </w:div>
    <w:div w:id="171382817">
      <w:bodyDiv w:val="1"/>
      <w:marLeft w:val="0"/>
      <w:marRight w:val="0"/>
      <w:marTop w:val="0"/>
      <w:marBottom w:val="0"/>
      <w:divBdr>
        <w:top w:val="none" w:sz="0" w:space="0" w:color="auto"/>
        <w:left w:val="none" w:sz="0" w:space="0" w:color="auto"/>
        <w:bottom w:val="none" w:sz="0" w:space="0" w:color="auto"/>
        <w:right w:val="none" w:sz="0" w:space="0" w:color="auto"/>
      </w:divBdr>
    </w:div>
    <w:div w:id="171528579">
      <w:bodyDiv w:val="1"/>
      <w:marLeft w:val="0"/>
      <w:marRight w:val="0"/>
      <w:marTop w:val="0"/>
      <w:marBottom w:val="0"/>
      <w:divBdr>
        <w:top w:val="none" w:sz="0" w:space="0" w:color="auto"/>
        <w:left w:val="none" w:sz="0" w:space="0" w:color="auto"/>
        <w:bottom w:val="none" w:sz="0" w:space="0" w:color="auto"/>
        <w:right w:val="none" w:sz="0" w:space="0" w:color="auto"/>
      </w:divBdr>
    </w:div>
    <w:div w:id="172234137">
      <w:bodyDiv w:val="1"/>
      <w:marLeft w:val="0"/>
      <w:marRight w:val="0"/>
      <w:marTop w:val="0"/>
      <w:marBottom w:val="0"/>
      <w:divBdr>
        <w:top w:val="none" w:sz="0" w:space="0" w:color="auto"/>
        <w:left w:val="none" w:sz="0" w:space="0" w:color="auto"/>
        <w:bottom w:val="none" w:sz="0" w:space="0" w:color="auto"/>
        <w:right w:val="none" w:sz="0" w:space="0" w:color="auto"/>
      </w:divBdr>
    </w:div>
    <w:div w:id="172503084">
      <w:bodyDiv w:val="1"/>
      <w:marLeft w:val="0"/>
      <w:marRight w:val="0"/>
      <w:marTop w:val="0"/>
      <w:marBottom w:val="0"/>
      <w:divBdr>
        <w:top w:val="none" w:sz="0" w:space="0" w:color="auto"/>
        <w:left w:val="none" w:sz="0" w:space="0" w:color="auto"/>
        <w:bottom w:val="none" w:sz="0" w:space="0" w:color="auto"/>
        <w:right w:val="none" w:sz="0" w:space="0" w:color="auto"/>
      </w:divBdr>
    </w:div>
    <w:div w:id="173345690">
      <w:bodyDiv w:val="1"/>
      <w:marLeft w:val="0"/>
      <w:marRight w:val="0"/>
      <w:marTop w:val="0"/>
      <w:marBottom w:val="0"/>
      <w:divBdr>
        <w:top w:val="none" w:sz="0" w:space="0" w:color="auto"/>
        <w:left w:val="none" w:sz="0" w:space="0" w:color="auto"/>
        <w:bottom w:val="none" w:sz="0" w:space="0" w:color="auto"/>
        <w:right w:val="none" w:sz="0" w:space="0" w:color="auto"/>
      </w:divBdr>
    </w:div>
    <w:div w:id="173881920">
      <w:bodyDiv w:val="1"/>
      <w:marLeft w:val="0"/>
      <w:marRight w:val="0"/>
      <w:marTop w:val="0"/>
      <w:marBottom w:val="0"/>
      <w:divBdr>
        <w:top w:val="none" w:sz="0" w:space="0" w:color="auto"/>
        <w:left w:val="none" w:sz="0" w:space="0" w:color="auto"/>
        <w:bottom w:val="none" w:sz="0" w:space="0" w:color="auto"/>
        <w:right w:val="none" w:sz="0" w:space="0" w:color="auto"/>
      </w:divBdr>
    </w:div>
    <w:div w:id="174732394">
      <w:bodyDiv w:val="1"/>
      <w:marLeft w:val="0"/>
      <w:marRight w:val="0"/>
      <w:marTop w:val="0"/>
      <w:marBottom w:val="0"/>
      <w:divBdr>
        <w:top w:val="none" w:sz="0" w:space="0" w:color="auto"/>
        <w:left w:val="none" w:sz="0" w:space="0" w:color="auto"/>
        <w:bottom w:val="none" w:sz="0" w:space="0" w:color="auto"/>
        <w:right w:val="none" w:sz="0" w:space="0" w:color="auto"/>
      </w:divBdr>
    </w:div>
    <w:div w:id="175702315">
      <w:bodyDiv w:val="1"/>
      <w:marLeft w:val="0"/>
      <w:marRight w:val="0"/>
      <w:marTop w:val="0"/>
      <w:marBottom w:val="0"/>
      <w:divBdr>
        <w:top w:val="none" w:sz="0" w:space="0" w:color="auto"/>
        <w:left w:val="none" w:sz="0" w:space="0" w:color="auto"/>
        <w:bottom w:val="none" w:sz="0" w:space="0" w:color="auto"/>
        <w:right w:val="none" w:sz="0" w:space="0" w:color="auto"/>
      </w:divBdr>
    </w:div>
    <w:div w:id="175731235">
      <w:bodyDiv w:val="1"/>
      <w:marLeft w:val="0"/>
      <w:marRight w:val="0"/>
      <w:marTop w:val="0"/>
      <w:marBottom w:val="0"/>
      <w:divBdr>
        <w:top w:val="none" w:sz="0" w:space="0" w:color="auto"/>
        <w:left w:val="none" w:sz="0" w:space="0" w:color="auto"/>
        <w:bottom w:val="none" w:sz="0" w:space="0" w:color="auto"/>
        <w:right w:val="none" w:sz="0" w:space="0" w:color="auto"/>
      </w:divBdr>
    </w:div>
    <w:div w:id="177355998">
      <w:bodyDiv w:val="1"/>
      <w:marLeft w:val="0"/>
      <w:marRight w:val="0"/>
      <w:marTop w:val="0"/>
      <w:marBottom w:val="0"/>
      <w:divBdr>
        <w:top w:val="none" w:sz="0" w:space="0" w:color="auto"/>
        <w:left w:val="none" w:sz="0" w:space="0" w:color="auto"/>
        <w:bottom w:val="none" w:sz="0" w:space="0" w:color="auto"/>
        <w:right w:val="none" w:sz="0" w:space="0" w:color="auto"/>
      </w:divBdr>
    </w:div>
    <w:div w:id="178593444">
      <w:bodyDiv w:val="1"/>
      <w:marLeft w:val="0"/>
      <w:marRight w:val="0"/>
      <w:marTop w:val="0"/>
      <w:marBottom w:val="0"/>
      <w:divBdr>
        <w:top w:val="none" w:sz="0" w:space="0" w:color="auto"/>
        <w:left w:val="none" w:sz="0" w:space="0" w:color="auto"/>
        <w:bottom w:val="none" w:sz="0" w:space="0" w:color="auto"/>
        <w:right w:val="none" w:sz="0" w:space="0" w:color="auto"/>
      </w:divBdr>
    </w:div>
    <w:div w:id="178659505">
      <w:bodyDiv w:val="1"/>
      <w:marLeft w:val="0"/>
      <w:marRight w:val="0"/>
      <w:marTop w:val="0"/>
      <w:marBottom w:val="0"/>
      <w:divBdr>
        <w:top w:val="none" w:sz="0" w:space="0" w:color="auto"/>
        <w:left w:val="none" w:sz="0" w:space="0" w:color="auto"/>
        <w:bottom w:val="none" w:sz="0" w:space="0" w:color="auto"/>
        <w:right w:val="none" w:sz="0" w:space="0" w:color="auto"/>
      </w:divBdr>
    </w:div>
    <w:div w:id="178858359">
      <w:bodyDiv w:val="1"/>
      <w:marLeft w:val="0"/>
      <w:marRight w:val="0"/>
      <w:marTop w:val="0"/>
      <w:marBottom w:val="0"/>
      <w:divBdr>
        <w:top w:val="none" w:sz="0" w:space="0" w:color="auto"/>
        <w:left w:val="none" w:sz="0" w:space="0" w:color="auto"/>
        <w:bottom w:val="none" w:sz="0" w:space="0" w:color="auto"/>
        <w:right w:val="none" w:sz="0" w:space="0" w:color="auto"/>
      </w:divBdr>
    </w:div>
    <w:div w:id="179706531">
      <w:bodyDiv w:val="1"/>
      <w:marLeft w:val="0"/>
      <w:marRight w:val="0"/>
      <w:marTop w:val="0"/>
      <w:marBottom w:val="0"/>
      <w:divBdr>
        <w:top w:val="none" w:sz="0" w:space="0" w:color="auto"/>
        <w:left w:val="none" w:sz="0" w:space="0" w:color="auto"/>
        <w:bottom w:val="none" w:sz="0" w:space="0" w:color="auto"/>
        <w:right w:val="none" w:sz="0" w:space="0" w:color="auto"/>
      </w:divBdr>
    </w:div>
    <w:div w:id="181361875">
      <w:bodyDiv w:val="1"/>
      <w:marLeft w:val="0"/>
      <w:marRight w:val="0"/>
      <w:marTop w:val="0"/>
      <w:marBottom w:val="0"/>
      <w:divBdr>
        <w:top w:val="none" w:sz="0" w:space="0" w:color="auto"/>
        <w:left w:val="none" w:sz="0" w:space="0" w:color="auto"/>
        <w:bottom w:val="none" w:sz="0" w:space="0" w:color="auto"/>
        <w:right w:val="none" w:sz="0" w:space="0" w:color="auto"/>
      </w:divBdr>
    </w:div>
    <w:div w:id="181745431">
      <w:bodyDiv w:val="1"/>
      <w:marLeft w:val="0"/>
      <w:marRight w:val="0"/>
      <w:marTop w:val="0"/>
      <w:marBottom w:val="0"/>
      <w:divBdr>
        <w:top w:val="none" w:sz="0" w:space="0" w:color="auto"/>
        <w:left w:val="none" w:sz="0" w:space="0" w:color="auto"/>
        <w:bottom w:val="none" w:sz="0" w:space="0" w:color="auto"/>
        <w:right w:val="none" w:sz="0" w:space="0" w:color="auto"/>
      </w:divBdr>
    </w:div>
    <w:div w:id="182087956">
      <w:bodyDiv w:val="1"/>
      <w:marLeft w:val="0"/>
      <w:marRight w:val="0"/>
      <w:marTop w:val="0"/>
      <w:marBottom w:val="0"/>
      <w:divBdr>
        <w:top w:val="none" w:sz="0" w:space="0" w:color="auto"/>
        <w:left w:val="none" w:sz="0" w:space="0" w:color="auto"/>
        <w:bottom w:val="none" w:sz="0" w:space="0" w:color="auto"/>
        <w:right w:val="none" w:sz="0" w:space="0" w:color="auto"/>
      </w:divBdr>
    </w:div>
    <w:div w:id="182207148">
      <w:bodyDiv w:val="1"/>
      <w:marLeft w:val="0"/>
      <w:marRight w:val="0"/>
      <w:marTop w:val="0"/>
      <w:marBottom w:val="0"/>
      <w:divBdr>
        <w:top w:val="none" w:sz="0" w:space="0" w:color="auto"/>
        <w:left w:val="none" w:sz="0" w:space="0" w:color="auto"/>
        <w:bottom w:val="none" w:sz="0" w:space="0" w:color="auto"/>
        <w:right w:val="none" w:sz="0" w:space="0" w:color="auto"/>
      </w:divBdr>
    </w:div>
    <w:div w:id="182785855">
      <w:bodyDiv w:val="1"/>
      <w:marLeft w:val="0"/>
      <w:marRight w:val="0"/>
      <w:marTop w:val="0"/>
      <w:marBottom w:val="0"/>
      <w:divBdr>
        <w:top w:val="none" w:sz="0" w:space="0" w:color="auto"/>
        <w:left w:val="none" w:sz="0" w:space="0" w:color="auto"/>
        <w:bottom w:val="none" w:sz="0" w:space="0" w:color="auto"/>
        <w:right w:val="none" w:sz="0" w:space="0" w:color="auto"/>
      </w:divBdr>
    </w:div>
    <w:div w:id="182981326">
      <w:bodyDiv w:val="1"/>
      <w:marLeft w:val="0"/>
      <w:marRight w:val="0"/>
      <w:marTop w:val="0"/>
      <w:marBottom w:val="0"/>
      <w:divBdr>
        <w:top w:val="none" w:sz="0" w:space="0" w:color="auto"/>
        <w:left w:val="none" w:sz="0" w:space="0" w:color="auto"/>
        <w:bottom w:val="none" w:sz="0" w:space="0" w:color="auto"/>
        <w:right w:val="none" w:sz="0" w:space="0" w:color="auto"/>
      </w:divBdr>
    </w:div>
    <w:div w:id="183135716">
      <w:bodyDiv w:val="1"/>
      <w:marLeft w:val="0"/>
      <w:marRight w:val="0"/>
      <w:marTop w:val="0"/>
      <w:marBottom w:val="0"/>
      <w:divBdr>
        <w:top w:val="none" w:sz="0" w:space="0" w:color="auto"/>
        <w:left w:val="none" w:sz="0" w:space="0" w:color="auto"/>
        <w:bottom w:val="none" w:sz="0" w:space="0" w:color="auto"/>
        <w:right w:val="none" w:sz="0" w:space="0" w:color="auto"/>
      </w:divBdr>
    </w:div>
    <w:div w:id="183373652">
      <w:bodyDiv w:val="1"/>
      <w:marLeft w:val="0"/>
      <w:marRight w:val="0"/>
      <w:marTop w:val="0"/>
      <w:marBottom w:val="0"/>
      <w:divBdr>
        <w:top w:val="none" w:sz="0" w:space="0" w:color="auto"/>
        <w:left w:val="none" w:sz="0" w:space="0" w:color="auto"/>
        <w:bottom w:val="none" w:sz="0" w:space="0" w:color="auto"/>
        <w:right w:val="none" w:sz="0" w:space="0" w:color="auto"/>
      </w:divBdr>
    </w:div>
    <w:div w:id="184834981">
      <w:bodyDiv w:val="1"/>
      <w:marLeft w:val="0"/>
      <w:marRight w:val="0"/>
      <w:marTop w:val="0"/>
      <w:marBottom w:val="0"/>
      <w:divBdr>
        <w:top w:val="none" w:sz="0" w:space="0" w:color="auto"/>
        <w:left w:val="none" w:sz="0" w:space="0" w:color="auto"/>
        <w:bottom w:val="none" w:sz="0" w:space="0" w:color="auto"/>
        <w:right w:val="none" w:sz="0" w:space="0" w:color="auto"/>
      </w:divBdr>
    </w:div>
    <w:div w:id="184952559">
      <w:bodyDiv w:val="1"/>
      <w:marLeft w:val="0"/>
      <w:marRight w:val="0"/>
      <w:marTop w:val="0"/>
      <w:marBottom w:val="0"/>
      <w:divBdr>
        <w:top w:val="none" w:sz="0" w:space="0" w:color="auto"/>
        <w:left w:val="none" w:sz="0" w:space="0" w:color="auto"/>
        <w:bottom w:val="none" w:sz="0" w:space="0" w:color="auto"/>
        <w:right w:val="none" w:sz="0" w:space="0" w:color="auto"/>
      </w:divBdr>
    </w:div>
    <w:div w:id="185102853">
      <w:bodyDiv w:val="1"/>
      <w:marLeft w:val="0"/>
      <w:marRight w:val="0"/>
      <w:marTop w:val="0"/>
      <w:marBottom w:val="0"/>
      <w:divBdr>
        <w:top w:val="none" w:sz="0" w:space="0" w:color="auto"/>
        <w:left w:val="none" w:sz="0" w:space="0" w:color="auto"/>
        <w:bottom w:val="none" w:sz="0" w:space="0" w:color="auto"/>
        <w:right w:val="none" w:sz="0" w:space="0" w:color="auto"/>
      </w:divBdr>
    </w:div>
    <w:div w:id="186989299">
      <w:bodyDiv w:val="1"/>
      <w:marLeft w:val="0"/>
      <w:marRight w:val="0"/>
      <w:marTop w:val="0"/>
      <w:marBottom w:val="0"/>
      <w:divBdr>
        <w:top w:val="none" w:sz="0" w:space="0" w:color="auto"/>
        <w:left w:val="none" w:sz="0" w:space="0" w:color="auto"/>
        <w:bottom w:val="none" w:sz="0" w:space="0" w:color="auto"/>
        <w:right w:val="none" w:sz="0" w:space="0" w:color="auto"/>
      </w:divBdr>
    </w:div>
    <w:div w:id="187917728">
      <w:bodyDiv w:val="1"/>
      <w:marLeft w:val="0"/>
      <w:marRight w:val="0"/>
      <w:marTop w:val="0"/>
      <w:marBottom w:val="0"/>
      <w:divBdr>
        <w:top w:val="none" w:sz="0" w:space="0" w:color="auto"/>
        <w:left w:val="none" w:sz="0" w:space="0" w:color="auto"/>
        <w:bottom w:val="none" w:sz="0" w:space="0" w:color="auto"/>
        <w:right w:val="none" w:sz="0" w:space="0" w:color="auto"/>
      </w:divBdr>
    </w:div>
    <w:div w:id="189758358">
      <w:bodyDiv w:val="1"/>
      <w:marLeft w:val="0"/>
      <w:marRight w:val="0"/>
      <w:marTop w:val="0"/>
      <w:marBottom w:val="0"/>
      <w:divBdr>
        <w:top w:val="none" w:sz="0" w:space="0" w:color="auto"/>
        <w:left w:val="none" w:sz="0" w:space="0" w:color="auto"/>
        <w:bottom w:val="none" w:sz="0" w:space="0" w:color="auto"/>
        <w:right w:val="none" w:sz="0" w:space="0" w:color="auto"/>
      </w:divBdr>
    </w:div>
    <w:div w:id="189993162">
      <w:bodyDiv w:val="1"/>
      <w:marLeft w:val="0"/>
      <w:marRight w:val="0"/>
      <w:marTop w:val="0"/>
      <w:marBottom w:val="0"/>
      <w:divBdr>
        <w:top w:val="none" w:sz="0" w:space="0" w:color="auto"/>
        <w:left w:val="none" w:sz="0" w:space="0" w:color="auto"/>
        <w:bottom w:val="none" w:sz="0" w:space="0" w:color="auto"/>
        <w:right w:val="none" w:sz="0" w:space="0" w:color="auto"/>
      </w:divBdr>
    </w:div>
    <w:div w:id="189998783">
      <w:bodyDiv w:val="1"/>
      <w:marLeft w:val="0"/>
      <w:marRight w:val="0"/>
      <w:marTop w:val="0"/>
      <w:marBottom w:val="0"/>
      <w:divBdr>
        <w:top w:val="none" w:sz="0" w:space="0" w:color="auto"/>
        <w:left w:val="none" w:sz="0" w:space="0" w:color="auto"/>
        <w:bottom w:val="none" w:sz="0" w:space="0" w:color="auto"/>
        <w:right w:val="none" w:sz="0" w:space="0" w:color="auto"/>
      </w:divBdr>
    </w:div>
    <w:div w:id="190657102">
      <w:bodyDiv w:val="1"/>
      <w:marLeft w:val="0"/>
      <w:marRight w:val="0"/>
      <w:marTop w:val="0"/>
      <w:marBottom w:val="0"/>
      <w:divBdr>
        <w:top w:val="none" w:sz="0" w:space="0" w:color="auto"/>
        <w:left w:val="none" w:sz="0" w:space="0" w:color="auto"/>
        <w:bottom w:val="none" w:sz="0" w:space="0" w:color="auto"/>
        <w:right w:val="none" w:sz="0" w:space="0" w:color="auto"/>
      </w:divBdr>
    </w:div>
    <w:div w:id="191504987">
      <w:bodyDiv w:val="1"/>
      <w:marLeft w:val="0"/>
      <w:marRight w:val="0"/>
      <w:marTop w:val="0"/>
      <w:marBottom w:val="0"/>
      <w:divBdr>
        <w:top w:val="none" w:sz="0" w:space="0" w:color="auto"/>
        <w:left w:val="none" w:sz="0" w:space="0" w:color="auto"/>
        <w:bottom w:val="none" w:sz="0" w:space="0" w:color="auto"/>
        <w:right w:val="none" w:sz="0" w:space="0" w:color="auto"/>
      </w:divBdr>
    </w:div>
    <w:div w:id="191765473">
      <w:bodyDiv w:val="1"/>
      <w:marLeft w:val="0"/>
      <w:marRight w:val="0"/>
      <w:marTop w:val="0"/>
      <w:marBottom w:val="0"/>
      <w:divBdr>
        <w:top w:val="none" w:sz="0" w:space="0" w:color="auto"/>
        <w:left w:val="none" w:sz="0" w:space="0" w:color="auto"/>
        <w:bottom w:val="none" w:sz="0" w:space="0" w:color="auto"/>
        <w:right w:val="none" w:sz="0" w:space="0" w:color="auto"/>
      </w:divBdr>
    </w:div>
    <w:div w:id="191770210">
      <w:bodyDiv w:val="1"/>
      <w:marLeft w:val="0"/>
      <w:marRight w:val="0"/>
      <w:marTop w:val="0"/>
      <w:marBottom w:val="0"/>
      <w:divBdr>
        <w:top w:val="none" w:sz="0" w:space="0" w:color="auto"/>
        <w:left w:val="none" w:sz="0" w:space="0" w:color="auto"/>
        <w:bottom w:val="none" w:sz="0" w:space="0" w:color="auto"/>
        <w:right w:val="none" w:sz="0" w:space="0" w:color="auto"/>
      </w:divBdr>
    </w:div>
    <w:div w:id="192377743">
      <w:bodyDiv w:val="1"/>
      <w:marLeft w:val="0"/>
      <w:marRight w:val="0"/>
      <w:marTop w:val="0"/>
      <w:marBottom w:val="0"/>
      <w:divBdr>
        <w:top w:val="none" w:sz="0" w:space="0" w:color="auto"/>
        <w:left w:val="none" w:sz="0" w:space="0" w:color="auto"/>
        <w:bottom w:val="none" w:sz="0" w:space="0" w:color="auto"/>
        <w:right w:val="none" w:sz="0" w:space="0" w:color="auto"/>
      </w:divBdr>
    </w:div>
    <w:div w:id="192495816">
      <w:bodyDiv w:val="1"/>
      <w:marLeft w:val="0"/>
      <w:marRight w:val="0"/>
      <w:marTop w:val="0"/>
      <w:marBottom w:val="0"/>
      <w:divBdr>
        <w:top w:val="none" w:sz="0" w:space="0" w:color="auto"/>
        <w:left w:val="none" w:sz="0" w:space="0" w:color="auto"/>
        <w:bottom w:val="none" w:sz="0" w:space="0" w:color="auto"/>
        <w:right w:val="none" w:sz="0" w:space="0" w:color="auto"/>
      </w:divBdr>
    </w:div>
    <w:div w:id="192505174">
      <w:bodyDiv w:val="1"/>
      <w:marLeft w:val="0"/>
      <w:marRight w:val="0"/>
      <w:marTop w:val="0"/>
      <w:marBottom w:val="0"/>
      <w:divBdr>
        <w:top w:val="none" w:sz="0" w:space="0" w:color="auto"/>
        <w:left w:val="none" w:sz="0" w:space="0" w:color="auto"/>
        <w:bottom w:val="none" w:sz="0" w:space="0" w:color="auto"/>
        <w:right w:val="none" w:sz="0" w:space="0" w:color="auto"/>
      </w:divBdr>
    </w:div>
    <w:div w:id="193427061">
      <w:bodyDiv w:val="1"/>
      <w:marLeft w:val="0"/>
      <w:marRight w:val="0"/>
      <w:marTop w:val="0"/>
      <w:marBottom w:val="0"/>
      <w:divBdr>
        <w:top w:val="none" w:sz="0" w:space="0" w:color="auto"/>
        <w:left w:val="none" w:sz="0" w:space="0" w:color="auto"/>
        <w:bottom w:val="none" w:sz="0" w:space="0" w:color="auto"/>
        <w:right w:val="none" w:sz="0" w:space="0" w:color="auto"/>
      </w:divBdr>
    </w:div>
    <w:div w:id="193925130">
      <w:bodyDiv w:val="1"/>
      <w:marLeft w:val="0"/>
      <w:marRight w:val="0"/>
      <w:marTop w:val="0"/>
      <w:marBottom w:val="0"/>
      <w:divBdr>
        <w:top w:val="none" w:sz="0" w:space="0" w:color="auto"/>
        <w:left w:val="none" w:sz="0" w:space="0" w:color="auto"/>
        <w:bottom w:val="none" w:sz="0" w:space="0" w:color="auto"/>
        <w:right w:val="none" w:sz="0" w:space="0" w:color="auto"/>
      </w:divBdr>
    </w:div>
    <w:div w:id="194581362">
      <w:bodyDiv w:val="1"/>
      <w:marLeft w:val="0"/>
      <w:marRight w:val="0"/>
      <w:marTop w:val="0"/>
      <w:marBottom w:val="0"/>
      <w:divBdr>
        <w:top w:val="none" w:sz="0" w:space="0" w:color="auto"/>
        <w:left w:val="none" w:sz="0" w:space="0" w:color="auto"/>
        <w:bottom w:val="none" w:sz="0" w:space="0" w:color="auto"/>
        <w:right w:val="none" w:sz="0" w:space="0" w:color="auto"/>
      </w:divBdr>
    </w:div>
    <w:div w:id="197813010">
      <w:bodyDiv w:val="1"/>
      <w:marLeft w:val="0"/>
      <w:marRight w:val="0"/>
      <w:marTop w:val="0"/>
      <w:marBottom w:val="0"/>
      <w:divBdr>
        <w:top w:val="none" w:sz="0" w:space="0" w:color="auto"/>
        <w:left w:val="none" w:sz="0" w:space="0" w:color="auto"/>
        <w:bottom w:val="none" w:sz="0" w:space="0" w:color="auto"/>
        <w:right w:val="none" w:sz="0" w:space="0" w:color="auto"/>
      </w:divBdr>
    </w:div>
    <w:div w:id="198781764">
      <w:bodyDiv w:val="1"/>
      <w:marLeft w:val="0"/>
      <w:marRight w:val="0"/>
      <w:marTop w:val="0"/>
      <w:marBottom w:val="0"/>
      <w:divBdr>
        <w:top w:val="none" w:sz="0" w:space="0" w:color="auto"/>
        <w:left w:val="none" w:sz="0" w:space="0" w:color="auto"/>
        <w:bottom w:val="none" w:sz="0" w:space="0" w:color="auto"/>
        <w:right w:val="none" w:sz="0" w:space="0" w:color="auto"/>
      </w:divBdr>
    </w:div>
    <w:div w:id="199168541">
      <w:bodyDiv w:val="1"/>
      <w:marLeft w:val="0"/>
      <w:marRight w:val="0"/>
      <w:marTop w:val="0"/>
      <w:marBottom w:val="0"/>
      <w:divBdr>
        <w:top w:val="none" w:sz="0" w:space="0" w:color="auto"/>
        <w:left w:val="none" w:sz="0" w:space="0" w:color="auto"/>
        <w:bottom w:val="none" w:sz="0" w:space="0" w:color="auto"/>
        <w:right w:val="none" w:sz="0" w:space="0" w:color="auto"/>
      </w:divBdr>
    </w:div>
    <w:div w:id="199250371">
      <w:bodyDiv w:val="1"/>
      <w:marLeft w:val="0"/>
      <w:marRight w:val="0"/>
      <w:marTop w:val="0"/>
      <w:marBottom w:val="0"/>
      <w:divBdr>
        <w:top w:val="none" w:sz="0" w:space="0" w:color="auto"/>
        <w:left w:val="none" w:sz="0" w:space="0" w:color="auto"/>
        <w:bottom w:val="none" w:sz="0" w:space="0" w:color="auto"/>
        <w:right w:val="none" w:sz="0" w:space="0" w:color="auto"/>
      </w:divBdr>
    </w:div>
    <w:div w:id="199631084">
      <w:bodyDiv w:val="1"/>
      <w:marLeft w:val="0"/>
      <w:marRight w:val="0"/>
      <w:marTop w:val="0"/>
      <w:marBottom w:val="0"/>
      <w:divBdr>
        <w:top w:val="none" w:sz="0" w:space="0" w:color="auto"/>
        <w:left w:val="none" w:sz="0" w:space="0" w:color="auto"/>
        <w:bottom w:val="none" w:sz="0" w:space="0" w:color="auto"/>
        <w:right w:val="none" w:sz="0" w:space="0" w:color="auto"/>
      </w:divBdr>
    </w:div>
    <w:div w:id="200213582">
      <w:bodyDiv w:val="1"/>
      <w:marLeft w:val="0"/>
      <w:marRight w:val="0"/>
      <w:marTop w:val="0"/>
      <w:marBottom w:val="0"/>
      <w:divBdr>
        <w:top w:val="none" w:sz="0" w:space="0" w:color="auto"/>
        <w:left w:val="none" w:sz="0" w:space="0" w:color="auto"/>
        <w:bottom w:val="none" w:sz="0" w:space="0" w:color="auto"/>
        <w:right w:val="none" w:sz="0" w:space="0" w:color="auto"/>
      </w:divBdr>
    </w:div>
    <w:div w:id="200286586">
      <w:bodyDiv w:val="1"/>
      <w:marLeft w:val="0"/>
      <w:marRight w:val="0"/>
      <w:marTop w:val="0"/>
      <w:marBottom w:val="0"/>
      <w:divBdr>
        <w:top w:val="none" w:sz="0" w:space="0" w:color="auto"/>
        <w:left w:val="none" w:sz="0" w:space="0" w:color="auto"/>
        <w:bottom w:val="none" w:sz="0" w:space="0" w:color="auto"/>
        <w:right w:val="none" w:sz="0" w:space="0" w:color="auto"/>
      </w:divBdr>
    </w:div>
    <w:div w:id="200436899">
      <w:bodyDiv w:val="1"/>
      <w:marLeft w:val="0"/>
      <w:marRight w:val="0"/>
      <w:marTop w:val="0"/>
      <w:marBottom w:val="0"/>
      <w:divBdr>
        <w:top w:val="none" w:sz="0" w:space="0" w:color="auto"/>
        <w:left w:val="none" w:sz="0" w:space="0" w:color="auto"/>
        <w:bottom w:val="none" w:sz="0" w:space="0" w:color="auto"/>
        <w:right w:val="none" w:sz="0" w:space="0" w:color="auto"/>
      </w:divBdr>
    </w:div>
    <w:div w:id="201359244">
      <w:bodyDiv w:val="1"/>
      <w:marLeft w:val="0"/>
      <w:marRight w:val="0"/>
      <w:marTop w:val="0"/>
      <w:marBottom w:val="0"/>
      <w:divBdr>
        <w:top w:val="none" w:sz="0" w:space="0" w:color="auto"/>
        <w:left w:val="none" w:sz="0" w:space="0" w:color="auto"/>
        <w:bottom w:val="none" w:sz="0" w:space="0" w:color="auto"/>
        <w:right w:val="none" w:sz="0" w:space="0" w:color="auto"/>
      </w:divBdr>
    </w:div>
    <w:div w:id="202334159">
      <w:bodyDiv w:val="1"/>
      <w:marLeft w:val="0"/>
      <w:marRight w:val="0"/>
      <w:marTop w:val="0"/>
      <w:marBottom w:val="0"/>
      <w:divBdr>
        <w:top w:val="none" w:sz="0" w:space="0" w:color="auto"/>
        <w:left w:val="none" w:sz="0" w:space="0" w:color="auto"/>
        <w:bottom w:val="none" w:sz="0" w:space="0" w:color="auto"/>
        <w:right w:val="none" w:sz="0" w:space="0" w:color="auto"/>
      </w:divBdr>
    </w:div>
    <w:div w:id="202905106">
      <w:bodyDiv w:val="1"/>
      <w:marLeft w:val="0"/>
      <w:marRight w:val="0"/>
      <w:marTop w:val="0"/>
      <w:marBottom w:val="0"/>
      <w:divBdr>
        <w:top w:val="none" w:sz="0" w:space="0" w:color="auto"/>
        <w:left w:val="none" w:sz="0" w:space="0" w:color="auto"/>
        <w:bottom w:val="none" w:sz="0" w:space="0" w:color="auto"/>
        <w:right w:val="none" w:sz="0" w:space="0" w:color="auto"/>
      </w:divBdr>
    </w:div>
    <w:div w:id="202984180">
      <w:bodyDiv w:val="1"/>
      <w:marLeft w:val="0"/>
      <w:marRight w:val="0"/>
      <w:marTop w:val="0"/>
      <w:marBottom w:val="0"/>
      <w:divBdr>
        <w:top w:val="none" w:sz="0" w:space="0" w:color="auto"/>
        <w:left w:val="none" w:sz="0" w:space="0" w:color="auto"/>
        <w:bottom w:val="none" w:sz="0" w:space="0" w:color="auto"/>
        <w:right w:val="none" w:sz="0" w:space="0" w:color="auto"/>
      </w:divBdr>
    </w:div>
    <w:div w:id="203104882">
      <w:bodyDiv w:val="1"/>
      <w:marLeft w:val="0"/>
      <w:marRight w:val="0"/>
      <w:marTop w:val="0"/>
      <w:marBottom w:val="0"/>
      <w:divBdr>
        <w:top w:val="none" w:sz="0" w:space="0" w:color="auto"/>
        <w:left w:val="none" w:sz="0" w:space="0" w:color="auto"/>
        <w:bottom w:val="none" w:sz="0" w:space="0" w:color="auto"/>
        <w:right w:val="none" w:sz="0" w:space="0" w:color="auto"/>
      </w:divBdr>
    </w:div>
    <w:div w:id="203252558">
      <w:bodyDiv w:val="1"/>
      <w:marLeft w:val="0"/>
      <w:marRight w:val="0"/>
      <w:marTop w:val="0"/>
      <w:marBottom w:val="0"/>
      <w:divBdr>
        <w:top w:val="none" w:sz="0" w:space="0" w:color="auto"/>
        <w:left w:val="none" w:sz="0" w:space="0" w:color="auto"/>
        <w:bottom w:val="none" w:sz="0" w:space="0" w:color="auto"/>
        <w:right w:val="none" w:sz="0" w:space="0" w:color="auto"/>
      </w:divBdr>
    </w:div>
    <w:div w:id="203753850">
      <w:bodyDiv w:val="1"/>
      <w:marLeft w:val="0"/>
      <w:marRight w:val="0"/>
      <w:marTop w:val="0"/>
      <w:marBottom w:val="0"/>
      <w:divBdr>
        <w:top w:val="none" w:sz="0" w:space="0" w:color="auto"/>
        <w:left w:val="none" w:sz="0" w:space="0" w:color="auto"/>
        <w:bottom w:val="none" w:sz="0" w:space="0" w:color="auto"/>
        <w:right w:val="none" w:sz="0" w:space="0" w:color="auto"/>
      </w:divBdr>
    </w:div>
    <w:div w:id="204368354">
      <w:bodyDiv w:val="1"/>
      <w:marLeft w:val="0"/>
      <w:marRight w:val="0"/>
      <w:marTop w:val="0"/>
      <w:marBottom w:val="0"/>
      <w:divBdr>
        <w:top w:val="none" w:sz="0" w:space="0" w:color="auto"/>
        <w:left w:val="none" w:sz="0" w:space="0" w:color="auto"/>
        <w:bottom w:val="none" w:sz="0" w:space="0" w:color="auto"/>
        <w:right w:val="none" w:sz="0" w:space="0" w:color="auto"/>
      </w:divBdr>
    </w:div>
    <w:div w:id="205219651">
      <w:bodyDiv w:val="1"/>
      <w:marLeft w:val="0"/>
      <w:marRight w:val="0"/>
      <w:marTop w:val="0"/>
      <w:marBottom w:val="0"/>
      <w:divBdr>
        <w:top w:val="none" w:sz="0" w:space="0" w:color="auto"/>
        <w:left w:val="none" w:sz="0" w:space="0" w:color="auto"/>
        <w:bottom w:val="none" w:sz="0" w:space="0" w:color="auto"/>
        <w:right w:val="none" w:sz="0" w:space="0" w:color="auto"/>
      </w:divBdr>
    </w:div>
    <w:div w:id="205413630">
      <w:bodyDiv w:val="1"/>
      <w:marLeft w:val="0"/>
      <w:marRight w:val="0"/>
      <w:marTop w:val="0"/>
      <w:marBottom w:val="0"/>
      <w:divBdr>
        <w:top w:val="none" w:sz="0" w:space="0" w:color="auto"/>
        <w:left w:val="none" w:sz="0" w:space="0" w:color="auto"/>
        <w:bottom w:val="none" w:sz="0" w:space="0" w:color="auto"/>
        <w:right w:val="none" w:sz="0" w:space="0" w:color="auto"/>
      </w:divBdr>
    </w:div>
    <w:div w:id="207030843">
      <w:bodyDiv w:val="1"/>
      <w:marLeft w:val="0"/>
      <w:marRight w:val="0"/>
      <w:marTop w:val="0"/>
      <w:marBottom w:val="0"/>
      <w:divBdr>
        <w:top w:val="none" w:sz="0" w:space="0" w:color="auto"/>
        <w:left w:val="none" w:sz="0" w:space="0" w:color="auto"/>
        <w:bottom w:val="none" w:sz="0" w:space="0" w:color="auto"/>
        <w:right w:val="none" w:sz="0" w:space="0" w:color="auto"/>
      </w:divBdr>
    </w:div>
    <w:div w:id="207034763">
      <w:bodyDiv w:val="1"/>
      <w:marLeft w:val="0"/>
      <w:marRight w:val="0"/>
      <w:marTop w:val="0"/>
      <w:marBottom w:val="0"/>
      <w:divBdr>
        <w:top w:val="none" w:sz="0" w:space="0" w:color="auto"/>
        <w:left w:val="none" w:sz="0" w:space="0" w:color="auto"/>
        <w:bottom w:val="none" w:sz="0" w:space="0" w:color="auto"/>
        <w:right w:val="none" w:sz="0" w:space="0" w:color="auto"/>
      </w:divBdr>
    </w:div>
    <w:div w:id="207568387">
      <w:bodyDiv w:val="1"/>
      <w:marLeft w:val="0"/>
      <w:marRight w:val="0"/>
      <w:marTop w:val="0"/>
      <w:marBottom w:val="0"/>
      <w:divBdr>
        <w:top w:val="none" w:sz="0" w:space="0" w:color="auto"/>
        <w:left w:val="none" w:sz="0" w:space="0" w:color="auto"/>
        <w:bottom w:val="none" w:sz="0" w:space="0" w:color="auto"/>
        <w:right w:val="none" w:sz="0" w:space="0" w:color="auto"/>
      </w:divBdr>
    </w:div>
    <w:div w:id="207884411">
      <w:bodyDiv w:val="1"/>
      <w:marLeft w:val="0"/>
      <w:marRight w:val="0"/>
      <w:marTop w:val="0"/>
      <w:marBottom w:val="0"/>
      <w:divBdr>
        <w:top w:val="none" w:sz="0" w:space="0" w:color="auto"/>
        <w:left w:val="none" w:sz="0" w:space="0" w:color="auto"/>
        <w:bottom w:val="none" w:sz="0" w:space="0" w:color="auto"/>
        <w:right w:val="none" w:sz="0" w:space="0" w:color="auto"/>
      </w:divBdr>
    </w:div>
    <w:div w:id="208106350">
      <w:bodyDiv w:val="1"/>
      <w:marLeft w:val="0"/>
      <w:marRight w:val="0"/>
      <w:marTop w:val="0"/>
      <w:marBottom w:val="0"/>
      <w:divBdr>
        <w:top w:val="none" w:sz="0" w:space="0" w:color="auto"/>
        <w:left w:val="none" w:sz="0" w:space="0" w:color="auto"/>
        <w:bottom w:val="none" w:sz="0" w:space="0" w:color="auto"/>
        <w:right w:val="none" w:sz="0" w:space="0" w:color="auto"/>
      </w:divBdr>
    </w:div>
    <w:div w:id="208342940">
      <w:bodyDiv w:val="1"/>
      <w:marLeft w:val="0"/>
      <w:marRight w:val="0"/>
      <w:marTop w:val="0"/>
      <w:marBottom w:val="0"/>
      <w:divBdr>
        <w:top w:val="none" w:sz="0" w:space="0" w:color="auto"/>
        <w:left w:val="none" w:sz="0" w:space="0" w:color="auto"/>
        <w:bottom w:val="none" w:sz="0" w:space="0" w:color="auto"/>
        <w:right w:val="none" w:sz="0" w:space="0" w:color="auto"/>
      </w:divBdr>
    </w:div>
    <w:div w:id="208733619">
      <w:bodyDiv w:val="1"/>
      <w:marLeft w:val="0"/>
      <w:marRight w:val="0"/>
      <w:marTop w:val="0"/>
      <w:marBottom w:val="0"/>
      <w:divBdr>
        <w:top w:val="none" w:sz="0" w:space="0" w:color="auto"/>
        <w:left w:val="none" w:sz="0" w:space="0" w:color="auto"/>
        <w:bottom w:val="none" w:sz="0" w:space="0" w:color="auto"/>
        <w:right w:val="none" w:sz="0" w:space="0" w:color="auto"/>
      </w:divBdr>
    </w:div>
    <w:div w:id="208808779">
      <w:bodyDiv w:val="1"/>
      <w:marLeft w:val="0"/>
      <w:marRight w:val="0"/>
      <w:marTop w:val="0"/>
      <w:marBottom w:val="0"/>
      <w:divBdr>
        <w:top w:val="none" w:sz="0" w:space="0" w:color="auto"/>
        <w:left w:val="none" w:sz="0" w:space="0" w:color="auto"/>
        <w:bottom w:val="none" w:sz="0" w:space="0" w:color="auto"/>
        <w:right w:val="none" w:sz="0" w:space="0" w:color="auto"/>
      </w:divBdr>
    </w:div>
    <w:div w:id="208881503">
      <w:bodyDiv w:val="1"/>
      <w:marLeft w:val="0"/>
      <w:marRight w:val="0"/>
      <w:marTop w:val="0"/>
      <w:marBottom w:val="0"/>
      <w:divBdr>
        <w:top w:val="none" w:sz="0" w:space="0" w:color="auto"/>
        <w:left w:val="none" w:sz="0" w:space="0" w:color="auto"/>
        <w:bottom w:val="none" w:sz="0" w:space="0" w:color="auto"/>
        <w:right w:val="none" w:sz="0" w:space="0" w:color="auto"/>
      </w:divBdr>
    </w:div>
    <w:div w:id="209076734">
      <w:bodyDiv w:val="1"/>
      <w:marLeft w:val="0"/>
      <w:marRight w:val="0"/>
      <w:marTop w:val="0"/>
      <w:marBottom w:val="0"/>
      <w:divBdr>
        <w:top w:val="none" w:sz="0" w:space="0" w:color="auto"/>
        <w:left w:val="none" w:sz="0" w:space="0" w:color="auto"/>
        <w:bottom w:val="none" w:sz="0" w:space="0" w:color="auto"/>
        <w:right w:val="none" w:sz="0" w:space="0" w:color="auto"/>
      </w:divBdr>
    </w:div>
    <w:div w:id="209466838">
      <w:bodyDiv w:val="1"/>
      <w:marLeft w:val="0"/>
      <w:marRight w:val="0"/>
      <w:marTop w:val="0"/>
      <w:marBottom w:val="0"/>
      <w:divBdr>
        <w:top w:val="none" w:sz="0" w:space="0" w:color="auto"/>
        <w:left w:val="none" w:sz="0" w:space="0" w:color="auto"/>
        <w:bottom w:val="none" w:sz="0" w:space="0" w:color="auto"/>
        <w:right w:val="none" w:sz="0" w:space="0" w:color="auto"/>
      </w:divBdr>
    </w:div>
    <w:div w:id="209998931">
      <w:bodyDiv w:val="1"/>
      <w:marLeft w:val="0"/>
      <w:marRight w:val="0"/>
      <w:marTop w:val="0"/>
      <w:marBottom w:val="0"/>
      <w:divBdr>
        <w:top w:val="none" w:sz="0" w:space="0" w:color="auto"/>
        <w:left w:val="none" w:sz="0" w:space="0" w:color="auto"/>
        <w:bottom w:val="none" w:sz="0" w:space="0" w:color="auto"/>
        <w:right w:val="none" w:sz="0" w:space="0" w:color="auto"/>
      </w:divBdr>
    </w:div>
    <w:div w:id="211237807">
      <w:bodyDiv w:val="1"/>
      <w:marLeft w:val="0"/>
      <w:marRight w:val="0"/>
      <w:marTop w:val="0"/>
      <w:marBottom w:val="0"/>
      <w:divBdr>
        <w:top w:val="none" w:sz="0" w:space="0" w:color="auto"/>
        <w:left w:val="none" w:sz="0" w:space="0" w:color="auto"/>
        <w:bottom w:val="none" w:sz="0" w:space="0" w:color="auto"/>
        <w:right w:val="none" w:sz="0" w:space="0" w:color="auto"/>
      </w:divBdr>
    </w:div>
    <w:div w:id="211503514">
      <w:bodyDiv w:val="1"/>
      <w:marLeft w:val="0"/>
      <w:marRight w:val="0"/>
      <w:marTop w:val="0"/>
      <w:marBottom w:val="0"/>
      <w:divBdr>
        <w:top w:val="none" w:sz="0" w:space="0" w:color="auto"/>
        <w:left w:val="none" w:sz="0" w:space="0" w:color="auto"/>
        <w:bottom w:val="none" w:sz="0" w:space="0" w:color="auto"/>
        <w:right w:val="none" w:sz="0" w:space="0" w:color="auto"/>
      </w:divBdr>
    </w:div>
    <w:div w:id="211965920">
      <w:bodyDiv w:val="1"/>
      <w:marLeft w:val="0"/>
      <w:marRight w:val="0"/>
      <w:marTop w:val="0"/>
      <w:marBottom w:val="0"/>
      <w:divBdr>
        <w:top w:val="none" w:sz="0" w:space="0" w:color="auto"/>
        <w:left w:val="none" w:sz="0" w:space="0" w:color="auto"/>
        <w:bottom w:val="none" w:sz="0" w:space="0" w:color="auto"/>
        <w:right w:val="none" w:sz="0" w:space="0" w:color="auto"/>
      </w:divBdr>
    </w:div>
    <w:div w:id="212354232">
      <w:bodyDiv w:val="1"/>
      <w:marLeft w:val="0"/>
      <w:marRight w:val="0"/>
      <w:marTop w:val="0"/>
      <w:marBottom w:val="0"/>
      <w:divBdr>
        <w:top w:val="none" w:sz="0" w:space="0" w:color="auto"/>
        <w:left w:val="none" w:sz="0" w:space="0" w:color="auto"/>
        <w:bottom w:val="none" w:sz="0" w:space="0" w:color="auto"/>
        <w:right w:val="none" w:sz="0" w:space="0" w:color="auto"/>
      </w:divBdr>
    </w:div>
    <w:div w:id="212542702">
      <w:bodyDiv w:val="1"/>
      <w:marLeft w:val="0"/>
      <w:marRight w:val="0"/>
      <w:marTop w:val="0"/>
      <w:marBottom w:val="0"/>
      <w:divBdr>
        <w:top w:val="none" w:sz="0" w:space="0" w:color="auto"/>
        <w:left w:val="none" w:sz="0" w:space="0" w:color="auto"/>
        <w:bottom w:val="none" w:sz="0" w:space="0" w:color="auto"/>
        <w:right w:val="none" w:sz="0" w:space="0" w:color="auto"/>
      </w:divBdr>
    </w:div>
    <w:div w:id="213123845">
      <w:bodyDiv w:val="1"/>
      <w:marLeft w:val="0"/>
      <w:marRight w:val="0"/>
      <w:marTop w:val="0"/>
      <w:marBottom w:val="0"/>
      <w:divBdr>
        <w:top w:val="none" w:sz="0" w:space="0" w:color="auto"/>
        <w:left w:val="none" w:sz="0" w:space="0" w:color="auto"/>
        <w:bottom w:val="none" w:sz="0" w:space="0" w:color="auto"/>
        <w:right w:val="none" w:sz="0" w:space="0" w:color="auto"/>
      </w:divBdr>
    </w:div>
    <w:div w:id="213930408">
      <w:bodyDiv w:val="1"/>
      <w:marLeft w:val="0"/>
      <w:marRight w:val="0"/>
      <w:marTop w:val="0"/>
      <w:marBottom w:val="0"/>
      <w:divBdr>
        <w:top w:val="none" w:sz="0" w:space="0" w:color="auto"/>
        <w:left w:val="none" w:sz="0" w:space="0" w:color="auto"/>
        <w:bottom w:val="none" w:sz="0" w:space="0" w:color="auto"/>
        <w:right w:val="none" w:sz="0" w:space="0" w:color="auto"/>
      </w:divBdr>
    </w:div>
    <w:div w:id="214195717">
      <w:bodyDiv w:val="1"/>
      <w:marLeft w:val="0"/>
      <w:marRight w:val="0"/>
      <w:marTop w:val="0"/>
      <w:marBottom w:val="0"/>
      <w:divBdr>
        <w:top w:val="none" w:sz="0" w:space="0" w:color="auto"/>
        <w:left w:val="none" w:sz="0" w:space="0" w:color="auto"/>
        <w:bottom w:val="none" w:sz="0" w:space="0" w:color="auto"/>
        <w:right w:val="none" w:sz="0" w:space="0" w:color="auto"/>
      </w:divBdr>
    </w:div>
    <w:div w:id="214782216">
      <w:bodyDiv w:val="1"/>
      <w:marLeft w:val="0"/>
      <w:marRight w:val="0"/>
      <w:marTop w:val="0"/>
      <w:marBottom w:val="0"/>
      <w:divBdr>
        <w:top w:val="none" w:sz="0" w:space="0" w:color="auto"/>
        <w:left w:val="none" w:sz="0" w:space="0" w:color="auto"/>
        <w:bottom w:val="none" w:sz="0" w:space="0" w:color="auto"/>
        <w:right w:val="none" w:sz="0" w:space="0" w:color="auto"/>
      </w:divBdr>
    </w:div>
    <w:div w:id="215046548">
      <w:bodyDiv w:val="1"/>
      <w:marLeft w:val="0"/>
      <w:marRight w:val="0"/>
      <w:marTop w:val="0"/>
      <w:marBottom w:val="0"/>
      <w:divBdr>
        <w:top w:val="none" w:sz="0" w:space="0" w:color="auto"/>
        <w:left w:val="none" w:sz="0" w:space="0" w:color="auto"/>
        <w:bottom w:val="none" w:sz="0" w:space="0" w:color="auto"/>
        <w:right w:val="none" w:sz="0" w:space="0" w:color="auto"/>
      </w:divBdr>
    </w:div>
    <w:div w:id="215092531">
      <w:bodyDiv w:val="1"/>
      <w:marLeft w:val="0"/>
      <w:marRight w:val="0"/>
      <w:marTop w:val="0"/>
      <w:marBottom w:val="0"/>
      <w:divBdr>
        <w:top w:val="none" w:sz="0" w:space="0" w:color="auto"/>
        <w:left w:val="none" w:sz="0" w:space="0" w:color="auto"/>
        <w:bottom w:val="none" w:sz="0" w:space="0" w:color="auto"/>
        <w:right w:val="none" w:sz="0" w:space="0" w:color="auto"/>
      </w:divBdr>
    </w:div>
    <w:div w:id="215167594">
      <w:bodyDiv w:val="1"/>
      <w:marLeft w:val="0"/>
      <w:marRight w:val="0"/>
      <w:marTop w:val="0"/>
      <w:marBottom w:val="0"/>
      <w:divBdr>
        <w:top w:val="none" w:sz="0" w:space="0" w:color="auto"/>
        <w:left w:val="none" w:sz="0" w:space="0" w:color="auto"/>
        <w:bottom w:val="none" w:sz="0" w:space="0" w:color="auto"/>
        <w:right w:val="none" w:sz="0" w:space="0" w:color="auto"/>
      </w:divBdr>
    </w:div>
    <w:div w:id="215632006">
      <w:bodyDiv w:val="1"/>
      <w:marLeft w:val="0"/>
      <w:marRight w:val="0"/>
      <w:marTop w:val="0"/>
      <w:marBottom w:val="0"/>
      <w:divBdr>
        <w:top w:val="none" w:sz="0" w:space="0" w:color="auto"/>
        <w:left w:val="none" w:sz="0" w:space="0" w:color="auto"/>
        <w:bottom w:val="none" w:sz="0" w:space="0" w:color="auto"/>
        <w:right w:val="none" w:sz="0" w:space="0" w:color="auto"/>
      </w:divBdr>
    </w:div>
    <w:div w:id="216090809">
      <w:bodyDiv w:val="1"/>
      <w:marLeft w:val="0"/>
      <w:marRight w:val="0"/>
      <w:marTop w:val="0"/>
      <w:marBottom w:val="0"/>
      <w:divBdr>
        <w:top w:val="none" w:sz="0" w:space="0" w:color="auto"/>
        <w:left w:val="none" w:sz="0" w:space="0" w:color="auto"/>
        <w:bottom w:val="none" w:sz="0" w:space="0" w:color="auto"/>
        <w:right w:val="none" w:sz="0" w:space="0" w:color="auto"/>
      </w:divBdr>
    </w:div>
    <w:div w:id="217401441">
      <w:bodyDiv w:val="1"/>
      <w:marLeft w:val="0"/>
      <w:marRight w:val="0"/>
      <w:marTop w:val="0"/>
      <w:marBottom w:val="0"/>
      <w:divBdr>
        <w:top w:val="none" w:sz="0" w:space="0" w:color="auto"/>
        <w:left w:val="none" w:sz="0" w:space="0" w:color="auto"/>
        <w:bottom w:val="none" w:sz="0" w:space="0" w:color="auto"/>
        <w:right w:val="none" w:sz="0" w:space="0" w:color="auto"/>
      </w:divBdr>
    </w:div>
    <w:div w:id="217671181">
      <w:bodyDiv w:val="1"/>
      <w:marLeft w:val="0"/>
      <w:marRight w:val="0"/>
      <w:marTop w:val="0"/>
      <w:marBottom w:val="0"/>
      <w:divBdr>
        <w:top w:val="none" w:sz="0" w:space="0" w:color="auto"/>
        <w:left w:val="none" w:sz="0" w:space="0" w:color="auto"/>
        <w:bottom w:val="none" w:sz="0" w:space="0" w:color="auto"/>
        <w:right w:val="none" w:sz="0" w:space="0" w:color="auto"/>
      </w:divBdr>
    </w:div>
    <w:div w:id="220487817">
      <w:bodyDiv w:val="1"/>
      <w:marLeft w:val="0"/>
      <w:marRight w:val="0"/>
      <w:marTop w:val="0"/>
      <w:marBottom w:val="0"/>
      <w:divBdr>
        <w:top w:val="none" w:sz="0" w:space="0" w:color="auto"/>
        <w:left w:val="none" w:sz="0" w:space="0" w:color="auto"/>
        <w:bottom w:val="none" w:sz="0" w:space="0" w:color="auto"/>
        <w:right w:val="none" w:sz="0" w:space="0" w:color="auto"/>
      </w:divBdr>
    </w:div>
    <w:div w:id="220556803">
      <w:bodyDiv w:val="1"/>
      <w:marLeft w:val="0"/>
      <w:marRight w:val="0"/>
      <w:marTop w:val="0"/>
      <w:marBottom w:val="0"/>
      <w:divBdr>
        <w:top w:val="none" w:sz="0" w:space="0" w:color="auto"/>
        <w:left w:val="none" w:sz="0" w:space="0" w:color="auto"/>
        <w:bottom w:val="none" w:sz="0" w:space="0" w:color="auto"/>
        <w:right w:val="none" w:sz="0" w:space="0" w:color="auto"/>
      </w:divBdr>
    </w:div>
    <w:div w:id="221403525">
      <w:bodyDiv w:val="1"/>
      <w:marLeft w:val="0"/>
      <w:marRight w:val="0"/>
      <w:marTop w:val="0"/>
      <w:marBottom w:val="0"/>
      <w:divBdr>
        <w:top w:val="none" w:sz="0" w:space="0" w:color="auto"/>
        <w:left w:val="none" w:sz="0" w:space="0" w:color="auto"/>
        <w:bottom w:val="none" w:sz="0" w:space="0" w:color="auto"/>
        <w:right w:val="none" w:sz="0" w:space="0" w:color="auto"/>
      </w:divBdr>
    </w:div>
    <w:div w:id="221447017">
      <w:bodyDiv w:val="1"/>
      <w:marLeft w:val="0"/>
      <w:marRight w:val="0"/>
      <w:marTop w:val="0"/>
      <w:marBottom w:val="0"/>
      <w:divBdr>
        <w:top w:val="none" w:sz="0" w:space="0" w:color="auto"/>
        <w:left w:val="none" w:sz="0" w:space="0" w:color="auto"/>
        <w:bottom w:val="none" w:sz="0" w:space="0" w:color="auto"/>
        <w:right w:val="none" w:sz="0" w:space="0" w:color="auto"/>
      </w:divBdr>
    </w:div>
    <w:div w:id="221601022">
      <w:bodyDiv w:val="1"/>
      <w:marLeft w:val="0"/>
      <w:marRight w:val="0"/>
      <w:marTop w:val="0"/>
      <w:marBottom w:val="0"/>
      <w:divBdr>
        <w:top w:val="none" w:sz="0" w:space="0" w:color="auto"/>
        <w:left w:val="none" w:sz="0" w:space="0" w:color="auto"/>
        <w:bottom w:val="none" w:sz="0" w:space="0" w:color="auto"/>
        <w:right w:val="none" w:sz="0" w:space="0" w:color="auto"/>
      </w:divBdr>
    </w:div>
    <w:div w:id="221791861">
      <w:bodyDiv w:val="1"/>
      <w:marLeft w:val="0"/>
      <w:marRight w:val="0"/>
      <w:marTop w:val="0"/>
      <w:marBottom w:val="0"/>
      <w:divBdr>
        <w:top w:val="none" w:sz="0" w:space="0" w:color="auto"/>
        <w:left w:val="none" w:sz="0" w:space="0" w:color="auto"/>
        <w:bottom w:val="none" w:sz="0" w:space="0" w:color="auto"/>
        <w:right w:val="none" w:sz="0" w:space="0" w:color="auto"/>
      </w:divBdr>
    </w:div>
    <w:div w:id="222260149">
      <w:bodyDiv w:val="1"/>
      <w:marLeft w:val="0"/>
      <w:marRight w:val="0"/>
      <w:marTop w:val="0"/>
      <w:marBottom w:val="0"/>
      <w:divBdr>
        <w:top w:val="none" w:sz="0" w:space="0" w:color="auto"/>
        <w:left w:val="none" w:sz="0" w:space="0" w:color="auto"/>
        <w:bottom w:val="none" w:sz="0" w:space="0" w:color="auto"/>
        <w:right w:val="none" w:sz="0" w:space="0" w:color="auto"/>
      </w:divBdr>
    </w:div>
    <w:div w:id="222647132">
      <w:bodyDiv w:val="1"/>
      <w:marLeft w:val="0"/>
      <w:marRight w:val="0"/>
      <w:marTop w:val="0"/>
      <w:marBottom w:val="0"/>
      <w:divBdr>
        <w:top w:val="none" w:sz="0" w:space="0" w:color="auto"/>
        <w:left w:val="none" w:sz="0" w:space="0" w:color="auto"/>
        <w:bottom w:val="none" w:sz="0" w:space="0" w:color="auto"/>
        <w:right w:val="none" w:sz="0" w:space="0" w:color="auto"/>
      </w:divBdr>
    </w:div>
    <w:div w:id="222714808">
      <w:bodyDiv w:val="1"/>
      <w:marLeft w:val="0"/>
      <w:marRight w:val="0"/>
      <w:marTop w:val="0"/>
      <w:marBottom w:val="0"/>
      <w:divBdr>
        <w:top w:val="none" w:sz="0" w:space="0" w:color="auto"/>
        <w:left w:val="none" w:sz="0" w:space="0" w:color="auto"/>
        <w:bottom w:val="none" w:sz="0" w:space="0" w:color="auto"/>
        <w:right w:val="none" w:sz="0" w:space="0" w:color="auto"/>
      </w:divBdr>
    </w:div>
    <w:div w:id="222714920">
      <w:bodyDiv w:val="1"/>
      <w:marLeft w:val="0"/>
      <w:marRight w:val="0"/>
      <w:marTop w:val="0"/>
      <w:marBottom w:val="0"/>
      <w:divBdr>
        <w:top w:val="none" w:sz="0" w:space="0" w:color="auto"/>
        <w:left w:val="none" w:sz="0" w:space="0" w:color="auto"/>
        <w:bottom w:val="none" w:sz="0" w:space="0" w:color="auto"/>
        <w:right w:val="none" w:sz="0" w:space="0" w:color="auto"/>
      </w:divBdr>
    </w:div>
    <w:div w:id="222720662">
      <w:bodyDiv w:val="1"/>
      <w:marLeft w:val="0"/>
      <w:marRight w:val="0"/>
      <w:marTop w:val="0"/>
      <w:marBottom w:val="0"/>
      <w:divBdr>
        <w:top w:val="none" w:sz="0" w:space="0" w:color="auto"/>
        <w:left w:val="none" w:sz="0" w:space="0" w:color="auto"/>
        <w:bottom w:val="none" w:sz="0" w:space="0" w:color="auto"/>
        <w:right w:val="none" w:sz="0" w:space="0" w:color="auto"/>
      </w:divBdr>
    </w:div>
    <w:div w:id="222836763">
      <w:bodyDiv w:val="1"/>
      <w:marLeft w:val="0"/>
      <w:marRight w:val="0"/>
      <w:marTop w:val="0"/>
      <w:marBottom w:val="0"/>
      <w:divBdr>
        <w:top w:val="none" w:sz="0" w:space="0" w:color="auto"/>
        <w:left w:val="none" w:sz="0" w:space="0" w:color="auto"/>
        <w:bottom w:val="none" w:sz="0" w:space="0" w:color="auto"/>
        <w:right w:val="none" w:sz="0" w:space="0" w:color="auto"/>
      </w:divBdr>
    </w:div>
    <w:div w:id="223566364">
      <w:bodyDiv w:val="1"/>
      <w:marLeft w:val="0"/>
      <w:marRight w:val="0"/>
      <w:marTop w:val="0"/>
      <w:marBottom w:val="0"/>
      <w:divBdr>
        <w:top w:val="none" w:sz="0" w:space="0" w:color="auto"/>
        <w:left w:val="none" w:sz="0" w:space="0" w:color="auto"/>
        <w:bottom w:val="none" w:sz="0" w:space="0" w:color="auto"/>
        <w:right w:val="none" w:sz="0" w:space="0" w:color="auto"/>
      </w:divBdr>
    </w:div>
    <w:div w:id="223688977">
      <w:bodyDiv w:val="1"/>
      <w:marLeft w:val="0"/>
      <w:marRight w:val="0"/>
      <w:marTop w:val="0"/>
      <w:marBottom w:val="0"/>
      <w:divBdr>
        <w:top w:val="none" w:sz="0" w:space="0" w:color="auto"/>
        <w:left w:val="none" w:sz="0" w:space="0" w:color="auto"/>
        <w:bottom w:val="none" w:sz="0" w:space="0" w:color="auto"/>
        <w:right w:val="none" w:sz="0" w:space="0" w:color="auto"/>
      </w:divBdr>
    </w:div>
    <w:div w:id="224682396">
      <w:bodyDiv w:val="1"/>
      <w:marLeft w:val="0"/>
      <w:marRight w:val="0"/>
      <w:marTop w:val="0"/>
      <w:marBottom w:val="0"/>
      <w:divBdr>
        <w:top w:val="none" w:sz="0" w:space="0" w:color="auto"/>
        <w:left w:val="none" w:sz="0" w:space="0" w:color="auto"/>
        <w:bottom w:val="none" w:sz="0" w:space="0" w:color="auto"/>
        <w:right w:val="none" w:sz="0" w:space="0" w:color="auto"/>
      </w:divBdr>
    </w:div>
    <w:div w:id="224874250">
      <w:bodyDiv w:val="1"/>
      <w:marLeft w:val="0"/>
      <w:marRight w:val="0"/>
      <w:marTop w:val="0"/>
      <w:marBottom w:val="0"/>
      <w:divBdr>
        <w:top w:val="none" w:sz="0" w:space="0" w:color="auto"/>
        <w:left w:val="none" w:sz="0" w:space="0" w:color="auto"/>
        <w:bottom w:val="none" w:sz="0" w:space="0" w:color="auto"/>
        <w:right w:val="none" w:sz="0" w:space="0" w:color="auto"/>
      </w:divBdr>
    </w:div>
    <w:div w:id="226838862">
      <w:bodyDiv w:val="1"/>
      <w:marLeft w:val="0"/>
      <w:marRight w:val="0"/>
      <w:marTop w:val="0"/>
      <w:marBottom w:val="0"/>
      <w:divBdr>
        <w:top w:val="none" w:sz="0" w:space="0" w:color="auto"/>
        <w:left w:val="none" w:sz="0" w:space="0" w:color="auto"/>
        <w:bottom w:val="none" w:sz="0" w:space="0" w:color="auto"/>
        <w:right w:val="none" w:sz="0" w:space="0" w:color="auto"/>
      </w:divBdr>
    </w:div>
    <w:div w:id="227762296">
      <w:bodyDiv w:val="1"/>
      <w:marLeft w:val="0"/>
      <w:marRight w:val="0"/>
      <w:marTop w:val="0"/>
      <w:marBottom w:val="0"/>
      <w:divBdr>
        <w:top w:val="none" w:sz="0" w:space="0" w:color="auto"/>
        <w:left w:val="none" w:sz="0" w:space="0" w:color="auto"/>
        <w:bottom w:val="none" w:sz="0" w:space="0" w:color="auto"/>
        <w:right w:val="none" w:sz="0" w:space="0" w:color="auto"/>
      </w:divBdr>
    </w:div>
    <w:div w:id="228997372">
      <w:bodyDiv w:val="1"/>
      <w:marLeft w:val="0"/>
      <w:marRight w:val="0"/>
      <w:marTop w:val="0"/>
      <w:marBottom w:val="0"/>
      <w:divBdr>
        <w:top w:val="none" w:sz="0" w:space="0" w:color="auto"/>
        <w:left w:val="none" w:sz="0" w:space="0" w:color="auto"/>
        <w:bottom w:val="none" w:sz="0" w:space="0" w:color="auto"/>
        <w:right w:val="none" w:sz="0" w:space="0" w:color="auto"/>
      </w:divBdr>
    </w:div>
    <w:div w:id="230118943">
      <w:bodyDiv w:val="1"/>
      <w:marLeft w:val="0"/>
      <w:marRight w:val="0"/>
      <w:marTop w:val="0"/>
      <w:marBottom w:val="0"/>
      <w:divBdr>
        <w:top w:val="none" w:sz="0" w:space="0" w:color="auto"/>
        <w:left w:val="none" w:sz="0" w:space="0" w:color="auto"/>
        <w:bottom w:val="none" w:sz="0" w:space="0" w:color="auto"/>
        <w:right w:val="none" w:sz="0" w:space="0" w:color="auto"/>
      </w:divBdr>
    </w:div>
    <w:div w:id="231238166">
      <w:bodyDiv w:val="1"/>
      <w:marLeft w:val="0"/>
      <w:marRight w:val="0"/>
      <w:marTop w:val="0"/>
      <w:marBottom w:val="0"/>
      <w:divBdr>
        <w:top w:val="none" w:sz="0" w:space="0" w:color="auto"/>
        <w:left w:val="none" w:sz="0" w:space="0" w:color="auto"/>
        <w:bottom w:val="none" w:sz="0" w:space="0" w:color="auto"/>
        <w:right w:val="none" w:sz="0" w:space="0" w:color="auto"/>
      </w:divBdr>
    </w:div>
    <w:div w:id="231812383">
      <w:bodyDiv w:val="1"/>
      <w:marLeft w:val="0"/>
      <w:marRight w:val="0"/>
      <w:marTop w:val="0"/>
      <w:marBottom w:val="0"/>
      <w:divBdr>
        <w:top w:val="none" w:sz="0" w:space="0" w:color="auto"/>
        <w:left w:val="none" w:sz="0" w:space="0" w:color="auto"/>
        <w:bottom w:val="none" w:sz="0" w:space="0" w:color="auto"/>
        <w:right w:val="none" w:sz="0" w:space="0" w:color="auto"/>
      </w:divBdr>
    </w:div>
    <w:div w:id="232664889">
      <w:bodyDiv w:val="1"/>
      <w:marLeft w:val="0"/>
      <w:marRight w:val="0"/>
      <w:marTop w:val="0"/>
      <w:marBottom w:val="0"/>
      <w:divBdr>
        <w:top w:val="none" w:sz="0" w:space="0" w:color="auto"/>
        <w:left w:val="none" w:sz="0" w:space="0" w:color="auto"/>
        <w:bottom w:val="none" w:sz="0" w:space="0" w:color="auto"/>
        <w:right w:val="none" w:sz="0" w:space="0" w:color="auto"/>
      </w:divBdr>
    </w:div>
    <w:div w:id="232666969">
      <w:bodyDiv w:val="1"/>
      <w:marLeft w:val="0"/>
      <w:marRight w:val="0"/>
      <w:marTop w:val="0"/>
      <w:marBottom w:val="0"/>
      <w:divBdr>
        <w:top w:val="none" w:sz="0" w:space="0" w:color="auto"/>
        <w:left w:val="none" w:sz="0" w:space="0" w:color="auto"/>
        <w:bottom w:val="none" w:sz="0" w:space="0" w:color="auto"/>
        <w:right w:val="none" w:sz="0" w:space="0" w:color="auto"/>
      </w:divBdr>
    </w:div>
    <w:div w:id="232980905">
      <w:bodyDiv w:val="1"/>
      <w:marLeft w:val="0"/>
      <w:marRight w:val="0"/>
      <w:marTop w:val="0"/>
      <w:marBottom w:val="0"/>
      <w:divBdr>
        <w:top w:val="none" w:sz="0" w:space="0" w:color="auto"/>
        <w:left w:val="none" w:sz="0" w:space="0" w:color="auto"/>
        <w:bottom w:val="none" w:sz="0" w:space="0" w:color="auto"/>
        <w:right w:val="none" w:sz="0" w:space="0" w:color="auto"/>
      </w:divBdr>
    </w:div>
    <w:div w:id="233467191">
      <w:bodyDiv w:val="1"/>
      <w:marLeft w:val="0"/>
      <w:marRight w:val="0"/>
      <w:marTop w:val="0"/>
      <w:marBottom w:val="0"/>
      <w:divBdr>
        <w:top w:val="none" w:sz="0" w:space="0" w:color="auto"/>
        <w:left w:val="none" w:sz="0" w:space="0" w:color="auto"/>
        <w:bottom w:val="none" w:sz="0" w:space="0" w:color="auto"/>
        <w:right w:val="none" w:sz="0" w:space="0" w:color="auto"/>
      </w:divBdr>
    </w:div>
    <w:div w:id="233660389">
      <w:bodyDiv w:val="1"/>
      <w:marLeft w:val="0"/>
      <w:marRight w:val="0"/>
      <w:marTop w:val="0"/>
      <w:marBottom w:val="0"/>
      <w:divBdr>
        <w:top w:val="none" w:sz="0" w:space="0" w:color="auto"/>
        <w:left w:val="none" w:sz="0" w:space="0" w:color="auto"/>
        <w:bottom w:val="none" w:sz="0" w:space="0" w:color="auto"/>
        <w:right w:val="none" w:sz="0" w:space="0" w:color="auto"/>
      </w:divBdr>
    </w:div>
    <w:div w:id="235168728">
      <w:bodyDiv w:val="1"/>
      <w:marLeft w:val="0"/>
      <w:marRight w:val="0"/>
      <w:marTop w:val="0"/>
      <w:marBottom w:val="0"/>
      <w:divBdr>
        <w:top w:val="none" w:sz="0" w:space="0" w:color="auto"/>
        <w:left w:val="none" w:sz="0" w:space="0" w:color="auto"/>
        <w:bottom w:val="none" w:sz="0" w:space="0" w:color="auto"/>
        <w:right w:val="none" w:sz="0" w:space="0" w:color="auto"/>
      </w:divBdr>
    </w:div>
    <w:div w:id="235626664">
      <w:bodyDiv w:val="1"/>
      <w:marLeft w:val="0"/>
      <w:marRight w:val="0"/>
      <w:marTop w:val="0"/>
      <w:marBottom w:val="0"/>
      <w:divBdr>
        <w:top w:val="none" w:sz="0" w:space="0" w:color="auto"/>
        <w:left w:val="none" w:sz="0" w:space="0" w:color="auto"/>
        <w:bottom w:val="none" w:sz="0" w:space="0" w:color="auto"/>
        <w:right w:val="none" w:sz="0" w:space="0" w:color="auto"/>
      </w:divBdr>
    </w:div>
    <w:div w:id="235870969">
      <w:bodyDiv w:val="1"/>
      <w:marLeft w:val="0"/>
      <w:marRight w:val="0"/>
      <w:marTop w:val="0"/>
      <w:marBottom w:val="0"/>
      <w:divBdr>
        <w:top w:val="none" w:sz="0" w:space="0" w:color="auto"/>
        <w:left w:val="none" w:sz="0" w:space="0" w:color="auto"/>
        <w:bottom w:val="none" w:sz="0" w:space="0" w:color="auto"/>
        <w:right w:val="none" w:sz="0" w:space="0" w:color="auto"/>
      </w:divBdr>
    </w:div>
    <w:div w:id="236401165">
      <w:bodyDiv w:val="1"/>
      <w:marLeft w:val="0"/>
      <w:marRight w:val="0"/>
      <w:marTop w:val="0"/>
      <w:marBottom w:val="0"/>
      <w:divBdr>
        <w:top w:val="none" w:sz="0" w:space="0" w:color="auto"/>
        <w:left w:val="none" w:sz="0" w:space="0" w:color="auto"/>
        <w:bottom w:val="none" w:sz="0" w:space="0" w:color="auto"/>
        <w:right w:val="none" w:sz="0" w:space="0" w:color="auto"/>
      </w:divBdr>
    </w:div>
    <w:div w:id="236793467">
      <w:bodyDiv w:val="1"/>
      <w:marLeft w:val="0"/>
      <w:marRight w:val="0"/>
      <w:marTop w:val="0"/>
      <w:marBottom w:val="0"/>
      <w:divBdr>
        <w:top w:val="none" w:sz="0" w:space="0" w:color="auto"/>
        <w:left w:val="none" w:sz="0" w:space="0" w:color="auto"/>
        <w:bottom w:val="none" w:sz="0" w:space="0" w:color="auto"/>
        <w:right w:val="none" w:sz="0" w:space="0" w:color="auto"/>
      </w:divBdr>
    </w:div>
    <w:div w:id="237520644">
      <w:bodyDiv w:val="1"/>
      <w:marLeft w:val="0"/>
      <w:marRight w:val="0"/>
      <w:marTop w:val="0"/>
      <w:marBottom w:val="0"/>
      <w:divBdr>
        <w:top w:val="none" w:sz="0" w:space="0" w:color="auto"/>
        <w:left w:val="none" w:sz="0" w:space="0" w:color="auto"/>
        <w:bottom w:val="none" w:sz="0" w:space="0" w:color="auto"/>
        <w:right w:val="none" w:sz="0" w:space="0" w:color="auto"/>
      </w:divBdr>
    </w:div>
    <w:div w:id="237836105">
      <w:bodyDiv w:val="1"/>
      <w:marLeft w:val="0"/>
      <w:marRight w:val="0"/>
      <w:marTop w:val="0"/>
      <w:marBottom w:val="0"/>
      <w:divBdr>
        <w:top w:val="none" w:sz="0" w:space="0" w:color="auto"/>
        <w:left w:val="none" w:sz="0" w:space="0" w:color="auto"/>
        <w:bottom w:val="none" w:sz="0" w:space="0" w:color="auto"/>
        <w:right w:val="none" w:sz="0" w:space="0" w:color="auto"/>
      </w:divBdr>
    </w:div>
    <w:div w:id="238099846">
      <w:bodyDiv w:val="1"/>
      <w:marLeft w:val="0"/>
      <w:marRight w:val="0"/>
      <w:marTop w:val="0"/>
      <w:marBottom w:val="0"/>
      <w:divBdr>
        <w:top w:val="none" w:sz="0" w:space="0" w:color="auto"/>
        <w:left w:val="none" w:sz="0" w:space="0" w:color="auto"/>
        <w:bottom w:val="none" w:sz="0" w:space="0" w:color="auto"/>
        <w:right w:val="none" w:sz="0" w:space="0" w:color="auto"/>
      </w:divBdr>
    </w:div>
    <w:div w:id="238251778">
      <w:bodyDiv w:val="1"/>
      <w:marLeft w:val="0"/>
      <w:marRight w:val="0"/>
      <w:marTop w:val="0"/>
      <w:marBottom w:val="0"/>
      <w:divBdr>
        <w:top w:val="none" w:sz="0" w:space="0" w:color="auto"/>
        <w:left w:val="none" w:sz="0" w:space="0" w:color="auto"/>
        <w:bottom w:val="none" w:sz="0" w:space="0" w:color="auto"/>
        <w:right w:val="none" w:sz="0" w:space="0" w:color="auto"/>
      </w:divBdr>
    </w:div>
    <w:div w:id="238952622">
      <w:bodyDiv w:val="1"/>
      <w:marLeft w:val="0"/>
      <w:marRight w:val="0"/>
      <w:marTop w:val="0"/>
      <w:marBottom w:val="0"/>
      <w:divBdr>
        <w:top w:val="none" w:sz="0" w:space="0" w:color="auto"/>
        <w:left w:val="none" w:sz="0" w:space="0" w:color="auto"/>
        <w:bottom w:val="none" w:sz="0" w:space="0" w:color="auto"/>
        <w:right w:val="none" w:sz="0" w:space="0" w:color="auto"/>
      </w:divBdr>
    </w:div>
    <w:div w:id="239876667">
      <w:bodyDiv w:val="1"/>
      <w:marLeft w:val="0"/>
      <w:marRight w:val="0"/>
      <w:marTop w:val="0"/>
      <w:marBottom w:val="0"/>
      <w:divBdr>
        <w:top w:val="none" w:sz="0" w:space="0" w:color="auto"/>
        <w:left w:val="none" w:sz="0" w:space="0" w:color="auto"/>
        <w:bottom w:val="none" w:sz="0" w:space="0" w:color="auto"/>
        <w:right w:val="none" w:sz="0" w:space="0" w:color="auto"/>
      </w:divBdr>
    </w:div>
    <w:div w:id="242030318">
      <w:bodyDiv w:val="1"/>
      <w:marLeft w:val="0"/>
      <w:marRight w:val="0"/>
      <w:marTop w:val="0"/>
      <w:marBottom w:val="0"/>
      <w:divBdr>
        <w:top w:val="none" w:sz="0" w:space="0" w:color="auto"/>
        <w:left w:val="none" w:sz="0" w:space="0" w:color="auto"/>
        <w:bottom w:val="none" w:sz="0" w:space="0" w:color="auto"/>
        <w:right w:val="none" w:sz="0" w:space="0" w:color="auto"/>
      </w:divBdr>
    </w:div>
    <w:div w:id="242493761">
      <w:bodyDiv w:val="1"/>
      <w:marLeft w:val="0"/>
      <w:marRight w:val="0"/>
      <w:marTop w:val="0"/>
      <w:marBottom w:val="0"/>
      <w:divBdr>
        <w:top w:val="none" w:sz="0" w:space="0" w:color="auto"/>
        <w:left w:val="none" w:sz="0" w:space="0" w:color="auto"/>
        <w:bottom w:val="none" w:sz="0" w:space="0" w:color="auto"/>
        <w:right w:val="none" w:sz="0" w:space="0" w:color="auto"/>
      </w:divBdr>
    </w:div>
    <w:div w:id="244607047">
      <w:bodyDiv w:val="1"/>
      <w:marLeft w:val="0"/>
      <w:marRight w:val="0"/>
      <w:marTop w:val="0"/>
      <w:marBottom w:val="0"/>
      <w:divBdr>
        <w:top w:val="none" w:sz="0" w:space="0" w:color="auto"/>
        <w:left w:val="none" w:sz="0" w:space="0" w:color="auto"/>
        <w:bottom w:val="none" w:sz="0" w:space="0" w:color="auto"/>
        <w:right w:val="none" w:sz="0" w:space="0" w:color="auto"/>
      </w:divBdr>
    </w:div>
    <w:div w:id="245191517">
      <w:bodyDiv w:val="1"/>
      <w:marLeft w:val="0"/>
      <w:marRight w:val="0"/>
      <w:marTop w:val="0"/>
      <w:marBottom w:val="0"/>
      <w:divBdr>
        <w:top w:val="none" w:sz="0" w:space="0" w:color="auto"/>
        <w:left w:val="none" w:sz="0" w:space="0" w:color="auto"/>
        <w:bottom w:val="none" w:sz="0" w:space="0" w:color="auto"/>
        <w:right w:val="none" w:sz="0" w:space="0" w:color="auto"/>
      </w:divBdr>
    </w:div>
    <w:div w:id="245454790">
      <w:bodyDiv w:val="1"/>
      <w:marLeft w:val="0"/>
      <w:marRight w:val="0"/>
      <w:marTop w:val="0"/>
      <w:marBottom w:val="0"/>
      <w:divBdr>
        <w:top w:val="none" w:sz="0" w:space="0" w:color="auto"/>
        <w:left w:val="none" w:sz="0" w:space="0" w:color="auto"/>
        <w:bottom w:val="none" w:sz="0" w:space="0" w:color="auto"/>
        <w:right w:val="none" w:sz="0" w:space="0" w:color="auto"/>
      </w:divBdr>
    </w:div>
    <w:div w:id="245850191">
      <w:bodyDiv w:val="1"/>
      <w:marLeft w:val="0"/>
      <w:marRight w:val="0"/>
      <w:marTop w:val="0"/>
      <w:marBottom w:val="0"/>
      <w:divBdr>
        <w:top w:val="none" w:sz="0" w:space="0" w:color="auto"/>
        <w:left w:val="none" w:sz="0" w:space="0" w:color="auto"/>
        <w:bottom w:val="none" w:sz="0" w:space="0" w:color="auto"/>
        <w:right w:val="none" w:sz="0" w:space="0" w:color="auto"/>
      </w:divBdr>
    </w:div>
    <w:div w:id="246155029">
      <w:bodyDiv w:val="1"/>
      <w:marLeft w:val="0"/>
      <w:marRight w:val="0"/>
      <w:marTop w:val="0"/>
      <w:marBottom w:val="0"/>
      <w:divBdr>
        <w:top w:val="none" w:sz="0" w:space="0" w:color="auto"/>
        <w:left w:val="none" w:sz="0" w:space="0" w:color="auto"/>
        <w:bottom w:val="none" w:sz="0" w:space="0" w:color="auto"/>
        <w:right w:val="none" w:sz="0" w:space="0" w:color="auto"/>
      </w:divBdr>
    </w:div>
    <w:div w:id="247734852">
      <w:bodyDiv w:val="1"/>
      <w:marLeft w:val="0"/>
      <w:marRight w:val="0"/>
      <w:marTop w:val="0"/>
      <w:marBottom w:val="0"/>
      <w:divBdr>
        <w:top w:val="none" w:sz="0" w:space="0" w:color="auto"/>
        <w:left w:val="none" w:sz="0" w:space="0" w:color="auto"/>
        <w:bottom w:val="none" w:sz="0" w:space="0" w:color="auto"/>
        <w:right w:val="none" w:sz="0" w:space="0" w:color="auto"/>
      </w:divBdr>
    </w:div>
    <w:div w:id="247883342">
      <w:bodyDiv w:val="1"/>
      <w:marLeft w:val="0"/>
      <w:marRight w:val="0"/>
      <w:marTop w:val="0"/>
      <w:marBottom w:val="0"/>
      <w:divBdr>
        <w:top w:val="none" w:sz="0" w:space="0" w:color="auto"/>
        <w:left w:val="none" w:sz="0" w:space="0" w:color="auto"/>
        <w:bottom w:val="none" w:sz="0" w:space="0" w:color="auto"/>
        <w:right w:val="none" w:sz="0" w:space="0" w:color="auto"/>
      </w:divBdr>
    </w:div>
    <w:div w:id="248001469">
      <w:bodyDiv w:val="1"/>
      <w:marLeft w:val="0"/>
      <w:marRight w:val="0"/>
      <w:marTop w:val="0"/>
      <w:marBottom w:val="0"/>
      <w:divBdr>
        <w:top w:val="none" w:sz="0" w:space="0" w:color="auto"/>
        <w:left w:val="none" w:sz="0" w:space="0" w:color="auto"/>
        <w:bottom w:val="none" w:sz="0" w:space="0" w:color="auto"/>
        <w:right w:val="none" w:sz="0" w:space="0" w:color="auto"/>
      </w:divBdr>
    </w:div>
    <w:div w:id="248005229">
      <w:bodyDiv w:val="1"/>
      <w:marLeft w:val="0"/>
      <w:marRight w:val="0"/>
      <w:marTop w:val="0"/>
      <w:marBottom w:val="0"/>
      <w:divBdr>
        <w:top w:val="none" w:sz="0" w:space="0" w:color="auto"/>
        <w:left w:val="none" w:sz="0" w:space="0" w:color="auto"/>
        <w:bottom w:val="none" w:sz="0" w:space="0" w:color="auto"/>
        <w:right w:val="none" w:sz="0" w:space="0" w:color="auto"/>
      </w:divBdr>
    </w:div>
    <w:div w:id="248127391">
      <w:bodyDiv w:val="1"/>
      <w:marLeft w:val="0"/>
      <w:marRight w:val="0"/>
      <w:marTop w:val="0"/>
      <w:marBottom w:val="0"/>
      <w:divBdr>
        <w:top w:val="none" w:sz="0" w:space="0" w:color="auto"/>
        <w:left w:val="none" w:sz="0" w:space="0" w:color="auto"/>
        <w:bottom w:val="none" w:sz="0" w:space="0" w:color="auto"/>
        <w:right w:val="none" w:sz="0" w:space="0" w:color="auto"/>
      </w:divBdr>
    </w:div>
    <w:div w:id="248269513">
      <w:bodyDiv w:val="1"/>
      <w:marLeft w:val="0"/>
      <w:marRight w:val="0"/>
      <w:marTop w:val="0"/>
      <w:marBottom w:val="0"/>
      <w:divBdr>
        <w:top w:val="none" w:sz="0" w:space="0" w:color="auto"/>
        <w:left w:val="none" w:sz="0" w:space="0" w:color="auto"/>
        <w:bottom w:val="none" w:sz="0" w:space="0" w:color="auto"/>
        <w:right w:val="none" w:sz="0" w:space="0" w:color="auto"/>
      </w:divBdr>
    </w:div>
    <w:div w:id="248739446">
      <w:bodyDiv w:val="1"/>
      <w:marLeft w:val="0"/>
      <w:marRight w:val="0"/>
      <w:marTop w:val="0"/>
      <w:marBottom w:val="0"/>
      <w:divBdr>
        <w:top w:val="none" w:sz="0" w:space="0" w:color="auto"/>
        <w:left w:val="none" w:sz="0" w:space="0" w:color="auto"/>
        <w:bottom w:val="none" w:sz="0" w:space="0" w:color="auto"/>
        <w:right w:val="none" w:sz="0" w:space="0" w:color="auto"/>
      </w:divBdr>
    </w:div>
    <w:div w:id="249586382">
      <w:bodyDiv w:val="1"/>
      <w:marLeft w:val="0"/>
      <w:marRight w:val="0"/>
      <w:marTop w:val="0"/>
      <w:marBottom w:val="0"/>
      <w:divBdr>
        <w:top w:val="none" w:sz="0" w:space="0" w:color="auto"/>
        <w:left w:val="none" w:sz="0" w:space="0" w:color="auto"/>
        <w:bottom w:val="none" w:sz="0" w:space="0" w:color="auto"/>
        <w:right w:val="none" w:sz="0" w:space="0" w:color="auto"/>
      </w:divBdr>
    </w:div>
    <w:div w:id="249968398">
      <w:bodyDiv w:val="1"/>
      <w:marLeft w:val="0"/>
      <w:marRight w:val="0"/>
      <w:marTop w:val="0"/>
      <w:marBottom w:val="0"/>
      <w:divBdr>
        <w:top w:val="none" w:sz="0" w:space="0" w:color="auto"/>
        <w:left w:val="none" w:sz="0" w:space="0" w:color="auto"/>
        <w:bottom w:val="none" w:sz="0" w:space="0" w:color="auto"/>
        <w:right w:val="none" w:sz="0" w:space="0" w:color="auto"/>
      </w:divBdr>
    </w:div>
    <w:div w:id="250236349">
      <w:bodyDiv w:val="1"/>
      <w:marLeft w:val="0"/>
      <w:marRight w:val="0"/>
      <w:marTop w:val="0"/>
      <w:marBottom w:val="0"/>
      <w:divBdr>
        <w:top w:val="none" w:sz="0" w:space="0" w:color="auto"/>
        <w:left w:val="none" w:sz="0" w:space="0" w:color="auto"/>
        <w:bottom w:val="none" w:sz="0" w:space="0" w:color="auto"/>
        <w:right w:val="none" w:sz="0" w:space="0" w:color="auto"/>
      </w:divBdr>
    </w:div>
    <w:div w:id="250240787">
      <w:bodyDiv w:val="1"/>
      <w:marLeft w:val="0"/>
      <w:marRight w:val="0"/>
      <w:marTop w:val="0"/>
      <w:marBottom w:val="0"/>
      <w:divBdr>
        <w:top w:val="none" w:sz="0" w:space="0" w:color="auto"/>
        <w:left w:val="none" w:sz="0" w:space="0" w:color="auto"/>
        <w:bottom w:val="none" w:sz="0" w:space="0" w:color="auto"/>
        <w:right w:val="none" w:sz="0" w:space="0" w:color="auto"/>
      </w:divBdr>
    </w:div>
    <w:div w:id="250432987">
      <w:bodyDiv w:val="1"/>
      <w:marLeft w:val="0"/>
      <w:marRight w:val="0"/>
      <w:marTop w:val="0"/>
      <w:marBottom w:val="0"/>
      <w:divBdr>
        <w:top w:val="none" w:sz="0" w:space="0" w:color="auto"/>
        <w:left w:val="none" w:sz="0" w:space="0" w:color="auto"/>
        <w:bottom w:val="none" w:sz="0" w:space="0" w:color="auto"/>
        <w:right w:val="none" w:sz="0" w:space="0" w:color="auto"/>
      </w:divBdr>
    </w:div>
    <w:div w:id="250823294">
      <w:bodyDiv w:val="1"/>
      <w:marLeft w:val="0"/>
      <w:marRight w:val="0"/>
      <w:marTop w:val="0"/>
      <w:marBottom w:val="0"/>
      <w:divBdr>
        <w:top w:val="none" w:sz="0" w:space="0" w:color="auto"/>
        <w:left w:val="none" w:sz="0" w:space="0" w:color="auto"/>
        <w:bottom w:val="none" w:sz="0" w:space="0" w:color="auto"/>
        <w:right w:val="none" w:sz="0" w:space="0" w:color="auto"/>
      </w:divBdr>
    </w:div>
    <w:div w:id="250965202">
      <w:bodyDiv w:val="1"/>
      <w:marLeft w:val="0"/>
      <w:marRight w:val="0"/>
      <w:marTop w:val="0"/>
      <w:marBottom w:val="0"/>
      <w:divBdr>
        <w:top w:val="none" w:sz="0" w:space="0" w:color="auto"/>
        <w:left w:val="none" w:sz="0" w:space="0" w:color="auto"/>
        <w:bottom w:val="none" w:sz="0" w:space="0" w:color="auto"/>
        <w:right w:val="none" w:sz="0" w:space="0" w:color="auto"/>
      </w:divBdr>
    </w:div>
    <w:div w:id="251010047">
      <w:bodyDiv w:val="1"/>
      <w:marLeft w:val="0"/>
      <w:marRight w:val="0"/>
      <w:marTop w:val="0"/>
      <w:marBottom w:val="0"/>
      <w:divBdr>
        <w:top w:val="none" w:sz="0" w:space="0" w:color="auto"/>
        <w:left w:val="none" w:sz="0" w:space="0" w:color="auto"/>
        <w:bottom w:val="none" w:sz="0" w:space="0" w:color="auto"/>
        <w:right w:val="none" w:sz="0" w:space="0" w:color="auto"/>
      </w:divBdr>
    </w:div>
    <w:div w:id="253245083">
      <w:bodyDiv w:val="1"/>
      <w:marLeft w:val="0"/>
      <w:marRight w:val="0"/>
      <w:marTop w:val="0"/>
      <w:marBottom w:val="0"/>
      <w:divBdr>
        <w:top w:val="none" w:sz="0" w:space="0" w:color="auto"/>
        <w:left w:val="none" w:sz="0" w:space="0" w:color="auto"/>
        <w:bottom w:val="none" w:sz="0" w:space="0" w:color="auto"/>
        <w:right w:val="none" w:sz="0" w:space="0" w:color="auto"/>
      </w:divBdr>
    </w:div>
    <w:div w:id="254754387">
      <w:bodyDiv w:val="1"/>
      <w:marLeft w:val="0"/>
      <w:marRight w:val="0"/>
      <w:marTop w:val="0"/>
      <w:marBottom w:val="0"/>
      <w:divBdr>
        <w:top w:val="none" w:sz="0" w:space="0" w:color="auto"/>
        <w:left w:val="none" w:sz="0" w:space="0" w:color="auto"/>
        <w:bottom w:val="none" w:sz="0" w:space="0" w:color="auto"/>
        <w:right w:val="none" w:sz="0" w:space="0" w:color="auto"/>
      </w:divBdr>
    </w:div>
    <w:div w:id="257063236">
      <w:bodyDiv w:val="1"/>
      <w:marLeft w:val="0"/>
      <w:marRight w:val="0"/>
      <w:marTop w:val="0"/>
      <w:marBottom w:val="0"/>
      <w:divBdr>
        <w:top w:val="none" w:sz="0" w:space="0" w:color="auto"/>
        <w:left w:val="none" w:sz="0" w:space="0" w:color="auto"/>
        <w:bottom w:val="none" w:sz="0" w:space="0" w:color="auto"/>
        <w:right w:val="none" w:sz="0" w:space="0" w:color="auto"/>
      </w:divBdr>
    </w:div>
    <w:div w:id="257713514">
      <w:bodyDiv w:val="1"/>
      <w:marLeft w:val="0"/>
      <w:marRight w:val="0"/>
      <w:marTop w:val="0"/>
      <w:marBottom w:val="0"/>
      <w:divBdr>
        <w:top w:val="none" w:sz="0" w:space="0" w:color="auto"/>
        <w:left w:val="none" w:sz="0" w:space="0" w:color="auto"/>
        <w:bottom w:val="none" w:sz="0" w:space="0" w:color="auto"/>
        <w:right w:val="none" w:sz="0" w:space="0" w:color="auto"/>
      </w:divBdr>
    </w:div>
    <w:div w:id="257914123">
      <w:bodyDiv w:val="1"/>
      <w:marLeft w:val="0"/>
      <w:marRight w:val="0"/>
      <w:marTop w:val="0"/>
      <w:marBottom w:val="0"/>
      <w:divBdr>
        <w:top w:val="none" w:sz="0" w:space="0" w:color="auto"/>
        <w:left w:val="none" w:sz="0" w:space="0" w:color="auto"/>
        <w:bottom w:val="none" w:sz="0" w:space="0" w:color="auto"/>
        <w:right w:val="none" w:sz="0" w:space="0" w:color="auto"/>
      </w:divBdr>
    </w:div>
    <w:div w:id="258300240">
      <w:bodyDiv w:val="1"/>
      <w:marLeft w:val="0"/>
      <w:marRight w:val="0"/>
      <w:marTop w:val="0"/>
      <w:marBottom w:val="0"/>
      <w:divBdr>
        <w:top w:val="none" w:sz="0" w:space="0" w:color="auto"/>
        <w:left w:val="none" w:sz="0" w:space="0" w:color="auto"/>
        <w:bottom w:val="none" w:sz="0" w:space="0" w:color="auto"/>
        <w:right w:val="none" w:sz="0" w:space="0" w:color="auto"/>
      </w:divBdr>
    </w:div>
    <w:div w:id="258366437">
      <w:bodyDiv w:val="1"/>
      <w:marLeft w:val="0"/>
      <w:marRight w:val="0"/>
      <w:marTop w:val="0"/>
      <w:marBottom w:val="0"/>
      <w:divBdr>
        <w:top w:val="none" w:sz="0" w:space="0" w:color="auto"/>
        <w:left w:val="none" w:sz="0" w:space="0" w:color="auto"/>
        <w:bottom w:val="none" w:sz="0" w:space="0" w:color="auto"/>
        <w:right w:val="none" w:sz="0" w:space="0" w:color="auto"/>
      </w:divBdr>
    </w:div>
    <w:div w:id="260576945">
      <w:bodyDiv w:val="1"/>
      <w:marLeft w:val="0"/>
      <w:marRight w:val="0"/>
      <w:marTop w:val="0"/>
      <w:marBottom w:val="0"/>
      <w:divBdr>
        <w:top w:val="none" w:sz="0" w:space="0" w:color="auto"/>
        <w:left w:val="none" w:sz="0" w:space="0" w:color="auto"/>
        <w:bottom w:val="none" w:sz="0" w:space="0" w:color="auto"/>
        <w:right w:val="none" w:sz="0" w:space="0" w:color="auto"/>
      </w:divBdr>
    </w:div>
    <w:div w:id="261379250">
      <w:bodyDiv w:val="1"/>
      <w:marLeft w:val="0"/>
      <w:marRight w:val="0"/>
      <w:marTop w:val="0"/>
      <w:marBottom w:val="0"/>
      <w:divBdr>
        <w:top w:val="none" w:sz="0" w:space="0" w:color="auto"/>
        <w:left w:val="none" w:sz="0" w:space="0" w:color="auto"/>
        <w:bottom w:val="none" w:sz="0" w:space="0" w:color="auto"/>
        <w:right w:val="none" w:sz="0" w:space="0" w:color="auto"/>
      </w:divBdr>
    </w:div>
    <w:div w:id="261647926">
      <w:bodyDiv w:val="1"/>
      <w:marLeft w:val="0"/>
      <w:marRight w:val="0"/>
      <w:marTop w:val="0"/>
      <w:marBottom w:val="0"/>
      <w:divBdr>
        <w:top w:val="none" w:sz="0" w:space="0" w:color="auto"/>
        <w:left w:val="none" w:sz="0" w:space="0" w:color="auto"/>
        <w:bottom w:val="none" w:sz="0" w:space="0" w:color="auto"/>
        <w:right w:val="none" w:sz="0" w:space="0" w:color="auto"/>
      </w:divBdr>
    </w:div>
    <w:div w:id="263928947">
      <w:bodyDiv w:val="1"/>
      <w:marLeft w:val="0"/>
      <w:marRight w:val="0"/>
      <w:marTop w:val="0"/>
      <w:marBottom w:val="0"/>
      <w:divBdr>
        <w:top w:val="none" w:sz="0" w:space="0" w:color="auto"/>
        <w:left w:val="none" w:sz="0" w:space="0" w:color="auto"/>
        <w:bottom w:val="none" w:sz="0" w:space="0" w:color="auto"/>
        <w:right w:val="none" w:sz="0" w:space="0" w:color="auto"/>
      </w:divBdr>
    </w:div>
    <w:div w:id="264382752">
      <w:bodyDiv w:val="1"/>
      <w:marLeft w:val="0"/>
      <w:marRight w:val="0"/>
      <w:marTop w:val="0"/>
      <w:marBottom w:val="0"/>
      <w:divBdr>
        <w:top w:val="none" w:sz="0" w:space="0" w:color="auto"/>
        <w:left w:val="none" w:sz="0" w:space="0" w:color="auto"/>
        <w:bottom w:val="none" w:sz="0" w:space="0" w:color="auto"/>
        <w:right w:val="none" w:sz="0" w:space="0" w:color="auto"/>
      </w:divBdr>
    </w:div>
    <w:div w:id="265116948">
      <w:bodyDiv w:val="1"/>
      <w:marLeft w:val="0"/>
      <w:marRight w:val="0"/>
      <w:marTop w:val="0"/>
      <w:marBottom w:val="0"/>
      <w:divBdr>
        <w:top w:val="none" w:sz="0" w:space="0" w:color="auto"/>
        <w:left w:val="none" w:sz="0" w:space="0" w:color="auto"/>
        <w:bottom w:val="none" w:sz="0" w:space="0" w:color="auto"/>
        <w:right w:val="none" w:sz="0" w:space="0" w:color="auto"/>
      </w:divBdr>
    </w:div>
    <w:div w:id="266086060">
      <w:bodyDiv w:val="1"/>
      <w:marLeft w:val="0"/>
      <w:marRight w:val="0"/>
      <w:marTop w:val="0"/>
      <w:marBottom w:val="0"/>
      <w:divBdr>
        <w:top w:val="none" w:sz="0" w:space="0" w:color="auto"/>
        <w:left w:val="none" w:sz="0" w:space="0" w:color="auto"/>
        <w:bottom w:val="none" w:sz="0" w:space="0" w:color="auto"/>
        <w:right w:val="none" w:sz="0" w:space="0" w:color="auto"/>
      </w:divBdr>
    </w:div>
    <w:div w:id="266428620">
      <w:bodyDiv w:val="1"/>
      <w:marLeft w:val="0"/>
      <w:marRight w:val="0"/>
      <w:marTop w:val="0"/>
      <w:marBottom w:val="0"/>
      <w:divBdr>
        <w:top w:val="none" w:sz="0" w:space="0" w:color="auto"/>
        <w:left w:val="none" w:sz="0" w:space="0" w:color="auto"/>
        <w:bottom w:val="none" w:sz="0" w:space="0" w:color="auto"/>
        <w:right w:val="none" w:sz="0" w:space="0" w:color="auto"/>
      </w:divBdr>
    </w:div>
    <w:div w:id="266617409">
      <w:bodyDiv w:val="1"/>
      <w:marLeft w:val="0"/>
      <w:marRight w:val="0"/>
      <w:marTop w:val="0"/>
      <w:marBottom w:val="0"/>
      <w:divBdr>
        <w:top w:val="none" w:sz="0" w:space="0" w:color="auto"/>
        <w:left w:val="none" w:sz="0" w:space="0" w:color="auto"/>
        <w:bottom w:val="none" w:sz="0" w:space="0" w:color="auto"/>
        <w:right w:val="none" w:sz="0" w:space="0" w:color="auto"/>
      </w:divBdr>
    </w:div>
    <w:div w:id="266890807">
      <w:bodyDiv w:val="1"/>
      <w:marLeft w:val="0"/>
      <w:marRight w:val="0"/>
      <w:marTop w:val="0"/>
      <w:marBottom w:val="0"/>
      <w:divBdr>
        <w:top w:val="none" w:sz="0" w:space="0" w:color="auto"/>
        <w:left w:val="none" w:sz="0" w:space="0" w:color="auto"/>
        <w:bottom w:val="none" w:sz="0" w:space="0" w:color="auto"/>
        <w:right w:val="none" w:sz="0" w:space="0" w:color="auto"/>
      </w:divBdr>
    </w:div>
    <w:div w:id="267202288">
      <w:bodyDiv w:val="1"/>
      <w:marLeft w:val="0"/>
      <w:marRight w:val="0"/>
      <w:marTop w:val="0"/>
      <w:marBottom w:val="0"/>
      <w:divBdr>
        <w:top w:val="none" w:sz="0" w:space="0" w:color="auto"/>
        <w:left w:val="none" w:sz="0" w:space="0" w:color="auto"/>
        <w:bottom w:val="none" w:sz="0" w:space="0" w:color="auto"/>
        <w:right w:val="none" w:sz="0" w:space="0" w:color="auto"/>
      </w:divBdr>
    </w:div>
    <w:div w:id="269512230">
      <w:bodyDiv w:val="1"/>
      <w:marLeft w:val="0"/>
      <w:marRight w:val="0"/>
      <w:marTop w:val="0"/>
      <w:marBottom w:val="0"/>
      <w:divBdr>
        <w:top w:val="none" w:sz="0" w:space="0" w:color="auto"/>
        <w:left w:val="none" w:sz="0" w:space="0" w:color="auto"/>
        <w:bottom w:val="none" w:sz="0" w:space="0" w:color="auto"/>
        <w:right w:val="none" w:sz="0" w:space="0" w:color="auto"/>
      </w:divBdr>
    </w:div>
    <w:div w:id="270432058">
      <w:bodyDiv w:val="1"/>
      <w:marLeft w:val="0"/>
      <w:marRight w:val="0"/>
      <w:marTop w:val="0"/>
      <w:marBottom w:val="0"/>
      <w:divBdr>
        <w:top w:val="none" w:sz="0" w:space="0" w:color="auto"/>
        <w:left w:val="none" w:sz="0" w:space="0" w:color="auto"/>
        <w:bottom w:val="none" w:sz="0" w:space="0" w:color="auto"/>
        <w:right w:val="none" w:sz="0" w:space="0" w:color="auto"/>
      </w:divBdr>
    </w:div>
    <w:div w:id="270867344">
      <w:bodyDiv w:val="1"/>
      <w:marLeft w:val="0"/>
      <w:marRight w:val="0"/>
      <w:marTop w:val="0"/>
      <w:marBottom w:val="0"/>
      <w:divBdr>
        <w:top w:val="none" w:sz="0" w:space="0" w:color="auto"/>
        <w:left w:val="none" w:sz="0" w:space="0" w:color="auto"/>
        <w:bottom w:val="none" w:sz="0" w:space="0" w:color="auto"/>
        <w:right w:val="none" w:sz="0" w:space="0" w:color="auto"/>
      </w:divBdr>
    </w:div>
    <w:div w:id="272322961">
      <w:bodyDiv w:val="1"/>
      <w:marLeft w:val="0"/>
      <w:marRight w:val="0"/>
      <w:marTop w:val="0"/>
      <w:marBottom w:val="0"/>
      <w:divBdr>
        <w:top w:val="none" w:sz="0" w:space="0" w:color="auto"/>
        <w:left w:val="none" w:sz="0" w:space="0" w:color="auto"/>
        <w:bottom w:val="none" w:sz="0" w:space="0" w:color="auto"/>
        <w:right w:val="none" w:sz="0" w:space="0" w:color="auto"/>
      </w:divBdr>
    </w:div>
    <w:div w:id="272368879">
      <w:bodyDiv w:val="1"/>
      <w:marLeft w:val="0"/>
      <w:marRight w:val="0"/>
      <w:marTop w:val="0"/>
      <w:marBottom w:val="0"/>
      <w:divBdr>
        <w:top w:val="none" w:sz="0" w:space="0" w:color="auto"/>
        <w:left w:val="none" w:sz="0" w:space="0" w:color="auto"/>
        <w:bottom w:val="none" w:sz="0" w:space="0" w:color="auto"/>
        <w:right w:val="none" w:sz="0" w:space="0" w:color="auto"/>
      </w:divBdr>
    </w:div>
    <w:div w:id="273295957">
      <w:bodyDiv w:val="1"/>
      <w:marLeft w:val="0"/>
      <w:marRight w:val="0"/>
      <w:marTop w:val="0"/>
      <w:marBottom w:val="0"/>
      <w:divBdr>
        <w:top w:val="none" w:sz="0" w:space="0" w:color="auto"/>
        <w:left w:val="none" w:sz="0" w:space="0" w:color="auto"/>
        <w:bottom w:val="none" w:sz="0" w:space="0" w:color="auto"/>
        <w:right w:val="none" w:sz="0" w:space="0" w:color="auto"/>
      </w:divBdr>
    </w:div>
    <w:div w:id="273635695">
      <w:bodyDiv w:val="1"/>
      <w:marLeft w:val="0"/>
      <w:marRight w:val="0"/>
      <w:marTop w:val="0"/>
      <w:marBottom w:val="0"/>
      <w:divBdr>
        <w:top w:val="none" w:sz="0" w:space="0" w:color="auto"/>
        <w:left w:val="none" w:sz="0" w:space="0" w:color="auto"/>
        <w:bottom w:val="none" w:sz="0" w:space="0" w:color="auto"/>
        <w:right w:val="none" w:sz="0" w:space="0" w:color="auto"/>
      </w:divBdr>
    </w:div>
    <w:div w:id="273827581">
      <w:bodyDiv w:val="1"/>
      <w:marLeft w:val="0"/>
      <w:marRight w:val="0"/>
      <w:marTop w:val="0"/>
      <w:marBottom w:val="0"/>
      <w:divBdr>
        <w:top w:val="none" w:sz="0" w:space="0" w:color="auto"/>
        <w:left w:val="none" w:sz="0" w:space="0" w:color="auto"/>
        <w:bottom w:val="none" w:sz="0" w:space="0" w:color="auto"/>
        <w:right w:val="none" w:sz="0" w:space="0" w:color="auto"/>
      </w:divBdr>
    </w:div>
    <w:div w:id="273900430">
      <w:bodyDiv w:val="1"/>
      <w:marLeft w:val="0"/>
      <w:marRight w:val="0"/>
      <w:marTop w:val="0"/>
      <w:marBottom w:val="0"/>
      <w:divBdr>
        <w:top w:val="none" w:sz="0" w:space="0" w:color="auto"/>
        <w:left w:val="none" w:sz="0" w:space="0" w:color="auto"/>
        <w:bottom w:val="none" w:sz="0" w:space="0" w:color="auto"/>
        <w:right w:val="none" w:sz="0" w:space="0" w:color="auto"/>
      </w:divBdr>
    </w:div>
    <w:div w:id="274095223">
      <w:bodyDiv w:val="1"/>
      <w:marLeft w:val="0"/>
      <w:marRight w:val="0"/>
      <w:marTop w:val="0"/>
      <w:marBottom w:val="0"/>
      <w:divBdr>
        <w:top w:val="none" w:sz="0" w:space="0" w:color="auto"/>
        <w:left w:val="none" w:sz="0" w:space="0" w:color="auto"/>
        <w:bottom w:val="none" w:sz="0" w:space="0" w:color="auto"/>
        <w:right w:val="none" w:sz="0" w:space="0" w:color="auto"/>
      </w:divBdr>
    </w:div>
    <w:div w:id="274286591">
      <w:bodyDiv w:val="1"/>
      <w:marLeft w:val="0"/>
      <w:marRight w:val="0"/>
      <w:marTop w:val="0"/>
      <w:marBottom w:val="0"/>
      <w:divBdr>
        <w:top w:val="none" w:sz="0" w:space="0" w:color="auto"/>
        <w:left w:val="none" w:sz="0" w:space="0" w:color="auto"/>
        <w:bottom w:val="none" w:sz="0" w:space="0" w:color="auto"/>
        <w:right w:val="none" w:sz="0" w:space="0" w:color="auto"/>
      </w:divBdr>
    </w:div>
    <w:div w:id="274404229">
      <w:bodyDiv w:val="1"/>
      <w:marLeft w:val="0"/>
      <w:marRight w:val="0"/>
      <w:marTop w:val="0"/>
      <w:marBottom w:val="0"/>
      <w:divBdr>
        <w:top w:val="none" w:sz="0" w:space="0" w:color="auto"/>
        <w:left w:val="none" w:sz="0" w:space="0" w:color="auto"/>
        <w:bottom w:val="none" w:sz="0" w:space="0" w:color="auto"/>
        <w:right w:val="none" w:sz="0" w:space="0" w:color="auto"/>
      </w:divBdr>
    </w:div>
    <w:div w:id="274992164">
      <w:bodyDiv w:val="1"/>
      <w:marLeft w:val="0"/>
      <w:marRight w:val="0"/>
      <w:marTop w:val="0"/>
      <w:marBottom w:val="0"/>
      <w:divBdr>
        <w:top w:val="none" w:sz="0" w:space="0" w:color="auto"/>
        <w:left w:val="none" w:sz="0" w:space="0" w:color="auto"/>
        <w:bottom w:val="none" w:sz="0" w:space="0" w:color="auto"/>
        <w:right w:val="none" w:sz="0" w:space="0" w:color="auto"/>
      </w:divBdr>
    </w:div>
    <w:div w:id="276104729">
      <w:bodyDiv w:val="1"/>
      <w:marLeft w:val="0"/>
      <w:marRight w:val="0"/>
      <w:marTop w:val="0"/>
      <w:marBottom w:val="0"/>
      <w:divBdr>
        <w:top w:val="none" w:sz="0" w:space="0" w:color="auto"/>
        <w:left w:val="none" w:sz="0" w:space="0" w:color="auto"/>
        <w:bottom w:val="none" w:sz="0" w:space="0" w:color="auto"/>
        <w:right w:val="none" w:sz="0" w:space="0" w:color="auto"/>
      </w:divBdr>
    </w:div>
    <w:div w:id="276332196">
      <w:bodyDiv w:val="1"/>
      <w:marLeft w:val="0"/>
      <w:marRight w:val="0"/>
      <w:marTop w:val="0"/>
      <w:marBottom w:val="0"/>
      <w:divBdr>
        <w:top w:val="none" w:sz="0" w:space="0" w:color="auto"/>
        <w:left w:val="none" w:sz="0" w:space="0" w:color="auto"/>
        <w:bottom w:val="none" w:sz="0" w:space="0" w:color="auto"/>
        <w:right w:val="none" w:sz="0" w:space="0" w:color="auto"/>
      </w:divBdr>
    </w:div>
    <w:div w:id="277301952">
      <w:bodyDiv w:val="1"/>
      <w:marLeft w:val="0"/>
      <w:marRight w:val="0"/>
      <w:marTop w:val="0"/>
      <w:marBottom w:val="0"/>
      <w:divBdr>
        <w:top w:val="none" w:sz="0" w:space="0" w:color="auto"/>
        <w:left w:val="none" w:sz="0" w:space="0" w:color="auto"/>
        <w:bottom w:val="none" w:sz="0" w:space="0" w:color="auto"/>
        <w:right w:val="none" w:sz="0" w:space="0" w:color="auto"/>
      </w:divBdr>
    </w:div>
    <w:div w:id="278150442">
      <w:bodyDiv w:val="1"/>
      <w:marLeft w:val="0"/>
      <w:marRight w:val="0"/>
      <w:marTop w:val="0"/>
      <w:marBottom w:val="0"/>
      <w:divBdr>
        <w:top w:val="none" w:sz="0" w:space="0" w:color="auto"/>
        <w:left w:val="none" w:sz="0" w:space="0" w:color="auto"/>
        <w:bottom w:val="none" w:sz="0" w:space="0" w:color="auto"/>
        <w:right w:val="none" w:sz="0" w:space="0" w:color="auto"/>
      </w:divBdr>
    </w:div>
    <w:div w:id="278950277">
      <w:bodyDiv w:val="1"/>
      <w:marLeft w:val="0"/>
      <w:marRight w:val="0"/>
      <w:marTop w:val="0"/>
      <w:marBottom w:val="0"/>
      <w:divBdr>
        <w:top w:val="none" w:sz="0" w:space="0" w:color="auto"/>
        <w:left w:val="none" w:sz="0" w:space="0" w:color="auto"/>
        <w:bottom w:val="none" w:sz="0" w:space="0" w:color="auto"/>
        <w:right w:val="none" w:sz="0" w:space="0" w:color="auto"/>
      </w:divBdr>
    </w:div>
    <w:div w:id="279067462">
      <w:bodyDiv w:val="1"/>
      <w:marLeft w:val="0"/>
      <w:marRight w:val="0"/>
      <w:marTop w:val="0"/>
      <w:marBottom w:val="0"/>
      <w:divBdr>
        <w:top w:val="none" w:sz="0" w:space="0" w:color="auto"/>
        <w:left w:val="none" w:sz="0" w:space="0" w:color="auto"/>
        <w:bottom w:val="none" w:sz="0" w:space="0" w:color="auto"/>
        <w:right w:val="none" w:sz="0" w:space="0" w:color="auto"/>
      </w:divBdr>
    </w:div>
    <w:div w:id="279190868">
      <w:bodyDiv w:val="1"/>
      <w:marLeft w:val="0"/>
      <w:marRight w:val="0"/>
      <w:marTop w:val="0"/>
      <w:marBottom w:val="0"/>
      <w:divBdr>
        <w:top w:val="none" w:sz="0" w:space="0" w:color="auto"/>
        <w:left w:val="none" w:sz="0" w:space="0" w:color="auto"/>
        <w:bottom w:val="none" w:sz="0" w:space="0" w:color="auto"/>
        <w:right w:val="none" w:sz="0" w:space="0" w:color="auto"/>
      </w:divBdr>
    </w:div>
    <w:div w:id="279921222">
      <w:bodyDiv w:val="1"/>
      <w:marLeft w:val="0"/>
      <w:marRight w:val="0"/>
      <w:marTop w:val="0"/>
      <w:marBottom w:val="0"/>
      <w:divBdr>
        <w:top w:val="none" w:sz="0" w:space="0" w:color="auto"/>
        <w:left w:val="none" w:sz="0" w:space="0" w:color="auto"/>
        <w:bottom w:val="none" w:sz="0" w:space="0" w:color="auto"/>
        <w:right w:val="none" w:sz="0" w:space="0" w:color="auto"/>
      </w:divBdr>
    </w:div>
    <w:div w:id="280965675">
      <w:bodyDiv w:val="1"/>
      <w:marLeft w:val="0"/>
      <w:marRight w:val="0"/>
      <w:marTop w:val="0"/>
      <w:marBottom w:val="0"/>
      <w:divBdr>
        <w:top w:val="none" w:sz="0" w:space="0" w:color="auto"/>
        <w:left w:val="none" w:sz="0" w:space="0" w:color="auto"/>
        <w:bottom w:val="none" w:sz="0" w:space="0" w:color="auto"/>
        <w:right w:val="none" w:sz="0" w:space="0" w:color="auto"/>
      </w:divBdr>
    </w:div>
    <w:div w:id="281036587">
      <w:bodyDiv w:val="1"/>
      <w:marLeft w:val="0"/>
      <w:marRight w:val="0"/>
      <w:marTop w:val="0"/>
      <w:marBottom w:val="0"/>
      <w:divBdr>
        <w:top w:val="none" w:sz="0" w:space="0" w:color="auto"/>
        <w:left w:val="none" w:sz="0" w:space="0" w:color="auto"/>
        <w:bottom w:val="none" w:sz="0" w:space="0" w:color="auto"/>
        <w:right w:val="none" w:sz="0" w:space="0" w:color="auto"/>
      </w:divBdr>
    </w:div>
    <w:div w:id="281041711">
      <w:bodyDiv w:val="1"/>
      <w:marLeft w:val="0"/>
      <w:marRight w:val="0"/>
      <w:marTop w:val="0"/>
      <w:marBottom w:val="0"/>
      <w:divBdr>
        <w:top w:val="none" w:sz="0" w:space="0" w:color="auto"/>
        <w:left w:val="none" w:sz="0" w:space="0" w:color="auto"/>
        <w:bottom w:val="none" w:sz="0" w:space="0" w:color="auto"/>
        <w:right w:val="none" w:sz="0" w:space="0" w:color="auto"/>
      </w:divBdr>
    </w:div>
    <w:div w:id="281498185">
      <w:bodyDiv w:val="1"/>
      <w:marLeft w:val="0"/>
      <w:marRight w:val="0"/>
      <w:marTop w:val="0"/>
      <w:marBottom w:val="0"/>
      <w:divBdr>
        <w:top w:val="none" w:sz="0" w:space="0" w:color="auto"/>
        <w:left w:val="none" w:sz="0" w:space="0" w:color="auto"/>
        <w:bottom w:val="none" w:sz="0" w:space="0" w:color="auto"/>
        <w:right w:val="none" w:sz="0" w:space="0" w:color="auto"/>
      </w:divBdr>
    </w:div>
    <w:div w:id="281688119">
      <w:bodyDiv w:val="1"/>
      <w:marLeft w:val="0"/>
      <w:marRight w:val="0"/>
      <w:marTop w:val="0"/>
      <w:marBottom w:val="0"/>
      <w:divBdr>
        <w:top w:val="none" w:sz="0" w:space="0" w:color="auto"/>
        <w:left w:val="none" w:sz="0" w:space="0" w:color="auto"/>
        <w:bottom w:val="none" w:sz="0" w:space="0" w:color="auto"/>
        <w:right w:val="none" w:sz="0" w:space="0" w:color="auto"/>
      </w:divBdr>
    </w:div>
    <w:div w:id="282466792">
      <w:bodyDiv w:val="1"/>
      <w:marLeft w:val="0"/>
      <w:marRight w:val="0"/>
      <w:marTop w:val="0"/>
      <w:marBottom w:val="0"/>
      <w:divBdr>
        <w:top w:val="none" w:sz="0" w:space="0" w:color="auto"/>
        <w:left w:val="none" w:sz="0" w:space="0" w:color="auto"/>
        <w:bottom w:val="none" w:sz="0" w:space="0" w:color="auto"/>
        <w:right w:val="none" w:sz="0" w:space="0" w:color="auto"/>
      </w:divBdr>
    </w:div>
    <w:div w:id="282612895">
      <w:bodyDiv w:val="1"/>
      <w:marLeft w:val="0"/>
      <w:marRight w:val="0"/>
      <w:marTop w:val="0"/>
      <w:marBottom w:val="0"/>
      <w:divBdr>
        <w:top w:val="none" w:sz="0" w:space="0" w:color="auto"/>
        <w:left w:val="none" w:sz="0" w:space="0" w:color="auto"/>
        <w:bottom w:val="none" w:sz="0" w:space="0" w:color="auto"/>
        <w:right w:val="none" w:sz="0" w:space="0" w:color="auto"/>
      </w:divBdr>
    </w:div>
    <w:div w:id="282856344">
      <w:bodyDiv w:val="1"/>
      <w:marLeft w:val="0"/>
      <w:marRight w:val="0"/>
      <w:marTop w:val="0"/>
      <w:marBottom w:val="0"/>
      <w:divBdr>
        <w:top w:val="none" w:sz="0" w:space="0" w:color="auto"/>
        <w:left w:val="none" w:sz="0" w:space="0" w:color="auto"/>
        <w:bottom w:val="none" w:sz="0" w:space="0" w:color="auto"/>
        <w:right w:val="none" w:sz="0" w:space="0" w:color="auto"/>
      </w:divBdr>
    </w:div>
    <w:div w:id="282998231">
      <w:bodyDiv w:val="1"/>
      <w:marLeft w:val="0"/>
      <w:marRight w:val="0"/>
      <w:marTop w:val="0"/>
      <w:marBottom w:val="0"/>
      <w:divBdr>
        <w:top w:val="none" w:sz="0" w:space="0" w:color="auto"/>
        <w:left w:val="none" w:sz="0" w:space="0" w:color="auto"/>
        <w:bottom w:val="none" w:sz="0" w:space="0" w:color="auto"/>
        <w:right w:val="none" w:sz="0" w:space="0" w:color="auto"/>
      </w:divBdr>
    </w:div>
    <w:div w:id="283510487">
      <w:bodyDiv w:val="1"/>
      <w:marLeft w:val="0"/>
      <w:marRight w:val="0"/>
      <w:marTop w:val="0"/>
      <w:marBottom w:val="0"/>
      <w:divBdr>
        <w:top w:val="none" w:sz="0" w:space="0" w:color="auto"/>
        <w:left w:val="none" w:sz="0" w:space="0" w:color="auto"/>
        <w:bottom w:val="none" w:sz="0" w:space="0" w:color="auto"/>
        <w:right w:val="none" w:sz="0" w:space="0" w:color="auto"/>
      </w:divBdr>
    </w:div>
    <w:div w:id="283925154">
      <w:bodyDiv w:val="1"/>
      <w:marLeft w:val="0"/>
      <w:marRight w:val="0"/>
      <w:marTop w:val="0"/>
      <w:marBottom w:val="0"/>
      <w:divBdr>
        <w:top w:val="none" w:sz="0" w:space="0" w:color="auto"/>
        <w:left w:val="none" w:sz="0" w:space="0" w:color="auto"/>
        <w:bottom w:val="none" w:sz="0" w:space="0" w:color="auto"/>
        <w:right w:val="none" w:sz="0" w:space="0" w:color="auto"/>
      </w:divBdr>
    </w:div>
    <w:div w:id="284776861">
      <w:bodyDiv w:val="1"/>
      <w:marLeft w:val="0"/>
      <w:marRight w:val="0"/>
      <w:marTop w:val="0"/>
      <w:marBottom w:val="0"/>
      <w:divBdr>
        <w:top w:val="none" w:sz="0" w:space="0" w:color="auto"/>
        <w:left w:val="none" w:sz="0" w:space="0" w:color="auto"/>
        <w:bottom w:val="none" w:sz="0" w:space="0" w:color="auto"/>
        <w:right w:val="none" w:sz="0" w:space="0" w:color="auto"/>
      </w:divBdr>
    </w:div>
    <w:div w:id="284821369">
      <w:bodyDiv w:val="1"/>
      <w:marLeft w:val="0"/>
      <w:marRight w:val="0"/>
      <w:marTop w:val="0"/>
      <w:marBottom w:val="0"/>
      <w:divBdr>
        <w:top w:val="none" w:sz="0" w:space="0" w:color="auto"/>
        <w:left w:val="none" w:sz="0" w:space="0" w:color="auto"/>
        <w:bottom w:val="none" w:sz="0" w:space="0" w:color="auto"/>
        <w:right w:val="none" w:sz="0" w:space="0" w:color="auto"/>
      </w:divBdr>
    </w:div>
    <w:div w:id="285504455">
      <w:bodyDiv w:val="1"/>
      <w:marLeft w:val="0"/>
      <w:marRight w:val="0"/>
      <w:marTop w:val="0"/>
      <w:marBottom w:val="0"/>
      <w:divBdr>
        <w:top w:val="none" w:sz="0" w:space="0" w:color="auto"/>
        <w:left w:val="none" w:sz="0" w:space="0" w:color="auto"/>
        <w:bottom w:val="none" w:sz="0" w:space="0" w:color="auto"/>
        <w:right w:val="none" w:sz="0" w:space="0" w:color="auto"/>
      </w:divBdr>
    </w:div>
    <w:div w:id="286392520">
      <w:bodyDiv w:val="1"/>
      <w:marLeft w:val="0"/>
      <w:marRight w:val="0"/>
      <w:marTop w:val="0"/>
      <w:marBottom w:val="0"/>
      <w:divBdr>
        <w:top w:val="none" w:sz="0" w:space="0" w:color="auto"/>
        <w:left w:val="none" w:sz="0" w:space="0" w:color="auto"/>
        <w:bottom w:val="none" w:sz="0" w:space="0" w:color="auto"/>
        <w:right w:val="none" w:sz="0" w:space="0" w:color="auto"/>
      </w:divBdr>
    </w:div>
    <w:div w:id="286474285">
      <w:bodyDiv w:val="1"/>
      <w:marLeft w:val="0"/>
      <w:marRight w:val="0"/>
      <w:marTop w:val="0"/>
      <w:marBottom w:val="0"/>
      <w:divBdr>
        <w:top w:val="none" w:sz="0" w:space="0" w:color="auto"/>
        <w:left w:val="none" w:sz="0" w:space="0" w:color="auto"/>
        <w:bottom w:val="none" w:sz="0" w:space="0" w:color="auto"/>
        <w:right w:val="none" w:sz="0" w:space="0" w:color="auto"/>
      </w:divBdr>
    </w:div>
    <w:div w:id="286621258">
      <w:bodyDiv w:val="1"/>
      <w:marLeft w:val="0"/>
      <w:marRight w:val="0"/>
      <w:marTop w:val="0"/>
      <w:marBottom w:val="0"/>
      <w:divBdr>
        <w:top w:val="none" w:sz="0" w:space="0" w:color="auto"/>
        <w:left w:val="none" w:sz="0" w:space="0" w:color="auto"/>
        <w:bottom w:val="none" w:sz="0" w:space="0" w:color="auto"/>
        <w:right w:val="none" w:sz="0" w:space="0" w:color="auto"/>
      </w:divBdr>
    </w:div>
    <w:div w:id="286854755">
      <w:bodyDiv w:val="1"/>
      <w:marLeft w:val="0"/>
      <w:marRight w:val="0"/>
      <w:marTop w:val="0"/>
      <w:marBottom w:val="0"/>
      <w:divBdr>
        <w:top w:val="none" w:sz="0" w:space="0" w:color="auto"/>
        <w:left w:val="none" w:sz="0" w:space="0" w:color="auto"/>
        <w:bottom w:val="none" w:sz="0" w:space="0" w:color="auto"/>
        <w:right w:val="none" w:sz="0" w:space="0" w:color="auto"/>
      </w:divBdr>
    </w:div>
    <w:div w:id="288172451">
      <w:bodyDiv w:val="1"/>
      <w:marLeft w:val="0"/>
      <w:marRight w:val="0"/>
      <w:marTop w:val="0"/>
      <w:marBottom w:val="0"/>
      <w:divBdr>
        <w:top w:val="none" w:sz="0" w:space="0" w:color="auto"/>
        <w:left w:val="none" w:sz="0" w:space="0" w:color="auto"/>
        <w:bottom w:val="none" w:sz="0" w:space="0" w:color="auto"/>
        <w:right w:val="none" w:sz="0" w:space="0" w:color="auto"/>
      </w:divBdr>
    </w:div>
    <w:div w:id="288323590">
      <w:bodyDiv w:val="1"/>
      <w:marLeft w:val="0"/>
      <w:marRight w:val="0"/>
      <w:marTop w:val="0"/>
      <w:marBottom w:val="0"/>
      <w:divBdr>
        <w:top w:val="none" w:sz="0" w:space="0" w:color="auto"/>
        <w:left w:val="none" w:sz="0" w:space="0" w:color="auto"/>
        <w:bottom w:val="none" w:sz="0" w:space="0" w:color="auto"/>
        <w:right w:val="none" w:sz="0" w:space="0" w:color="auto"/>
      </w:divBdr>
    </w:div>
    <w:div w:id="289871387">
      <w:bodyDiv w:val="1"/>
      <w:marLeft w:val="0"/>
      <w:marRight w:val="0"/>
      <w:marTop w:val="0"/>
      <w:marBottom w:val="0"/>
      <w:divBdr>
        <w:top w:val="none" w:sz="0" w:space="0" w:color="auto"/>
        <w:left w:val="none" w:sz="0" w:space="0" w:color="auto"/>
        <w:bottom w:val="none" w:sz="0" w:space="0" w:color="auto"/>
        <w:right w:val="none" w:sz="0" w:space="0" w:color="auto"/>
      </w:divBdr>
    </w:div>
    <w:div w:id="290287816">
      <w:bodyDiv w:val="1"/>
      <w:marLeft w:val="0"/>
      <w:marRight w:val="0"/>
      <w:marTop w:val="0"/>
      <w:marBottom w:val="0"/>
      <w:divBdr>
        <w:top w:val="none" w:sz="0" w:space="0" w:color="auto"/>
        <w:left w:val="none" w:sz="0" w:space="0" w:color="auto"/>
        <w:bottom w:val="none" w:sz="0" w:space="0" w:color="auto"/>
        <w:right w:val="none" w:sz="0" w:space="0" w:color="auto"/>
      </w:divBdr>
    </w:div>
    <w:div w:id="291643819">
      <w:bodyDiv w:val="1"/>
      <w:marLeft w:val="0"/>
      <w:marRight w:val="0"/>
      <w:marTop w:val="0"/>
      <w:marBottom w:val="0"/>
      <w:divBdr>
        <w:top w:val="none" w:sz="0" w:space="0" w:color="auto"/>
        <w:left w:val="none" w:sz="0" w:space="0" w:color="auto"/>
        <w:bottom w:val="none" w:sz="0" w:space="0" w:color="auto"/>
        <w:right w:val="none" w:sz="0" w:space="0" w:color="auto"/>
      </w:divBdr>
    </w:div>
    <w:div w:id="291790603">
      <w:bodyDiv w:val="1"/>
      <w:marLeft w:val="0"/>
      <w:marRight w:val="0"/>
      <w:marTop w:val="0"/>
      <w:marBottom w:val="0"/>
      <w:divBdr>
        <w:top w:val="none" w:sz="0" w:space="0" w:color="auto"/>
        <w:left w:val="none" w:sz="0" w:space="0" w:color="auto"/>
        <w:bottom w:val="none" w:sz="0" w:space="0" w:color="auto"/>
        <w:right w:val="none" w:sz="0" w:space="0" w:color="auto"/>
      </w:divBdr>
    </w:div>
    <w:div w:id="291904523">
      <w:bodyDiv w:val="1"/>
      <w:marLeft w:val="0"/>
      <w:marRight w:val="0"/>
      <w:marTop w:val="0"/>
      <w:marBottom w:val="0"/>
      <w:divBdr>
        <w:top w:val="none" w:sz="0" w:space="0" w:color="auto"/>
        <w:left w:val="none" w:sz="0" w:space="0" w:color="auto"/>
        <w:bottom w:val="none" w:sz="0" w:space="0" w:color="auto"/>
        <w:right w:val="none" w:sz="0" w:space="0" w:color="auto"/>
      </w:divBdr>
    </w:div>
    <w:div w:id="293096662">
      <w:bodyDiv w:val="1"/>
      <w:marLeft w:val="0"/>
      <w:marRight w:val="0"/>
      <w:marTop w:val="0"/>
      <w:marBottom w:val="0"/>
      <w:divBdr>
        <w:top w:val="none" w:sz="0" w:space="0" w:color="auto"/>
        <w:left w:val="none" w:sz="0" w:space="0" w:color="auto"/>
        <w:bottom w:val="none" w:sz="0" w:space="0" w:color="auto"/>
        <w:right w:val="none" w:sz="0" w:space="0" w:color="auto"/>
      </w:divBdr>
    </w:div>
    <w:div w:id="293218055">
      <w:bodyDiv w:val="1"/>
      <w:marLeft w:val="0"/>
      <w:marRight w:val="0"/>
      <w:marTop w:val="0"/>
      <w:marBottom w:val="0"/>
      <w:divBdr>
        <w:top w:val="none" w:sz="0" w:space="0" w:color="auto"/>
        <w:left w:val="none" w:sz="0" w:space="0" w:color="auto"/>
        <w:bottom w:val="none" w:sz="0" w:space="0" w:color="auto"/>
        <w:right w:val="none" w:sz="0" w:space="0" w:color="auto"/>
      </w:divBdr>
    </w:div>
    <w:div w:id="293408346">
      <w:bodyDiv w:val="1"/>
      <w:marLeft w:val="0"/>
      <w:marRight w:val="0"/>
      <w:marTop w:val="0"/>
      <w:marBottom w:val="0"/>
      <w:divBdr>
        <w:top w:val="none" w:sz="0" w:space="0" w:color="auto"/>
        <w:left w:val="none" w:sz="0" w:space="0" w:color="auto"/>
        <w:bottom w:val="none" w:sz="0" w:space="0" w:color="auto"/>
        <w:right w:val="none" w:sz="0" w:space="0" w:color="auto"/>
      </w:divBdr>
    </w:div>
    <w:div w:id="293563183">
      <w:bodyDiv w:val="1"/>
      <w:marLeft w:val="0"/>
      <w:marRight w:val="0"/>
      <w:marTop w:val="0"/>
      <w:marBottom w:val="0"/>
      <w:divBdr>
        <w:top w:val="none" w:sz="0" w:space="0" w:color="auto"/>
        <w:left w:val="none" w:sz="0" w:space="0" w:color="auto"/>
        <w:bottom w:val="none" w:sz="0" w:space="0" w:color="auto"/>
        <w:right w:val="none" w:sz="0" w:space="0" w:color="auto"/>
      </w:divBdr>
    </w:div>
    <w:div w:id="293606985">
      <w:bodyDiv w:val="1"/>
      <w:marLeft w:val="0"/>
      <w:marRight w:val="0"/>
      <w:marTop w:val="0"/>
      <w:marBottom w:val="0"/>
      <w:divBdr>
        <w:top w:val="none" w:sz="0" w:space="0" w:color="auto"/>
        <w:left w:val="none" w:sz="0" w:space="0" w:color="auto"/>
        <w:bottom w:val="none" w:sz="0" w:space="0" w:color="auto"/>
        <w:right w:val="none" w:sz="0" w:space="0" w:color="auto"/>
      </w:divBdr>
    </w:div>
    <w:div w:id="294719817">
      <w:bodyDiv w:val="1"/>
      <w:marLeft w:val="0"/>
      <w:marRight w:val="0"/>
      <w:marTop w:val="0"/>
      <w:marBottom w:val="0"/>
      <w:divBdr>
        <w:top w:val="none" w:sz="0" w:space="0" w:color="auto"/>
        <w:left w:val="none" w:sz="0" w:space="0" w:color="auto"/>
        <w:bottom w:val="none" w:sz="0" w:space="0" w:color="auto"/>
        <w:right w:val="none" w:sz="0" w:space="0" w:color="auto"/>
      </w:divBdr>
    </w:div>
    <w:div w:id="294989606">
      <w:bodyDiv w:val="1"/>
      <w:marLeft w:val="0"/>
      <w:marRight w:val="0"/>
      <w:marTop w:val="0"/>
      <w:marBottom w:val="0"/>
      <w:divBdr>
        <w:top w:val="none" w:sz="0" w:space="0" w:color="auto"/>
        <w:left w:val="none" w:sz="0" w:space="0" w:color="auto"/>
        <w:bottom w:val="none" w:sz="0" w:space="0" w:color="auto"/>
        <w:right w:val="none" w:sz="0" w:space="0" w:color="auto"/>
      </w:divBdr>
    </w:div>
    <w:div w:id="295140042">
      <w:bodyDiv w:val="1"/>
      <w:marLeft w:val="0"/>
      <w:marRight w:val="0"/>
      <w:marTop w:val="0"/>
      <w:marBottom w:val="0"/>
      <w:divBdr>
        <w:top w:val="none" w:sz="0" w:space="0" w:color="auto"/>
        <w:left w:val="none" w:sz="0" w:space="0" w:color="auto"/>
        <w:bottom w:val="none" w:sz="0" w:space="0" w:color="auto"/>
        <w:right w:val="none" w:sz="0" w:space="0" w:color="auto"/>
      </w:divBdr>
    </w:div>
    <w:div w:id="295448359">
      <w:bodyDiv w:val="1"/>
      <w:marLeft w:val="0"/>
      <w:marRight w:val="0"/>
      <w:marTop w:val="0"/>
      <w:marBottom w:val="0"/>
      <w:divBdr>
        <w:top w:val="none" w:sz="0" w:space="0" w:color="auto"/>
        <w:left w:val="none" w:sz="0" w:space="0" w:color="auto"/>
        <w:bottom w:val="none" w:sz="0" w:space="0" w:color="auto"/>
        <w:right w:val="none" w:sz="0" w:space="0" w:color="auto"/>
      </w:divBdr>
    </w:div>
    <w:div w:id="295451452">
      <w:bodyDiv w:val="1"/>
      <w:marLeft w:val="0"/>
      <w:marRight w:val="0"/>
      <w:marTop w:val="0"/>
      <w:marBottom w:val="0"/>
      <w:divBdr>
        <w:top w:val="none" w:sz="0" w:space="0" w:color="auto"/>
        <w:left w:val="none" w:sz="0" w:space="0" w:color="auto"/>
        <w:bottom w:val="none" w:sz="0" w:space="0" w:color="auto"/>
        <w:right w:val="none" w:sz="0" w:space="0" w:color="auto"/>
      </w:divBdr>
    </w:div>
    <w:div w:id="296223890">
      <w:bodyDiv w:val="1"/>
      <w:marLeft w:val="0"/>
      <w:marRight w:val="0"/>
      <w:marTop w:val="0"/>
      <w:marBottom w:val="0"/>
      <w:divBdr>
        <w:top w:val="none" w:sz="0" w:space="0" w:color="auto"/>
        <w:left w:val="none" w:sz="0" w:space="0" w:color="auto"/>
        <w:bottom w:val="none" w:sz="0" w:space="0" w:color="auto"/>
        <w:right w:val="none" w:sz="0" w:space="0" w:color="auto"/>
      </w:divBdr>
    </w:div>
    <w:div w:id="296490289">
      <w:bodyDiv w:val="1"/>
      <w:marLeft w:val="0"/>
      <w:marRight w:val="0"/>
      <w:marTop w:val="0"/>
      <w:marBottom w:val="0"/>
      <w:divBdr>
        <w:top w:val="none" w:sz="0" w:space="0" w:color="auto"/>
        <w:left w:val="none" w:sz="0" w:space="0" w:color="auto"/>
        <w:bottom w:val="none" w:sz="0" w:space="0" w:color="auto"/>
        <w:right w:val="none" w:sz="0" w:space="0" w:color="auto"/>
      </w:divBdr>
    </w:div>
    <w:div w:id="297148486">
      <w:bodyDiv w:val="1"/>
      <w:marLeft w:val="0"/>
      <w:marRight w:val="0"/>
      <w:marTop w:val="0"/>
      <w:marBottom w:val="0"/>
      <w:divBdr>
        <w:top w:val="none" w:sz="0" w:space="0" w:color="auto"/>
        <w:left w:val="none" w:sz="0" w:space="0" w:color="auto"/>
        <w:bottom w:val="none" w:sz="0" w:space="0" w:color="auto"/>
        <w:right w:val="none" w:sz="0" w:space="0" w:color="auto"/>
      </w:divBdr>
    </w:div>
    <w:div w:id="297613260">
      <w:bodyDiv w:val="1"/>
      <w:marLeft w:val="0"/>
      <w:marRight w:val="0"/>
      <w:marTop w:val="0"/>
      <w:marBottom w:val="0"/>
      <w:divBdr>
        <w:top w:val="none" w:sz="0" w:space="0" w:color="auto"/>
        <w:left w:val="none" w:sz="0" w:space="0" w:color="auto"/>
        <w:bottom w:val="none" w:sz="0" w:space="0" w:color="auto"/>
        <w:right w:val="none" w:sz="0" w:space="0" w:color="auto"/>
      </w:divBdr>
    </w:div>
    <w:div w:id="297953001">
      <w:bodyDiv w:val="1"/>
      <w:marLeft w:val="0"/>
      <w:marRight w:val="0"/>
      <w:marTop w:val="0"/>
      <w:marBottom w:val="0"/>
      <w:divBdr>
        <w:top w:val="none" w:sz="0" w:space="0" w:color="auto"/>
        <w:left w:val="none" w:sz="0" w:space="0" w:color="auto"/>
        <w:bottom w:val="none" w:sz="0" w:space="0" w:color="auto"/>
        <w:right w:val="none" w:sz="0" w:space="0" w:color="auto"/>
      </w:divBdr>
    </w:div>
    <w:div w:id="297957201">
      <w:bodyDiv w:val="1"/>
      <w:marLeft w:val="0"/>
      <w:marRight w:val="0"/>
      <w:marTop w:val="0"/>
      <w:marBottom w:val="0"/>
      <w:divBdr>
        <w:top w:val="none" w:sz="0" w:space="0" w:color="auto"/>
        <w:left w:val="none" w:sz="0" w:space="0" w:color="auto"/>
        <w:bottom w:val="none" w:sz="0" w:space="0" w:color="auto"/>
        <w:right w:val="none" w:sz="0" w:space="0" w:color="auto"/>
      </w:divBdr>
    </w:div>
    <w:div w:id="298070325">
      <w:bodyDiv w:val="1"/>
      <w:marLeft w:val="0"/>
      <w:marRight w:val="0"/>
      <w:marTop w:val="0"/>
      <w:marBottom w:val="0"/>
      <w:divBdr>
        <w:top w:val="none" w:sz="0" w:space="0" w:color="auto"/>
        <w:left w:val="none" w:sz="0" w:space="0" w:color="auto"/>
        <w:bottom w:val="none" w:sz="0" w:space="0" w:color="auto"/>
        <w:right w:val="none" w:sz="0" w:space="0" w:color="auto"/>
      </w:divBdr>
    </w:div>
    <w:div w:id="298266481">
      <w:bodyDiv w:val="1"/>
      <w:marLeft w:val="0"/>
      <w:marRight w:val="0"/>
      <w:marTop w:val="0"/>
      <w:marBottom w:val="0"/>
      <w:divBdr>
        <w:top w:val="none" w:sz="0" w:space="0" w:color="auto"/>
        <w:left w:val="none" w:sz="0" w:space="0" w:color="auto"/>
        <w:bottom w:val="none" w:sz="0" w:space="0" w:color="auto"/>
        <w:right w:val="none" w:sz="0" w:space="0" w:color="auto"/>
      </w:divBdr>
    </w:div>
    <w:div w:id="299457127">
      <w:bodyDiv w:val="1"/>
      <w:marLeft w:val="0"/>
      <w:marRight w:val="0"/>
      <w:marTop w:val="0"/>
      <w:marBottom w:val="0"/>
      <w:divBdr>
        <w:top w:val="none" w:sz="0" w:space="0" w:color="auto"/>
        <w:left w:val="none" w:sz="0" w:space="0" w:color="auto"/>
        <w:bottom w:val="none" w:sz="0" w:space="0" w:color="auto"/>
        <w:right w:val="none" w:sz="0" w:space="0" w:color="auto"/>
      </w:divBdr>
    </w:div>
    <w:div w:id="299698548">
      <w:bodyDiv w:val="1"/>
      <w:marLeft w:val="0"/>
      <w:marRight w:val="0"/>
      <w:marTop w:val="0"/>
      <w:marBottom w:val="0"/>
      <w:divBdr>
        <w:top w:val="none" w:sz="0" w:space="0" w:color="auto"/>
        <w:left w:val="none" w:sz="0" w:space="0" w:color="auto"/>
        <w:bottom w:val="none" w:sz="0" w:space="0" w:color="auto"/>
        <w:right w:val="none" w:sz="0" w:space="0" w:color="auto"/>
      </w:divBdr>
    </w:div>
    <w:div w:id="301347982">
      <w:bodyDiv w:val="1"/>
      <w:marLeft w:val="0"/>
      <w:marRight w:val="0"/>
      <w:marTop w:val="0"/>
      <w:marBottom w:val="0"/>
      <w:divBdr>
        <w:top w:val="none" w:sz="0" w:space="0" w:color="auto"/>
        <w:left w:val="none" w:sz="0" w:space="0" w:color="auto"/>
        <w:bottom w:val="none" w:sz="0" w:space="0" w:color="auto"/>
        <w:right w:val="none" w:sz="0" w:space="0" w:color="auto"/>
      </w:divBdr>
    </w:div>
    <w:div w:id="301618793">
      <w:bodyDiv w:val="1"/>
      <w:marLeft w:val="0"/>
      <w:marRight w:val="0"/>
      <w:marTop w:val="0"/>
      <w:marBottom w:val="0"/>
      <w:divBdr>
        <w:top w:val="none" w:sz="0" w:space="0" w:color="auto"/>
        <w:left w:val="none" w:sz="0" w:space="0" w:color="auto"/>
        <w:bottom w:val="none" w:sz="0" w:space="0" w:color="auto"/>
        <w:right w:val="none" w:sz="0" w:space="0" w:color="auto"/>
      </w:divBdr>
    </w:div>
    <w:div w:id="302121589">
      <w:bodyDiv w:val="1"/>
      <w:marLeft w:val="0"/>
      <w:marRight w:val="0"/>
      <w:marTop w:val="0"/>
      <w:marBottom w:val="0"/>
      <w:divBdr>
        <w:top w:val="none" w:sz="0" w:space="0" w:color="auto"/>
        <w:left w:val="none" w:sz="0" w:space="0" w:color="auto"/>
        <w:bottom w:val="none" w:sz="0" w:space="0" w:color="auto"/>
        <w:right w:val="none" w:sz="0" w:space="0" w:color="auto"/>
      </w:divBdr>
    </w:div>
    <w:div w:id="303848645">
      <w:bodyDiv w:val="1"/>
      <w:marLeft w:val="0"/>
      <w:marRight w:val="0"/>
      <w:marTop w:val="0"/>
      <w:marBottom w:val="0"/>
      <w:divBdr>
        <w:top w:val="none" w:sz="0" w:space="0" w:color="auto"/>
        <w:left w:val="none" w:sz="0" w:space="0" w:color="auto"/>
        <w:bottom w:val="none" w:sz="0" w:space="0" w:color="auto"/>
        <w:right w:val="none" w:sz="0" w:space="0" w:color="auto"/>
      </w:divBdr>
    </w:div>
    <w:div w:id="306008010">
      <w:bodyDiv w:val="1"/>
      <w:marLeft w:val="0"/>
      <w:marRight w:val="0"/>
      <w:marTop w:val="0"/>
      <w:marBottom w:val="0"/>
      <w:divBdr>
        <w:top w:val="none" w:sz="0" w:space="0" w:color="auto"/>
        <w:left w:val="none" w:sz="0" w:space="0" w:color="auto"/>
        <w:bottom w:val="none" w:sz="0" w:space="0" w:color="auto"/>
        <w:right w:val="none" w:sz="0" w:space="0" w:color="auto"/>
      </w:divBdr>
    </w:div>
    <w:div w:id="306278672">
      <w:bodyDiv w:val="1"/>
      <w:marLeft w:val="0"/>
      <w:marRight w:val="0"/>
      <w:marTop w:val="0"/>
      <w:marBottom w:val="0"/>
      <w:divBdr>
        <w:top w:val="none" w:sz="0" w:space="0" w:color="auto"/>
        <w:left w:val="none" w:sz="0" w:space="0" w:color="auto"/>
        <w:bottom w:val="none" w:sz="0" w:space="0" w:color="auto"/>
        <w:right w:val="none" w:sz="0" w:space="0" w:color="auto"/>
      </w:divBdr>
    </w:div>
    <w:div w:id="306936354">
      <w:bodyDiv w:val="1"/>
      <w:marLeft w:val="0"/>
      <w:marRight w:val="0"/>
      <w:marTop w:val="0"/>
      <w:marBottom w:val="0"/>
      <w:divBdr>
        <w:top w:val="none" w:sz="0" w:space="0" w:color="auto"/>
        <w:left w:val="none" w:sz="0" w:space="0" w:color="auto"/>
        <w:bottom w:val="none" w:sz="0" w:space="0" w:color="auto"/>
        <w:right w:val="none" w:sz="0" w:space="0" w:color="auto"/>
      </w:divBdr>
    </w:div>
    <w:div w:id="307367558">
      <w:bodyDiv w:val="1"/>
      <w:marLeft w:val="0"/>
      <w:marRight w:val="0"/>
      <w:marTop w:val="0"/>
      <w:marBottom w:val="0"/>
      <w:divBdr>
        <w:top w:val="none" w:sz="0" w:space="0" w:color="auto"/>
        <w:left w:val="none" w:sz="0" w:space="0" w:color="auto"/>
        <w:bottom w:val="none" w:sz="0" w:space="0" w:color="auto"/>
        <w:right w:val="none" w:sz="0" w:space="0" w:color="auto"/>
      </w:divBdr>
    </w:div>
    <w:div w:id="307560915">
      <w:bodyDiv w:val="1"/>
      <w:marLeft w:val="0"/>
      <w:marRight w:val="0"/>
      <w:marTop w:val="0"/>
      <w:marBottom w:val="0"/>
      <w:divBdr>
        <w:top w:val="none" w:sz="0" w:space="0" w:color="auto"/>
        <w:left w:val="none" w:sz="0" w:space="0" w:color="auto"/>
        <w:bottom w:val="none" w:sz="0" w:space="0" w:color="auto"/>
        <w:right w:val="none" w:sz="0" w:space="0" w:color="auto"/>
      </w:divBdr>
    </w:div>
    <w:div w:id="307830503">
      <w:bodyDiv w:val="1"/>
      <w:marLeft w:val="0"/>
      <w:marRight w:val="0"/>
      <w:marTop w:val="0"/>
      <w:marBottom w:val="0"/>
      <w:divBdr>
        <w:top w:val="none" w:sz="0" w:space="0" w:color="auto"/>
        <w:left w:val="none" w:sz="0" w:space="0" w:color="auto"/>
        <w:bottom w:val="none" w:sz="0" w:space="0" w:color="auto"/>
        <w:right w:val="none" w:sz="0" w:space="0" w:color="auto"/>
      </w:divBdr>
    </w:div>
    <w:div w:id="307904490">
      <w:bodyDiv w:val="1"/>
      <w:marLeft w:val="0"/>
      <w:marRight w:val="0"/>
      <w:marTop w:val="0"/>
      <w:marBottom w:val="0"/>
      <w:divBdr>
        <w:top w:val="none" w:sz="0" w:space="0" w:color="auto"/>
        <w:left w:val="none" w:sz="0" w:space="0" w:color="auto"/>
        <w:bottom w:val="none" w:sz="0" w:space="0" w:color="auto"/>
        <w:right w:val="none" w:sz="0" w:space="0" w:color="auto"/>
      </w:divBdr>
    </w:div>
    <w:div w:id="308559922">
      <w:bodyDiv w:val="1"/>
      <w:marLeft w:val="0"/>
      <w:marRight w:val="0"/>
      <w:marTop w:val="0"/>
      <w:marBottom w:val="0"/>
      <w:divBdr>
        <w:top w:val="none" w:sz="0" w:space="0" w:color="auto"/>
        <w:left w:val="none" w:sz="0" w:space="0" w:color="auto"/>
        <w:bottom w:val="none" w:sz="0" w:space="0" w:color="auto"/>
        <w:right w:val="none" w:sz="0" w:space="0" w:color="auto"/>
      </w:divBdr>
    </w:div>
    <w:div w:id="308754951">
      <w:bodyDiv w:val="1"/>
      <w:marLeft w:val="0"/>
      <w:marRight w:val="0"/>
      <w:marTop w:val="0"/>
      <w:marBottom w:val="0"/>
      <w:divBdr>
        <w:top w:val="none" w:sz="0" w:space="0" w:color="auto"/>
        <w:left w:val="none" w:sz="0" w:space="0" w:color="auto"/>
        <w:bottom w:val="none" w:sz="0" w:space="0" w:color="auto"/>
        <w:right w:val="none" w:sz="0" w:space="0" w:color="auto"/>
      </w:divBdr>
    </w:div>
    <w:div w:id="309670758">
      <w:bodyDiv w:val="1"/>
      <w:marLeft w:val="0"/>
      <w:marRight w:val="0"/>
      <w:marTop w:val="0"/>
      <w:marBottom w:val="0"/>
      <w:divBdr>
        <w:top w:val="none" w:sz="0" w:space="0" w:color="auto"/>
        <w:left w:val="none" w:sz="0" w:space="0" w:color="auto"/>
        <w:bottom w:val="none" w:sz="0" w:space="0" w:color="auto"/>
        <w:right w:val="none" w:sz="0" w:space="0" w:color="auto"/>
      </w:divBdr>
    </w:div>
    <w:div w:id="310136099">
      <w:bodyDiv w:val="1"/>
      <w:marLeft w:val="0"/>
      <w:marRight w:val="0"/>
      <w:marTop w:val="0"/>
      <w:marBottom w:val="0"/>
      <w:divBdr>
        <w:top w:val="none" w:sz="0" w:space="0" w:color="auto"/>
        <w:left w:val="none" w:sz="0" w:space="0" w:color="auto"/>
        <w:bottom w:val="none" w:sz="0" w:space="0" w:color="auto"/>
        <w:right w:val="none" w:sz="0" w:space="0" w:color="auto"/>
      </w:divBdr>
    </w:div>
    <w:div w:id="310791634">
      <w:bodyDiv w:val="1"/>
      <w:marLeft w:val="0"/>
      <w:marRight w:val="0"/>
      <w:marTop w:val="0"/>
      <w:marBottom w:val="0"/>
      <w:divBdr>
        <w:top w:val="none" w:sz="0" w:space="0" w:color="auto"/>
        <w:left w:val="none" w:sz="0" w:space="0" w:color="auto"/>
        <w:bottom w:val="none" w:sz="0" w:space="0" w:color="auto"/>
        <w:right w:val="none" w:sz="0" w:space="0" w:color="auto"/>
      </w:divBdr>
    </w:div>
    <w:div w:id="311713904">
      <w:bodyDiv w:val="1"/>
      <w:marLeft w:val="0"/>
      <w:marRight w:val="0"/>
      <w:marTop w:val="0"/>
      <w:marBottom w:val="0"/>
      <w:divBdr>
        <w:top w:val="none" w:sz="0" w:space="0" w:color="auto"/>
        <w:left w:val="none" w:sz="0" w:space="0" w:color="auto"/>
        <w:bottom w:val="none" w:sz="0" w:space="0" w:color="auto"/>
        <w:right w:val="none" w:sz="0" w:space="0" w:color="auto"/>
      </w:divBdr>
    </w:div>
    <w:div w:id="311832173">
      <w:bodyDiv w:val="1"/>
      <w:marLeft w:val="0"/>
      <w:marRight w:val="0"/>
      <w:marTop w:val="0"/>
      <w:marBottom w:val="0"/>
      <w:divBdr>
        <w:top w:val="none" w:sz="0" w:space="0" w:color="auto"/>
        <w:left w:val="none" w:sz="0" w:space="0" w:color="auto"/>
        <w:bottom w:val="none" w:sz="0" w:space="0" w:color="auto"/>
        <w:right w:val="none" w:sz="0" w:space="0" w:color="auto"/>
      </w:divBdr>
    </w:div>
    <w:div w:id="312029035">
      <w:bodyDiv w:val="1"/>
      <w:marLeft w:val="0"/>
      <w:marRight w:val="0"/>
      <w:marTop w:val="0"/>
      <w:marBottom w:val="0"/>
      <w:divBdr>
        <w:top w:val="none" w:sz="0" w:space="0" w:color="auto"/>
        <w:left w:val="none" w:sz="0" w:space="0" w:color="auto"/>
        <w:bottom w:val="none" w:sz="0" w:space="0" w:color="auto"/>
        <w:right w:val="none" w:sz="0" w:space="0" w:color="auto"/>
      </w:divBdr>
    </w:div>
    <w:div w:id="312493009">
      <w:bodyDiv w:val="1"/>
      <w:marLeft w:val="0"/>
      <w:marRight w:val="0"/>
      <w:marTop w:val="0"/>
      <w:marBottom w:val="0"/>
      <w:divBdr>
        <w:top w:val="none" w:sz="0" w:space="0" w:color="auto"/>
        <w:left w:val="none" w:sz="0" w:space="0" w:color="auto"/>
        <w:bottom w:val="none" w:sz="0" w:space="0" w:color="auto"/>
        <w:right w:val="none" w:sz="0" w:space="0" w:color="auto"/>
      </w:divBdr>
    </w:div>
    <w:div w:id="312606768">
      <w:bodyDiv w:val="1"/>
      <w:marLeft w:val="0"/>
      <w:marRight w:val="0"/>
      <w:marTop w:val="0"/>
      <w:marBottom w:val="0"/>
      <w:divBdr>
        <w:top w:val="none" w:sz="0" w:space="0" w:color="auto"/>
        <w:left w:val="none" w:sz="0" w:space="0" w:color="auto"/>
        <w:bottom w:val="none" w:sz="0" w:space="0" w:color="auto"/>
        <w:right w:val="none" w:sz="0" w:space="0" w:color="auto"/>
      </w:divBdr>
    </w:div>
    <w:div w:id="313027918">
      <w:bodyDiv w:val="1"/>
      <w:marLeft w:val="0"/>
      <w:marRight w:val="0"/>
      <w:marTop w:val="0"/>
      <w:marBottom w:val="0"/>
      <w:divBdr>
        <w:top w:val="none" w:sz="0" w:space="0" w:color="auto"/>
        <w:left w:val="none" w:sz="0" w:space="0" w:color="auto"/>
        <w:bottom w:val="none" w:sz="0" w:space="0" w:color="auto"/>
        <w:right w:val="none" w:sz="0" w:space="0" w:color="auto"/>
      </w:divBdr>
    </w:div>
    <w:div w:id="313073875">
      <w:bodyDiv w:val="1"/>
      <w:marLeft w:val="0"/>
      <w:marRight w:val="0"/>
      <w:marTop w:val="0"/>
      <w:marBottom w:val="0"/>
      <w:divBdr>
        <w:top w:val="none" w:sz="0" w:space="0" w:color="auto"/>
        <w:left w:val="none" w:sz="0" w:space="0" w:color="auto"/>
        <w:bottom w:val="none" w:sz="0" w:space="0" w:color="auto"/>
        <w:right w:val="none" w:sz="0" w:space="0" w:color="auto"/>
      </w:divBdr>
    </w:div>
    <w:div w:id="313263615">
      <w:bodyDiv w:val="1"/>
      <w:marLeft w:val="0"/>
      <w:marRight w:val="0"/>
      <w:marTop w:val="0"/>
      <w:marBottom w:val="0"/>
      <w:divBdr>
        <w:top w:val="none" w:sz="0" w:space="0" w:color="auto"/>
        <w:left w:val="none" w:sz="0" w:space="0" w:color="auto"/>
        <w:bottom w:val="none" w:sz="0" w:space="0" w:color="auto"/>
        <w:right w:val="none" w:sz="0" w:space="0" w:color="auto"/>
      </w:divBdr>
    </w:div>
    <w:div w:id="313797241">
      <w:bodyDiv w:val="1"/>
      <w:marLeft w:val="0"/>
      <w:marRight w:val="0"/>
      <w:marTop w:val="0"/>
      <w:marBottom w:val="0"/>
      <w:divBdr>
        <w:top w:val="none" w:sz="0" w:space="0" w:color="auto"/>
        <w:left w:val="none" w:sz="0" w:space="0" w:color="auto"/>
        <w:bottom w:val="none" w:sz="0" w:space="0" w:color="auto"/>
        <w:right w:val="none" w:sz="0" w:space="0" w:color="auto"/>
      </w:divBdr>
    </w:div>
    <w:div w:id="314072619">
      <w:bodyDiv w:val="1"/>
      <w:marLeft w:val="0"/>
      <w:marRight w:val="0"/>
      <w:marTop w:val="0"/>
      <w:marBottom w:val="0"/>
      <w:divBdr>
        <w:top w:val="none" w:sz="0" w:space="0" w:color="auto"/>
        <w:left w:val="none" w:sz="0" w:space="0" w:color="auto"/>
        <w:bottom w:val="none" w:sz="0" w:space="0" w:color="auto"/>
        <w:right w:val="none" w:sz="0" w:space="0" w:color="auto"/>
      </w:divBdr>
    </w:div>
    <w:div w:id="315186014">
      <w:bodyDiv w:val="1"/>
      <w:marLeft w:val="0"/>
      <w:marRight w:val="0"/>
      <w:marTop w:val="0"/>
      <w:marBottom w:val="0"/>
      <w:divBdr>
        <w:top w:val="none" w:sz="0" w:space="0" w:color="auto"/>
        <w:left w:val="none" w:sz="0" w:space="0" w:color="auto"/>
        <w:bottom w:val="none" w:sz="0" w:space="0" w:color="auto"/>
        <w:right w:val="none" w:sz="0" w:space="0" w:color="auto"/>
      </w:divBdr>
    </w:div>
    <w:div w:id="315258628">
      <w:bodyDiv w:val="1"/>
      <w:marLeft w:val="0"/>
      <w:marRight w:val="0"/>
      <w:marTop w:val="0"/>
      <w:marBottom w:val="0"/>
      <w:divBdr>
        <w:top w:val="none" w:sz="0" w:space="0" w:color="auto"/>
        <w:left w:val="none" w:sz="0" w:space="0" w:color="auto"/>
        <w:bottom w:val="none" w:sz="0" w:space="0" w:color="auto"/>
        <w:right w:val="none" w:sz="0" w:space="0" w:color="auto"/>
      </w:divBdr>
    </w:div>
    <w:div w:id="315572433">
      <w:bodyDiv w:val="1"/>
      <w:marLeft w:val="0"/>
      <w:marRight w:val="0"/>
      <w:marTop w:val="0"/>
      <w:marBottom w:val="0"/>
      <w:divBdr>
        <w:top w:val="none" w:sz="0" w:space="0" w:color="auto"/>
        <w:left w:val="none" w:sz="0" w:space="0" w:color="auto"/>
        <w:bottom w:val="none" w:sz="0" w:space="0" w:color="auto"/>
        <w:right w:val="none" w:sz="0" w:space="0" w:color="auto"/>
      </w:divBdr>
    </w:div>
    <w:div w:id="315766312">
      <w:bodyDiv w:val="1"/>
      <w:marLeft w:val="0"/>
      <w:marRight w:val="0"/>
      <w:marTop w:val="0"/>
      <w:marBottom w:val="0"/>
      <w:divBdr>
        <w:top w:val="none" w:sz="0" w:space="0" w:color="auto"/>
        <w:left w:val="none" w:sz="0" w:space="0" w:color="auto"/>
        <w:bottom w:val="none" w:sz="0" w:space="0" w:color="auto"/>
        <w:right w:val="none" w:sz="0" w:space="0" w:color="auto"/>
      </w:divBdr>
    </w:div>
    <w:div w:id="316766466">
      <w:bodyDiv w:val="1"/>
      <w:marLeft w:val="0"/>
      <w:marRight w:val="0"/>
      <w:marTop w:val="0"/>
      <w:marBottom w:val="0"/>
      <w:divBdr>
        <w:top w:val="none" w:sz="0" w:space="0" w:color="auto"/>
        <w:left w:val="none" w:sz="0" w:space="0" w:color="auto"/>
        <w:bottom w:val="none" w:sz="0" w:space="0" w:color="auto"/>
        <w:right w:val="none" w:sz="0" w:space="0" w:color="auto"/>
      </w:divBdr>
    </w:div>
    <w:div w:id="316880337">
      <w:bodyDiv w:val="1"/>
      <w:marLeft w:val="0"/>
      <w:marRight w:val="0"/>
      <w:marTop w:val="0"/>
      <w:marBottom w:val="0"/>
      <w:divBdr>
        <w:top w:val="none" w:sz="0" w:space="0" w:color="auto"/>
        <w:left w:val="none" w:sz="0" w:space="0" w:color="auto"/>
        <w:bottom w:val="none" w:sz="0" w:space="0" w:color="auto"/>
        <w:right w:val="none" w:sz="0" w:space="0" w:color="auto"/>
      </w:divBdr>
    </w:div>
    <w:div w:id="317148353">
      <w:bodyDiv w:val="1"/>
      <w:marLeft w:val="0"/>
      <w:marRight w:val="0"/>
      <w:marTop w:val="0"/>
      <w:marBottom w:val="0"/>
      <w:divBdr>
        <w:top w:val="none" w:sz="0" w:space="0" w:color="auto"/>
        <w:left w:val="none" w:sz="0" w:space="0" w:color="auto"/>
        <w:bottom w:val="none" w:sz="0" w:space="0" w:color="auto"/>
        <w:right w:val="none" w:sz="0" w:space="0" w:color="auto"/>
      </w:divBdr>
    </w:div>
    <w:div w:id="317466510">
      <w:bodyDiv w:val="1"/>
      <w:marLeft w:val="0"/>
      <w:marRight w:val="0"/>
      <w:marTop w:val="0"/>
      <w:marBottom w:val="0"/>
      <w:divBdr>
        <w:top w:val="none" w:sz="0" w:space="0" w:color="auto"/>
        <w:left w:val="none" w:sz="0" w:space="0" w:color="auto"/>
        <w:bottom w:val="none" w:sz="0" w:space="0" w:color="auto"/>
        <w:right w:val="none" w:sz="0" w:space="0" w:color="auto"/>
      </w:divBdr>
    </w:div>
    <w:div w:id="318460907">
      <w:bodyDiv w:val="1"/>
      <w:marLeft w:val="0"/>
      <w:marRight w:val="0"/>
      <w:marTop w:val="0"/>
      <w:marBottom w:val="0"/>
      <w:divBdr>
        <w:top w:val="none" w:sz="0" w:space="0" w:color="auto"/>
        <w:left w:val="none" w:sz="0" w:space="0" w:color="auto"/>
        <w:bottom w:val="none" w:sz="0" w:space="0" w:color="auto"/>
        <w:right w:val="none" w:sz="0" w:space="0" w:color="auto"/>
      </w:divBdr>
    </w:div>
    <w:div w:id="318848607">
      <w:bodyDiv w:val="1"/>
      <w:marLeft w:val="0"/>
      <w:marRight w:val="0"/>
      <w:marTop w:val="0"/>
      <w:marBottom w:val="0"/>
      <w:divBdr>
        <w:top w:val="none" w:sz="0" w:space="0" w:color="auto"/>
        <w:left w:val="none" w:sz="0" w:space="0" w:color="auto"/>
        <w:bottom w:val="none" w:sz="0" w:space="0" w:color="auto"/>
        <w:right w:val="none" w:sz="0" w:space="0" w:color="auto"/>
      </w:divBdr>
    </w:div>
    <w:div w:id="318853885">
      <w:bodyDiv w:val="1"/>
      <w:marLeft w:val="0"/>
      <w:marRight w:val="0"/>
      <w:marTop w:val="0"/>
      <w:marBottom w:val="0"/>
      <w:divBdr>
        <w:top w:val="none" w:sz="0" w:space="0" w:color="auto"/>
        <w:left w:val="none" w:sz="0" w:space="0" w:color="auto"/>
        <w:bottom w:val="none" w:sz="0" w:space="0" w:color="auto"/>
        <w:right w:val="none" w:sz="0" w:space="0" w:color="auto"/>
      </w:divBdr>
    </w:div>
    <w:div w:id="319119990">
      <w:bodyDiv w:val="1"/>
      <w:marLeft w:val="0"/>
      <w:marRight w:val="0"/>
      <w:marTop w:val="0"/>
      <w:marBottom w:val="0"/>
      <w:divBdr>
        <w:top w:val="none" w:sz="0" w:space="0" w:color="auto"/>
        <w:left w:val="none" w:sz="0" w:space="0" w:color="auto"/>
        <w:bottom w:val="none" w:sz="0" w:space="0" w:color="auto"/>
        <w:right w:val="none" w:sz="0" w:space="0" w:color="auto"/>
      </w:divBdr>
    </w:div>
    <w:div w:id="319698215">
      <w:bodyDiv w:val="1"/>
      <w:marLeft w:val="0"/>
      <w:marRight w:val="0"/>
      <w:marTop w:val="0"/>
      <w:marBottom w:val="0"/>
      <w:divBdr>
        <w:top w:val="none" w:sz="0" w:space="0" w:color="auto"/>
        <w:left w:val="none" w:sz="0" w:space="0" w:color="auto"/>
        <w:bottom w:val="none" w:sz="0" w:space="0" w:color="auto"/>
        <w:right w:val="none" w:sz="0" w:space="0" w:color="auto"/>
      </w:divBdr>
    </w:div>
    <w:div w:id="319700450">
      <w:bodyDiv w:val="1"/>
      <w:marLeft w:val="0"/>
      <w:marRight w:val="0"/>
      <w:marTop w:val="0"/>
      <w:marBottom w:val="0"/>
      <w:divBdr>
        <w:top w:val="none" w:sz="0" w:space="0" w:color="auto"/>
        <w:left w:val="none" w:sz="0" w:space="0" w:color="auto"/>
        <w:bottom w:val="none" w:sz="0" w:space="0" w:color="auto"/>
        <w:right w:val="none" w:sz="0" w:space="0" w:color="auto"/>
      </w:divBdr>
    </w:div>
    <w:div w:id="319888297">
      <w:bodyDiv w:val="1"/>
      <w:marLeft w:val="0"/>
      <w:marRight w:val="0"/>
      <w:marTop w:val="0"/>
      <w:marBottom w:val="0"/>
      <w:divBdr>
        <w:top w:val="none" w:sz="0" w:space="0" w:color="auto"/>
        <w:left w:val="none" w:sz="0" w:space="0" w:color="auto"/>
        <w:bottom w:val="none" w:sz="0" w:space="0" w:color="auto"/>
        <w:right w:val="none" w:sz="0" w:space="0" w:color="auto"/>
      </w:divBdr>
    </w:div>
    <w:div w:id="319891240">
      <w:bodyDiv w:val="1"/>
      <w:marLeft w:val="0"/>
      <w:marRight w:val="0"/>
      <w:marTop w:val="0"/>
      <w:marBottom w:val="0"/>
      <w:divBdr>
        <w:top w:val="none" w:sz="0" w:space="0" w:color="auto"/>
        <w:left w:val="none" w:sz="0" w:space="0" w:color="auto"/>
        <w:bottom w:val="none" w:sz="0" w:space="0" w:color="auto"/>
        <w:right w:val="none" w:sz="0" w:space="0" w:color="auto"/>
      </w:divBdr>
    </w:div>
    <w:div w:id="321277545">
      <w:bodyDiv w:val="1"/>
      <w:marLeft w:val="0"/>
      <w:marRight w:val="0"/>
      <w:marTop w:val="0"/>
      <w:marBottom w:val="0"/>
      <w:divBdr>
        <w:top w:val="none" w:sz="0" w:space="0" w:color="auto"/>
        <w:left w:val="none" w:sz="0" w:space="0" w:color="auto"/>
        <w:bottom w:val="none" w:sz="0" w:space="0" w:color="auto"/>
        <w:right w:val="none" w:sz="0" w:space="0" w:color="auto"/>
      </w:divBdr>
    </w:div>
    <w:div w:id="322466262">
      <w:bodyDiv w:val="1"/>
      <w:marLeft w:val="0"/>
      <w:marRight w:val="0"/>
      <w:marTop w:val="0"/>
      <w:marBottom w:val="0"/>
      <w:divBdr>
        <w:top w:val="none" w:sz="0" w:space="0" w:color="auto"/>
        <w:left w:val="none" w:sz="0" w:space="0" w:color="auto"/>
        <w:bottom w:val="none" w:sz="0" w:space="0" w:color="auto"/>
        <w:right w:val="none" w:sz="0" w:space="0" w:color="auto"/>
      </w:divBdr>
    </w:div>
    <w:div w:id="322469117">
      <w:bodyDiv w:val="1"/>
      <w:marLeft w:val="0"/>
      <w:marRight w:val="0"/>
      <w:marTop w:val="0"/>
      <w:marBottom w:val="0"/>
      <w:divBdr>
        <w:top w:val="none" w:sz="0" w:space="0" w:color="auto"/>
        <w:left w:val="none" w:sz="0" w:space="0" w:color="auto"/>
        <w:bottom w:val="none" w:sz="0" w:space="0" w:color="auto"/>
        <w:right w:val="none" w:sz="0" w:space="0" w:color="auto"/>
      </w:divBdr>
    </w:div>
    <w:div w:id="322901402">
      <w:bodyDiv w:val="1"/>
      <w:marLeft w:val="0"/>
      <w:marRight w:val="0"/>
      <w:marTop w:val="0"/>
      <w:marBottom w:val="0"/>
      <w:divBdr>
        <w:top w:val="none" w:sz="0" w:space="0" w:color="auto"/>
        <w:left w:val="none" w:sz="0" w:space="0" w:color="auto"/>
        <w:bottom w:val="none" w:sz="0" w:space="0" w:color="auto"/>
        <w:right w:val="none" w:sz="0" w:space="0" w:color="auto"/>
      </w:divBdr>
    </w:div>
    <w:div w:id="323247462">
      <w:bodyDiv w:val="1"/>
      <w:marLeft w:val="0"/>
      <w:marRight w:val="0"/>
      <w:marTop w:val="0"/>
      <w:marBottom w:val="0"/>
      <w:divBdr>
        <w:top w:val="none" w:sz="0" w:space="0" w:color="auto"/>
        <w:left w:val="none" w:sz="0" w:space="0" w:color="auto"/>
        <w:bottom w:val="none" w:sz="0" w:space="0" w:color="auto"/>
        <w:right w:val="none" w:sz="0" w:space="0" w:color="auto"/>
      </w:divBdr>
    </w:div>
    <w:div w:id="323320175">
      <w:bodyDiv w:val="1"/>
      <w:marLeft w:val="0"/>
      <w:marRight w:val="0"/>
      <w:marTop w:val="0"/>
      <w:marBottom w:val="0"/>
      <w:divBdr>
        <w:top w:val="none" w:sz="0" w:space="0" w:color="auto"/>
        <w:left w:val="none" w:sz="0" w:space="0" w:color="auto"/>
        <w:bottom w:val="none" w:sz="0" w:space="0" w:color="auto"/>
        <w:right w:val="none" w:sz="0" w:space="0" w:color="auto"/>
      </w:divBdr>
    </w:div>
    <w:div w:id="324169119">
      <w:bodyDiv w:val="1"/>
      <w:marLeft w:val="0"/>
      <w:marRight w:val="0"/>
      <w:marTop w:val="0"/>
      <w:marBottom w:val="0"/>
      <w:divBdr>
        <w:top w:val="none" w:sz="0" w:space="0" w:color="auto"/>
        <w:left w:val="none" w:sz="0" w:space="0" w:color="auto"/>
        <w:bottom w:val="none" w:sz="0" w:space="0" w:color="auto"/>
        <w:right w:val="none" w:sz="0" w:space="0" w:color="auto"/>
      </w:divBdr>
    </w:div>
    <w:div w:id="324556467">
      <w:bodyDiv w:val="1"/>
      <w:marLeft w:val="0"/>
      <w:marRight w:val="0"/>
      <w:marTop w:val="0"/>
      <w:marBottom w:val="0"/>
      <w:divBdr>
        <w:top w:val="none" w:sz="0" w:space="0" w:color="auto"/>
        <w:left w:val="none" w:sz="0" w:space="0" w:color="auto"/>
        <w:bottom w:val="none" w:sz="0" w:space="0" w:color="auto"/>
        <w:right w:val="none" w:sz="0" w:space="0" w:color="auto"/>
      </w:divBdr>
    </w:div>
    <w:div w:id="324628582">
      <w:bodyDiv w:val="1"/>
      <w:marLeft w:val="0"/>
      <w:marRight w:val="0"/>
      <w:marTop w:val="0"/>
      <w:marBottom w:val="0"/>
      <w:divBdr>
        <w:top w:val="none" w:sz="0" w:space="0" w:color="auto"/>
        <w:left w:val="none" w:sz="0" w:space="0" w:color="auto"/>
        <w:bottom w:val="none" w:sz="0" w:space="0" w:color="auto"/>
        <w:right w:val="none" w:sz="0" w:space="0" w:color="auto"/>
      </w:divBdr>
    </w:div>
    <w:div w:id="325330328">
      <w:bodyDiv w:val="1"/>
      <w:marLeft w:val="0"/>
      <w:marRight w:val="0"/>
      <w:marTop w:val="0"/>
      <w:marBottom w:val="0"/>
      <w:divBdr>
        <w:top w:val="none" w:sz="0" w:space="0" w:color="auto"/>
        <w:left w:val="none" w:sz="0" w:space="0" w:color="auto"/>
        <w:bottom w:val="none" w:sz="0" w:space="0" w:color="auto"/>
        <w:right w:val="none" w:sz="0" w:space="0" w:color="auto"/>
      </w:divBdr>
    </w:div>
    <w:div w:id="325480668">
      <w:bodyDiv w:val="1"/>
      <w:marLeft w:val="0"/>
      <w:marRight w:val="0"/>
      <w:marTop w:val="0"/>
      <w:marBottom w:val="0"/>
      <w:divBdr>
        <w:top w:val="none" w:sz="0" w:space="0" w:color="auto"/>
        <w:left w:val="none" w:sz="0" w:space="0" w:color="auto"/>
        <w:bottom w:val="none" w:sz="0" w:space="0" w:color="auto"/>
        <w:right w:val="none" w:sz="0" w:space="0" w:color="auto"/>
      </w:divBdr>
    </w:div>
    <w:div w:id="327560257">
      <w:bodyDiv w:val="1"/>
      <w:marLeft w:val="0"/>
      <w:marRight w:val="0"/>
      <w:marTop w:val="0"/>
      <w:marBottom w:val="0"/>
      <w:divBdr>
        <w:top w:val="none" w:sz="0" w:space="0" w:color="auto"/>
        <w:left w:val="none" w:sz="0" w:space="0" w:color="auto"/>
        <w:bottom w:val="none" w:sz="0" w:space="0" w:color="auto"/>
        <w:right w:val="none" w:sz="0" w:space="0" w:color="auto"/>
      </w:divBdr>
    </w:div>
    <w:div w:id="327633908">
      <w:bodyDiv w:val="1"/>
      <w:marLeft w:val="0"/>
      <w:marRight w:val="0"/>
      <w:marTop w:val="0"/>
      <w:marBottom w:val="0"/>
      <w:divBdr>
        <w:top w:val="none" w:sz="0" w:space="0" w:color="auto"/>
        <w:left w:val="none" w:sz="0" w:space="0" w:color="auto"/>
        <w:bottom w:val="none" w:sz="0" w:space="0" w:color="auto"/>
        <w:right w:val="none" w:sz="0" w:space="0" w:color="auto"/>
      </w:divBdr>
    </w:div>
    <w:div w:id="327753696">
      <w:bodyDiv w:val="1"/>
      <w:marLeft w:val="0"/>
      <w:marRight w:val="0"/>
      <w:marTop w:val="0"/>
      <w:marBottom w:val="0"/>
      <w:divBdr>
        <w:top w:val="none" w:sz="0" w:space="0" w:color="auto"/>
        <w:left w:val="none" w:sz="0" w:space="0" w:color="auto"/>
        <w:bottom w:val="none" w:sz="0" w:space="0" w:color="auto"/>
        <w:right w:val="none" w:sz="0" w:space="0" w:color="auto"/>
      </w:divBdr>
    </w:div>
    <w:div w:id="327830163">
      <w:bodyDiv w:val="1"/>
      <w:marLeft w:val="0"/>
      <w:marRight w:val="0"/>
      <w:marTop w:val="0"/>
      <w:marBottom w:val="0"/>
      <w:divBdr>
        <w:top w:val="none" w:sz="0" w:space="0" w:color="auto"/>
        <w:left w:val="none" w:sz="0" w:space="0" w:color="auto"/>
        <w:bottom w:val="none" w:sz="0" w:space="0" w:color="auto"/>
        <w:right w:val="none" w:sz="0" w:space="0" w:color="auto"/>
      </w:divBdr>
    </w:div>
    <w:div w:id="328101078">
      <w:bodyDiv w:val="1"/>
      <w:marLeft w:val="0"/>
      <w:marRight w:val="0"/>
      <w:marTop w:val="0"/>
      <w:marBottom w:val="0"/>
      <w:divBdr>
        <w:top w:val="none" w:sz="0" w:space="0" w:color="auto"/>
        <w:left w:val="none" w:sz="0" w:space="0" w:color="auto"/>
        <w:bottom w:val="none" w:sz="0" w:space="0" w:color="auto"/>
        <w:right w:val="none" w:sz="0" w:space="0" w:color="auto"/>
      </w:divBdr>
    </w:div>
    <w:div w:id="328412479">
      <w:bodyDiv w:val="1"/>
      <w:marLeft w:val="0"/>
      <w:marRight w:val="0"/>
      <w:marTop w:val="0"/>
      <w:marBottom w:val="0"/>
      <w:divBdr>
        <w:top w:val="none" w:sz="0" w:space="0" w:color="auto"/>
        <w:left w:val="none" w:sz="0" w:space="0" w:color="auto"/>
        <w:bottom w:val="none" w:sz="0" w:space="0" w:color="auto"/>
        <w:right w:val="none" w:sz="0" w:space="0" w:color="auto"/>
      </w:divBdr>
    </w:div>
    <w:div w:id="328872714">
      <w:bodyDiv w:val="1"/>
      <w:marLeft w:val="0"/>
      <w:marRight w:val="0"/>
      <w:marTop w:val="0"/>
      <w:marBottom w:val="0"/>
      <w:divBdr>
        <w:top w:val="none" w:sz="0" w:space="0" w:color="auto"/>
        <w:left w:val="none" w:sz="0" w:space="0" w:color="auto"/>
        <w:bottom w:val="none" w:sz="0" w:space="0" w:color="auto"/>
        <w:right w:val="none" w:sz="0" w:space="0" w:color="auto"/>
      </w:divBdr>
    </w:div>
    <w:div w:id="329406355">
      <w:bodyDiv w:val="1"/>
      <w:marLeft w:val="0"/>
      <w:marRight w:val="0"/>
      <w:marTop w:val="0"/>
      <w:marBottom w:val="0"/>
      <w:divBdr>
        <w:top w:val="none" w:sz="0" w:space="0" w:color="auto"/>
        <w:left w:val="none" w:sz="0" w:space="0" w:color="auto"/>
        <w:bottom w:val="none" w:sz="0" w:space="0" w:color="auto"/>
        <w:right w:val="none" w:sz="0" w:space="0" w:color="auto"/>
      </w:divBdr>
    </w:div>
    <w:div w:id="329646882">
      <w:bodyDiv w:val="1"/>
      <w:marLeft w:val="0"/>
      <w:marRight w:val="0"/>
      <w:marTop w:val="0"/>
      <w:marBottom w:val="0"/>
      <w:divBdr>
        <w:top w:val="none" w:sz="0" w:space="0" w:color="auto"/>
        <w:left w:val="none" w:sz="0" w:space="0" w:color="auto"/>
        <w:bottom w:val="none" w:sz="0" w:space="0" w:color="auto"/>
        <w:right w:val="none" w:sz="0" w:space="0" w:color="auto"/>
      </w:divBdr>
    </w:div>
    <w:div w:id="330062760">
      <w:bodyDiv w:val="1"/>
      <w:marLeft w:val="0"/>
      <w:marRight w:val="0"/>
      <w:marTop w:val="0"/>
      <w:marBottom w:val="0"/>
      <w:divBdr>
        <w:top w:val="none" w:sz="0" w:space="0" w:color="auto"/>
        <w:left w:val="none" w:sz="0" w:space="0" w:color="auto"/>
        <w:bottom w:val="none" w:sz="0" w:space="0" w:color="auto"/>
        <w:right w:val="none" w:sz="0" w:space="0" w:color="auto"/>
      </w:divBdr>
    </w:div>
    <w:div w:id="330180167">
      <w:bodyDiv w:val="1"/>
      <w:marLeft w:val="0"/>
      <w:marRight w:val="0"/>
      <w:marTop w:val="0"/>
      <w:marBottom w:val="0"/>
      <w:divBdr>
        <w:top w:val="none" w:sz="0" w:space="0" w:color="auto"/>
        <w:left w:val="none" w:sz="0" w:space="0" w:color="auto"/>
        <w:bottom w:val="none" w:sz="0" w:space="0" w:color="auto"/>
        <w:right w:val="none" w:sz="0" w:space="0" w:color="auto"/>
      </w:divBdr>
    </w:div>
    <w:div w:id="330761697">
      <w:bodyDiv w:val="1"/>
      <w:marLeft w:val="0"/>
      <w:marRight w:val="0"/>
      <w:marTop w:val="0"/>
      <w:marBottom w:val="0"/>
      <w:divBdr>
        <w:top w:val="none" w:sz="0" w:space="0" w:color="auto"/>
        <w:left w:val="none" w:sz="0" w:space="0" w:color="auto"/>
        <w:bottom w:val="none" w:sz="0" w:space="0" w:color="auto"/>
        <w:right w:val="none" w:sz="0" w:space="0" w:color="auto"/>
      </w:divBdr>
    </w:div>
    <w:div w:id="331877589">
      <w:bodyDiv w:val="1"/>
      <w:marLeft w:val="0"/>
      <w:marRight w:val="0"/>
      <w:marTop w:val="0"/>
      <w:marBottom w:val="0"/>
      <w:divBdr>
        <w:top w:val="none" w:sz="0" w:space="0" w:color="auto"/>
        <w:left w:val="none" w:sz="0" w:space="0" w:color="auto"/>
        <w:bottom w:val="none" w:sz="0" w:space="0" w:color="auto"/>
        <w:right w:val="none" w:sz="0" w:space="0" w:color="auto"/>
      </w:divBdr>
    </w:div>
    <w:div w:id="333069656">
      <w:bodyDiv w:val="1"/>
      <w:marLeft w:val="0"/>
      <w:marRight w:val="0"/>
      <w:marTop w:val="0"/>
      <w:marBottom w:val="0"/>
      <w:divBdr>
        <w:top w:val="none" w:sz="0" w:space="0" w:color="auto"/>
        <w:left w:val="none" w:sz="0" w:space="0" w:color="auto"/>
        <w:bottom w:val="none" w:sz="0" w:space="0" w:color="auto"/>
        <w:right w:val="none" w:sz="0" w:space="0" w:color="auto"/>
      </w:divBdr>
    </w:div>
    <w:div w:id="333537194">
      <w:bodyDiv w:val="1"/>
      <w:marLeft w:val="0"/>
      <w:marRight w:val="0"/>
      <w:marTop w:val="0"/>
      <w:marBottom w:val="0"/>
      <w:divBdr>
        <w:top w:val="none" w:sz="0" w:space="0" w:color="auto"/>
        <w:left w:val="none" w:sz="0" w:space="0" w:color="auto"/>
        <w:bottom w:val="none" w:sz="0" w:space="0" w:color="auto"/>
        <w:right w:val="none" w:sz="0" w:space="0" w:color="auto"/>
      </w:divBdr>
    </w:div>
    <w:div w:id="334116130">
      <w:bodyDiv w:val="1"/>
      <w:marLeft w:val="0"/>
      <w:marRight w:val="0"/>
      <w:marTop w:val="0"/>
      <w:marBottom w:val="0"/>
      <w:divBdr>
        <w:top w:val="none" w:sz="0" w:space="0" w:color="auto"/>
        <w:left w:val="none" w:sz="0" w:space="0" w:color="auto"/>
        <w:bottom w:val="none" w:sz="0" w:space="0" w:color="auto"/>
        <w:right w:val="none" w:sz="0" w:space="0" w:color="auto"/>
      </w:divBdr>
    </w:div>
    <w:div w:id="334233623">
      <w:bodyDiv w:val="1"/>
      <w:marLeft w:val="0"/>
      <w:marRight w:val="0"/>
      <w:marTop w:val="0"/>
      <w:marBottom w:val="0"/>
      <w:divBdr>
        <w:top w:val="none" w:sz="0" w:space="0" w:color="auto"/>
        <w:left w:val="none" w:sz="0" w:space="0" w:color="auto"/>
        <w:bottom w:val="none" w:sz="0" w:space="0" w:color="auto"/>
        <w:right w:val="none" w:sz="0" w:space="0" w:color="auto"/>
      </w:divBdr>
    </w:div>
    <w:div w:id="334725075">
      <w:bodyDiv w:val="1"/>
      <w:marLeft w:val="0"/>
      <w:marRight w:val="0"/>
      <w:marTop w:val="0"/>
      <w:marBottom w:val="0"/>
      <w:divBdr>
        <w:top w:val="none" w:sz="0" w:space="0" w:color="auto"/>
        <w:left w:val="none" w:sz="0" w:space="0" w:color="auto"/>
        <w:bottom w:val="none" w:sz="0" w:space="0" w:color="auto"/>
        <w:right w:val="none" w:sz="0" w:space="0" w:color="auto"/>
      </w:divBdr>
    </w:div>
    <w:div w:id="334890475">
      <w:bodyDiv w:val="1"/>
      <w:marLeft w:val="0"/>
      <w:marRight w:val="0"/>
      <w:marTop w:val="0"/>
      <w:marBottom w:val="0"/>
      <w:divBdr>
        <w:top w:val="none" w:sz="0" w:space="0" w:color="auto"/>
        <w:left w:val="none" w:sz="0" w:space="0" w:color="auto"/>
        <w:bottom w:val="none" w:sz="0" w:space="0" w:color="auto"/>
        <w:right w:val="none" w:sz="0" w:space="0" w:color="auto"/>
      </w:divBdr>
    </w:div>
    <w:div w:id="335501176">
      <w:bodyDiv w:val="1"/>
      <w:marLeft w:val="0"/>
      <w:marRight w:val="0"/>
      <w:marTop w:val="0"/>
      <w:marBottom w:val="0"/>
      <w:divBdr>
        <w:top w:val="none" w:sz="0" w:space="0" w:color="auto"/>
        <w:left w:val="none" w:sz="0" w:space="0" w:color="auto"/>
        <w:bottom w:val="none" w:sz="0" w:space="0" w:color="auto"/>
        <w:right w:val="none" w:sz="0" w:space="0" w:color="auto"/>
      </w:divBdr>
    </w:div>
    <w:div w:id="336658908">
      <w:bodyDiv w:val="1"/>
      <w:marLeft w:val="0"/>
      <w:marRight w:val="0"/>
      <w:marTop w:val="0"/>
      <w:marBottom w:val="0"/>
      <w:divBdr>
        <w:top w:val="none" w:sz="0" w:space="0" w:color="auto"/>
        <w:left w:val="none" w:sz="0" w:space="0" w:color="auto"/>
        <w:bottom w:val="none" w:sz="0" w:space="0" w:color="auto"/>
        <w:right w:val="none" w:sz="0" w:space="0" w:color="auto"/>
      </w:divBdr>
    </w:div>
    <w:div w:id="336738121">
      <w:bodyDiv w:val="1"/>
      <w:marLeft w:val="0"/>
      <w:marRight w:val="0"/>
      <w:marTop w:val="0"/>
      <w:marBottom w:val="0"/>
      <w:divBdr>
        <w:top w:val="none" w:sz="0" w:space="0" w:color="auto"/>
        <w:left w:val="none" w:sz="0" w:space="0" w:color="auto"/>
        <w:bottom w:val="none" w:sz="0" w:space="0" w:color="auto"/>
        <w:right w:val="none" w:sz="0" w:space="0" w:color="auto"/>
      </w:divBdr>
    </w:div>
    <w:div w:id="337075576">
      <w:bodyDiv w:val="1"/>
      <w:marLeft w:val="0"/>
      <w:marRight w:val="0"/>
      <w:marTop w:val="0"/>
      <w:marBottom w:val="0"/>
      <w:divBdr>
        <w:top w:val="none" w:sz="0" w:space="0" w:color="auto"/>
        <w:left w:val="none" w:sz="0" w:space="0" w:color="auto"/>
        <w:bottom w:val="none" w:sz="0" w:space="0" w:color="auto"/>
        <w:right w:val="none" w:sz="0" w:space="0" w:color="auto"/>
      </w:divBdr>
    </w:div>
    <w:div w:id="337998666">
      <w:bodyDiv w:val="1"/>
      <w:marLeft w:val="0"/>
      <w:marRight w:val="0"/>
      <w:marTop w:val="0"/>
      <w:marBottom w:val="0"/>
      <w:divBdr>
        <w:top w:val="none" w:sz="0" w:space="0" w:color="auto"/>
        <w:left w:val="none" w:sz="0" w:space="0" w:color="auto"/>
        <w:bottom w:val="none" w:sz="0" w:space="0" w:color="auto"/>
        <w:right w:val="none" w:sz="0" w:space="0" w:color="auto"/>
      </w:divBdr>
    </w:div>
    <w:div w:id="338122597">
      <w:bodyDiv w:val="1"/>
      <w:marLeft w:val="0"/>
      <w:marRight w:val="0"/>
      <w:marTop w:val="0"/>
      <w:marBottom w:val="0"/>
      <w:divBdr>
        <w:top w:val="none" w:sz="0" w:space="0" w:color="auto"/>
        <w:left w:val="none" w:sz="0" w:space="0" w:color="auto"/>
        <w:bottom w:val="none" w:sz="0" w:space="0" w:color="auto"/>
        <w:right w:val="none" w:sz="0" w:space="0" w:color="auto"/>
      </w:divBdr>
    </w:div>
    <w:div w:id="338317914">
      <w:bodyDiv w:val="1"/>
      <w:marLeft w:val="0"/>
      <w:marRight w:val="0"/>
      <w:marTop w:val="0"/>
      <w:marBottom w:val="0"/>
      <w:divBdr>
        <w:top w:val="none" w:sz="0" w:space="0" w:color="auto"/>
        <w:left w:val="none" w:sz="0" w:space="0" w:color="auto"/>
        <w:bottom w:val="none" w:sz="0" w:space="0" w:color="auto"/>
        <w:right w:val="none" w:sz="0" w:space="0" w:color="auto"/>
      </w:divBdr>
    </w:div>
    <w:div w:id="338969172">
      <w:bodyDiv w:val="1"/>
      <w:marLeft w:val="0"/>
      <w:marRight w:val="0"/>
      <w:marTop w:val="0"/>
      <w:marBottom w:val="0"/>
      <w:divBdr>
        <w:top w:val="none" w:sz="0" w:space="0" w:color="auto"/>
        <w:left w:val="none" w:sz="0" w:space="0" w:color="auto"/>
        <w:bottom w:val="none" w:sz="0" w:space="0" w:color="auto"/>
        <w:right w:val="none" w:sz="0" w:space="0" w:color="auto"/>
      </w:divBdr>
    </w:div>
    <w:div w:id="339940097">
      <w:bodyDiv w:val="1"/>
      <w:marLeft w:val="0"/>
      <w:marRight w:val="0"/>
      <w:marTop w:val="0"/>
      <w:marBottom w:val="0"/>
      <w:divBdr>
        <w:top w:val="none" w:sz="0" w:space="0" w:color="auto"/>
        <w:left w:val="none" w:sz="0" w:space="0" w:color="auto"/>
        <w:bottom w:val="none" w:sz="0" w:space="0" w:color="auto"/>
        <w:right w:val="none" w:sz="0" w:space="0" w:color="auto"/>
      </w:divBdr>
    </w:div>
    <w:div w:id="341205465">
      <w:bodyDiv w:val="1"/>
      <w:marLeft w:val="0"/>
      <w:marRight w:val="0"/>
      <w:marTop w:val="0"/>
      <w:marBottom w:val="0"/>
      <w:divBdr>
        <w:top w:val="none" w:sz="0" w:space="0" w:color="auto"/>
        <w:left w:val="none" w:sz="0" w:space="0" w:color="auto"/>
        <w:bottom w:val="none" w:sz="0" w:space="0" w:color="auto"/>
        <w:right w:val="none" w:sz="0" w:space="0" w:color="auto"/>
      </w:divBdr>
    </w:div>
    <w:div w:id="344014440">
      <w:bodyDiv w:val="1"/>
      <w:marLeft w:val="0"/>
      <w:marRight w:val="0"/>
      <w:marTop w:val="0"/>
      <w:marBottom w:val="0"/>
      <w:divBdr>
        <w:top w:val="none" w:sz="0" w:space="0" w:color="auto"/>
        <w:left w:val="none" w:sz="0" w:space="0" w:color="auto"/>
        <w:bottom w:val="none" w:sz="0" w:space="0" w:color="auto"/>
        <w:right w:val="none" w:sz="0" w:space="0" w:color="auto"/>
      </w:divBdr>
    </w:div>
    <w:div w:id="344208930">
      <w:bodyDiv w:val="1"/>
      <w:marLeft w:val="0"/>
      <w:marRight w:val="0"/>
      <w:marTop w:val="0"/>
      <w:marBottom w:val="0"/>
      <w:divBdr>
        <w:top w:val="none" w:sz="0" w:space="0" w:color="auto"/>
        <w:left w:val="none" w:sz="0" w:space="0" w:color="auto"/>
        <w:bottom w:val="none" w:sz="0" w:space="0" w:color="auto"/>
        <w:right w:val="none" w:sz="0" w:space="0" w:color="auto"/>
      </w:divBdr>
    </w:div>
    <w:div w:id="344596763">
      <w:bodyDiv w:val="1"/>
      <w:marLeft w:val="0"/>
      <w:marRight w:val="0"/>
      <w:marTop w:val="0"/>
      <w:marBottom w:val="0"/>
      <w:divBdr>
        <w:top w:val="none" w:sz="0" w:space="0" w:color="auto"/>
        <w:left w:val="none" w:sz="0" w:space="0" w:color="auto"/>
        <w:bottom w:val="none" w:sz="0" w:space="0" w:color="auto"/>
        <w:right w:val="none" w:sz="0" w:space="0" w:color="auto"/>
      </w:divBdr>
    </w:div>
    <w:div w:id="345520015">
      <w:bodyDiv w:val="1"/>
      <w:marLeft w:val="0"/>
      <w:marRight w:val="0"/>
      <w:marTop w:val="0"/>
      <w:marBottom w:val="0"/>
      <w:divBdr>
        <w:top w:val="none" w:sz="0" w:space="0" w:color="auto"/>
        <w:left w:val="none" w:sz="0" w:space="0" w:color="auto"/>
        <w:bottom w:val="none" w:sz="0" w:space="0" w:color="auto"/>
        <w:right w:val="none" w:sz="0" w:space="0" w:color="auto"/>
      </w:divBdr>
    </w:div>
    <w:div w:id="345788552">
      <w:bodyDiv w:val="1"/>
      <w:marLeft w:val="0"/>
      <w:marRight w:val="0"/>
      <w:marTop w:val="0"/>
      <w:marBottom w:val="0"/>
      <w:divBdr>
        <w:top w:val="none" w:sz="0" w:space="0" w:color="auto"/>
        <w:left w:val="none" w:sz="0" w:space="0" w:color="auto"/>
        <w:bottom w:val="none" w:sz="0" w:space="0" w:color="auto"/>
        <w:right w:val="none" w:sz="0" w:space="0" w:color="auto"/>
      </w:divBdr>
    </w:div>
    <w:div w:id="346180103">
      <w:bodyDiv w:val="1"/>
      <w:marLeft w:val="0"/>
      <w:marRight w:val="0"/>
      <w:marTop w:val="0"/>
      <w:marBottom w:val="0"/>
      <w:divBdr>
        <w:top w:val="none" w:sz="0" w:space="0" w:color="auto"/>
        <w:left w:val="none" w:sz="0" w:space="0" w:color="auto"/>
        <w:bottom w:val="none" w:sz="0" w:space="0" w:color="auto"/>
        <w:right w:val="none" w:sz="0" w:space="0" w:color="auto"/>
      </w:divBdr>
    </w:div>
    <w:div w:id="346181897">
      <w:bodyDiv w:val="1"/>
      <w:marLeft w:val="0"/>
      <w:marRight w:val="0"/>
      <w:marTop w:val="0"/>
      <w:marBottom w:val="0"/>
      <w:divBdr>
        <w:top w:val="none" w:sz="0" w:space="0" w:color="auto"/>
        <w:left w:val="none" w:sz="0" w:space="0" w:color="auto"/>
        <w:bottom w:val="none" w:sz="0" w:space="0" w:color="auto"/>
        <w:right w:val="none" w:sz="0" w:space="0" w:color="auto"/>
      </w:divBdr>
    </w:div>
    <w:div w:id="346447665">
      <w:bodyDiv w:val="1"/>
      <w:marLeft w:val="0"/>
      <w:marRight w:val="0"/>
      <w:marTop w:val="0"/>
      <w:marBottom w:val="0"/>
      <w:divBdr>
        <w:top w:val="none" w:sz="0" w:space="0" w:color="auto"/>
        <w:left w:val="none" w:sz="0" w:space="0" w:color="auto"/>
        <w:bottom w:val="none" w:sz="0" w:space="0" w:color="auto"/>
        <w:right w:val="none" w:sz="0" w:space="0" w:color="auto"/>
      </w:divBdr>
    </w:div>
    <w:div w:id="346447758">
      <w:bodyDiv w:val="1"/>
      <w:marLeft w:val="0"/>
      <w:marRight w:val="0"/>
      <w:marTop w:val="0"/>
      <w:marBottom w:val="0"/>
      <w:divBdr>
        <w:top w:val="none" w:sz="0" w:space="0" w:color="auto"/>
        <w:left w:val="none" w:sz="0" w:space="0" w:color="auto"/>
        <w:bottom w:val="none" w:sz="0" w:space="0" w:color="auto"/>
        <w:right w:val="none" w:sz="0" w:space="0" w:color="auto"/>
      </w:divBdr>
    </w:div>
    <w:div w:id="346716254">
      <w:bodyDiv w:val="1"/>
      <w:marLeft w:val="0"/>
      <w:marRight w:val="0"/>
      <w:marTop w:val="0"/>
      <w:marBottom w:val="0"/>
      <w:divBdr>
        <w:top w:val="none" w:sz="0" w:space="0" w:color="auto"/>
        <w:left w:val="none" w:sz="0" w:space="0" w:color="auto"/>
        <w:bottom w:val="none" w:sz="0" w:space="0" w:color="auto"/>
        <w:right w:val="none" w:sz="0" w:space="0" w:color="auto"/>
      </w:divBdr>
    </w:div>
    <w:div w:id="347564594">
      <w:bodyDiv w:val="1"/>
      <w:marLeft w:val="0"/>
      <w:marRight w:val="0"/>
      <w:marTop w:val="0"/>
      <w:marBottom w:val="0"/>
      <w:divBdr>
        <w:top w:val="none" w:sz="0" w:space="0" w:color="auto"/>
        <w:left w:val="none" w:sz="0" w:space="0" w:color="auto"/>
        <w:bottom w:val="none" w:sz="0" w:space="0" w:color="auto"/>
        <w:right w:val="none" w:sz="0" w:space="0" w:color="auto"/>
      </w:divBdr>
    </w:div>
    <w:div w:id="347758168">
      <w:bodyDiv w:val="1"/>
      <w:marLeft w:val="0"/>
      <w:marRight w:val="0"/>
      <w:marTop w:val="0"/>
      <w:marBottom w:val="0"/>
      <w:divBdr>
        <w:top w:val="none" w:sz="0" w:space="0" w:color="auto"/>
        <w:left w:val="none" w:sz="0" w:space="0" w:color="auto"/>
        <w:bottom w:val="none" w:sz="0" w:space="0" w:color="auto"/>
        <w:right w:val="none" w:sz="0" w:space="0" w:color="auto"/>
      </w:divBdr>
    </w:div>
    <w:div w:id="348147034">
      <w:bodyDiv w:val="1"/>
      <w:marLeft w:val="0"/>
      <w:marRight w:val="0"/>
      <w:marTop w:val="0"/>
      <w:marBottom w:val="0"/>
      <w:divBdr>
        <w:top w:val="none" w:sz="0" w:space="0" w:color="auto"/>
        <w:left w:val="none" w:sz="0" w:space="0" w:color="auto"/>
        <w:bottom w:val="none" w:sz="0" w:space="0" w:color="auto"/>
        <w:right w:val="none" w:sz="0" w:space="0" w:color="auto"/>
      </w:divBdr>
    </w:div>
    <w:div w:id="349069470">
      <w:bodyDiv w:val="1"/>
      <w:marLeft w:val="0"/>
      <w:marRight w:val="0"/>
      <w:marTop w:val="0"/>
      <w:marBottom w:val="0"/>
      <w:divBdr>
        <w:top w:val="none" w:sz="0" w:space="0" w:color="auto"/>
        <w:left w:val="none" w:sz="0" w:space="0" w:color="auto"/>
        <w:bottom w:val="none" w:sz="0" w:space="0" w:color="auto"/>
        <w:right w:val="none" w:sz="0" w:space="0" w:color="auto"/>
      </w:divBdr>
    </w:div>
    <w:div w:id="349113266">
      <w:bodyDiv w:val="1"/>
      <w:marLeft w:val="0"/>
      <w:marRight w:val="0"/>
      <w:marTop w:val="0"/>
      <w:marBottom w:val="0"/>
      <w:divBdr>
        <w:top w:val="none" w:sz="0" w:space="0" w:color="auto"/>
        <w:left w:val="none" w:sz="0" w:space="0" w:color="auto"/>
        <w:bottom w:val="none" w:sz="0" w:space="0" w:color="auto"/>
        <w:right w:val="none" w:sz="0" w:space="0" w:color="auto"/>
      </w:divBdr>
    </w:div>
    <w:div w:id="349843702">
      <w:bodyDiv w:val="1"/>
      <w:marLeft w:val="0"/>
      <w:marRight w:val="0"/>
      <w:marTop w:val="0"/>
      <w:marBottom w:val="0"/>
      <w:divBdr>
        <w:top w:val="none" w:sz="0" w:space="0" w:color="auto"/>
        <w:left w:val="none" w:sz="0" w:space="0" w:color="auto"/>
        <w:bottom w:val="none" w:sz="0" w:space="0" w:color="auto"/>
        <w:right w:val="none" w:sz="0" w:space="0" w:color="auto"/>
      </w:divBdr>
    </w:div>
    <w:div w:id="349919999">
      <w:bodyDiv w:val="1"/>
      <w:marLeft w:val="0"/>
      <w:marRight w:val="0"/>
      <w:marTop w:val="0"/>
      <w:marBottom w:val="0"/>
      <w:divBdr>
        <w:top w:val="none" w:sz="0" w:space="0" w:color="auto"/>
        <w:left w:val="none" w:sz="0" w:space="0" w:color="auto"/>
        <w:bottom w:val="none" w:sz="0" w:space="0" w:color="auto"/>
        <w:right w:val="none" w:sz="0" w:space="0" w:color="auto"/>
      </w:divBdr>
    </w:div>
    <w:div w:id="350113548">
      <w:bodyDiv w:val="1"/>
      <w:marLeft w:val="0"/>
      <w:marRight w:val="0"/>
      <w:marTop w:val="0"/>
      <w:marBottom w:val="0"/>
      <w:divBdr>
        <w:top w:val="none" w:sz="0" w:space="0" w:color="auto"/>
        <w:left w:val="none" w:sz="0" w:space="0" w:color="auto"/>
        <w:bottom w:val="none" w:sz="0" w:space="0" w:color="auto"/>
        <w:right w:val="none" w:sz="0" w:space="0" w:color="auto"/>
      </w:divBdr>
    </w:div>
    <w:div w:id="350225239">
      <w:bodyDiv w:val="1"/>
      <w:marLeft w:val="0"/>
      <w:marRight w:val="0"/>
      <w:marTop w:val="0"/>
      <w:marBottom w:val="0"/>
      <w:divBdr>
        <w:top w:val="none" w:sz="0" w:space="0" w:color="auto"/>
        <w:left w:val="none" w:sz="0" w:space="0" w:color="auto"/>
        <w:bottom w:val="none" w:sz="0" w:space="0" w:color="auto"/>
        <w:right w:val="none" w:sz="0" w:space="0" w:color="auto"/>
      </w:divBdr>
    </w:div>
    <w:div w:id="350494366">
      <w:bodyDiv w:val="1"/>
      <w:marLeft w:val="0"/>
      <w:marRight w:val="0"/>
      <w:marTop w:val="0"/>
      <w:marBottom w:val="0"/>
      <w:divBdr>
        <w:top w:val="none" w:sz="0" w:space="0" w:color="auto"/>
        <w:left w:val="none" w:sz="0" w:space="0" w:color="auto"/>
        <w:bottom w:val="none" w:sz="0" w:space="0" w:color="auto"/>
        <w:right w:val="none" w:sz="0" w:space="0" w:color="auto"/>
      </w:divBdr>
    </w:div>
    <w:div w:id="350641609">
      <w:bodyDiv w:val="1"/>
      <w:marLeft w:val="0"/>
      <w:marRight w:val="0"/>
      <w:marTop w:val="0"/>
      <w:marBottom w:val="0"/>
      <w:divBdr>
        <w:top w:val="none" w:sz="0" w:space="0" w:color="auto"/>
        <w:left w:val="none" w:sz="0" w:space="0" w:color="auto"/>
        <w:bottom w:val="none" w:sz="0" w:space="0" w:color="auto"/>
        <w:right w:val="none" w:sz="0" w:space="0" w:color="auto"/>
      </w:divBdr>
    </w:div>
    <w:div w:id="352266856">
      <w:bodyDiv w:val="1"/>
      <w:marLeft w:val="0"/>
      <w:marRight w:val="0"/>
      <w:marTop w:val="0"/>
      <w:marBottom w:val="0"/>
      <w:divBdr>
        <w:top w:val="none" w:sz="0" w:space="0" w:color="auto"/>
        <w:left w:val="none" w:sz="0" w:space="0" w:color="auto"/>
        <w:bottom w:val="none" w:sz="0" w:space="0" w:color="auto"/>
        <w:right w:val="none" w:sz="0" w:space="0" w:color="auto"/>
      </w:divBdr>
    </w:div>
    <w:div w:id="353115686">
      <w:bodyDiv w:val="1"/>
      <w:marLeft w:val="0"/>
      <w:marRight w:val="0"/>
      <w:marTop w:val="0"/>
      <w:marBottom w:val="0"/>
      <w:divBdr>
        <w:top w:val="none" w:sz="0" w:space="0" w:color="auto"/>
        <w:left w:val="none" w:sz="0" w:space="0" w:color="auto"/>
        <w:bottom w:val="none" w:sz="0" w:space="0" w:color="auto"/>
        <w:right w:val="none" w:sz="0" w:space="0" w:color="auto"/>
      </w:divBdr>
    </w:div>
    <w:div w:id="353581456">
      <w:bodyDiv w:val="1"/>
      <w:marLeft w:val="0"/>
      <w:marRight w:val="0"/>
      <w:marTop w:val="0"/>
      <w:marBottom w:val="0"/>
      <w:divBdr>
        <w:top w:val="none" w:sz="0" w:space="0" w:color="auto"/>
        <w:left w:val="none" w:sz="0" w:space="0" w:color="auto"/>
        <w:bottom w:val="none" w:sz="0" w:space="0" w:color="auto"/>
        <w:right w:val="none" w:sz="0" w:space="0" w:color="auto"/>
      </w:divBdr>
    </w:div>
    <w:div w:id="354307128">
      <w:bodyDiv w:val="1"/>
      <w:marLeft w:val="0"/>
      <w:marRight w:val="0"/>
      <w:marTop w:val="0"/>
      <w:marBottom w:val="0"/>
      <w:divBdr>
        <w:top w:val="none" w:sz="0" w:space="0" w:color="auto"/>
        <w:left w:val="none" w:sz="0" w:space="0" w:color="auto"/>
        <w:bottom w:val="none" w:sz="0" w:space="0" w:color="auto"/>
        <w:right w:val="none" w:sz="0" w:space="0" w:color="auto"/>
      </w:divBdr>
    </w:div>
    <w:div w:id="354502837">
      <w:bodyDiv w:val="1"/>
      <w:marLeft w:val="0"/>
      <w:marRight w:val="0"/>
      <w:marTop w:val="0"/>
      <w:marBottom w:val="0"/>
      <w:divBdr>
        <w:top w:val="none" w:sz="0" w:space="0" w:color="auto"/>
        <w:left w:val="none" w:sz="0" w:space="0" w:color="auto"/>
        <w:bottom w:val="none" w:sz="0" w:space="0" w:color="auto"/>
        <w:right w:val="none" w:sz="0" w:space="0" w:color="auto"/>
      </w:divBdr>
    </w:div>
    <w:div w:id="355431075">
      <w:bodyDiv w:val="1"/>
      <w:marLeft w:val="0"/>
      <w:marRight w:val="0"/>
      <w:marTop w:val="0"/>
      <w:marBottom w:val="0"/>
      <w:divBdr>
        <w:top w:val="none" w:sz="0" w:space="0" w:color="auto"/>
        <w:left w:val="none" w:sz="0" w:space="0" w:color="auto"/>
        <w:bottom w:val="none" w:sz="0" w:space="0" w:color="auto"/>
        <w:right w:val="none" w:sz="0" w:space="0" w:color="auto"/>
      </w:divBdr>
    </w:div>
    <w:div w:id="356741327">
      <w:bodyDiv w:val="1"/>
      <w:marLeft w:val="0"/>
      <w:marRight w:val="0"/>
      <w:marTop w:val="0"/>
      <w:marBottom w:val="0"/>
      <w:divBdr>
        <w:top w:val="none" w:sz="0" w:space="0" w:color="auto"/>
        <w:left w:val="none" w:sz="0" w:space="0" w:color="auto"/>
        <w:bottom w:val="none" w:sz="0" w:space="0" w:color="auto"/>
        <w:right w:val="none" w:sz="0" w:space="0" w:color="auto"/>
      </w:divBdr>
    </w:div>
    <w:div w:id="356859267">
      <w:bodyDiv w:val="1"/>
      <w:marLeft w:val="0"/>
      <w:marRight w:val="0"/>
      <w:marTop w:val="0"/>
      <w:marBottom w:val="0"/>
      <w:divBdr>
        <w:top w:val="none" w:sz="0" w:space="0" w:color="auto"/>
        <w:left w:val="none" w:sz="0" w:space="0" w:color="auto"/>
        <w:bottom w:val="none" w:sz="0" w:space="0" w:color="auto"/>
        <w:right w:val="none" w:sz="0" w:space="0" w:color="auto"/>
      </w:divBdr>
    </w:div>
    <w:div w:id="357004591">
      <w:bodyDiv w:val="1"/>
      <w:marLeft w:val="0"/>
      <w:marRight w:val="0"/>
      <w:marTop w:val="0"/>
      <w:marBottom w:val="0"/>
      <w:divBdr>
        <w:top w:val="none" w:sz="0" w:space="0" w:color="auto"/>
        <w:left w:val="none" w:sz="0" w:space="0" w:color="auto"/>
        <w:bottom w:val="none" w:sz="0" w:space="0" w:color="auto"/>
        <w:right w:val="none" w:sz="0" w:space="0" w:color="auto"/>
      </w:divBdr>
    </w:div>
    <w:div w:id="357659862">
      <w:bodyDiv w:val="1"/>
      <w:marLeft w:val="0"/>
      <w:marRight w:val="0"/>
      <w:marTop w:val="0"/>
      <w:marBottom w:val="0"/>
      <w:divBdr>
        <w:top w:val="none" w:sz="0" w:space="0" w:color="auto"/>
        <w:left w:val="none" w:sz="0" w:space="0" w:color="auto"/>
        <w:bottom w:val="none" w:sz="0" w:space="0" w:color="auto"/>
        <w:right w:val="none" w:sz="0" w:space="0" w:color="auto"/>
      </w:divBdr>
    </w:div>
    <w:div w:id="357700396">
      <w:bodyDiv w:val="1"/>
      <w:marLeft w:val="0"/>
      <w:marRight w:val="0"/>
      <w:marTop w:val="0"/>
      <w:marBottom w:val="0"/>
      <w:divBdr>
        <w:top w:val="none" w:sz="0" w:space="0" w:color="auto"/>
        <w:left w:val="none" w:sz="0" w:space="0" w:color="auto"/>
        <w:bottom w:val="none" w:sz="0" w:space="0" w:color="auto"/>
        <w:right w:val="none" w:sz="0" w:space="0" w:color="auto"/>
      </w:divBdr>
    </w:div>
    <w:div w:id="358089236">
      <w:bodyDiv w:val="1"/>
      <w:marLeft w:val="0"/>
      <w:marRight w:val="0"/>
      <w:marTop w:val="0"/>
      <w:marBottom w:val="0"/>
      <w:divBdr>
        <w:top w:val="none" w:sz="0" w:space="0" w:color="auto"/>
        <w:left w:val="none" w:sz="0" w:space="0" w:color="auto"/>
        <w:bottom w:val="none" w:sz="0" w:space="0" w:color="auto"/>
        <w:right w:val="none" w:sz="0" w:space="0" w:color="auto"/>
      </w:divBdr>
    </w:div>
    <w:div w:id="358707571">
      <w:bodyDiv w:val="1"/>
      <w:marLeft w:val="0"/>
      <w:marRight w:val="0"/>
      <w:marTop w:val="0"/>
      <w:marBottom w:val="0"/>
      <w:divBdr>
        <w:top w:val="none" w:sz="0" w:space="0" w:color="auto"/>
        <w:left w:val="none" w:sz="0" w:space="0" w:color="auto"/>
        <w:bottom w:val="none" w:sz="0" w:space="0" w:color="auto"/>
        <w:right w:val="none" w:sz="0" w:space="0" w:color="auto"/>
      </w:divBdr>
    </w:div>
    <w:div w:id="359016149">
      <w:bodyDiv w:val="1"/>
      <w:marLeft w:val="0"/>
      <w:marRight w:val="0"/>
      <w:marTop w:val="0"/>
      <w:marBottom w:val="0"/>
      <w:divBdr>
        <w:top w:val="none" w:sz="0" w:space="0" w:color="auto"/>
        <w:left w:val="none" w:sz="0" w:space="0" w:color="auto"/>
        <w:bottom w:val="none" w:sz="0" w:space="0" w:color="auto"/>
        <w:right w:val="none" w:sz="0" w:space="0" w:color="auto"/>
      </w:divBdr>
    </w:div>
    <w:div w:id="359474898">
      <w:bodyDiv w:val="1"/>
      <w:marLeft w:val="0"/>
      <w:marRight w:val="0"/>
      <w:marTop w:val="0"/>
      <w:marBottom w:val="0"/>
      <w:divBdr>
        <w:top w:val="none" w:sz="0" w:space="0" w:color="auto"/>
        <w:left w:val="none" w:sz="0" w:space="0" w:color="auto"/>
        <w:bottom w:val="none" w:sz="0" w:space="0" w:color="auto"/>
        <w:right w:val="none" w:sz="0" w:space="0" w:color="auto"/>
      </w:divBdr>
    </w:div>
    <w:div w:id="360282531">
      <w:bodyDiv w:val="1"/>
      <w:marLeft w:val="0"/>
      <w:marRight w:val="0"/>
      <w:marTop w:val="0"/>
      <w:marBottom w:val="0"/>
      <w:divBdr>
        <w:top w:val="none" w:sz="0" w:space="0" w:color="auto"/>
        <w:left w:val="none" w:sz="0" w:space="0" w:color="auto"/>
        <w:bottom w:val="none" w:sz="0" w:space="0" w:color="auto"/>
        <w:right w:val="none" w:sz="0" w:space="0" w:color="auto"/>
      </w:divBdr>
    </w:div>
    <w:div w:id="360515025">
      <w:bodyDiv w:val="1"/>
      <w:marLeft w:val="0"/>
      <w:marRight w:val="0"/>
      <w:marTop w:val="0"/>
      <w:marBottom w:val="0"/>
      <w:divBdr>
        <w:top w:val="none" w:sz="0" w:space="0" w:color="auto"/>
        <w:left w:val="none" w:sz="0" w:space="0" w:color="auto"/>
        <w:bottom w:val="none" w:sz="0" w:space="0" w:color="auto"/>
        <w:right w:val="none" w:sz="0" w:space="0" w:color="auto"/>
      </w:divBdr>
    </w:div>
    <w:div w:id="361786904">
      <w:bodyDiv w:val="1"/>
      <w:marLeft w:val="0"/>
      <w:marRight w:val="0"/>
      <w:marTop w:val="0"/>
      <w:marBottom w:val="0"/>
      <w:divBdr>
        <w:top w:val="none" w:sz="0" w:space="0" w:color="auto"/>
        <w:left w:val="none" w:sz="0" w:space="0" w:color="auto"/>
        <w:bottom w:val="none" w:sz="0" w:space="0" w:color="auto"/>
        <w:right w:val="none" w:sz="0" w:space="0" w:color="auto"/>
      </w:divBdr>
    </w:div>
    <w:div w:id="362287406">
      <w:bodyDiv w:val="1"/>
      <w:marLeft w:val="0"/>
      <w:marRight w:val="0"/>
      <w:marTop w:val="0"/>
      <w:marBottom w:val="0"/>
      <w:divBdr>
        <w:top w:val="none" w:sz="0" w:space="0" w:color="auto"/>
        <w:left w:val="none" w:sz="0" w:space="0" w:color="auto"/>
        <w:bottom w:val="none" w:sz="0" w:space="0" w:color="auto"/>
        <w:right w:val="none" w:sz="0" w:space="0" w:color="auto"/>
      </w:divBdr>
    </w:div>
    <w:div w:id="362634115">
      <w:bodyDiv w:val="1"/>
      <w:marLeft w:val="0"/>
      <w:marRight w:val="0"/>
      <w:marTop w:val="0"/>
      <w:marBottom w:val="0"/>
      <w:divBdr>
        <w:top w:val="none" w:sz="0" w:space="0" w:color="auto"/>
        <w:left w:val="none" w:sz="0" w:space="0" w:color="auto"/>
        <w:bottom w:val="none" w:sz="0" w:space="0" w:color="auto"/>
        <w:right w:val="none" w:sz="0" w:space="0" w:color="auto"/>
      </w:divBdr>
    </w:div>
    <w:div w:id="363528351">
      <w:bodyDiv w:val="1"/>
      <w:marLeft w:val="0"/>
      <w:marRight w:val="0"/>
      <w:marTop w:val="0"/>
      <w:marBottom w:val="0"/>
      <w:divBdr>
        <w:top w:val="none" w:sz="0" w:space="0" w:color="auto"/>
        <w:left w:val="none" w:sz="0" w:space="0" w:color="auto"/>
        <w:bottom w:val="none" w:sz="0" w:space="0" w:color="auto"/>
        <w:right w:val="none" w:sz="0" w:space="0" w:color="auto"/>
      </w:divBdr>
    </w:div>
    <w:div w:id="364137993">
      <w:bodyDiv w:val="1"/>
      <w:marLeft w:val="0"/>
      <w:marRight w:val="0"/>
      <w:marTop w:val="0"/>
      <w:marBottom w:val="0"/>
      <w:divBdr>
        <w:top w:val="none" w:sz="0" w:space="0" w:color="auto"/>
        <w:left w:val="none" w:sz="0" w:space="0" w:color="auto"/>
        <w:bottom w:val="none" w:sz="0" w:space="0" w:color="auto"/>
        <w:right w:val="none" w:sz="0" w:space="0" w:color="auto"/>
      </w:divBdr>
    </w:div>
    <w:div w:id="364864947">
      <w:bodyDiv w:val="1"/>
      <w:marLeft w:val="0"/>
      <w:marRight w:val="0"/>
      <w:marTop w:val="0"/>
      <w:marBottom w:val="0"/>
      <w:divBdr>
        <w:top w:val="none" w:sz="0" w:space="0" w:color="auto"/>
        <w:left w:val="none" w:sz="0" w:space="0" w:color="auto"/>
        <w:bottom w:val="none" w:sz="0" w:space="0" w:color="auto"/>
        <w:right w:val="none" w:sz="0" w:space="0" w:color="auto"/>
      </w:divBdr>
    </w:div>
    <w:div w:id="366301935">
      <w:bodyDiv w:val="1"/>
      <w:marLeft w:val="0"/>
      <w:marRight w:val="0"/>
      <w:marTop w:val="0"/>
      <w:marBottom w:val="0"/>
      <w:divBdr>
        <w:top w:val="none" w:sz="0" w:space="0" w:color="auto"/>
        <w:left w:val="none" w:sz="0" w:space="0" w:color="auto"/>
        <w:bottom w:val="none" w:sz="0" w:space="0" w:color="auto"/>
        <w:right w:val="none" w:sz="0" w:space="0" w:color="auto"/>
      </w:divBdr>
    </w:div>
    <w:div w:id="366680232">
      <w:bodyDiv w:val="1"/>
      <w:marLeft w:val="0"/>
      <w:marRight w:val="0"/>
      <w:marTop w:val="0"/>
      <w:marBottom w:val="0"/>
      <w:divBdr>
        <w:top w:val="none" w:sz="0" w:space="0" w:color="auto"/>
        <w:left w:val="none" w:sz="0" w:space="0" w:color="auto"/>
        <w:bottom w:val="none" w:sz="0" w:space="0" w:color="auto"/>
        <w:right w:val="none" w:sz="0" w:space="0" w:color="auto"/>
      </w:divBdr>
    </w:div>
    <w:div w:id="366680290">
      <w:bodyDiv w:val="1"/>
      <w:marLeft w:val="0"/>
      <w:marRight w:val="0"/>
      <w:marTop w:val="0"/>
      <w:marBottom w:val="0"/>
      <w:divBdr>
        <w:top w:val="none" w:sz="0" w:space="0" w:color="auto"/>
        <w:left w:val="none" w:sz="0" w:space="0" w:color="auto"/>
        <w:bottom w:val="none" w:sz="0" w:space="0" w:color="auto"/>
        <w:right w:val="none" w:sz="0" w:space="0" w:color="auto"/>
      </w:divBdr>
    </w:div>
    <w:div w:id="367068726">
      <w:bodyDiv w:val="1"/>
      <w:marLeft w:val="0"/>
      <w:marRight w:val="0"/>
      <w:marTop w:val="0"/>
      <w:marBottom w:val="0"/>
      <w:divBdr>
        <w:top w:val="none" w:sz="0" w:space="0" w:color="auto"/>
        <w:left w:val="none" w:sz="0" w:space="0" w:color="auto"/>
        <w:bottom w:val="none" w:sz="0" w:space="0" w:color="auto"/>
        <w:right w:val="none" w:sz="0" w:space="0" w:color="auto"/>
      </w:divBdr>
    </w:div>
    <w:div w:id="370150010">
      <w:bodyDiv w:val="1"/>
      <w:marLeft w:val="0"/>
      <w:marRight w:val="0"/>
      <w:marTop w:val="0"/>
      <w:marBottom w:val="0"/>
      <w:divBdr>
        <w:top w:val="none" w:sz="0" w:space="0" w:color="auto"/>
        <w:left w:val="none" w:sz="0" w:space="0" w:color="auto"/>
        <w:bottom w:val="none" w:sz="0" w:space="0" w:color="auto"/>
        <w:right w:val="none" w:sz="0" w:space="0" w:color="auto"/>
      </w:divBdr>
    </w:div>
    <w:div w:id="371157356">
      <w:bodyDiv w:val="1"/>
      <w:marLeft w:val="0"/>
      <w:marRight w:val="0"/>
      <w:marTop w:val="0"/>
      <w:marBottom w:val="0"/>
      <w:divBdr>
        <w:top w:val="none" w:sz="0" w:space="0" w:color="auto"/>
        <w:left w:val="none" w:sz="0" w:space="0" w:color="auto"/>
        <w:bottom w:val="none" w:sz="0" w:space="0" w:color="auto"/>
        <w:right w:val="none" w:sz="0" w:space="0" w:color="auto"/>
      </w:divBdr>
    </w:div>
    <w:div w:id="371225445">
      <w:bodyDiv w:val="1"/>
      <w:marLeft w:val="0"/>
      <w:marRight w:val="0"/>
      <w:marTop w:val="0"/>
      <w:marBottom w:val="0"/>
      <w:divBdr>
        <w:top w:val="none" w:sz="0" w:space="0" w:color="auto"/>
        <w:left w:val="none" w:sz="0" w:space="0" w:color="auto"/>
        <w:bottom w:val="none" w:sz="0" w:space="0" w:color="auto"/>
        <w:right w:val="none" w:sz="0" w:space="0" w:color="auto"/>
      </w:divBdr>
    </w:div>
    <w:div w:id="372076726">
      <w:bodyDiv w:val="1"/>
      <w:marLeft w:val="0"/>
      <w:marRight w:val="0"/>
      <w:marTop w:val="0"/>
      <w:marBottom w:val="0"/>
      <w:divBdr>
        <w:top w:val="none" w:sz="0" w:space="0" w:color="auto"/>
        <w:left w:val="none" w:sz="0" w:space="0" w:color="auto"/>
        <w:bottom w:val="none" w:sz="0" w:space="0" w:color="auto"/>
        <w:right w:val="none" w:sz="0" w:space="0" w:color="auto"/>
      </w:divBdr>
    </w:div>
    <w:div w:id="372577053">
      <w:bodyDiv w:val="1"/>
      <w:marLeft w:val="0"/>
      <w:marRight w:val="0"/>
      <w:marTop w:val="0"/>
      <w:marBottom w:val="0"/>
      <w:divBdr>
        <w:top w:val="none" w:sz="0" w:space="0" w:color="auto"/>
        <w:left w:val="none" w:sz="0" w:space="0" w:color="auto"/>
        <w:bottom w:val="none" w:sz="0" w:space="0" w:color="auto"/>
        <w:right w:val="none" w:sz="0" w:space="0" w:color="auto"/>
      </w:divBdr>
    </w:div>
    <w:div w:id="373163831">
      <w:bodyDiv w:val="1"/>
      <w:marLeft w:val="0"/>
      <w:marRight w:val="0"/>
      <w:marTop w:val="0"/>
      <w:marBottom w:val="0"/>
      <w:divBdr>
        <w:top w:val="none" w:sz="0" w:space="0" w:color="auto"/>
        <w:left w:val="none" w:sz="0" w:space="0" w:color="auto"/>
        <w:bottom w:val="none" w:sz="0" w:space="0" w:color="auto"/>
        <w:right w:val="none" w:sz="0" w:space="0" w:color="auto"/>
      </w:divBdr>
    </w:div>
    <w:div w:id="375545018">
      <w:bodyDiv w:val="1"/>
      <w:marLeft w:val="0"/>
      <w:marRight w:val="0"/>
      <w:marTop w:val="0"/>
      <w:marBottom w:val="0"/>
      <w:divBdr>
        <w:top w:val="none" w:sz="0" w:space="0" w:color="auto"/>
        <w:left w:val="none" w:sz="0" w:space="0" w:color="auto"/>
        <w:bottom w:val="none" w:sz="0" w:space="0" w:color="auto"/>
        <w:right w:val="none" w:sz="0" w:space="0" w:color="auto"/>
      </w:divBdr>
    </w:div>
    <w:div w:id="375665706">
      <w:bodyDiv w:val="1"/>
      <w:marLeft w:val="0"/>
      <w:marRight w:val="0"/>
      <w:marTop w:val="0"/>
      <w:marBottom w:val="0"/>
      <w:divBdr>
        <w:top w:val="none" w:sz="0" w:space="0" w:color="auto"/>
        <w:left w:val="none" w:sz="0" w:space="0" w:color="auto"/>
        <w:bottom w:val="none" w:sz="0" w:space="0" w:color="auto"/>
        <w:right w:val="none" w:sz="0" w:space="0" w:color="auto"/>
      </w:divBdr>
    </w:div>
    <w:div w:id="375814779">
      <w:bodyDiv w:val="1"/>
      <w:marLeft w:val="0"/>
      <w:marRight w:val="0"/>
      <w:marTop w:val="0"/>
      <w:marBottom w:val="0"/>
      <w:divBdr>
        <w:top w:val="none" w:sz="0" w:space="0" w:color="auto"/>
        <w:left w:val="none" w:sz="0" w:space="0" w:color="auto"/>
        <w:bottom w:val="none" w:sz="0" w:space="0" w:color="auto"/>
        <w:right w:val="none" w:sz="0" w:space="0" w:color="auto"/>
      </w:divBdr>
    </w:div>
    <w:div w:id="376664443">
      <w:bodyDiv w:val="1"/>
      <w:marLeft w:val="0"/>
      <w:marRight w:val="0"/>
      <w:marTop w:val="0"/>
      <w:marBottom w:val="0"/>
      <w:divBdr>
        <w:top w:val="none" w:sz="0" w:space="0" w:color="auto"/>
        <w:left w:val="none" w:sz="0" w:space="0" w:color="auto"/>
        <w:bottom w:val="none" w:sz="0" w:space="0" w:color="auto"/>
        <w:right w:val="none" w:sz="0" w:space="0" w:color="auto"/>
      </w:divBdr>
    </w:div>
    <w:div w:id="376781132">
      <w:bodyDiv w:val="1"/>
      <w:marLeft w:val="0"/>
      <w:marRight w:val="0"/>
      <w:marTop w:val="0"/>
      <w:marBottom w:val="0"/>
      <w:divBdr>
        <w:top w:val="none" w:sz="0" w:space="0" w:color="auto"/>
        <w:left w:val="none" w:sz="0" w:space="0" w:color="auto"/>
        <w:bottom w:val="none" w:sz="0" w:space="0" w:color="auto"/>
        <w:right w:val="none" w:sz="0" w:space="0" w:color="auto"/>
      </w:divBdr>
    </w:div>
    <w:div w:id="376784791">
      <w:bodyDiv w:val="1"/>
      <w:marLeft w:val="0"/>
      <w:marRight w:val="0"/>
      <w:marTop w:val="0"/>
      <w:marBottom w:val="0"/>
      <w:divBdr>
        <w:top w:val="none" w:sz="0" w:space="0" w:color="auto"/>
        <w:left w:val="none" w:sz="0" w:space="0" w:color="auto"/>
        <w:bottom w:val="none" w:sz="0" w:space="0" w:color="auto"/>
        <w:right w:val="none" w:sz="0" w:space="0" w:color="auto"/>
      </w:divBdr>
    </w:div>
    <w:div w:id="377899234">
      <w:bodyDiv w:val="1"/>
      <w:marLeft w:val="0"/>
      <w:marRight w:val="0"/>
      <w:marTop w:val="0"/>
      <w:marBottom w:val="0"/>
      <w:divBdr>
        <w:top w:val="none" w:sz="0" w:space="0" w:color="auto"/>
        <w:left w:val="none" w:sz="0" w:space="0" w:color="auto"/>
        <w:bottom w:val="none" w:sz="0" w:space="0" w:color="auto"/>
        <w:right w:val="none" w:sz="0" w:space="0" w:color="auto"/>
      </w:divBdr>
    </w:div>
    <w:div w:id="378634208">
      <w:bodyDiv w:val="1"/>
      <w:marLeft w:val="0"/>
      <w:marRight w:val="0"/>
      <w:marTop w:val="0"/>
      <w:marBottom w:val="0"/>
      <w:divBdr>
        <w:top w:val="none" w:sz="0" w:space="0" w:color="auto"/>
        <w:left w:val="none" w:sz="0" w:space="0" w:color="auto"/>
        <w:bottom w:val="none" w:sz="0" w:space="0" w:color="auto"/>
        <w:right w:val="none" w:sz="0" w:space="0" w:color="auto"/>
      </w:divBdr>
    </w:div>
    <w:div w:id="378944341">
      <w:bodyDiv w:val="1"/>
      <w:marLeft w:val="0"/>
      <w:marRight w:val="0"/>
      <w:marTop w:val="0"/>
      <w:marBottom w:val="0"/>
      <w:divBdr>
        <w:top w:val="none" w:sz="0" w:space="0" w:color="auto"/>
        <w:left w:val="none" w:sz="0" w:space="0" w:color="auto"/>
        <w:bottom w:val="none" w:sz="0" w:space="0" w:color="auto"/>
        <w:right w:val="none" w:sz="0" w:space="0" w:color="auto"/>
      </w:divBdr>
    </w:div>
    <w:div w:id="380597715">
      <w:bodyDiv w:val="1"/>
      <w:marLeft w:val="0"/>
      <w:marRight w:val="0"/>
      <w:marTop w:val="0"/>
      <w:marBottom w:val="0"/>
      <w:divBdr>
        <w:top w:val="none" w:sz="0" w:space="0" w:color="auto"/>
        <w:left w:val="none" w:sz="0" w:space="0" w:color="auto"/>
        <w:bottom w:val="none" w:sz="0" w:space="0" w:color="auto"/>
        <w:right w:val="none" w:sz="0" w:space="0" w:color="auto"/>
      </w:divBdr>
    </w:div>
    <w:div w:id="381364651">
      <w:bodyDiv w:val="1"/>
      <w:marLeft w:val="0"/>
      <w:marRight w:val="0"/>
      <w:marTop w:val="0"/>
      <w:marBottom w:val="0"/>
      <w:divBdr>
        <w:top w:val="none" w:sz="0" w:space="0" w:color="auto"/>
        <w:left w:val="none" w:sz="0" w:space="0" w:color="auto"/>
        <w:bottom w:val="none" w:sz="0" w:space="0" w:color="auto"/>
        <w:right w:val="none" w:sz="0" w:space="0" w:color="auto"/>
      </w:divBdr>
    </w:div>
    <w:div w:id="381515332">
      <w:bodyDiv w:val="1"/>
      <w:marLeft w:val="0"/>
      <w:marRight w:val="0"/>
      <w:marTop w:val="0"/>
      <w:marBottom w:val="0"/>
      <w:divBdr>
        <w:top w:val="none" w:sz="0" w:space="0" w:color="auto"/>
        <w:left w:val="none" w:sz="0" w:space="0" w:color="auto"/>
        <w:bottom w:val="none" w:sz="0" w:space="0" w:color="auto"/>
        <w:right w:val="none" w:sz="0" w:space="0" w:color="auto"/>
      </w:divBdr>
    </w:div>
    <w:div w:id="382141920">
      <w:bodyDiv w:val="1"/>
      <w:marLeft w:val="0"/>
      <w:marRight w:val="0"/>
      <w:marTop w:val="0"/>
      <w:marBottom w:val="0"/>
      <w:divBdr>
        <w:top w:val="none" w:sz="0" w:space="0" w:color="auto"/>
        <w:left w:val="none" w:sz="0" w:space="0" w:color="auto"/>
        <w:bottom w:val="none" w:sz="0" w:space="0" w:color="auto"/>
        <w:right w:val="none" w:sz="0" w:space="0" w:color="auto"/>
      </w:divBdr>
    </w:div>
    <w:div w:id="382172398">
      <w:bodyDiv w:val="1"/>
      <w:marLeft w:val="0"/>
      <w:marRight w:val="0"/>
      <w:marTop w:val="0"/>
      <w:marBottom w:val="0"/>
      <w:divBdr>
        <w:top w:val="none" w:sz="0" w:space="0" w:color="auto"/>
        <w:left w:val="none" w:sz="0" w:space="0" w:color="auto"/>
        <w:bottom w:val="none" w:sz="0" w:space="0" w:color="auto"/>
        <w:right w:val="none" w:sz="0" w:space="0" w:color="auto"/>
      </w:divBdr>
    </w:div>
    <w:div w:id="382681079">
      <w:bodyDiv w:val="1"/>
      <w:marLeft w:val="0"/>
      <w:marRight w:val="0"/>
      <w:marTop w:val="0"/>
      <w:marBottom w:val="0"/>
      <w:divBdr>
        <w:top w:val="none" w:sz="0" w:space="0" w:color="auto"/>
        <w:left w:val="none" w:sz="0" w:space="0" w:color="auto"/>
        <w:bottom w:val="none" w:sz="0" w:space="0" w:color="auto"/>
        <w:right w:val="none" w:sz="0" w:space="0" w:color="auto"/>
      </w:divBdr>
    </w:div>
    <w:div w:id="383718305">
      <w:bodyDiv w:val="1"/>
      <w:marLeft w:val="0"/>
      <w:marRight w:val="0"/>
      <w:marTop w:val="0"/>
      <w:marBottom w:val="0"/>
      <w:divBdr>
        <w:top w:val="none" w:sz="0" w:space="0" w:color="auto"/>
        <w:left w:val="none" w:sz="0" w:space="0" w:color="auto"/>
        <w:bottom w:val="none" w:sz="0" w:space="0" w:color="auto"/>
        <w:right w:val="none" w:sz="0" w:space="0" w:color="auto"/>
      </w:divBdr>
    </w:div>
    <w:div w:id="383871686">
      <w:bodyDiv w:val="1"/>
      <w:marLeft w:val="0"/>
      <w:marRight w:val="0"/>
      <w:marTop w:val="0"/>
      <w:marBottom w:val="0"/>
      <w:divBdr>
        <w:top w:val="none" w:sz="0" w:space="0" w:color="auto"/>
        <w:left w:val="none" w:sz="0" w:space="0" w:color="auto"/>
        <w:bottom w:val="none" w:sz="0" w:space="0" w:color="auto"/>
        <w:right w:val="none" w:sz="0" w:space="0" w:color="auto"/>
      </w:divBdr>
    </w:div>
    <w:div w:id="386413523">
      <w:bodyDiv w:val="1"/>
      <w:marLeft w:val="0"/>
      <w:marRight w:val="0"/>
      <w:marTop w:val="0"/>
      <w:marBottom w:val="0"/>
      <w:divBdr>
        <w:top w:val="none" w:sz="0" w:space="0" w:color="auto"/>
        <w:left w:val="none" w:sz="0" w:space="0" w:color="auto"/>
        <w:bottom w:val="none" w:sz="0" w:space="0" w:color="auto"/>
        <w:right w:val="none" w:sz="0" w:space="0" w:color="auto"/>
      </w:divBdr>
    </w:div>
    <w:div w:id="386495225">
      <w:bodyDiv w:val="1"/>
      <w:marLeft w:val="0"/>
      <w:marRight w:val="0"/>
      <w:marTop w:val="0"/>
      <w:marBottom w:val="0"/>
      <w:divBdr>
        <w:top w:val="none" w:sz="0" w:space="0" w:color="auto"/>
        <w:left w:val="none" w:sz="0" w:space="0" w:color="auto"/>
        <w:bottom w:val="none" w:sz="0" w:space="0" w:color="auto"/>
        <w:right w:val="none" w:sz="0" w:space="0" w:color="auto"/>
      </w:divBdr>
    </w:div>
    <w:div w:id="386729878">
      <w:bodyDiv w:val="1"/>
      <w:marLeft w:val="0"/>
      <w:marRight w:val="0"/>
      <w:marTop w:val="0"/>
      <w:marBottom w:val="0"/>
      <w:divBdr>
        <w:top w:val="none" w:sz="0" w:space="0" w:color="auto"/>
        <w:left w:val="none" w:sz="0" w:space="0" w:color="auto"/>
        <w:bottom w:val="none" w:sz="0" w:space="0" w:color="auto"/>
        <w:right w:val="none" w:sz="0" w:space="0" w:color="auto"/>
      </w:divBdr>
    </w:div>
    <w:div w:id="387267092">
      <w:bodyDiv w:val="1"/>
      <w:marLeft w:val="0"/>
      <w:marRight w:val="0"/>
      <w:marTop w:val="0"/>
      <w:marBottom w:val="0"/>
      <w:divBdr>
        <w:top w:val="none" w:sz="0" w:space="0" w:color="auto"/>
        <w:left w:val="none" w:sz="0" w:space="0" w:color="auto"/>
        <w:bottom w:val="none" w:sz="0" w:space="0" w:color="auto"/>
        <w:right w:val="none" w:sz="0" w:space="0" w:color="auto"/>
      </w:divBdr>
    </w:div>
    <w:div w:id="387345845">
      <w:bodyDiv w:val="1"/>
      <w:marLeft w:val="0"/>
      <w:marRight w:val="0"/>
      <w:marTop w:val="0"/>
      <w:marBottom w:val="0"/>
      <w:divBdr>
        <w:top w:val="none" w:sz="0" w:space="0" w:color="auto"/>
        <w:left w:val="none" w:sz="0" w:space="0" w:color="auto"/>
        <w:bottom w:val="none" w:sz="0" w:space="0" w:color="auto"/>
        <w:right w:val="none" w:sz="0" w:space="0" w:color="auto"/>
      </w:divBdr>
    </w:div>
    <w:div w:id="387529933">
      <w:bodyDiv w:val="1"/>
      <w:marLeft w:val="0"/>
      <w:marRight w:val="0"/>
      <w:marTop w:val="0"/>
      <w:marBottom w:val="0"/>
      <w:divBdr>
        <w:top w:val="none" w:sz="0" w:space="0" w:color="auto"/>
        <w:left w:val="none" w:sz="0" w:space="0" w:color="auto"/>
        <w:bottom w:val="none" w:sz="0" w:space="0" w:color="auto"/>
        <w:right w:val="none" w:sz="0" w:space="0" w:color="auto"/>
      </w:divBdr>
    </w:div>
    <w:div w:id="387924708">
      <w:bodyDiv w:val="1"/>
      <w:marLeft w:val="0"/>
      <w:marRight w:val="0"/>
      <w:marTop w:val="0"/>
      <w:marBottom w:val="0"/>
      <w:divBdr>
        <w:top w:val="none" w:sz="0" w:space="0" w:color="auto"/>
        <w:left w:val="none" w:sz="0" w:space="0" w:color="auto"/>
        <w:bottom w:val="none" w:sz="0" w:space="0" w:color="auto"/>
        <w:right w:val="none" w:sz="0" w:space="0" w:color="auto"/>
      </w:divBdr>
    </w:div>
    <w:div w:id="388303399">
      <w:bodyDiv w:val="1"/>
      <w:marLeft w:val="0"/>
      <w:marRight w:val="0"/>
      <w:marTop w:val="0"/>
      <w:marBottom w:val="0"/>
      <w:divBdr>
        <w:top w:val="none" w:sz="0" w:space="0" w:color="auto"/>
        <w:left w:val="none" w:sz="0" w:space="0" w:color="auto"/>
        <w:bottom w:val="none" w:sz="0" w:space="0" w:color="auto"/>
        <w:right w:val="none" w:sz="0" w:space="0" w:color="auto"/>
      </w:divBdr>
    </w:div>
    <w:div w:id="388306605">
      <w:bodyDiv w:val="1"/>
      <w:marLeft w:val="0"/>
      <w:marRight w:val="0"/>
      <w:marTop w:val="0"/>
      <w:marBottom w:val="0"/>
      <w:divBdr>
        <w:top w:val="none" w:sz="0" w:space="0" w:color="auto"/>
        <w:left w:val="none" w:sz="0" w:space="0" w:color="auto"/>
        <w:bottom w:val="none" w:sz="0" w:space="0" w:color="auto"/>
        <w:right w:val="none" w:sz="0" w:space="0" w:color="auto"/>
      </w:divBdr>
    </w:div>
    <w:div w:id="388580189">
      <w:bodyDiv w:val="1"/>
      <w:marLeft w:val="0"/>
      <w:marRight w:val="0"/>
      <w:marTop w:val="0"/>
      <w:marBottom w:val="0"/>
      <w:divBdr>
        <w:top w:val="none" w:sz="0" w:space="0" w:color="auto"/>
        <w:left w:val="none" w:sz="0" w:space="0" w:color="auto"/>
        <w:bottom w:val="none" w:sz="0" w:space="0" w:color="auto"/>
        <w:right w:val="none" w:sz="0" w:space="0" w:color="auto"/>
      </w:divBdr>
    </w:div>
    <w:div w:id="389618409">
      <w:bodyDiv w:val="1"/>
      <w:marLeft w:val="0"/>
      <w:marRight w:val="0"/>
      <w:marTop w:val="0"/>
      <w:marBottom w:val="0"/>
      <w:divBdr>
        <w:top w:val="none" w:sz="0" w:space="0" w:color="auto"/>
        <w:left w:val="none" w:sz="0" w:space="0" w:color="auto"/>
        <w:bottom w:val="none" w:sz="0" w:space="0" w:color="auto"/>
        <w:right w:val="none" w:sz="0" w:space="0" w:color="auto"/>
      </w:divBdr>
    </w:div>
    <w:div w:id="390428944">
      <w:bodyDiv w:val="1"/>
      <w:marLeft w:val="0"/>
      <w:marRight w:val="0"/>
      <w:marTop w:val="0"/>
      <w:marBottom w:val="0"/>
      <w:divBdr>
        <w:top w:val="none" w:sz="0" w:space="0" w:color="auto"/>
        <w:left w:val="none" w:sz="0" w:space="0" w:color="auto"/>
        <w:bottom w:val="none" w:sz="0" w:space="0" w:color="auto"/>
        <w:right w:val="none" w:sz="0" w:space="0" w:color="auto"/>
      </w:divBdr>
    </w:div>
    <w:div w:id="390932965">
      <w:bodyDiv w:val="1"/>
      <w:marLeft w:val="0"/>
      <w:marRight w:val="0"/>
      <w:marTop w:val="0"/>
      <w:marBottom w:val="0"/>
      <w:divBdr>
        <w:top w:val="none" w:sz="0" w:space="0" w:color="auto"/>
        <w:left w:val="none" w:sz="0" w:space="0" w:color="auto"/>
        <w:bottom w:val="none" w:sz="0" w:space="0" w:color="auto"/>
        <w:right w:val="none" w:sz="0" w:space="0" w:color="auto"/>
      </w:divBdr>
    </w:div>
    <w:div w:id="391343570">
      <w:bodyDiv w:val="1"/>
      <w:marLeft w:val="0"/>
      <w:marRight w:val="0"/>
      <w:marTop w:val="0"/>
      <w:marBottom w:val="0"/>
      <w:divBdr>
        <w:top w:val="none" w:sz="0" w:space="0" w:color="auto"/>
        <w:left w:val="none" w:sz="0" w:space="0" w:color="auto"/>
        <w:bottom w:val="none" w:sz="0" w:space="0" w:color="auto"/>
        <w:right w:val="none" w:sz="0" w:space="0" w:color="auto"/>
      </w:divBdr>
    </w:div>
    <w:div w:id="391659513">
      <w:bodyDiv w:val="1"/>
      <w:marLeft w:val="0"/>
      <w:marRight w:val="0"/>
      <w:marTop w:val="0"/>
      <w:marBottom w:val="0"/>
      <w:divBdr>
        <w:top w:val="none" w:sz="0" w:space="0" w:color="auto"/>
        <w:left w:val="none" w:sz="0" w:space="0" w:color="auto"/>
        <w:bottom w:val="none" w:sz="0" w:space="0" w:color="auto"/>
        <w:right w:val="none" w:sz="0" w:space="0" w:color="auto"/>
      </w:divBdr>
    </w:div>
    <w:div w:id="392461559">
      <w:bodyDiv w:val="1"/>
      <w:marLeft w:val="0"/>
      <w:marRight w:val="0"/>
      <w:marTop w:val="0"/>
      <w:marBottom w:val="0"/>
      <w:divBdr>
        <w:top w:val="none" w:sz="0" w:space="0" w:color="auto"/>
        <w:left w:val="none" w:sz="0" w:space="0" w:color="auto"/>
        <w:bottom w:val="none" w:sz="0" w:space="0" w:color="auto"/>
        <w:right w:val="none" w:sz="0" w:space="0" w:color="auto"/>
      </w:divBdr>
    </w:div>
    <w:div w:id="392580404">
      <w:bodyDiv w:val="1"/>
      <w:marLeft w:val="0"/>
      <w:marRight w:val="0"/>
      <w:marTop w:val="0"/>
      <w:marBottom w:val="0"/>
      <w:divBdr>
        <w:top w:val="none" w:sz="0" w:space="0" w:color="auto"/>
        <w:left w:val="none" w:sz="0" w:space="0" w:color="auto"/>
        <w:bottom w:val="none" w:sz="0" w:space="0" w:color="auto"/>
        <w:right w:val="none" w:sz="0" w:space="0" w:color="auto"/>
      </w:divBdr>
    </w:div>
    <w:div w:id="392965383">
      <w:bodyDiv w:val="1"/>
      <w:marLeft w:val="0"/>
      <w:marRight w:val="0"/>
      <w:marTop w:val="0"/>
      <w:marBottom w:val="0"/>
      <w:divBdr>
        <w:top w:val="none" w:sz="0" w:space="0" w:color="auto"/>
        <w:left w:val="none" w:sz="0" w:space="0" w:color="auto"/>
        <w:bottom w:val="none" w:sz="0" w:space="0" w:color="auto"/>
        <w:right w:val="none" w:sz="0" w:space="0" w:color="auto"/>
      </w:divBdr>
    </w:div>
    <w:div w:id="393510053">
      <w:bodyDiv w:val="1"/>
      <w:marLeft w:val="0"/>
      <w:marRight w:val="0"/>
      <w:marTop w:val="0"/>
      <w:marBottom w:val="0"/>
      <w:divBdr>
        <w:top w:val="none" w:sz="0" w:space="0" w:color="auto"/>
        <w:left w:val="none" w:sz="0" w:space="0" w:color="auto"/>
        <w:bottom w:val="none" w:sz="0" w:space="0" w:color="auto"/>
        <w:right w:val="none" w:sz="0" w:space="0" w:color="auto"/>
      </w:divBdr>
    </w:div>
    <w:div w:id="394476592">
      <w:bodyDiv w:val="1"/>
      <w:marLeft w:val="0"/>
      <w:marRight w:val="0"/>
      <w:marTop w:val="0"/>
      <w:marBottom w:val="0"/>
      <w:divBdr>
        <w:top w:val="none" w:sz="0" w:space="0" w:color="auto"/>
        <w:left w:val="none" w:sz="0" w:space="0" w:color="auto"/>
        <w:bottom w:val="none" w:sz="0" w:space="0" w:color="auto"/>
        <w:right w:val="none" w:sz="0" w:space="0" w:color="auto"/>
      </w:divBdr>
    </w:div>
    <w:div w:id="395051682">
      <w:bodyDiv w:val="1"/>
      <w:marLeft w:val="0"/>
      <w:marRight w:val="0"/>
      <w:marTop w:val="0"/>
      <w:marBottom w:val="0"/>
      <w:divBdr>
        <w:top w:val="none" w:sz="0" w:space="0" w:color="auto"/>
        <w:left w:val="none" w:sz="0" w:space="0" w:color="auto"/>
        <w:bottom w:val="none" w:sz="0" w:space="0" w:color="auto"/>
        <w:right w:val="none" w:sz="0" w:space="0" w:color="auto"/>
      </w:divBdr>
    </w:div>
    <w:div w:id="395052673">
      <w:bodyDiv w:val="1"/>
      <w:marLeft w:val="0"/>
      <w:marRight w:val="0"/>
      <w:marTop w:val="0"/>
      <w:marBottom w:val="0"/>
      <w:divBdr>
        <w:top w:val="none" w:sz="0" w:space="0" w:color="auto"/>
        <w:left w:val="none" w:sz="0" w:space="0" w:color="auto"/>
        <w:bottom w:val="none" w:sz="0" w:space="0" w:color="auto"/>
        <w:right w:val="none" w:sz="0" w:space="0" w:color="auto"/>
      </w:divBdr>
    </w:div>
    <w:div w:id="395322928">
      <w:bodyDiv w:val="1"/>
      <w:marLeft w:val="0"/>
      <w:marRight w:val="0"/>
      <w:marTop w:val="0"/>
      <w:marBottom w:val="0"/>
      <w:divBdr>
        <w:top w:val="none" w:sz="0" w:space="0" w:color="auto"/>
        <w:left w:val="none" w:sz="0" w:space="0" w:color="auto"/>
        <w:bottom w:val="none" w:sz="0" w:space="0" w:color="auto"/>
        <w:right w:val="none" w:sz="0" w:space="0" w:color="auto"/>
      </w:divBdr>
    </w:div>
    <w:div w:id="395592635">
      <w:bodyDiv w:val="1"/>
      <w:marLeft w:val="0"/>
      <w:marRight w:val="0"/>
      <w:marTop w:val="0"/>
      <w:marBottom w:val="0"/>
      <w:divBdr>
        <w:top w:val="none" w:sz="0" w:space="0" w:color="auto"/>
        <w:left w:val="none" w:sz="0" w:space="0" w:color="auto"/>
        <w:bottom w:val="none" w:sz="0" w:space="0" w:color="auto"/>
        <w:right w:val="none" w:sz="0" w:space="0" w:color="auto"/>
      </w:divBdr>
    </w:div>
    <w:div w:id="396899684">
      <w:bodyDiv w:val="1"/>
      <w:marLeft w:val="0"/>
      <w:marRight w:val="0"/>
      <w:marTop w:val="0"/>
      <w:marBottom w:val="0"/>
      <w:divBdr>
        <w:top w:val="none" w:sz="0" w:space="0" w:color="auto"/>
        <w:left w:val="none" w:sz="0" w:space="0" w:color="auto"/>
        <w:bottom w:val="none" w:sz="0" w:space="0" w:color="auto"/>
        <w:right w:val="none" w:sz="0" w:space="0" w:color="auto"/>
      </w:divBdr>
    </w:div>
    <w:div w:id="397167399">
      <w:bodyDiv w:val="1"/>
      <w:marLeft w:val="0"/>
      <w:marRight w:val="0"/>
      <w:marTop w:val="0"/>
      <w:marBottom w:val="0"/>
      <w:divBdr>
        <w:top w:val="none" w:sz="0" w:space="0" w:color="auto"/>
        <w:left w:val="none" w:sz="0" w:space="0" w:color="auto"/>
        <w:bottom w:val="none" w:sz="0" w:space="0" w:color="auto"/>
        <w:right w:val="none" w:sz="0" w:space="0" w:color="auto"/>
      </w:divBdr>
    </w:div>
    <w:div w:id="397939515">
      <w:bodyDiv w:val="1"/>
      <w:marLeft w:val="0"/>
      <w:marRight w:val="0"/>
      <w:marTop w:val="0"/>
      <w:marBottom w:val="0"/>
      <w:divBdr>
        <w:top w:val="none" w:sz="0" w:space="0" w:color="auto"/>
        <w:left w:val="none" w:sz="0" w:space="0" w:color="auto"/>
        <w:bottom w:val="none" w:sz="0" w:space="0" w:color="auto"/>
        <w:right w:val="none" w:sz="0" w:space="0" w:color="auto"/>
      </w:divBdr>
    </w:div>
    <w:div w:id="398090812">
      <w:bodyDiv w:val="1"/>
      <w:marLeft w:val="0"/>
      <w:marRight w:val="0"/>
      <w:marTop w:val="0"/>
      <w:marBottom w:val="0"/>
      <w:divBdr>
        <w:top w:val="none" w:sz="0" w:space="0" w:color="auto"/>
        <w:left w:val="none" w:sz="0" w:space="0" w:color="auto"/>
        <w:bottom w:val="none" w:sz="0" w:space="0" w:color="auto"/>
        <w:right w:val="none" w:sz="0" w:space="0" w:color="auto"/>
      </w:divBdr>
    </w:div>
    <w:div w:id="398287028">
      <w:bodyDiv w:val="1"/>
      <w:marLeft w:val="0"/>
      <w:marRight w:val="0"/>
      <w:marTop w:val="0"/>
      <w:marBottom w:val="0"/>
      <w:divBdr>
        <w:top w:val="none" w:sz="0" w:space="0" w:color="auto"/>
        <w:left w:val="none" w:sz="0" w:space="0" w:color="auto"/>
        <w:bottom w:val="none" w:sz="0" w:space="0" w:color="auto"/>
        <w:right w:val="none" w:sz="0" w:space="0" w:color="auto"/>
      </w:divBdr>
    </w:div>
    <w:div w:id="398527019">
      <w:bodyDiv w:val="1"/>
      <w:marLeft w:val="0"/>
      <w:marRight w:val="0"/>
      <w:marTop w:val="0"/>
      <w:marBottom w:val="0"/>
      <w:divBdr>
        <w:top w:val="none" w:sz="0" w:space="0" w:color="auto"/>
        <w:left w:val="none" w:sz="0" w:space="0" w:color="auto"/>
        <w:bottom w:val="none" w:sz="0" w:space="0" w:color="auto"/>
        <w:right w:val="none" w:sz="0" w:space="0" w:color="auto"/>
      </w:divBdr>
    </w:div>
    <w:div w:id="398601638">
      <w:bodyDiv w:val="1"/>
      <w:marLeft w:val="0"/>
      <w:marRight w:val="0"/>
      <w:marTop w:val="0"/>
      <w:marBottom w:val="0"/>
      <w:divBdr>
        <w:top w:val="none" w:sz="0" w:space="0" w:color="auto"/>
        <w:left w:val="none" w:sz="0" w:space="0" w:color="auto"/>
        <w:bottom w:val="none" w:sz="0" w:space="0" w:color="auto"/>
        <w:right w:val="none" w:sz="0" w:space="0" w:color="auto"/>
      </w:divBdr>
    </w:div>
    <w:div w:id="399595953">
      <w:bodyDiv w:val="1"/>
      <w:marLeft w:val="0"/>
      <w:marRight w:val="0"/>
      <w:marTop w:val="0"/>
      <w:marBottom w:val="0"/>
      <w:divBdr>
        <w:top w:val="none" w:sz="0" w:space="0" w:color="auto"/>
        <w:left w:val="none" w:sz="0" w:space="0" w:color="auto"/>
        <w:bottom w:val="none" w:sz="0" w:space="0" w:color="auto"/>
        <w:right w:val="none" w:sz="0" w:space="0" w:color="auto"/>
      </w:divBdr>
    </w:div>
    <w:div w:id="399795864">
      <w:bodyDiv w:val="1"/>
      <w:marLeft w:val="0"/>
      <w:marRight w:val="0"/>
      <w:marTop w:val="0"/>
      <w:marBottom w:val="0"/>
      <w:divBdr>
        <w:top w:val="none" w:sz="0" w:space="0" w:color="auto"/>
        <w:left w:val="none" w:sz="0" w:space="0" w:color="auto"/>
        <w:bottom w:val="none" w:sz="0" w:space="0" w:color="auto"/>
        <w:right w:val="none" w:sz="0" w:space="0" w:color="auto"/>
      </w:divBdr>
    </w:div>
    <w:div w:id="400031857">
      <w:bodyDiv w:val="1"/>
      <w:marLeft w:val="0"/>
      <w:marRight w:val="0"/>
      <w:marTop w:val="0"/>
      <w:marBottom w:val="0"/>
      <w:divBdr>
        <w:top w:val="none" w:sz="0" w:space="0" w:color="auto"/>
        <w:left w:val="none" w:sz="0" w:space="0" w:color="auto"/>
        <w:bottom w:val="none" w:sz="0" w:space="0" w:color="auto"/>
        <w:right w:val="none" w:sz="0" w:space="0" w:color="auto"/>
      </w:divBdr>
    </w:div>
    <w:div w:id="401021850">
      <w:bodyDiv w:val="1"/>
      <w:marLeft w:val="0"/>
      <w:marRight w:val="0"/>
      <w:marTop w:val="0"/>
      <w:marBottom w:val="0"/>
      <w:divBdr>
        <w:top w:val="none" w:sz="0" w:space="0" w:color="auto"/>
        <w:left w:val="none" w:sz="0" w:space="0" w:color="auto"/>
        <w:bottom w:val="none" w:sz="0" w:space="0" w:color="auto"/>
        <w:right w:val="none" w:sz="0" w:space="0" w:color="auto"/>
      </w:divBdr>
    </w:div>
    <w:div w:id="401831452">
      <w:bodyDiv w:val="1"/>
      <w:marLeft w:val="0"/>
      <w:marRight w:val="0"/>
      <w:marTop w:val="0"/>
      <w:marBottom w:val="0"/>
      <w:divBdr>
        <w:top w:val="none" w:sz="0" w:space="0" w:color="auto"/>
        <w:left w:val="none" w:sz="0" w:space="0" w:color="auto"/>
        <w:bottom w:val="none" w:sz="0" w:space="0" w:color="auto"/>
        <w:right w:val="none" w:sz="0" w:space="0" w:color="auto"/>
      </w:divBdr>
    </w:div>
    <w:div w:id="401833930">
      <w:bodyDiv w:val="1"/>
      <w:marLeft w:val="0"/>
      <w:marRight w:val="0"/>
      <w:marTop w:val="0"/>
      <w:marBottom w:val="0"/>
      <w:divBdr>
        <w:top w:val="none" w:sz="0" w:space="0" w:color="auto"/>
        <w:left w:val="none" w:sz="0" w:space="0" w:color="auto"/>
        <w:bottom w:val="none" w:sz="0" w:space="0" w:color="auto"/>
        <w:right w:val="none" w:sz="0" w:space="0" w:color="auto"/>
      </w:divBdr>
    </w:div>
    <w:div w:id="401878912">
      <w:bodyDiv w:val="1"/>
      <w:marLeft w:val="0"/>
      <w:marRight w:val="0"/>
      <w:marTop w:val="0"/>
      <w:marBottom w:val="0"/>
      <w:divBdr>
        <w:top w:val="none" w:sz="0" w:space="0" w:color="auto"/>
        <w:left w:val="none" w:sz="0" w:space="0" w:color="auto"/>
        <w:bottom w:val="none" w:sz="0" w:space="0" w:color="auto"/>
        <w:right w:val="none" w:sz="0" w:space="0" w:color="auto"/>
      </w:divBdr>
    </w:div>
    <w:div w:id="402222869">
      <w:bodyDiv w:val="1"/>
      <w:marLeft w:val="0"/>
      <w:marRight w:val="0"/>
      <w:marTop w:val="0"/>
      <w:marBottom w:val="0"/>
      <w:divBdr>
        <w:top w:val="none" w:sz="0" w:space="0" w:color="auto"/>
        <w:left w:val="none" w:sz="0" w:space="0" w:color="auto"/>
        <w:bottom w:val="none" w:sz="0" w:space="0" w:color="auto"/>
        <w:right w:val="none" w:sz="0" w:space="0" w:color="auto"/>
      </w:divBdr>
    </w:div>
    <w:div w:id="403840024">
      <w:bodyDiv w:val="1"/>
      <w:marLeft w:val="0"/>
      <w:marRight w:val="0"/>
      <w:marTop w:val="0"/>
      <w:marBottom w:val="0"/>
      <w:divBdr>
        <w:top w:val="none" w:sz="0" w:space="0" w:color="auto"/>
        <w:left w:val="none" w:sz="0" w:space="0" w:color="auto"/>
        <w:bottom w:val="none" w:sz="0" w:space="0" w:color="auto"/>
        <w:right w:val="none" w:sz="0" w:space="0" w:color="auto"/>
      </w:divBdr>
    </w:div>
    <w:div w:id="404305871">
      <w:bodyDiv w:val="1"/>
      <w:marLeft w:val="0"/>
      <w:marRight w:val="0"/>
      <w:marTop w:val="0"/>
      <w:marBottom w:val="0"/>
      <w:divBdr>
        <w:top w:val="none" w:sz="0" w:space="0" w:color="auto"/>
        <w:left w:val="none" w:sz="0" w:space="0" w:color="auto"/>
        <w:bottom w:val="none" w:sz="0" w:space="0" w:color="auto"/>
        <w:right w:val="none" w:sz="0" w:space="0" w:color="auto"/>
      </w:divBdr>
    </w:div>
    <w:div w:id="404380411">
      <w:bodyDiv w:val="1"/>
      <w:marLeft w:val="0"/>
      <w:marRight w:val="0"/>
      <w:marTop w:val="0"/>
      <w:marBottom w:val="0"/>
      <w:divBdr>
        <w:top w:val="none" w:sz="0" w:space="0" w:color="auto"/>
        <w:left w:val="none" w:sz="0" w:space="0" w:color="auto"/>
        <w:bottom w:val="none" w:sz="0" w:space="0" w:color="auto"/>
        <w:right w:val="none" w:sz="0" w:space="0" w:color="auto"/>
      </w:divBdr>
    </w:div>
    <w:div w:id="404644638">
      <w:bodyDiv w:val="1"/>
      <w:marLeft w:val="0"/>
      <w:marRight w:val="0"/>
      <w:marTop w:val="0"/>
      <w:marBottom w:val="0"/>
      <w:divBdr>
        <w:top w:val="none" w:sz="0" w:space="0" w:color="auto"/>
        <w:left w:val="none" w:sz="0" w:space="0" w:color="auto"/>
        <w:bottom w:val="none" w:sz="0" w:space="0" w:color="auto"/>
        <w:right w:val="none" w:sz="0" w:space="0" w:color="auto"/>
      </w:divBdr>
    </w:div>
    <w:div w:id="405344175">
      <w:bodyDiv w:val="1"/>
      <w:marLeft w:val="0"/>
      <w:marRight w:val="0"/>
      <w:marTop w:val="0"/>
      <w:marBottom w:val="0"/>
      <w:divBdr>
        <w:top w:val="none" w:sz="0" w:space="0" w:color="auto"/>
        <w:left w:val="none" w:sz="0" w:space="0" w:color="auto"/>
        <w:bottom w:val="none" w:sz="0" w:space="0" w:color="auto"/>
        <w:right w:val="none" w:sz="0" w:space="0" w:color="auto"/>
      </w:divBdr>
    </w:div>
    <w:div w:id="405806009">
      <w:bodyDiv w:val="1"/>
      <w:marLeft w:val="0"/>
      <w:marRight w:val="0"/>
      <w:marTop w:val="0"/>
      <w:marBottom w:val="0"/>
      <w:divBdr>
        <w:top w:val="none" w:sz="0" w:space="0" w:color="auto"/>
        <w:left w:val="none" w:sz="0" w:space="0" w:color="auto"/>
        <w:bottom w:val="none" w:sz="0" w:space="0" w:color="auto"/>
        <w:right w:val="none" w:sz="0" w:space="0" w:color="auto"/>
      </w:divBdr>
    </w:div>
    <w:div w:id="406265787">
      <w:bodyDiv w:val="1"/>
      <w:marLeft w:val="0"/>
      <w:marRight w:val="0"/>
      <w:marTop w:val="0"/>
      <w:marBottom w:val="0"/>
      <w:divBdr>
        <w:top w:val="none" w:sz="0" w:space="0" w:color="auto"/>
        <w:left w:val="none" w:sz="0" w:space="0" w:color="auto"/>
        <w:bottom w:val="none" w:sz="0" w:space="0" w:color="auto"/>
        <w:right w:val="none" w:sz="0" w:space="0" w:color="auto"/>
      </w:divBdr>
    </w:div>
    <w:div w:id="406806776">
      <w:bodyDiv w:val="1"/>
      <w:marLeft w:val="0"/>
      <w:marRight w:val="0"/>
      <w:marTop w:val="0"/>
      <w:marBottom w:val="0"/>
      <w:divBdr>
        <w:top w:val="none" w:sz="0" w:space="0" w:color="auto"/>
        <w:left w:val="none" w:sz="0" w:space="0" w:color="auto"/>
        <w:bottom w:val="none" w:sz="0" w:space="0" w:color="auto"/>
        <w:right w:val="none" w:sz="0" w:space="0" w:color="auto"/>
      </w:divBdr>
    </w:div>
    <w:div w:id="407003200">
      <w:bodyDiv w:val="1"/>
      <w:marLeft w:val="0"/>
      <w:marRight w:val="0"/>
      <w:marTop w:val="0"/>
      <w:marBottom w:val="0"/>
      <w:divBdr>
        <w:top w:val="none" w:sz="0" w:space="0" w:color="auto"/>
        <w:left w:val="none" w:sz="0" w:space="0" w:color="auto"/>
        <w:bottom w:val="none" w:sz="0" w:space="0" w:color="auto"/>
        <w:right w:val="none" w:sz="0" w:space="0" w:color="auto"/>
      </w:divBdr>
    </w:div>
    <w:div w:id="407577177">
      <w:bodyDiv w:val="1"/>
      <w:marLeft w:val="0"/>
      <w:marRight w:val="0"/>
      <w:marTop w:val="0"/>
      <w:marBottom w:val="0"/>
      <w:divBdr>
        <w:top w:val="none" w:sz="0" w:space="0" w:color="auto"/>
        <w:left w:val="none" w:sz="0" w:space="0" w:color="auto"/>
        <w:bottom w:val="none" w:sz="0" w:space="0" w:color="auto"/>
        <w:right w:val="none" w:sz="0" w:space="0" w:color="auto"/>
      </w:divBdr>
    </w:div>
    <w:div w:id="407769571">
      <w:bodyDiv w:val="1"/>
      <w:marLeft w:val="0"/>
      <w:marRight w:val="0"/>
      <w:marTop w:val="0"/>
      <w:marBottom w:val="0"/>
      <w:divBdr>
        <w:top w:val="none" w:sz="0" w:space="0" w:color="auto"/>
        <w:left w:val="none" w:sz="0" w:space="0" w:color="auto"/>
        <w:bottom w:val="none" w:sz="0" w:space="0" w:color="auto"/>
        <w:right w:val="none" w:sz="0" w:space="0" w:color="auto"/>
      </w:divBdr>
    </w:div>
    <w:div w:id="407969529">
      <w:bodyDiv w:val="1"/>
      <w:marLeft w:val="0"/>
      <w:marRight w:val="0"/>
      <w:marTop w:val="0"/>
      <w:marBottom w:val="0"/>
      <w:divBdr>
        <w:top w:val="none" w:sz="0" w:space="0" w:color="auto"/>
        <w:left w:val="none" w:sz="0" w:space="0" w:color="auto"/>
        <w:bottom w:val="none" w:sz="0" w:space="0" w:color="auto"/>
        <w:right w:val="none" w:sz="0" w:space="0" w:color="auto"/>
      </w:divBdr>
    </w:div>
    <w:div w:id="408501142">
      <w:bodyDiv w:val="1"/>
      <w:marLeft w:val="0"/>
      <w:marRight w:val="0"/>
      <w:marTop w:val="0"/>
      <w:marBottom w:val="0"/>
      <w:divBdr>
        <w:top w:val="none" w:sz="0" w:space="0" w:color="auto"/>
        <w:left w:val="none" w:sz="0" w:space="0" w:color="auto"/>
        <w:bottom w:val="none" w:sz="0" w:space="0" w:color="auto"/>
        <w:right w:val="none" w:sz="0" w:space="0" w:color="auto"/>
      </w:divBdr>
    </w:div>
    <w:div w:id="410008864">
      <w:bodyDiv w:val="1"/>
      <w:marLeft w:val="0"/>
      <w:marRight w:val="0"/>
      <w:marTop w:val="0"/>
      <w:marBottom w:val="0"/>
      <w:divBdr>
        <w:top w:val="none" w:sz="0" w:space="0" w:color="auto"/>
        <w:left w:val="none" w:sz="0" w:space="0" w:color="auto"/>
        <w:bottom w:val="none" w:sz="0" w:space="0" w:color="auto"/>
        <w:right w:val="none" w:sz="0" w:space="0" w:color="auto"/>
      </w:divBdr>
    </w:div>
    <w:div w:id="410276404">
      <w:bodyDiv w:val="1"/>
      <w:marLeft w:val="0"/>
      <w:marRight w:val="0"/>
      <w:marTop w:val="0"/>
      <w:marBottom w:val="0"/>
      <w:divBdr>
        <w:top w:val="none" w:sz="0" w:space="0" w:color="auto"/>
        <w:left w:val="none" w:sz="0" w:space="0" w:color="auto"/>
        <w:bottom w:val="none" w:sz="0" w:space="0" w:color="auto"/>
        <w:right w:val="none" w:sz="0" w:space="0" w:color="auto"/>
      </w:divBdr>
    </w:div>
    <w:div w:id="410739216">
      <w:bodyDiv w:val="1"/>
      <w:marLeft w:val="0"/>
      <w:marRight w:val="0"/>
      <w:marTop w:val="0"/>
      <w:marBottom w:val="0"/>
      <w:divBdr>
        <w:top w:val="none" w:sz="0" w:space="0" w:color="auto"/>
        <w:left w:val="none" w:sz="0" w:space="0" w:color="auto"/>
        <w:bottom w:val="none" w:sz="0" w:space="0" w:color="auto"/>
        <w:right w:val="none" w:sz="0" w:space="0" w:color="auto"/>
      </w:divBdr>
    </w:div>
    <w:div w:id="411238408">
      <w:bodyDiv w:val="1"/>
      <w:marLeft w:val="0"/>
      <w:marRight w:val="0"/>
      <w:marTop w:val="0"/>
      <w:marBottom w:val="0"/>
      <w:divBdr>
        <w:top w:val="none" w:sz="0" w:space="0" w:color="auto"/>
        <w:left w:val="none" w:sz="0" w:space="0" w:color="auto"/>
        <w:bottom w:val="none" w:sz="0" w:space="0" w:color="auto"/>
        <w:right w:val="none" w:sz="0" w:space="0" w:color="auto"/>
      </w:divBdr>
    </w:div>
    <w:div w:id="412094120">
      <w:bodyDiv w:val="1"/>
      <w:marLeft w:val="0"/>
      <w:marRight w:val="0"/>
      <w:marTop w:val="0"/>
      <w:marBottom w:val="0"/>
      <w:divBdr>
        <w:top w:val="none" w:sz="0" w:space="0" w:color="auto"/>
        <w:left w:val="none" w:sz="0" w:space="0" w:color="auto"/>
        <w:bottom w:val="none" w:sz="0" w:space="0" w:color="auto"/>
        <w:right w:val="none" w:sz="0" w:space="0" w:color="auto"/>
      </w:divBdr>
    </w:div>
    <w:div w:id="412095118">
      <w:bodyDiv w:val="1"/>
      <w:marLeft w:val="0"/>
      <w:marRight w:val="0"/>
      <w:marTop w:val="0"/>
      <w:marBottom w:val="0"/>
      <w:divBdr>
        <w:top w:val="none" w:sz="0" w:space="0" w:color="auto"/>
        <w:left w:val="none" w:sz="0" w:space="0" w:color="auto"/>
        <w:bottom w:val="none" w:sz="0" w:space="0" w:color="auto"/>
        <w:right w:val="none" w:sz="0" w:space="0" w:color="auto"/>
      </w:divBdr>
    </w:div>
    <w:div w:id="414475296">
      <w:bodyDiv w:val="1"/>
      <w:marLeft w:val="0"/>
      <w:marRight w:val="0"/>
      <w:marTop w:val="0"/>
      <w:marBottom w:val="0"/>
      <w:divBdr>
        <w:top w:val="none" w:sz="0" w:space="0" w:color="auto"/>
        <w:left w:val="none" w:sz="0" w:space="0" w:color="auto"/>
        <w:bottom w:val="none" w:sz="0" w:space="0" w:color="auto"/>
        <w:right w:val="none" w:sz="0" w:space="0" w:color="auto"/>
      </w:divBdr>
    </w:div>
    <w:div w:id="414478816">
      <w:bodyDiv w:val="1"/>
      <w:marLeft w:val="0"/>
      <w:marRight w:val="0"/>
      <w:marTop w:val="0"/>
      <w:marBottom w:val="0"/>
      <w:divBdr>
        <w:top w:val="none" w:sz="0" w:space="0" w:color="auto"/>
        <w:left w:val="none" w:sz="0" w:space="0" w:color="auto"/>
        <w:bottom w:val="none" w:sz="0" w:space="0" w:color="auto"/>
        <w:right w:val="none" w:sz="0" w:space="0" w:color="auto"/>
      </w:divBdr>
    </w:div>
    <w:div w:id="415711023">
      <w:bodyDiv w:val="1"/>
      <w:marLeft w:val="0"/>
      <w:marRight w:val="0"/>
      <w:marTop w:val="0"/>
      <w:marBottom w:val="0"/>
      <w:divBdr>
        <w:top w:val="none" w:sz="0" w:space="0" w:color="auto"/>
        <w:left w:val="none" w:sz="0" w:space="0" w:color="auto"/>
        <w:bottom w:val="none" w:sz="0" w:space="0" w:color="auto"/>
        <w:right w:val="none" w:sz="0" w:space="0" w:color="auto"/>
      </w:divBdr>
    </w:div>
    <w:div w:id="416682089">
      <w:bodyDiv w:val="1"/>
      <w:marLeft w:val="0"/>
      <w:marRight w:val="0"/>
      <w:marTop w:val="0"/>
      <w:marBottom w:val="0"/>
      <w:divBdr>
        <w:top w:val="none" w:sz="0" w:space="0" w:color="auto"/>
        <w:left w:val="none" w:sz="0" w:space="0" w:color="auto"/>
        <w:bottom w:val="none" w:sz="0" w:space="0" w:color="auto"/>
        <w:right w:val="none" w:sz="0" w:space="0" w:color="auto"/>
      </w:divBdr>
    </w:div>
    <w:div w:id="416899940">
      <w:bodyDiv w:val="1"/>
      <w:marLeft w:val="0"/>
      <w:marRight w:val="0"/>
      <w:marTop w:val="0"/>
      <w:marBottom w:val="0"/>
      <w:divBdr>
        <w:top w:val="none" w:sz="0" w:space="0" w:color="auto"/>
        <w:left w:val="none" w:sz="0" w:space="0" w:color="auto"/>
        <w:bottom w:val="none" w:sz="0" w:space="0" w:color="auto"/>
        <w:right w:val="none" w:sz="0" w:space="0" w:color="auto"/>
      </w:divBdr>
    </w:div>
    <w:div w:id="418143062">
      <w:bodyDiv w:val="1"/>
      <w:marLeft w:val="0"/>
      <w:marRight w:val="0"/>
      <w:marTop w:val="0"/>
      <w:marBottom w:val="0"/>
      <w:divBdr>
        <w:top w:val="none" w:sz="0" w:space="0" w:color="auto"/>
        <w:left w:val="none" w:sz="0" w:space="0" w:color="auto"/>
        <w:bottom w:val="none" w:sz="0" w:space="0" w:color="auto"/>
        <w:right w:val="none" w:sz="0" w:space="0" w:color="auto"/>
      </w:divBdr>
    </w:div>
    <w:div w:id="418253925">
      <w:bodyDiv w:val="1"/>
      <w:marLeft w:val="0"/>
      <w:marRight w:val="0"/>
      <w:marTop w:val="0"/>
      <w:marBottom w:val="0"/>
      <w:divBdr>
        <w:top w:val="none" w:sz="0" w:space="0" w:color="auto"/>
        <w:left w:val="none" w:sz="0" w:space="0" w:color="auto"/>
        <w:bottom w:val="none" w:sz="0" w:space="0" w:color="auto"/>
        <w:right w:val="none" w:sz="0" w:space="0" w:color="auto"/>
      </w:divBdr>
    </w:div>
    <w:div w:id="418908630">
      <w:bodyDiv w:val="1"/>
      <w:marLeft w:val="0"/>
      <w:marRight w:val="0"/>
      <w:marTop w:val="0"/>
      <w:marBottom w:val="0"/>
      <w:divBdr>
        <w:top w:val="none" w:sz="0" w:space="0" w:color="auto"/>
        <w:left w:val="none" w:sz="0" w:space="0" w:color="auto"/>
        <w:bottom w:val="none" w:sz="0" w:space="0" w:color="auto"/>
        <w:right w:val="none" w:sz="0" w:space="0" w:color="auto"/>
      </w:divBdr>
    </w:div>
    <w:div w:id="419253333">
      <w:bodyDiv w:val="1"/>
      <w:marLeft w:val="0"/>
      <w:marRight w:val="0"/>
      <w:marTop w:val="0"/>
      <w:marBottom w:val="0"/>
      <w:divBdr>
        <w:top w:val="none" w:sz="0" w:space="0" w:color="auto"/>
        <w:left w:val="none" w:sz="0" w:space="0" w:color="auto"/>
        <w:bottom w:val="none" w:sz="0" w:space="0" w:color="auto"/>
        <w:right w:val="none" w:sz="0" w:space="0" w:color="auto"/>
      </w:divBdr>
    </w:div>
    <w:div w:id="420833198">
      <w:bodyDiv w:val="1"/>
      <w:marLeft w:val="0"/>
      <w:marRight w:val="0"/>
      <w:marTop w:val="0"/>
      <w:marBottom w:val="0"/>
      <w:divBdr>
        <w:top w:val="none" w:sz="0" w:space="0" w:color="auto"/>
        <w:left w:val="none" w:sz="0" w:space="0" w:color="auto"/>
        <w:bottom w:val="none" w:sz="0" w:space="0" w:color="auto"/>
        <w:right w:val="none" w:sz="0" w:space="0" w:color="auto"/>
      </w:divBdr>
    </w:div>
    <w:div w:id="420838865">
      <w:bodyDiv w:val="1"/>
      <w:marLeft w:val="0"/>
      <w:marRight w:val="0"/>
      <w:marTop w:val="0"/>
      <w:marBottom w:val="0"/>
      <w:divBdr>
        <w:top w:val="none" w:sz="0" w:space="0" w:color="auto"/>
        <w:left w:val="none" w:sz="0" w:space="0" w:color="auto"/>
        <w:bottom w:val="none" w:sz="0" w:space="0" w:color="auto"/>
        <w:right w:val="none" w:sz="0" w:space="0" w:color="auto"/>
      </w:divBdr>
    </w:div>
    <w:div w:id="421339797">
      <w:bodyDiv w:val="1"/>
      <w:marLeft w:val="0"/>
      <w:marRight w:val="0"/>
      <w:marTop w:val="0"/>
      <w:marBottom w:val="0"/>
      <w:divBdr>
        <w:top w:val="none" w:sz="0" w:space="0" w:color="auto"/>
        <w:left w:val="none" w:sz="0" w:space="0" w:color="auto"/>
        <w:bottom w:val="none" w:sz="0" w:space="0" w:color="auto"/>
        <w:right w:val="none" w:sz="0" w:space="0" w:color="auto"/>
      </w:divBdr>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21873393">
      <w:bodyDiv w:val="1"/>
      <w:marLeft w:val="0"/>
      <w:marRight w:val="0"/>
      <w:marTop w:val="0"/>
      <w:marBottom w:val="0"/>
      <w:divBdr>
        <w:top w:val="none" w:sz="0" w:space="0" w:color="auto"/>
        <w:left w:val="none" w:sz="0" w:space="0" w:color="auto"/>
        <w:bottom w:val="none" w:sz="0" w:space="0" w:color="auto"/>
        <w:right w:val="none" w:sz="0" w:space="0" w:color="auto"/>
      </w:divBdr>
    </w:div>
    <w:div w:id="422068634">
      <w:bodyDiv w:val="1"/>
      <w:marLeft w:val="0"/>
      <w:marRight w:val="0"/>
      <w:marTop w:val="0"/>
      <w:marBottom w:val="0"/>
      <w:divBdr>
        <w:top w:val="none" w:sz="0" w:space="0" w:color="auto"/>
        <w:left w:val="none" w:sz="0" w:space="0" w:color="auto"/>
        <w:bottom w:val="none" w:sz="0" w:space="0" w:color="auto"/>
        <w:right w:val="none" w:sz="0" w:space="0" w:color="auto"/>
      </w:divBdr>
    </w:div>
    <w:div w:id="422529852">
      <w:bodyDiv w:val="1"/>
      <w:marLeft w:val="0"/>
      <w:marRight w:val="0"/>
      <w:marTop w:val="0"/>
      <w:marBottom w:val="0"/>
      <w:divBdr>
        <w:top w:val="none" w:sz="0" w:space="0" w:color="auto"/>
        <w:left w:val="none" w:sz="0" w:space="0" w:color="auto"/>
        <w:bottom w:val="none" w:sz="0" w:space="0" w:color="auto"/>
        <w:right w:val="none" w:sz="0" w:space="0" w:color="auto"/>
      </w:divBdr>
    </w:div>
    <w:div w:id="423309089">
      <w:bodyDiv w:val="1"/>
      <w:marLeft w:val="0"/>
      <w:marRight w:val="0"/>
      <w:marTop w:val="0"/>
      <w:marBottom w:val="0"/>
      <w:divBdr>
        <w:top w:val="none" w:sz="0" w:space="0" w:color="auto"/>
        <w:left w:val="none" w:sz="0" w:space="0" w:color="auto"/>
        <w:bottom w:val="none" w:sz="0" w:space="0" w:color="auto"/>
        <w:right w:val="none" w:sz="0" w:space="0" w:color="auto"/>
      </w:divBdr>
    </w:div>
    <w:div w:id="423645573">
      <w:bodyDiv w:val="1"/>
      <w:marLeft w:val="0"/>
      <w:marRight w:val="0"/>
      <w:marTop w:val="0"/>
      <w:marBottom w:val="0"/>
      <w:divBdr>
        <w:top w:val="none" w:sz="0" w:space="0" w:color="auto"/>
        <w:left w:val="none" w:sz="0" w:space="0" w:color="auto"/>
        <w:bottom w:val="none" w:sz="0" w:space="0" w:color="auto"/>
        <w:right w:val="none" w:sz="0" w:space="0" w:color="auto"/>
      </w:divBdr>
    </w:div>
    <w:div w:id="425228787">
      <w:bodyDiv w:val="1"/>
      <w:marLeft w:val="0"/>
      <w:marRight w:val="0"/>
      <w:marTop w:val="0"/>
      <w:marBottom w:val="0"/>
      <w:divBdr>
        <w:top w:val="none" w:sz="0" w:space="0" w:color="auto"/>
        <w:left w:val="none" w:sz="0" w:space="0" w:color="auto"/>
        <w:bottom w:val="none" w:sz="0" w:space="0" w:color="auto"/>
        <w:right w:val="none" w:sz="0" w:space="0" w:color="auto"/>
      </w:divBdr>
    </w:div>
    <w:div w:id="425467533">
      <w:bodyDiv w:val="1"/>
      <w:marLeft w:val="0"/>
      <w:marRight w:val="0"/>
      <w:marTop w:val="0"/>
      <w:marBottom w:val="0"/>
      <w:divBdr>
        <w:top w:val="none" w:sz="0" w:space="0" w:color="auto"/>
        <w:left w:val="none" w:sz="0" w:space="0" w:color="auto"/>
        <w:bottom w:val="none" w:sz="0" w:space="0" w:color="auto"/>
        <w:right w:val="none" w:sz="0" w:space="0" w:color="auto"/>
      </w:divBdr>
    </w:div>
    <w:div w:id="425544305">
      <w:bodyDiv w:val="1"/>
      <w:marLeft w:val="0"/>
      <w:marRight w:val="0"/>
      <w:marTop w:val="0"/>
      <w:marBottom w:val="0"/>
      <w:divBdr>
        <w:top w:val="none" w:sz="0" w:space="0" w:color="auto"/>
        <w:left w:val="none" w:sz="0" w:space="0" w:color="auto"/>
        <w:bottom w:val="none" w:sz="0" w:space="0" w:color="auto"/>
        <w:right w:val="none" w:sz="0" w:space="0" w:color="auto"/>
      </w:divBdr>
    </w:div>
    <w:div w:id="425656730">
      <w:bodyDiv w:val="1"/>
      <w:marLeft w:val="0"/>
      <w:marRight w:val="0"/>
      <w:marTop w:val="0"/>
      <w:marBottom w:val="0"/>
      <w:divBdr>
        <w:top w:val="none" w:sz="0" w:space="0" w:color="auto"/>
        <w:left w:val="none" w:sz="0" w:space="0" w:color="auto"/>
        <w:bottom w:val="none" w:sz="0" w:space="0" w:color="auto"/>
        <w:right w:val="none" w:sz="0" w:space="0" w:color="auto"/>
      </w:divBdr>
    </w:div>
    <w:div w:id="426273650">
      <w:bodyDiv w:val="1"/>
      <w:marLeft w:val="0"/>
      <w:marRight w:val="0"/>
      <w:marTop w:val="0"/>
      <w:marBottom w:val="0"/>
      <w:divBdr>
        <w:top w:val="none" w:sz="0" w:space="0" w:color="auto"/>
        <w:left w:val="none" w:sz="0" w:space="0" w:color="auto"/>
        <w:bottom w:val="none" w:sz="0" w:space="0" w:color="auto"/>
        <w:right w:val="none" w:sz="0" w:space="0" w:color="auto"/>
      </w:divBdr>
    </w:div>
    <w:div w:id="427116277">
      <w:bodyDiv w:val="1"/>
      <w:marLeft w:val="0"/>
      <w:marRight w:val="0"/>
      <w:marTop w:val="0"/>
      <w:marBottom w:val="0"/>
      <w:divBdr>
        <w:top w:val="none" w:sz="0" w:space="0" w:color="auto"/>
        <w:left w:val="none" w:sz="0" w:space="0" w:color="auto"/>
        <w:bottom w:val="none" w:sz="0" w:space="0" w:color="auto"/>
        <w:right w:val="none" w:sz="0" w:space="0" w:color="auto"/>
      </w:divBdr>
    </w:div>
    <w:div w:id="429200200">
      <w:bodyDiv w:val="1"/>
      <w:marLeft w:val="0"/>
      <w:marRight w:val="0"/>
      <w:marTop w:val="0"/>
      <w:marBottom w:val="0"/>
      <w:divBdr>
        <w:top w:val="none" w:sz="0" w:space="0" w:color="auto"/>
        <w:left w:val="none" w:sz="0" w:space="0" w:color="auto"/>
        <w:bottom w:val="none" w:sz="0" w:space="0" w:color="auto"/>
        <w:right w:val="none" w:sz="0" w:space="0" w:color="auto"/>
      </w:divBdr>
    </w:div>
    <w:div w:id="429356397">
      <w:bodyDiv w:val="1"/>
      <w:marLeft w:val="0"/>
      <w:marRight w:val="0"/>
      <w:marTop w:val="0"/>
      <w:marBottom w:val="0"/>
      <w:divBdr>
        <w:top w:val="none" w:sz="0" w:space="0" w:color="auto"/>
        <w:left w:val="none" w:sz="0" w:space="0" w:color="auto"/>
        <w:bottom w:val="none" w:sz="0" w:space="0" w:color="auto"/>
        <w:right w:val="none" w:sz="0" w:space="0" w:color="auto"/>
      </w:divBdr>
    </w:div>
    <w:div w:id="430466334">
      <w:bodyDiv w:val="1"/>
      <w:marLeft w:val="0"/>
      <w:marRight w:val="0"/>
      <w:marTop w:val="0"/>
      <w:marBottom w:val="0"/>
      <w:divBdr>
        <w:top w:val="none" w:sz="0" w:space="0" w:color="auto"/>
        <w:left w:val="none" w:sz="0" w:space="0" w:color="auto"/>
        <w:bottom w:val="none" w:sz="0" w:space="0" w:color="auto"/>
        <w:right w:val="none" w:sz="0" w:space="0" w:color="auto"/>
      </w:divBdr>
    </w:div>
    <w:div w:id="430857092">
      <w:bodyDiv w:val="1"/>
      <w:marLeft w:val="0"/>
      <w:marRight w:val="0"/>
      <w:marTop w:val="0"/>
      <w:marBottom w:val="0"/>
      <w:divBdr>
        <w:top w:val="none" w:sz="0" w:space="0" w:color="auto"/>
        <w:left w:val="none" w:sz="0" w:space="0" w:color="auto"/>
        <w:bottom w:val="none" w:sz="0" w:space="0" w:color="auto"/>
        <w:right w:val="none" w:sz="0" w:space="0" w:color="auto"/>
      </w:divBdr>
    </w:div>
    <w:div w:id="431363423">
      <w:bodyDiv w:val="1"/>
      <w:marLeft w:val="0"/>
      <w:marRight w:val="0"/>
      <w:marTop w:val="0"/>
      <w:marBottom w:val="0"/>
      <w:divBdr>
        <w:top w:val="none" w:sz="0" w:space="0" w:color="auto"/>
        <w:left w:val="none" w:sz="0" w:space="0" w:color="auto"/>
        <w:bottom w:val="none" w:sz="0" w:space="0" w:color="auto"/>
        <w:right w:val="none" w:sz="0" w:space="0" w:color="auto"/>
      </w:divBdr>
    </w:div>
    <w:div w:id="433331651">
      <w:bodyDiv w:val="1"/>
      <w:marLeft w:val="0"/>
      <w:marRight w:val="0"/>
      <w:marTop w:val="0"/>
      <w:marBottom w:val="0"/>
      <w:divBdr>
        <w:top w:val="none" w:sz="0" w:space="0" w:color="auto"/>
        <w:left w:val="none" w:sz="0" w:space="0" w:color="auto"/>
        <w:bottom w:val="none" w:sz="0" w:space="0" w:color="auto"/>
        <w:right w:val="none" w:sz="0" w:space="0" w:color="auto"/>
      </w:divBdr>
    </w:div>
    <w:div w:id="434056763">
      <w:bodyDiv w:val="1"/>
      <w:marLeft w:val="0"/>
      <w:marRight w:val="0"/>
      <w:marTop w:val="0"/>
      <w:marBottom w:val="0"/>
      <w:divBdr>
        <w:top w:val="none" w:sz="0" w:space="0" w:color="auto"/>
        <w:left w:val="none" w:sz="0" w:space="0" w:color="auto"/>
        <w:bottom w:val="none" w:sz="0" w:space="0" w:color="auto"/>
        <w:right w:val="none" w:sz="0" w:space="0" w:color="auto"/>
      </w:divBdr>
    </w:div>
    <w:div w:id="434177991">
      <w:bodyDiv w:val="1"/>
      <w:marLeft w:val="0"/>
      <w:marRight w:val="0"/>
      <w:marTop w:val="0"/>
      <w:marBottom w:val="0"/>
      <w:divBdr>
        <w:top w:val="none" w:sz="0" w:space="0" w:color="auto"/>
        <w:left w:val="none" w:sz="0" w:space="0" w:color="auto"/>
        <w:bottom w:val="none" w:sz="0" w:space="0" w:color="auto"/>
        <w:right w:val="none" w:sz="0" w:space="0" w:color="auto"/>
      </w:divBdr>
    </w:div>
    <w:div w:id="435711662">
      <w:bodyDiv w:val="1"/>
      <w:marLeft w:val="0"/>
      <w:marRight w:val="0"/>
      <w:marTop w:val="0"/>
      <w:marBottom w:val="0"/>
      <w:divBdr>
        <w:top w:val="none" w:sz="0" w:space="0" w:color="auto"/>
        <w:left w:val="none" w:sz="0" w:space="0" w:color="auto"/>
        <w:bottom w:val="none" w:sz="0" w:space="0" w:color="auto"/>
        <w:right w:val="none" w:sz="0" w:space="0" w:color="auto"/>
      </w:divBdr>
    </w:div>
    <w:div w:id="436100867">
      <w:bodyDiv w:val="1"/>
      <w:marLeft w:val="0"/>
      <w:marRight w:val="0"/>
      <w:marTop w:val="0"/>
      <w:marBottom w:val="0"/>
      <w:divBdr>
        <w:top w:val="none" w:sz="0" w:space="0" w:color="auto"/>
        <w:left w:val="none" w:sz="0" w:space="0" w:color="auto"/>
        <w:bottom w:val="none" w:sz="0" w:space="0" w:color="auto"/>
        <w:right w:val="none" w:sz="0" w:space="0" w:color="auto"/>
      </w:divBdr>
    </w:div>
    <w:div w:id="436219985">
      <w:bodyDiv w:val="1"/>
      <w:marLeft w:val="0"/>
      <w:marRight w:val="0"/>
      <w:marTop w:val="0"/>
      <w:marBottom w:val="0"/>
      <w:divBdr>
        <w:top w:val="none" w:sz="0" w:space="0" w:color="auto"/>
        <w:left w:val="none" w:sz="0" w:space="0" w:color="auto"/>
        <w:bottom w:val="none" w:sz="0" w:space="0" w:color="auto"/>
        <w:right w:val="none" w:sz="0" w:space="0" w:color="auto"/>
      </w:divBdr>
    </w:div>
    <w:div w:id="436409624">
      <w:bodyDiv w:val="1"/>
      <w:marLeft w:val="0"/>
      <w:marRight w:val="0"/>
      <w:marTop w:val="0"/>
      <w:marBottom w:val="0"/>
      <w:divBdr>
        <w:top w:val="none" w:sz="0" w:space="0" w:color="auto"/>
        <w:left w:val="none" w:sz="0" w:space="0" w:color="auto"/>
        <w:bottom w:val="none" w:sz="0" w:space="0" w:color="auto"/>
        <w:right w:val="none" w:sz="0" w:space="0" w:color="auto"/>
      </w:divBdr>
    </w:div>
    <w:div w:id="437406934">
      <w:bodyDiv w:val="1"/>
      <w:marLeft w:val="0"/>
      <w:marRight w:val="0"/>
      <w:marTop w:val="0"/>
      <w:marBottom w:val="0"/>
      <w:divBdr>
        <w:top w:val="none" w:sz="0" w:space="0" w:color="auto"/>
        <w:left w:val="none" w:sz="0" w:space="0" w:color="auto"/>
        <w:bottom w:val="none" w:sz="0" w:space="0" w:color="auto"/>
        <w:right w:val="none" w:sz="0" w:space="0" w:color="auto"/>
      </w:divBdr>
    </w:div>
    <w:div w:id="437718588">
      <w:bodyDiv w:val="1"/>
      <w:marLeft w:val="0"/>
      <w:marRight w:val="0"/>
      <w:marTop w:val="0"/>
      <w:marBottom w:val="0"/>
      <w:divBdr>
        <w:top w:val="none" w:sz="0" w:space="0" w:color="auto"/>
        <w:left w:val="none" w:sz="0" w:space="0" w:color="auto"/>
        <w:bottom w:val="none" w:sz="0" w:space="0" w:color="auto"/>
        <w:right w:val="none" w:sz="0" w:space="0" w:color="auto"/>
      </w:divBdr>
    </w:div>
    <w:div w:id="438452043">
      <w:bodyDiv w:val="1"/>
      <w:marLeft w:val="0"/>
      <w:marRight w:val="0"/>
      <w:marTop w:val="0"/>
      <w:marBottom w:val="0"/>
      <w:divBdr>
        <w:top w:val="none" w:sz="0" w:space="0" w:color="auto"/>
        <w:left w:val="none" w:sz="0" w:space="0" w:color="auto"/>
        <w:bottom w:val="none" w:sz="0" w:space="0" w:color="auto"/>
        <w:right w:val="none" w:sz="0" w:space="0" w:color="auto"/>
      </w:divBdr>
    </w:div>
    <w:div w:id="438834247">
      <w:bodyDiv w:val="1"/>
      <w:marLeft w:val="0"/>
      <w:marRight w:val="0"/>
      <w:marTop w:val="0"/>
      <w:marBottom w:val="0"/>
      <w:divBdr>
        <w:top w:val="none" w:sz="0" w:space="0" w:color="auto"/>
        <w:left w:val="none" w:sz="0" w:space="0" w:color="auto"/>
        <w:bottom w:val="none" w:sz="0" w:space="0" w:color="auto"/>
        <w:right w:val="none" w:sz="0" w:space="0" w:color="auto"/>
      </w:divBdr>
    </w:div>
    <w:div w:id="439833316">
      <w:bodyDiv w:val="1"/>
      <w:marLeft w:val="0"/>
      <w:marRight w:val="0"/>
      <w:marTop w:val="0"/>
      <w:marBottom w:val="0"/>
      <w:divBdr>
        <w:top w:val="none" w:sz="0" w:space="0" w:color="auto"/>
        <w:left w:val="none" w:sz="0" w:space="0" w:color="auto"/>
        <w:bottom w:val="none" w:sz="0" w:space="0" w:color="auto"/>
        <w:right w:val="none" w:sz="0" w:space="0" w:color="auto"/>
      </w:divBdr>
    </w:div>
    <w:div w:id="439879773">
      <w:bodyDiv w:val="1"/>
      <w:marLeft w:val="0"/>
      <w:marRight w:val="0"/>
      <w:marTop w:val="0"/>
      <w:marBottom w:val="0"/>
      <w:divBdr>
        <w:top w:val="none" w:sz="0" w:space="0" w:color="auto"/>
        <w:left w:val="none" w:sz="0" w:space="0" w:color="auto"/>
        <w:bottom w:val="none" w:sz="0" w:space="0" w:color="auto"/>
        <w:right w:val="none" w:sz="0" w:space="0" w:color="auto"/>
      </w:divBdr>
    </w:div>
    <w:div w:id="440105804">
      <w:bodyDiv w:val="1"/>
      <w:marLeft w:val="0"/>
      <w:marRight w:val="0"/>
      <w:marTop w:val="0"/>
      <w:marBottom w:val="0"/>
      <w:divBdr>
        <w:top w:val="none" w:sz="0" w:space="0" w:color="auto"/>
        <w:left w:val="none" w:sz="0" w:space="0" w:color="auto"/>
        <w:bottom w:val="none" w:sz="0" w:space="0" w:color="auto"/>
        <w:right w:val="none" w:sz="0" w:space="0" w:color="auto"/>
      </w:divBdr>
    </w:div>
    <w:div w:id="440538397">
      <w:bodyDiv w:val="1"/>
      <w:marLeft w:val="0"/>
      <w:marRight w:val="0"/>
      <w:marTop w:val="0"/>
      <w:marBottom w:val="0"/>
      <w:divBdr>
        <w:top w:val="none" w:sz="0" w:space="0" w:color="auto"/>
        <w:left w:val="none" w:sz="0" w:space="0" w:color="auto"/>
        <w:bottom w:val="none" w:sz="0" w:space="0" w:color="auto"/>
        <w:right w:val="none" w:sz="0" w:space="0" w:color="auto"/>
      </w:divBdr>
    </w:div>
    <w:div w:id="440690325">
      <w:bodyDiv w:val="1"/>
      <w:marLeft w:val="0"/>
      <w:marRight w:val="0"/>
      <w:marTop w:val="0"/>
      <w:marBottom w:val="0"/>
      <w:divBdr>
        <w:top w:val="none" w:sz="0" w:space="0" w:color="auto"/>
        <w:left w:val="none" w:sz="0" w:space="0" w:color="auto"/>
        <w:bottom w:val="none" w:sz="0" w:space="0" w:color="auto"/>
        <w:right w:val="none" w:sz="0" w:space="0" w:color="auto"/>
      </w:divBdr>
    </w:div>
    <w:div w:id="440731609">
      <w:bodyDiv w:val="1"/>
      <w:marLeft w:val="0"/>
      <w:marRight w:val="0"/>
      <w:marTop w:val="0"/>
      <w:marBottom w:val="0"/>
      <w:divBdr>
        <w:top w:val="none" w:sz="0" w:space="0" w:color="auto"/>
        <w:left w:val="none" w:sz="0" w:space="0" w:color="auto"/>
        <w:bottom w:val="none" w:sz="0" w:space="0" w:color="auto"/>
        <w:right w:val="none" w:sz="0" w:space="0" w:color="auto"/>
      </w:divBdr>
    </w:div>
    <w:div w:id="440762106">
      <w:bodyDiv w:val="1"/>
      <w:marLeft w:val="0"/>
      <w:marRight w:val="0"/>
      <w:marTop w:val="0"/>
      <w:marBottom w:val="0"/>
      <w:divBdr>
        <w:top w:val="none" w:sz="0" w:space="0" w:color="auto"/>
        <w:left w:val="none" w:sz="0" w:space="0" w:color="auto"/>
        <w:bottom w:val="none" w:sz="0" w:space="0" w:color="auto"/>
        <w:right w:val="none" w:sz="0" w:space="0" w:color="auto"/>
      </w:divBdr>
    </w:div>
    <w:div w:id="441071012">
      <w:bodyDiv w:val="1"/>
      <w:marLeft w:val="0"/>
      <w:marRight w:val="0"/>
      <w:marTop w:val="0"/>
      <w:marBottom w:val="0"/>
      <w:divBdr>
        <w:top w:val="none" w:sz="0" w:space="0" w:color="auto"/>
        <w:left w:val="none" w:sz="0" w:space="0" w:color="auto"/>
        <w:bottom w:val="none" w:sz="0" w:space="0" w:color="auto"/>
        <w:right w:val="none" w:sz="0" w:space="0" w:color="auto"/>
      </w:divBdr>
    </w:div>
    <w:div w:id="441190204">
      <w:bodyDiv w:val="1"/>
      <w:marLeft w:val="0"/>
      <w:marRight w:val="0"/>
      <w:marTop w:val="0"/>
      <w:marBottom w:val="0"/>
      <w:divBdr>
        <w:top w:val="none" w:sz="0" w:space="0" w:color="auto"/>
        <w:left w:val="none" w:sz="0" w:space="0" w:color="auto"/>
        <w:bottom w:val="none" w:sz="0" w:space="0" w:color="auto"/>
        <w:right w:val="none" w:sz="0" w:space="0" w:color="auto"/>
      </w:divBdr>
    </w:div>
    <w:div w:id="442385963">
      <w:bodyDiv w:val="1"/>
      <w:marLeft w:val="0"/>
      <w:marRight w:val="0"/>
      <w:marTop w:val="0"/>
      <w:marBottom w:val="0"/>
      <w:divBdr>
        <w:top w:val="none" w:sz="0" w:space="0" w:color="auto"/>
        <w:left w:val="none" w:sz="0" w:space="0" w:color="auto"/>
        <w:bottom w:val="none" w:sz="0" w:space="0" w:color="auto"/>
        <w:right w:val="none" w:sz="0" w:space="0" w:color="auto"/>
      </w:divBdr>
    </w:div>
    <w:div w:id="442653181">
      <w:bodyDiv w:val="1"/>
      <w:marLeft w:val="0"/>
      <w:marRight w:val="0"/>
      <w:marTop w:val="0"/>
      <w:marBottom w:val="0"/>
      <w:divBdr>
        <w:top w:val="none" w:sz="0" w:space="0" w:color="auto"/>
        <w:left w:val="none" w:sz="0" w:space="0" w:color="auto"/>
        <w:bottom w:val="none" w:sz="0" w:space="0" w:color="auto"/>
        <w:right w:val="none" w:sz="0" w:space="0" w:color="auto"/>
      </w:divBdr>
    </w:div>
    <w:div w:id="443228047">
      <w:bodyDiv w:val="1"/>
      <w:marLeft w:val="0"/>
      <w:marRight w:val="0"/>
      <w:marTop w:val="0"/>
      <w:marBottom w:val="0"/>
      <w:divBdr>
        <w:top w:val="none" w:sz="0" w:space="0" w:color="auto"/>
        <w:left w:val="none" w:sz="0" w:space="0" w:color="auto"/>
        <w:bottom w:val="none" w:sz="0" w:space="0" w:color="auto"/>
        <w:right w:val="none" w:sz="0" w:space="0" w:color="auto"/>
      </w:divBdr>
    </w:div>
    <w:div w:id="443425175">
      <w:bodyDiv w:val="1"/>
      <w:marLeft w:val="0"/>
      <w:marRight w:val="0"/>
      <w:marTop w:val="0"/>
      <w:marBottom w:val="0"/>
      <w:divBdr>
        <w:top w:val="none" w:sz="0" w:space="0" w:color="auto"/>
        <w:left w:val="none" w:sz="0" w:space="0" w:color="auto"/>
        <w:bottom w:val="none" w:sz="0" w:space="0" w:color="auto"/>
        <w:right w:val="none" w:sz="0" w:space="0" w:color="auto"/>
      </w:divBdr>
    </w:div>
    <w:div w:id="443691301">
      <w:bodyDiv w:val="1"/>
      <w:marLeft w:val="0"/>
      <w:marRight w:val="0"/>
      <w:marTop w:val="0"/>
      <w:marBottom w:val="0"/>
      <w:divBdr>
        <w:top w:val="none" w:sz="0" w:space="0" w:color="auto"/>
        <w:left w:val="none" w:sz="0" w:space="0" w:color="auto"/>
        <w:bottom w:val="none" w:sz="0" w:space="0" w:color="auto"/>
        <w:right w:val="none" w:sz="0" w:space="0" w:color="auto"/>
      </w:divBdr>
    </w:div>
    <w:div w:id="444622434">
      <w:bodyDiv w:val="1"/>
      <w:marLeft w:val="0"/>
      <w:marRight w:val="0"/>
      <w:marTop w:val="0"/>
      <w:marBottom w:val="0"/>
      <w:divBdr>
        <w:top w:val="none" w:sz="0" w:space="0" w:color="auto"/>
        <w:left w:val="none" w:sz="0" w:space="0" w:color="auto"/>
        <w:bottom w:val="none" w:sz="0" w:space="0" w:color="auto"/>
        <w:right w:val="none" w:sz="0" w:space="0" w:color="auto"/>
      </w:divBdr>
    </w:div>
    <w:div w:id="444738412">
      <w:bodyDiv w:val="1"/>
      <w:marLeft w:val="0"/>
      <w:marRight w:val="0"/>
      <w:marTop w:val="0"/>
      <w:marBottom w:val="0"/>
      <w:divBdr>
        <w:top w:val="none" w:sz="0" w:space="0" w:color="auto"/>
        <w:left w:val="none" w:sz="0" w:space="0" w:color="auto"/>
        <w:bottom w:val="none" w:sz="0" w:space="0" w:color="auto"/>
        <w:right w:val="none" w:sz="0" w:space="0" w:color="auto"/>
      </w:divBdr>
    </w:div>
    <w:div w:id="444931571">
      <w:bodyDiv w:val="1"/>
      <w:marLeft w:val="0"/>
      <w:marRight w:val="0"/>
      <w:marTop w:val="0"/>
      <w:marBottom w:val="0"/>
      <w:divBdr>
        <w:top w:val="none" w:sz="0" w:space="0" w:color="auto"/>
        <w:left w:val="none" w:sz="0" w:space="0" w:color="auto"/>
        <w:bottom w:val="none" w:sz="0" w:space="0" w:color="auto"/>
        <w:right w:val="none" w:sz="0" w:space="0" w:color="auto"/>
      </w:divBdr>
    </w:div>
    <w:div w:id="447089408">
      <w:bodyDiv w:val="1"/>
      <w:marLeft w:val="0"/>
      <w:marRight w:val="0"/>
      <w:marTop w:val="0"/>
      <w:marBottom w:val="0"/>
      <w:divBdr>
        <w:top w:val="none" w:sz="0" w:space="0" w:color="auto"/>
        <w:left w:val="none" w:sz="0" w:space="0" w:color="auto"/>
        <w:bottom w:val="none" w:sz="0" w:space="0" w:color="auto"/>
        <w:right w:val="none" w:sz="0" w:space="0" w:color="auto"/>
      </w:divBdr>
    </w:div>
    <w:div w:id="447089901">
      <w:bodyDiv w:val="1"/>
      <w:marLeft w:val="0"/>
      <w:marRight w:val="0"/>
      <w:marTop w:val="0"/>
      <w:marBottom w:val="0"/>
      <w:divBdr>
        <w:top w:val="none" w:sz="0" w:space="0" w:color="auto"/>
        <w:left w:val="none" w:sz="0" w:space="0" w:color="auto"/>
        <w:bottom w:val="none" w:sz="0" w:space="0" w:color="auto"/>
        <w:right w:val="none" w:sz="0" w:space="0" w:color="auto"/>
      </w:divBdr>
    </w:div>
    <w:div w:id="447551677">
      <w:bodyDiv w:val="1"/>
      <w:marLeft w:val="0"/>
      <w:marRight w:val="0"/>
      <w:marTop w:val="0"/>
      <w:marBottom w:val="0"/>
      <w:divBdr>
        <w:top w:val="none" w:sz="0" w:space="0" w:color="auto"/>
        <w:left w:val="none" w:sz="0" w:space="0" w:color="auto"/>
        <w:bottom w:val="none" w:sz="0" w:space="0" w:color="auto"/>
        <w:right w:val="none" w:sz="0" w:space="0" w:color="auto"/>
      </w:divBdr>
    </w:div>
    <w:div w:id="447553114">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0172860">
      <w:bodyDiv w:val="1"/>
      <w:marLeft w:val="0"/>
      <w:marRight w:val="0"/>
      <w:marTop w:val="0"/>
      <w:marBottom w:val="0"/>
      <w:divBdr>
        <w:top w:val="none" w:sz="0" w:space="0" w:color="auto"/>
        <w:left w:val="none" w:sz="0" w:space="0" w:color="auto"/>
        <w:bottom w:val="none" w:sz="0" w:space="0" w:color="auto"/>
        <w:right w:val="none" w:sz="0" w:space="0" w:color="auto"/>
      </w:divBdr>
    </w:div>
    <w:div w:id="450440888">
      <w:bodyDiv w:val="1"/>
      <w:marLeft w:val="0"/>
      <w:marRight w:val="0"/>
      <w:marTop w:val="0"/>
      <w:marBottom w:val="0"/>
      <w:divBdr>
        <w:top w:val="none" w:sz="0" w:space="0" w:color="auto"/>
        <w:left w:val="none" w:sz="0" w:space="0" w:color="auto"/>
        <w:bottom w:val="none" w:sz="0" w:space="0" w:color="auto"/>
        <w:right w:val="none" w:sz="0" w:space="0" w:color="auto"/>
      </w:divBdr>
    </w:div>
    <w:div w:id="451049512">
      <w:bodyDiv w:val="1"/>
      <w:marLeft w:val="0"/>
      <w:marRight w:val="0"/>
      <w:marTop w:val="0"/>
      <w:marBottom w:val="0"/>
      <w:divBdr>
        <w:top w:val="none" w:sz="0" w:space="0" w:color="auto"/>
        <w:left w:val="none" w:sz="0" w:space="0" w:color="auto"/>
        <w:bottom w:val="none" w:sz="0" w:space="0" w:color="auto"/>
        <w:right w:val="none" w:sz="0" w:space="0" w:color="auto"/>
      </w:divBdr>
    </w:div>
    <w:div w:id="451244944">
      <w:bodyDiv w:val="1"/>
      <w:marLeft w:val="0"/>
      <w:marRight w:val="0"/>
      <w:marTop w:val="0"/>
      <w:marBottom w:val="0"/>
      <w:divBdr>
        <w:top w:val="none" w:sz="0" w:space="0" w:color="auto"/>
        <w:left w:val="none" w:sz="0" w:space="0" w:color="auto"/>
        <w:bottom w:val="none" w:sz="0" w:space="0" w:color="auto"/>
        <w:right w:val="none" w:sz="0" w:space="0" w:color="auto"/>
      </w:divBdr>
    </w:div>
    <w:div w:id="451637716">
      <w:bodyDiv w:val="1"/>
      <w:marLeft w:val="0"/>
      <w:marRight w:val="0"/>
      <w:marTop w:val="0"/>
      <w:marBottom w:val="0"/>
      <w:divBdr>
        <w:top w:val="none" w:sz="0" w:space="0" w:color="auto"/>
        <w:left w:val="none" w:sz="0" w:space="0" w:color="auto"/>
        <w:bottom w:val="none" w:sz="0" w:space="0" w:color="auto"/>
        <w:right w:val="none" w:sz="0" w:space="0" w:color="auto"/>
      </w:divBdr>
    </w:div>
    <w:div w:id="453645180">
      <w:bodyDiv w:val="1"/>
      <w:marLeft w:val="0"/>
      <w:marRight w:val="0"/>
      <w:marTop w:val="0"/>
      <w:marBottom w:val="0"/>
      <w:divBdr>
        <w:top w:val="none" w:sz="0" w:space="0" w:color="auto"/>
        <w:left w:val="none" w:sz="0" w:space="0" w:color="auto"/>
        <w:bottom w:val="none" w:sz="0" w:space="0" w:color="auto"/>
        <w:right w:val="none" w:sz="0" w:space="0" w:color="auto"/>
      </w:divBdr>
    </w:div>
    <w:div w:id="453987986">
      <w:bodyDiv w:val="1"/>
      <w:marLeft w:val="0"/>
      <w:marRight w:val="0"/>
      <w:marTop w:val="0"/>
      <w:marBottom w:val="0"/>
      <w:divBdr>
        <w:top w:val="none" w:sz="0" w:space="0" w:color="auto"/>
        <w:left w:val="none" w:sz="0" w:space="0" w:color="auto"/>
        <w:bottom w:val="none" w:sz="0" w:space="0" w:color="auto"/>
        <w:right w:val="none" w:sz="0" w:space="0" w:color="auto"/>
      </w:divBdr>
    </w:div>
    <w:div w:id="454567309">
      <w:bodyDiv w:val="1"/>
      <w:marLeft w:val="0"/>
      <w:marRight w:val="0"/>
      <w:marTop w:val="0"/>
      <w:marBottom w:val="0"/>
      <w:divBdr>
        <w:top w:val="none" w:sz="0" w:space="0" w:color="auto"/>
        <w:left w:val="none" w:sz="0" w:space="0" w:color="auto"/>
        <w:bottom w:val="none" w:sz="0" w:space="0" w:color="auto"/>
        <w:right w:val="none" w:sz="0" w:space="0" w:color="auto"/>
      </w:divBdr>
    </w:div>
    <w:div w:id="455411657">
      <w:bodyDiv w:val="1"/>
      <w:marLeft w:val="0"/>
      <w:marRight w:val="0"/>
      <w:marTop w:val="0"/>
      <w:marBottom w:val="0"/>
      <w:divBdr>
        <w:top w:val="none" w:sz="0" w:space="0" w:color="auto"/>
        <w:left w:val="none" w:sz="0" w:space="0" w:color="auto"/>
        <w:bottom w:val="none" w:sz="0" w:space="0" w:color="auto"/>
        <w:right w:val="none" w:sz="0" w:space="0" w:color="auto"/>
      </w:divBdr>
    </w:div>
    <w:div w:id="455487930">
      <w:bodyDiv w:val="1"/>
      <w:marLeft w:val="0"/>
      <w:marRight w:val="0"/>
      <w:marTop w:val="0"/>
      <w:marBottom w:val="0"/>
      <w:divBdr>
        <w:top w:val="none" w:sz="0" w:space="0" w:color="auto"/>
        <w:left w:val="none" w:sz="0" w:space="0" w:color="auto"/>
        <w:bottom w:val="none" w:sz="0" w:space="0" w:color="auto"/>
        <w:right w:val="none" w:sz="0" w:space="0" w:color="auto"/>
      </w:divBdr>
    </w:div>
    <w:div w:id="456030539">
      <w:bodyDiv w:val="1"/>
      <w:marLeft w:val="0"/>
      <w:marRight w:val="0"/>
      <w:marTop w:val="0"/>
      <w:marBottom w:val="0"/>
      <w:divBdr>
        <w:top w:val="none" w:sz="0" w:space="0" w:color="auto"/>
        <w:left w:val="none" w:sz="0" w:space="0" w:color="auto"/>
        <w:bottom w:val="none" w:sz="0" w:space="0" w:color="auto"/>
        <w:right w:val="none" w:sz="0" w:space="0" w:color="auto"/>
      </w:divBdr>
    </w:div>
    <w:div w:id="456266191">
      <w:bodyDiv w:val="1"/>
      <w:marLeft w:val="0"/>
      <w:marRight w:val="0"/>
      <w:marTop w:val="0"/>
      <w:marBottom w:val="0"/>
      <w:divBdr>
        <w:top w:val="none" w:sz="0" w:space="0" w:color="auto"/>
        <w:left w:val="none" w:sz="0" w:space="0" w:color="auto"/>
        <w:bottom w:val="none" w:sz="0" w:space="0" w:color="auto"/>
        <w:right w:val="none" w:sz="0" w:space="0" w:color="auto"/>
      </w:divBdr>
    </w:div>
    <w:div w:id="456685194">
      <w:bodyDiv w:val="1"/>
      <w:marLeft w:val="0"/>
      <w:marRight w:val="0"/>
      <w:marTop w:val="0"/>
      <w:marBottom w:val="0"/>
      <w:divBdr>
        <w:top w:val="none" w:sz="0" w:space="0" w:color="auto"/>
        <w:left w:val="none" w:sz="0" w:space="0" w:color="auto"/>
        <w:bottom w:val="none" w:sz="0" w:space="0" w:color="auto"/>
        <w:right w:val="none" w:sz="0" w:space="0" w:color="auto"/>
      </w:divBdr>
    </w:div>
    <w:div w:id="456797863">
      <w:bodyDiv w:val="1"/>
      <w:marLeft w:val="0"/>
      <w:marRight w:val="0"/>
      <w:marTop w:val="0"/>
      <w:marBottom w:val="0"/>
      <w:divBdr>
        <w:top w:val="none" w:sz="0" w:space="0" w:color="auto"/>
        <w:left w:val="none" w:sz="0" w:space="0" w:color="auto"/>
        <w:bottom w:val="none" w:sz="0" w:space="0" w:color="auto"/>
        <w:right w:val="none" w:sz="0" w:space="0" w:color="auto"/>
      </w:divBdr>
    </w:div>
    <w:div w:id="457534175">
      <w:bodyDiv w:val="1"/>
      <w:marLeft w:val="0"/>
      <w:marRight w:val="0"/>
      <w:marTop w:val="0"/>
      <w:marBottom w:val="0"/>
      <w:divBdr>
        <w:top w:val="none" w:sz="0" w:space="0" w:color="auto"/>
        <w:left w:val="none" w:sz="0" w:space="0" w:color="auto"/>
        <w:bottom w:val="none" w:sz="0" w:space="0" w:color="auto"/>
        <w:right w:val="none" w:sz="0" w:space="0" w:color="auto"/>
      </w:divBdr>
    </w:div>
    <w:div w:id="457836884">
      <w:bodyDiv w:val="1"/>
      <w:marLeft w:val="0"/>
      <w:marRight w:val="0"/>
      <w:marTop w:val="0"/>
      <w:marBottom w:val="0"/>
      <w:divBdr>
        <w:top w:val="none" w:sz="0" w:space="0" w:color="auto"/>
        <w:left w:val="none" w:sz="0" w:space="0" w:color="auto"/>
        <w:bottom w:val="none" w:sz="0" w:space="0" w:color="auto"/>
        <w:right w:val="none" w:sz="0" w:space="0" w:color="auto"/>
      </w:divBdr>
    </w:div>
    <w:div w:id="457914339">
      <w:bodyDiv w:val="1"/>
      <w:marLeft w:val="0"/>
      <w:marRight w:val="0"/>
      <w:marTop w:val="0"/>
      <w:marBottom w:val="0"/>
      <w:divBdr>
        <w:top w:val="none" w:sz="0" w:space="0" w:color="auto"/>
        <w:left w:val="none" w:sz="0" w:space="0" w:color="auto"/>
        <w:bottom w:val="none" w:sz="0" w:space="0" w:color="auto"/>
        <w:right w:val="none" w:sz="0" w:space="0" w:color="auto"/>
      </w:divBdr>
    </w:div>
    <w:div w:id="458110294">
      <w:bodyDiv w:val="1"/>
      <w:marLeft w:val="0"/>
      <w:marRight w:val="0"/>
      <w:marTop w:val="0"/>
      <w:marBottom w:val="0"/>
      <w:divBdr>
        <w:top w:val="none" w:sz="0" w:space="0" w:color="auto"/>
        <w:left w:val="none" w:sz="0" w:space="0" w:color="auto"/>
        <w:bottom w:val="none" w:sz="0" w:space="0" w:color="auto"/>
        <w:right w:val="none" w:sz="0" w:space="0" w:color="auto"/>
      </w:divBdr>
    </w:div>
    <w:div w:id="458228161">
      <w:bodyDiv w:val="1"/>
      <w:marLeft w:val="0"/>
      <w:marRight w:val="0"/>
      <w:marTop w:val="0"/>
      <w:marBottom w:val="0"/>
      <w:divBdr>
        <w:top w:val="none" w:sz="0" w:space="0" w:color="auto"/>
        <w:left w:val="none" w:sz="0" w:space="0" w:color="auto"/>
        <w:bottom w:val="none" w:sz="0" w:space="0" w:color="auto"/>
        <w:right w:val="none" w:sz="0" w:space="0" w:color="auto"/>
      </w:divBdr>
    </w:div>
    <w:div w:id="458232220">
      <w:bodyDiv w:val="1"/>
      <w:marLeft w:val="0"/>
      <w:marRight w:val="0"/>
      <w:marTop w:val="0"/>
      <w:marBottom w:val="0"/>
      <w:divBdr>
        <w:top w:val="none" w:sz="0" w:space="0" w:color="auto"/>
        <w:left w:val="none" w:sz="0" w:space="0" w:color="auto"/>
        <w:bottom w:val="none" w:sz="0" w:space="0" w:color="auto"/>
        <w:right w:val="none" w:sz="0" w:space="0" w:color="auto"/>
      </w:divBdr>
    </w:div>
    <w:div w:id="459080970">
      <w:bodyDiv w:val="1"/>
      <w:marLeft w:val="0"/>
      <w:marRight w:val="0"/>
      <w:marTop w:val="0"/>
      <w:marBottom w:val="0"/>
      <w:divBdr>
        <w:top w:val="none" w:sz="0" w:space="0" w:color="auto"/>
        <w:left w:val="none" w:sz="0" w:space="0" w:color="auto"/>
        <w:bottom w:val="none" w:sz="0" w:space="0" w:color="auto"/>
        <w:right w:val="none" w:sz="0" w:space="0" w:color="auto"/>
      </w:divBdr>
    </w:div>
    <w:div w:id="459957604">
      <w:bodyDiv w:val="1"/>
      <w:marLeft w:val="0"/>
      <w:marRight w:val="0"/>
      <w:marTop w:val="0"/>
      <w:marBottom w:val="0"/>
      <w:divBdr>
        <w:top w:val="none" w:sz="0" w:space="0" w:color="auto"/>
        <w:left w:val="none" w:sz="0" w:space="0" w:color="auto"/>
        <w:bottom w:val="none" w:sz="0" w:space="0" w:color="auto"/>
        <w:right w:val="none" w:sz="0" w:space="0" w:color="auto"/>
      </w:divBdr>
    </w:div>
    <w:div w:id="461114971">
      <w:bodyDiv w:val="1"/>
      <w:marLeft w:val="0"/>
      <w:marRight w:val="0"/>
      <w:marTop w:val="0"/>
      <w:marBottom w:val="0"/>
      <w:divBdr>
        <w:top w:val="none" w:sz="0" w:space="0" w:color="auto"/>
        <w:left w:val="none" w:sz="0" w:space="0" w:color="auto"/>
        <w:bottom w:val="none" w:sz="0" w:space="0" w:color="auto"/>
        <w:right w:val="none" w:sz="0" w:space="0" w:color="auto"/>
      </w:divBdr>
    </w:div>
    <w:div w:id="461118852">
      <w:bodyDiv w:val="1"/>
      <w:marLeft w:val="0"/>
      <w:marRight w:val="0"/>
      <w:marTop w:val="0"/>
      <w:marBottom w:val="0"/>
      <w:divBdr>
        <w:top w:val="none" w:sz="0" w:space="0" w:color="auto"/>
        <w:left w:val="none" w:sz="0" w:space="0" w:color="auto"/>
        <w:bottom w:val="none" w:sz="0" w:space="0" w:color="auto"/>
        <w:right w:val="none" w:sz="0" w:space="0" w:color="auto"/>
      </w:divBdr>
    </w:div>
    <w:div w:id="461189990">
      <w:bodyDiv w:val="1"/>
      <w:marLeft w:val="0"/>
      <w:marRight w:val="0"/>
      <w:marTop w:val="0"/>
      <w:marBottom w:val="0"/>
      <w:divBdr>
        <w:top w:val="none" w:sz="0" w:space="0" w:color="auto"/>
        <w:left w:val="none" w:sz="0" w:space="0" w:color="auto"/>
        <w:bottom w:val="none" w:sz="0" w:space="0" w:color="auto"/>
        <w:right w:val="none" w:sz="0" w:space="0" w:color="auto"/>
      </w:divBdr>
    </w:div>
    <w:div w:id="461382563">
      <w:bodyDiv w:val="1"/>
      <w:marLeft w:val="0"/>
      <w:marRight w:val="0"/>
      <w:marTop w:val="0"/>
      <w:marBottom w:val="0"/>
      <w:divBdr>
        <w:top w:val="none" w:sz="0" w:space="0" w:color="auto"/>
        <w:left w:val="none" w:sz="0" w:space="0" w:color="auto"/>
        <w:bottom w:val="none" w:sz="0" w:space="0" w:color="auto"/>
        <w:right w:val="none" w:sz="0" w:space="0" w:color="auto"/>
      </w:divBdr>
    </w:div>
    <w:div w:id="462505206">
      <w:bodyDiv w:val="1"/>
      <w:marLeft w:val="0"/>
      <w:marRight w:val="0"/>
      <w:marTop w:val="0"/>
      <w:marBottom w:val="0"/>
      <w:divBdr>
        <w:top w:val="none" w:sz="0" w:space="0" w:color="auto"/>
        <w:left w:val="none" w:sz="0" w:space="0" w:color="auto"/>
        <w:bottom w:val="none" w:sz="0" w:space="0" w:color="auto"/>
        <w:right w:val="none" w:sz="0" w:space="0" w:color="auto"/>
      </w:divBdr>
    </w:div>
    <w:div w:id="463155546">
      <w:bodyDiv w:val="1"/>
      <w:marLeft w:val="0"/>
      <w:marRight w:val="0"/>
      <w:marTop w:val="0"/>
      <w:marBottom w:val="0"/>
      <w:divBdr>
        <w:top w:val="none" w:sz="0" w:space="0" w:color="auto"/>
        <w:left w:val="none" w:sz="0" w:space="0" w:color="auto"/>
        <w:bottom w:val="none" w:sz="0" w:space="0" w:color="auto"/>
        <w:right w:val="none" w:sz="0" w:space="0" w:color="auto"/>
      </w:divBdr>
    </w:div>
    <w:div w:id="463473366">
      <w:bodyDiv w:val="1"/>
      <w:marLeft w:val="0"/>
      <w:marRight w:val="0"/>
      <w:marTop w:val="0"/>
      <w:marBottom w:val="0"/>
      <w:divBdr>
        <w:top w:val="none" w:sz="0" w:space="0" w:color="auto"/>
        <w:left w:val="none" w:sz="0" w:space="0" w:color="auto"/>
        <w:bottom w:val="none" w:sz="0" w:space="0" w:color="auto"/>
        <w:right w:val="none" w:sz="0" w:space="0" w:color="auto"/>
      </w:divBdr>
    </w:div>
    <w:div w:id="463886826">
      <w:bodyDiv w:val="1"/>
      <w:marLeft w:val="0"/>
      <w:marRight w:val="0"/>
      <w:marTop w:val="0"/>
      <w:marBottom w:val="0"/>
      <w:divBdr>
        <w:top w:val="none" w:sz="0" w:space="0" w:color="auto"/>
        <w:left w:val="none" w:sz="0" w:space="0" w:color="auto"/>
        <w:bottom w:val="none" w:sz="0" w:space="0" w:color="auto"/>
        <w:right w:val="none" w:sz="0" w:space="0" w:color="auto"/>
      </w:divBdr>
    </w:div>
    <w:div w:id="464082317">
      <w:bodyDiv w:val="1"/>
      <w:marLeft w:val="0"/>
      <w:marRight w:val="0"/>
      <w:marTop w:val="0"/>
      <w:marBottom w:val="0"/>
      <w:divBdr>
        <w:top w:val="none" w:sz="0" w:space="0" w:color="auto"/>
        <w:left w:val="none" w:sz="0" w:space="0" w:color="auto"/>
        <w:bottom w:val="none" w:sz="0" w:space="0" w:color="auto"/>
        <w:right w:val="none" w:sz="0" w:space="0" w:color="auto"/>
      </w:divBdr>
    </w:div>
    <w:div w:id="464202670">
      <w:bodyDiv w:val="1"/>
      <w:marLeft w:val="0"/>
      <w:marRight w:val="0"/>
      <w:marTop w:val="0"/>
      <w:marBottom w:val="0"/>
      <w:divBdr>
        <w:top w:val="none" w:sz="0" w:space="0" w:color="auto"/>
        <w:left w:val="none" w:sz="0" w:space="0" w:color="auto"/>
        <w:bottom w:val="none" w:sz="0" w:space="0" w:color="auto"/>
        <w:right w:val="none" w:sz="0" w:space="0" w:color="auto"/>
      </w:divBdr>
    </w:div>
    <w:div w:id="464347863">
      <w:bodyDiv w:val="1"/>
      <w:marLeft w:val="0"/>
      <w:marRight w:val="0"/>
      <w:marTop w:val="0"/>
      <w:marBottom w:val="0"/>
      <w:divBdr>
        <w:top w:val="none" w:sz="0" w:space="0" w:color="auto"/>
        <w:left w:val="none" w:sz="0" w:space="0" w:color="auto"/>
        <w:bottom w:val="none" w:sz="0" w:space="0" w:color="auto"/>
        <w:right w:val="none" w:sz="0" w:space="0" w:color="auto"/>
      </w:divBdr>
    </w:div>
    <w:div w:id="464810579">
      <w:bodyDiv w:val="1"/>
      <w:marLeft w:val="0"/>
      <w:marRight w:val="0"/>
      <w:marTop w:val="0"/>
      <w:marBottom w:val="0"/>
      <w:divBdr>
        <w:top w:val="none" w:sz="0" w:space="0" w:color="auto"/>
        <w:left w:val="none" w:sz="0" w:space="0" w:color="auto"/>
        <w:bottom w:val="none" w:sz="0" w:space="0" w:color="auto"/>
        <w:right w:val="none" w:sz="0" w:space="0" w:color="auto"/>
      </w:divBdr>
    </w:div>
    <w:div w:id="464810596">
      <w:bodyDiv w:val="1"/>
      <w:marLeft w:val="0"/>
      <w:marRight w:val="0"/>
      <w:marTop w:val="0"/>
      <w:marBottom w:val="0"/>
      <w:divBdr>
        <w:top w:val="none" w:sz="0" w:space="0" w:color="auto"/>
        <w:left w:val="none" w:sz="0" w:space="0" w:color="auto"/>
        <w:bottom w:val="none" w:sz="0" w:space="0" w:color="auto"/>
        <w:right w:val="none" w:sz="0" w:space="0" w:color="auto"/>
      </w:divBdr>
    </w:div>
    <w:div w:id="465468147">
      <w:bodyDiv w:val="1"/>
      <w:marLeft w:val="0"/>
      <w:marRight w:val="0"/>
      <w:marTop w:val="0"/>
      <w:marBottom w:val="0"/>
      <w:divBdr>
        <w:top w:val="none" w:sz="0" w:space="0" w:color="auto"/>
        <w:left w:val="none" w:sz="0" w:space="0" w:color="auto"/>
        <w:bottom w:val="none" w:sz="0" w:space="0" w:color="auto"/>
        <w:right w:val="none" w:sz="0" w:space="0" w:color="auto"/>
      </w:divBdr>
    </w:div>
    <w:div w:id="466629278">
      <w:bodyDiv w:val="1"/>
      <w:marLeft w:val="0"/>
      <w:marRight w:val="0"/>
      <w:marTop w:val="0"/>
      <w:marBottom w:val="0"/>
      <w:divBdr>
        <w:top w:val="none" w:sz="0" w:space="0" w:color="auto"/>
        <w:left w:val="none" w:sz="0" w:space="0" w:color="auto"/>
        <w:bottom w:val="none" w:sz="0" w:space="0" w:color="auto"/>
        <w:right w:val="none" w:sz="0" w:space="0" w:color="auto"/>
      </w:divBdr>
    </w:div>
    <w:div w:id="466631597">
      <w:bodyDiv w:val="1"/>
      <w:marLeft w:val="0"/>
      <w:marRight w:val="0"/>
      <w:marTop w:val="0"/>
      <w:marBottom w:val="0"/>
      <w:divBdr>
        <w:top w:val="none" w:sz="0" w:space="0" w:color="auto"/>
        <w:left w:val="none" w:sz="0" w:space="0" w:color="auto"/>
        <w:bottom w:val="none" w:sz="0" w:space="0" w:color="auto"/>
        <w:right w:val="none" w:sz="0" w:space="0" w:color="auto"/>
      </w:divBdr>
    </w:div>
    <w:div w:id="467744959">
      <w:bodyDiv w:val="1"/>
      <w:marLeft w:val="0"/>
      <w:marRight w:val="0"/>
      <w:marTop w:val="0"/>
      <w:marBottom w:val="0"/>
      <w:divBdr>
        <w:top w:val="none" w:sz="0" w:space="0" w:color="auto"/>
        <w:left w:val="none" w:sz="0" w:space="0" w:color="auto"/>
        <w:bottom w:val="none" w:sz="0" w:space="0" w:color="auto"/>
        <w:right w:val="none" w:sz="0" w:space="0" w:color="auto"/>
      </w:divBdr>
    </w:div>
    <w:div w:id="468209102">
      <w:bodyDiv w:val="1"/>
      <w:marLeft w:val="0"/>
      <w:marRight w:val="0"/>
      <w:marTop w:val="0"/>
      <w:marBottom w:val="0"/>
      <w:divBdr>
        <w:top w:val="none" w:sz="0" w:space="0" w:color="auto"/>
        <w:left w:val="none" w:sz="0" w:space="0" w:color="auto"/>
        <w:bottom w:val="none" w:sz="0" w:space="0" w:color="auto"/>
        <w:right w:val="none" w:sz="0" w:space="0" w:color="auto"/>
      </w:divBdr>
    </w:div>
    <w:div w:id="468981144">
      <w:bodyDiv w:val="1"/>
      <w:marLeft w:val="0"/>
      <w:marRight w:val="0"/>
      <w:marTop w:val="0"/>
      <w:marBottom w:val="0"/>
      <w:divBdr>
        <w:top w:val="none" w:sz="0" w:space="0" w:color="auto"/>
        <w:left w:val="none" w:sz="0" w:space="0" w:color="auto"/>
        <w:bottom w:val="none" w:sz="0" w:space="0" w:color="auto"/>
        <w:right w:val="none" w:sz="0" w:space="0" w:color="auto"/>
      </w:divBdr>
    </w:div>
    <w:div w:id="468981667">
      <w:bodyDiv w:val="1"/>
      <w:marLeft w:val="0"/>
      <w:marRight w:val="0"/>
      <w:marTop w:val="0"/>
      <w:marBottom w:val="0"/>
      <w:divBdr>
        <w:top w:val="none" w:sz="0" w:space="0" w:color="auto"/>
        <w:left w:val="none" w:sz="0" w:space="0" w:color="auto"/>
        <w:bottom w:val="none" w:sz="0" w:space="0" w:color="auto"/>
        <w:right w:val="none" w:sz="0" w:space="0" w:color="auto"/>
      </w:divBdr>
    </w:div>
    <w:div w:id="469174441">
      <w:bodyDiv w:val="1"/>
      <w:marLeft w:val="0"/>
      <w:marRight w:val="0"/>
      <w:marTop w:val="0"/>
      <w:marBottom w:val="0"/>
      <w:divBdr>
        <w:top w:val="none" w:sz="0" w:space="0" w:color="auto"/>
        <w:left w:val="none" w:sz="0" w:space="0" w:color="auto"/>
        <w:bottom w:val="none" w:sz="0" w:space="0" w:color="auto"/>
        <w:right w:val="none" w:sz="0" w:space="0" w:color="auto"/>
      </w:divBdr>
    </w:div>
    <w:div w:id="469566097">
      <w:bodyDiv w:val="1"/>
      <w:marLeft w:val="0"/>
      <w:marRight w:val="0"/>
      <w:marTop w:val="0"/>
      <w:marBottom w:val="0"/>
      <w:divBdr>
        <w:top w:val="none" w:sz="0" w:space="0" w:color="auto"/>
        <w:left w:val="none" w:sz="0" w:space="0" w:color="auto"/>
        <w:bottom w:val="none" w:sz="0" w:space="0" w:color="auto"/>
        <w:right w:val="none" w:sz="0" w:space="0" w:color="auto"/>
      </w:divBdr>
    </w:div>
    <w:div w:id="469904825">
      <w:bodyDiv w:val="1"/>
      <w:marLeft w:val="0"/>
      <w:marRight w:val="0"/>
      <w:marTop w:val="0"/>
      <w:marBottom w:val="0"/>
      <w:divBdr>
        <w:top w:val="none" w:sz="0" w:space="0" w:color="auto"/>
        <w:left w:val="none" w:sz="0" w:space="0" w:color="auto"/>
        <w:bottom w:val="none" w:sz="0" w:space="0" w:color="auto"/>
        <w:right w:val="none" w:sz="0" w:space="0" w:color="auto"/>
      </w:divBdr>
    </w:div>
    <w:div w:id="470711672">
      <w:bodyDiv w:val="1"/>
      <w:marLeft w:val="0"/>
      <w:marRight w:val="0"/>
      <w:marTop w:val="0"/>
      <w:marBottom w:val="0"/>
      <w:divBdr>
        <w:top w:val="none" w:sz="0" w:space="0" w:color="auto"/>
        <w:left w:val="none" w:sz="0" w:space="0" w:color="auto"/>
        <w:bottom w:val="none" w:sz="0" w:space="0" w:color="auto"/>
        <w:right w:val="none" w:sz="0" w:space="0" w:color="auto"/>
      </w:divBdr>
    </w:div>
    <w:div w:id="470945347">
      <w:bodyDiv w:val="1"/>
      <w:marLeft w:val="0"/>
      <w:marRight w:val="0"/>
      <w:marTop w:val="0"/>
      <w:marBottom w:val="0"/>
      <w:divBdr>
        <w:top w:val="none" w:sz="0" w:space="0" w:color="auto"/>
        <w:left w:val="none" w:sz="0" w:space="0" w:color="auto"/>
        <w:bottom w:val="none" w:sz="0" w:space="0" w:color="auto"/>
        <w:right w:val="none" w:sz="0" w:space="0" w:color="auto"/>
      </w:divBdr>
    </w:div>
    <w:div w:id="472062067">
      <w:bodyDiv w:val="1"/>
      <w:marLeft w:val="0"/>
      <w:marRight w:val="0"/>
      <w:marTop w:val="0"/>
      <w:marBottom w:val="0"/>
      <w:divBdr>
        <w:top w:val="none" w:sz="0" w:space="0" w:color="auto"/>
        <w:left w:val="none" w:sz="0" w:space="0" w:color="auto"/>
        <w:bottom w:val="none" w:sz="0" w:space="0" w:color="auto"/>
        <w:right w:val="none" w:sz="0" w:space="0" w:color="auto"/>
      </w:divBdr>
    </w:div>
    <w:div w:id="472256009">
      <w:bodyDiv w:val="1"/>
      <w:marLeft w:val="0"/>
      <w:marRight w:val="0"/>
      <w:marTop w:val="0"/>
      <w:marBottom w:val="0"/>
      <w:divBdr>
        <w:top w:val="none" w:sz="0" w:space="0" w:color="auto"/>
        <w:left w:val="none" w:sz="0" w:space="0" w:color="auto"/>
        <w:bottom w:val="none" w:sz="0" w:space="0" w:color="auto"/>
        <w:right w:val="none" w:sz="0" w:space="0" w:color="auto"/>
      </w:divBdr>
    </w:div>
    <w:div w:id="472527583">
      <w:bodyDiv w:val="1"/>
      <w:marLeft w:val="0"/>
      <w:marRight w:val="0"/>
      <w:marTop w:val="0"/>
      <w:marBottom w:val="0"/>
      <w:divBdr>
        <w:top w:val="none" w:sz="0" w:space="0" w:color="auto"/>
        <w:left w:val="none" w:sz="0" w:space="0" w:color="auto"/>
        <w:bottom w:val="none" w:sz="0" w:space="0" w:color="auto"/>
        <w:right w:val="none" w:sz="0" w:space="0" w:color="auto"/>
      </w:divBdr>
    </w:div>
    <w:div w:id="473176777">
      <w:bodyDiv w:val="1"/>
      <w:marLeft w:val="0"/>
      <w:marRight w:val="0"/>
      <w:marTop w:val="0"/>
      <w:marBottom w:val="0"/>
      <w:divBdr>
        <w:top w:val="none" w:sz="0" w:space="0" w:color="auto"/>
        <w:left w:val="none" w:sz="0" w:space="0" w:color="auto"/>
        <w:bottom w:val="none" w:sz="0" w:space="0" w:color="auto"/>
        <w:right w:val="none" w:sz="0" w:space="0" w:color="auto"/>
      </w:divBdr>
    </w:div>
    <w:div w:id="473185320">
      <w:bodyDiv w:val="1"/>
      <w:marLeft w:val="0"/>
      <w:marRight w:val="0"/>
      <w:marTop w:val="0"/>
      <w:marBottom w:val="0"/>
      <w:divBdr>
        <w:top w:val="none" w:sz="0" w:space="0" w:color="auto"/>
        <w:left w:val="none" w:sz="0" w:space="0" w:color="auto"/>
        <w:bottom w:val="none" w:sz="0" w:space="0" w:color="auto"/>
        <w:right w:val="none" w:sz="0" w:space="0" w:color="auto"/>
      </w:divBdr>
    </w:div>
    <w:div w:id="473301636">
      <w:bodyDiv w:val="1"/>
      <w:marLeft w:val="0"/>
      <w:marRight w:val="0"/>
      <w:marTop w:val="0"/>
      <w:marBottom w:val="0"/>
      <w:divBdr>
        <w:top w:val="none" w:sz="0" w:space="0" w:color="auto"/>
        <w:left w:val="none" w:sz="0" w:space="0" w:color="auto"/>
        <w:bottom w:val="none" w:sz="0" w:space="0" w:color="auto"/>
        <w:right w:val="none" w:sz="0" w:space="0" w:color="auto"/>
      </w:divBdr>
    </w:div>
    <w:div w:id="473565759">
      <w:bodyDiv w:val="1"/>
      <w:marLeft w:val="0"/>
      <w:marRight w:val="0"/>
      <w:marTop w:val="0"/>
      <w:marBottom w:val="0"/>
      <w:divBdr>
        <w:top w:val="none" w:sz="0" w:space="0" w:color="auto"/>
        <w:left w:val="none" w:sz="0" w:space="0" w:color="auto"/>
        <w:bottom w:val="none" w:sz="0" w:space="0" w:color="auto"/>
        <w:right w:val="none" w:sz="0" w:space="0" w:color="auto"/>
      </w:divBdr>
    </w:div>
    <w:div w:id="475221474">
      <w:bodyDiv w:val="1"/>
      <w:marLeft w:val="0"/>
      <w:marRight w:val="0"/>
      <w:marTop w:val="0"/>
      <w:marBottom w:val="0"/>
      <w:divBdr>
        <w:top w:val="none" w:sz="0" w:space="0" w:color="auto"/>
        <w:left w:val="none" w:sz="0" w:space="0" w:color="auto"/>
        <w:bottom w:val="none" w:sz="0" w:space="0" w:color="auto"/>
        <w:right w:val="none" w:sz="0" w:space="0" w:color="auto"/>
      </w:divBdr>
    </w:div>
    <w:div w:id="475532639">
      <w:bodyDiv w:val="1"/>
      <w:marLeft w:val="0"/>
      <w:marRight w:val="0"/>
      <w:marTop w:val="0"/>
      <w:marBottom w:val="0"/>
      <w:divBdr>
        <w:top w:val="none" w:sz="0" w:space="0" w:color="auto"/>
        <w:left w:val="none" w:sz="0" w:space="0" w:color="auto"/>
        <w:bottom w:val="none" w:sz="0" w:space="0" w:color="auto"/>
        <w:right w:val="none" w:sz="0" w:space="0" w:color="auto"/>
      </w:divBdr>
    </w:div>
    <w:div w:id="476721818">
      <w:bodyDiv w:val="1"/>
      <w:marLeft w:val="0"/>
      <w:marRight w:val="0"/>
      <w:marTop w:val="0"/>
      <w:marBottom w:val="0"/>
      <w:divBdr>
        <w:top w:val="none" w:sz="0" w:space="0" w:color="auto"/>
        <w:left w:val="none" w:sz="0" w:space="0" w:color="auto"/>
        <w:bottom w:val="none" w:sz="0" w:space="0" w:color="auto"/>
        <w:right w:val="none" w:sz="0" w:space="0" w:color="auto"/>
      </w:divBdr>
    </w:div>
    <w:div w:id="476840059">
      <w:bodyDiv w:val="1"/>
      <w:marLeft w:val="0"/>
      <w:marRight w:val="0"/>
      <w:marTop w:val="0"/>
      <w:marBottom w:val="0"/>
      <w:divBdr>
        <w:top w:val="none" w:sz="0" w:space="0" w:color="auto"/>
        <w:left w:val="none" w:sz="0" w:space="0" w:color="auto"/>
        <w:bottom w:val="none" w:sz="0" w:space="0" w:color="auto"/>
        <w:right w:val="none" w:sz="0" w:space="0" w:color="auto"/>
      </w:divBdr>
    </w:div>
    <w:div w:id="477722499">
      <w:bodyDiv w:val="1"/>
      <w:marLeft w:val="0"/>
      <w:marRight w:val="0"/>
      <w:marTop w:val="0"/>
      <w:marBottom w:val="0"/>
      <w:divBdr>
        <w:top w:val="none" w:sz="0" w:space="0" w:color="auto"/>
        <w:left w:val="none" w:sz="0" w:space="0" w:color="auto"/>
        <w:bottom w:val="none" w:sz="0" w:space="0" w:color="auto"/>
        <w:right w:val="none" w:sz="0" w:space="0" w:color="auto"/>
      </w:divBdr>
    </w:div>
    <w:div w:id="478376561">
      <w:bodyDiv w:val="1"/>
      <w:marLeft w:val="0"/>
      <w:marRight w:val="0"/>
      <w:marTop w:val="0"/>
      <w:marBottom w:val="0"/>
      <w:divBdr>
        <w:top w:val="none" w:sz="0" w:space="0" w:color="auto"/>
        <w:left w:val="none" w:sz="0" w:space="0" w:color="auto"/>
        <w:bottom w:val="none" w:sz="0" w:space="0" w:color="auto"/>
        <w:right w:val="none" w:sz="0" w:space="0" w:color="auto"/>
      </w:divBdr>
    </w:div>
    <w:div w:id="478420852">
      <w:bodyDiv w:val="1"/>
      <w:marLeft w:val="0"/>
      <w:marRight w:val="0"/>
      <w:marTop w:val="0"/>
      <w:marBottom w:val="0"/>
      <w:divBdr>
        <w:top w:val="none" w:sz="0" w:space="0" w:color="auto"/>
        <w:left w:val="none" w:sz="0" w:space="0" w:color="auto"/>
        <w:bottom w:val="none" w:sz="0" w:space="0" w:color="auto"/>
        <w:right w:val="none" w:sz="0" w:space="0" w:color="auto"/>
      </w:divBdr>
    </w:div>
    <w:div w:id="478496227">
      <w:bodyDiv w:val="1"/>
      <w:marLeft w:val="0"/>
      <w:marRight w:val="0"/>
      <w:marTop w:val="0"/>
      <w:marBottom w:val="0"/>
      <w:divBdr>
        <w:top w:val="none" w:sz="0" w:space="0" w:color="auto"/>
        <w:left w:val="none" w:sz="0" w:space="0" w:color="auto"/>
        <w:bottom w:val="none" w:sz="0" w:space="0" w:color="auto"/>
        <w:right w:val="none" w:sz="0" w:space="0" w:color="auto"/>
      </w:divBdr>
    </w:div>
    <w:div w:id="478545117">
      <w:bodyDiv w:val="1"/>
      <w:marLeft w:val="0"/>
      <w:marRight w:val="0"/>
      <w:marTop w:val="0"/>
      <w:marBottom w:val="0"/>
      <w:divBdr>
        <w:top w:val="none" w:sz="0" w:space="0" w:color="auto"/>
        <w:left w:val="none" w:sz="0" w:space="0" w:color="auto"/>
        <w:bottom w:val="none" w:sz="0" w:space="0" w:color="auto"/>
        <w:right w:val="none" w:sz="0" w:space="0" w:color="auto"/>
      </w:divBdr>
    </w:div>
    <w:div w:id="480273791">
      <w:bodyDiv w:val="1"/>
      <w:marLeft w:val="0"/>
      <w:marRight w:val="0"/>
      <w:marTop w:val="0"/>
      <w:marBottom w:val="0"/>
      <w:divBdr>
        <w:top w:val="none" w:sz="0" w:space="0" w:color="auto"/>
        <w:left w:val="none" w:sz="0" w:space="0" w:color="auto"/>
        <w:bottom w:val="none" w:sz="0" w:space="0" w:color="auto"/>
        <w:right w:val="none" w:sz="0" w:space="0" w:color="auto"/>
      </w:divBdr>
    </w:div>
    <w:div w:id="480927640">
      <w:bodyDiv w:val="1"/>
      <w:marLeft w:val="0"/>
      <w:marRight w:val="0"/>
      <w:marTop w:val="0"/>
      <w:marBottom w:val="0"/>
      <w:divBdr>
        <w:top w:val="none" w:sz="0" w:space="0" w:color="auto"/>
        <w:left w:val="none" w:sz="0" w:space="0" w:color="auto"/>
        <w:bottom w:val="none" w:sz="0" w:space="0" w:color="auto"/>
        <w:right w:val="none" w:sz="0" w:space="0" w:color="auto"/>
      </w:divBdr>
    </w:div>
    <w:div w:id="481240074">
      <w:bodyDiv w:val="1"/>
      <w:marLeft w:val="0"/>
      <w:marRight w:val="0"/>
      <w:marTop w:val="0"/>
      <w:marBottom w:val="0"/>
      <w:divBdr>
        <w:top w:val="none" w:sz="0" w:space="0" w:color="auto"/>
        <w:left w:val="none" w:sz="0" w:space="0" w:color="auto"/>
        <w:bottom w:val="none" w:sz="0" w:space="0" w:color="auto"/>
        <w:right w:val="none" w:sz="0" w:space="0" w:color="auto"/>
      </w:divBdr>
    </w:div>
    <w:div w:id="481390809">
      <w:bodyDiv w:val="1"/>
      <w:marLeft w:val="0"/>
      <w:marRight w:val="0"/>
      <w:marTop w:val="0"/>
      <w:marBottom w:val="0"/>
      <w:divBdr>
        <w:top w:val="none" w:sz="0" w:space="0" w:color="auto"/>
        <w:left w:val="none" w:sz="0" w:space="0" w:color="auto"/>
        <w:bottom w:val="none" w:sz="0" w:space="0" w:color="auto"/>
        <w:right w:val="none" w:sz="0" w:space="0" w:color="auto"/>
      </w:divBdr>
    </w:div>
    <w:div w:id="482044483">
      <w:bodyDiv w:val="1"/>
      <w:marLeft w:val="0"/>
      <w:marRight w:val="0"/>
      <w:marTop w:val="0"/>
      <w:marBottom w:val="0"/>
      <w:divBdr>
        <w:top w:val="none" w:sz="0" w:space="0" w:color="auto"/>
        <w:left w:val="none" w:sz="0" w:space="0" w:color="auto"/>
        <w:bottom w:val="none" w:sz="0" w:space="0" w:color="auto"/>
        <w:right w:val="none" w:sz="0" w:space="0" w:color="auto"/>
      </w:divBdr>
    </w:div>
    <w:div w:id="482239039">
      <w:bodyDiv w:val="1"/>
      <w:marLeft w:val="0"/>
      <w:marRight w:val="0"/>
      <w:marTop w:val="0"/>
      <w:marBottom w:val="0"/>
      <w:divBdr>
        <w:top w:val="none" w:sz="0" w:space="0" w:color="auto"/>
        <w:left w:val="none" w:sz="0" w:space="0" w:color="auto"/>
        <w:bottom w:val="none" w:sz="0" w:space="0" w:color="auto"/>
        <w:right w:val="none" w:sz="0" w:space="0" w:color="auto"/>
      </w:divBdr>
    </w:div>
    <w:div w:id="483474705">
      <w:bodyDiv w:val="1"/>
      <w:marLeft w:val="0"/>
      <w:marRight w:val="0"/>
      <w:marTop w:val="0"/>
      <w:marBottom w:val="0"/>
      <w:divBdr>
        <w:top w:val="none" w:sz="0" w:space="0" w:color="auto"/>
        <w:left w:val="none" w:sz="0" w:space="0" w:color="auto"/>
        <w:bottom w:val="none" w:sz="0" w:space="0" w:color="auto"/>
        <w:right w:val="none" w:sz="0" w:space="0" w:color="auto"/>
      </w:divBdr>
    </w:div>
    <w:div w:id="484130085">
      <w:bodyDiv w:val="1"/>
      <w:marLeft w:val="0"/>
      <w:marRight w:val="0"/>
      <w:marTop w:val="0"/>
      <w:marBottom w:val="0"/>
      <w:divBdr>
        <w:top w:val="none" w:sz="0" w:space="0" w:color="auto"/>
        <w:left w:val="none" w:sz="0" w:space="0" w:color="auto"/>
        <w:bottom w:val="none" w:sz="0" w:space="0" w:color="auto"/>
        <w:right w:val="none" w:sz="0" w:space="0" w:color="auto"/>
      </w:divBdr>
    </w:div>
    <w:div w:id="484710723">
      <w:bodyDiv w:val="1"/>
      <w:marLeft w:val="0"/>
      <w:marRight w:val="0"/>
      <w:marTop w:val="0"/>
      <w:marBottom w:val="0"/>
      <w:divBdr>
        <w:top w:val="none" w:sz="0" w:space="0" w:color="auto"/>
        <w:left w:val="none" w:sz="0" w:space="0" w:color="auto"/>
        <w:bottom w:val="none" w:sz="0" w:space="0" w:color="auto"/>
        <w:right w:val="none" w:sz="0" w:space="0" w:color="auto"/>
      </w:divBdr>
    </w:div>
    <w:div w:id="485630338">
      <w:bodyDiv w:val="1"/>
      <w:marLeft w:val="0"/>
      <w:marRight w:val="0"/>
      <w:marTop w:val="0"/>
      <w:marBottom w:val="0"/>
      <w:divBdr>
        <w:top w:val="none" w:sz="0" w:space="0" w:color="auto"/>
        <w:left w:val="none" w:sz="0" w:space="0" w:color="auto"/>
        <w:bottom w:val="none" w:sz="0" w:space="0" w:color="auto"/>
        <w:right w:val="none" w:sz="0" w:space="0" w:color="auto"/>
      </w:divBdr>
    </w:div>
    <w:div w:id="486435239">
      <w:bodyDiv w:val="1"/>
      <w:marLeft w:val="0"/>
      <w:marRight w:val="0"/>
      <w:marTop w:val="0"/>
      <w:marBottom w:val="0"/>
      <w:divBdr>
        <w:top w:val="none" w:sz="0" w:space="0" w:color="auto"/>
        <w:left w:val="none" w:sz="0" w:space="0" w:color="auto"/>
        <w:bottom w:val="none" w:sz="0" w:space="0" w:color="auto"/>
        <w:right w:val="none" w:sz="0" w:space="0" w:color="auto"/>
      </w:divBdr>
    </w:div>
    <w:div w:id="486556798">
      <w:bodyDiv w:val="1"/>
      <w:marLeft w:val="0"/>
      <w:marRight w:val="0"/>
      <w:marTop w:val="0"/>
      <w:marBottom w:val="0"/>
      <w:divBdr>
        <w:top w:val="none" w:sz="0" w:space="0" w:color="auto"/>
        <w:left w:val="none" w:sz="0" w:space="0" w:color="auto"/>
        <w:bottom w:val="none" w:sz="0" w:space="0" w:color="auto"/>
        <w:right w:val="none" w:sz="0" w:space="0" w:color="auto"/>
      </w:divBdr>
    </w:div>
    <w:div w:id="487553936">
      <w:bodyDiv w:val="1"/>
      <w:marLeft w:val="0"/>
      <w:marRight w:val="0"/>
      <w:marTop w:val="0"/>
      <w:marBottom w:val="0"/>
      <w:divBdr>
        <w:top w:val="none" w:sz="0" w:space="0" w:color="auto"/>
        <w:left w:val="none" w:sz="0" w:space="0" w:color="auto"/>
        <w:bottom w:val="none" w:sz="0" w:space="0" w:color="auto"/>
        <w:right w:val="none" w:sz="0" w:space="0" w:color="auto"/>
      </w:divBdr>
    </w:div>
    <w:div w:id="488181138">
      <w:bodyDiv w:val="1"/>
      <w:marLeft w:val="0"/>
      <w:marRight w:val="0"/>
      <w:marTop w:val="0"/>
      <w:marBottom w:val="0"/>
      <w:divBdr>
        <w:top w:val="none" w:sz="0" w:space="0" w:color="auto"/>
        <w:left w:val="none" w:sz="0" w:space="0" w:color="auto"/>
        <w:bottom w:val="none" w:sz="0" w:space="0" w:color="auto"/>
        <w:right w:val="none" w:sz="0" w:space="0" w:color="auto"/>
      </w:divBdr>
    </w:div>
    <w:div w:id="488209951">
      <w:bodyDiv w:val="1"/>
      <w:marLeft w:val="0"/>
      <w:marRight w:val="0"/>
      <w:marTop w:val="0"/>
      <w:marBottom w:val="0"/>
      <w:divBdr>
        <w:top w:val="none" w:sz="0" w:space="0" w:color="auto"/>
        <w:left w:val="none" w:sz="0" w:space="0" w:color="auto"/>
        <w:bottom w:val="none" w:sz="0" w:space="0" w:color="auto"/>
        <w:right w:val="none" w:sz="0" w:space="0" w:color="auto"/>
      </w:divBdr>
    </w:div>
    <w:div w:id="488833081">
      <w:bodyDiv w:val="1"/>
      <w:marLeft w:val="0"/>
      <w:marRight w:val="0"/>
      <w:marTop w:val="0"/>
      <w:marBottom w:val="0"/>
      <w:divBdr>
        <w:top w:val="none" w:sz="0" w:space="0" w:color="auto"/>
        <w:left w:val="none" w:sz="0" w:space="0" w:color="auto"/>
        <w:bottom w:val="none" w:sz="0" w:space="0" w:color="auto"/>
        <w:right w:val="none" w:sz="0" w:space="0" w:color="auto"/>
      </w:divBdr>
    </w:div>
    <w:div w:id="490561625">
      <w:bodyDiv w:val="1"/>
      <w:marLeft w:val="0"/>
      <w:marRight w:val="0"/>
      <w:marTop w:val="0"/>
      <w:marBottom w:val="0"/>
      <w:divBdr>
        <w:top w:val="none" w:sz="0" w:space="0" w:color="auto"/>
        <w:left w:val="none" w:sz="0" w:space="0" w:color="auto"/>
        <w:bottom w:val="none" w:sz="0" w:space="0" w:color="auto"/>
        <w:right w:val="none" w:sz="0" w:space="0" w:color="auto"/>
      </w:divBdr>
    </w:div>
    <w:div w:id="490608259">
      <w:bodyDiv w:val="1"/>
      <w:marLeft w:val="0"/>
      <w:marRight w:val="0"/>
      <w:marTop w:val="0"/>
      <w:marBottom w:val="0"/>
      <w:divBdr>
        <w:top w:val="none" w:sz="0" w:space="0" w:color="auto"/>
        <w:left w:val="none" w:sz="0" w:space="0" w:color="auto"/>
        <w:bottom w:val="none" w:sz="0" w:space="0" w:color="auto"/>
        <w:right w:val="none" w:sz="0" w:space="0" w:color="auto"/>
      </w:divBdr>
    </w:div>
    <w:div w:id="491020780">
      <w:bodyDiv w:val="1"/>
      <w:marLeft w:val="0"/>
      <w:marRight w:val="0"/>
      <w:marTop w:val="0"/>
      <w:marBottom w:val="0"/>
      <w:divBdr>
        <w:top w:val="none" w:sz="0" w:space="0" w:color="auto"/>
        <w:left w:val="none" w:sz="0" w:space="0" w:color="auto"/>
        <w:bottom w:val="none" w:sz="0" w:space="0" w:color="auto"/>
        <w:right w:val="none" w:sz="0" w:space="0" w:color="auto"/>
      </w:divBdr>
    </w:div>
    <w:div w:id="491723613">
      <w:bodyDiv w:val="1"/>
      <w:marLeft w:val="0"/>
      <w:marRight w:val="0"/>
      <w:marTop w:val="0"/>
      <w:marBottom w:val="0"/>
      <w:divBdr>
        <w:top w:val="none" w:sz="0" w:space="0" w:color="auto"/>
        <w:left w:val="none" w:sz="0" w:space="0" w:color="auto"/>
        <w:bottom w:val="none" w:sz="0" w:space="0" w:color="auto"/>
        <w:right w:val="none" w:sz="0" w:space="0" w:color="auto"/>
      </w:divBdr>
    </w:div>
    <w:div w:id="491945722">
      <w:bodyDiv w:val="1"/>
      <w:marLeft w:val="0"/>
      <w:marRight w:val="0"/>
      <w:marTop w:val="0"/>
      <w:marBottom w:val="0"/>
      <w:divBdr>
        <w:top w:val="none" w:sz="0" w:space="0" w:color="auto"/>
        <w:left w:val="none" w:sz="0" w:space="0" w:color="auto"/>
        <w:bottom w:val="none" w:sz="0" w:space="0" w:color="auto"/>
        <w:right w:val="none" w:sz="0" w:space="0" w:color="auto"/>
      </w:divBdr>
    </w:div>
    <w:div w:id="492183573">
      <w:bodyDiv w:val="1"/>
      <w:marLeft w:val="0"/>
      <w:marRight w:val="0"/>
      <w:marTop w:val="0"/>
      <w:marBottom w:val="0"/>
      <w:divBdr>
        <w:top w:val="none" w:sz="0" w:space="0" w:color="auto"/>
        <w:left w:val="none" w:sz="0" w:space="0" w:color="auto"/>
        <w:bottom w:val="none" w:sz="0" w:space="0" w:color="auto"/>
        <w:right w:val="none" w:sz="0" w:space="0" w:color="auto"/>
      </w:divBdr>
    </w:div>
    <w:div w:id="492451472">
      <w:bodyDiv w:val="1"/>
      <w:marLeft w:val="0"/>
      <w:marRight w:val="0"/>
      <w:marTop w:val="0"/>
      <w:marBottom w:val="0"/>
      <w:divBdr>
        <w:top w:val="none" w:sz="0" w:space="0" w:color="auto"/>
        <w:left w:val="none" w:sz="0" w:space="0" w:color="auto"/>
        <w:bottom w:val="none" w:sz="0" w:space="0" w:color="auto"/>
        <w:right w:val="none" w:sz="0" w:space="0" w:color="auto"/>
      </w:divBdr>
    </w:div>
    <w:div w:id="492456290">
      <w:bodyDiv w:val="1"/>
      <w:marLeft w:val="0"/>
      <w:marRight w:val="0"/>
      <w:marTop w:val="0"/>
      <w:marBottom w:val="0"/>
      <w:divBdr>
        <w:top w:val="none" w:sz="0" w:space="0" w:color="auto"/>
        <w:left w:val="none" w:sz="0" w:space="0" w:color="auto"/>
        <w:bottom w:val="none" w:sz="0" w:space="0" w:color="auto"/>
        <w:right w:val="none" w:sz="0" w:space="0" w:color="auto"/>
      </w:divBdr>
    </w:div>
    <w:div w:id="493646801">
      <w:bodyDiv w:val="1"/>
      <w:marLeft w:val="0"/>
      <w:marRight w:val="0"/>
      <w:marTop w:val="0"/>
      <w:marBottom w:val="0"/>
      <w:divBdr>
        <w:top w:val="none" w:sz="0" w:space="0" w:color="auto"/>
        <w:left w:val="none" w:sz="0" w:space="0" w:color="auto"/>
        <w:bottom w:val="none" w:sz="0" w:space="0" w:color="auto"/>
        <w:right w:val="none" w:sz="0" w:space="0" w:color="auto"/>
      </w:divBdr>
    </w:div>
    <w:div w:id="493955082">
      <w:bodyDiv w:val="1"/>
      <w:marLeft w:val="0"/>
      <w:marRight w:val="0"/>
      <w:marTop w:val="0"/>
      <w:marBottom w:val="0"/>
      <w:divBdr>
        <w:top w:val="none" w:sz="0" w:space="0" w:color="auto"/>
        <w:left w:val="none" w:sz="0" w:space="0" w:color="auto"/>
        <w:bottom w:val="none" w:sz="0" w:space="0" w:color="auto"/>
        <w:right w:val="none" w:sz="0" w:space="0" w:color="auto"/>
      </w:divBdr>
    </w:div>
    <w:div w:id="494036206">
      <w:bodyDiv w:val="1"/>
      <w:marLeft w:val="0"/>
      <w:marRight w:val="0"/>
      <w:marTop w:val="0"/>
      <w:marBottom w:val="0"/>
      <w:divBdr>
        <w:top w:val="none" w:sz="0" w:space="0" w:color="auto"/>
        <w:left w:val="none" w:sz="0" w:space="0" w:color="auto"/>
        <w:bottom w:val="none" w:sz="0" w:space="0" w:color="auto"/>
        <w:right w:val="none" w:sz="0" w:space="0" w:color="auto"/>
      </w:divBdr>
    </w:div>
    <w:div w:id="494148003">
      <w:bodyDiv w:val="1"/>
      <w:marLeft w:val="0"/>
      <w:marRight w:val="0"/>
      <w:marTop w:val="0"/>
      <w:marBottom w:val="0"/>
      <w:divBdr>
        <w:top w:val="none" w:sz="0" w:space="0" w:color="auto"/>
        <w:left w:val="none" w:sz="0" w:space="0" w:color="auto"/>
        <w:bottom w:val="none" w:sz="0" w:space="0" w:color="auto"/>
        <w:right w:val="none" w:sz="0" w:space="0" w:color="auto"/>
      </w:divBdr>
    </w:div>
    <w:div w:id="494227018">
      <w:bodyDiv w:val="1"/>
      <w:marLeft w:val="0"/>
      <w:marRight w:val="0"/>
      <w:marTop w:val="0"/>
      <w:marBottom w:val="0"/>
      <w:divBdr>
        <w:top w:val="none" w:sz="0" w:space="0" w:color="auto"/>
        <w:left w:val="none" w:sz="0" w:space="0" w:color="auto"/>
        <w:bottom w:val="none" w:sz="0" w:space="0" w:color="auto"/>
        <w:right w:val="none" w:sz="0" w:space="0" w:color="auto"/>
      </w:divBdr>
    </w:div>
    <w:div w:id="494348099">
      <w:bodyDiv w:val="1"/>
      <w:marLeft w:val="0"/>
      <w:marRight w:val="0"/>
      <w:marTop w:val="0"/>
      <w:marBottom w:val="0"/>
      <w:divBdr>
        <w:top w:val="none" w:sz="0" w:space="0" w:color="auto"/>
        <w:left w:val="none" w:sz="0" w:space="0" w:color="auto"/>
        <w:bottom w:val="none" w:sz="0" w:space="0" w:color="auto"/>
        <w:right w:val="none" w:sz="0" w:space="0" w:color="auto"/>
      </w:divBdr>
    </w:div>
    <w:div w:id="494761787">
      <w:bodyDiv w:val="1"/>
      <w:marLeft w:val="0"/>
      <w:marRight w:val="0"/>
      <w:marTop w:val="0"/>
      <w:marBottom w:val="0"/>
      <w:divBdr>
        <w:top w:val="none" w:sz="0" w:space="0" w:color="auto"/>
        <w:left w:val="none" w:sz="0" w:space="0" w:color="auto"/>
        <w:bottom w:val="none" w:sz="0" w:space="0" w:color="auto"/>
        <w:right w:val="none" w:sz="0" w:space="0" w:color="auto"/>
      </w:divBdr>
    </w:div>
    <w:div w:id="494928251">
      <w:bodyDiv w:val="1"/>
      <w:marLeft w:val="0"/>
      <w:marRight w:val="0"/>
      <w:marTop w:val="0"/>
      <w:marBottom w:val="0"/>
      <w:divBdr>
        <w:top w:val="none" w:sz="0" w:space="0" w:color="auto"/>
        <w:left w:val="none" w:sz="0" w:space="0" w:color="auto"/>
        <w:bottom w:val="none" w:sz="0" w:space="0" w:color="auto"/>
        <w:right w:val="none" w:sz="0" w:space="0" w:color="auto"/>
      </w:divBdr>
    </w:div>
    <w:div w:id="495153062">
      <w:bodyDiv w:val="1"/>
      <w:marLeft w:val="0"/>
      <w:marRight w:val="0"/>
      <w:marTop w:val="0"/>
      <w:marBottom w:val="0"/>
      <w:divBdr>
        <w:top w:val="none" w:sz="0" w:space="0" w:color="auto"/>
        <w:left w:val="none" w:sz="0" w:space="0" w:color="auto"/>
        <w:bottom w:val="none" w:sz="0" w:space="0" w:color="auto"/>
        <w:right w:val="none" w:sz="0" w:space="0" w:color="auto"/>
      </w:divBdr>
    </w:div>
    <w:div w:id="495845472">
      <w:bodyDiv w:val="1"/>
      <w:marLeft w:val="0"/>
      <w:marRight w:val="0"/>
      <w:marTop w:val="0"/>
      <w:marBottom w:val="0"/>
      <w:divBdr>
        <w:top w:val="none" w:sz="0" w:space="0" w:color="auto"/>
        <w:left w:val="none" w:sz="0" w:space="0" w:color="auto"/>
        <w:bottom w:val="none" w:sz="0" w:space="0" w:color="auto"/>
        <w:right w:val="none" w:sz="0" w:space="0" w:color="auto"/>
      </w:divBdr>
    </w:div>
    <w:div w:id="497421875">
      <w:bodyDiv w:val="1"/>
      <w:marLeft w:val="0"/>
      <w:marRight w:val="0"/>
      <w:marTop w:val="0"/>
      <w:marBottom w:val="0"/>
      <w:divBdr>
        <w:top w:val="none" w:sz="0" w:space="0" w:color="auto"/>
        <w:left w:val="none" w:sz="0" w:space="0" w:color="auto"/>
        <w:bottom w:val="none" w:sz="0" w:space="0" w:color="auto"/>
        <w:right w:val="none" w:sz="0" w:space="0" w:color="auto"/>
      </w:divBdr>
    </w:div>
    <w:div w:id="497772059">
      <w:bodyDiv w:val="1"/>
      <w:marLeft w:val="0"/>
      <w:marRight w:val="0"/>
      <w:marTop w:val="0"/>
      <w:marBottom w:val="0"/>
      <w:divBdr>
        <w:top w:val="none" w:sz="0" w:space="0" w:color="auto"/>
        <w:left w:val="none" w:sz="0" w:space="0" w:color="auto"/>
        <w:bottom w:val="none" w:sz="0" w:space="0" w:color="auto"/>
        <w:right w:val="none" w:sz="0" w:space="0" w:color="auto"/>
      </w:divBdr>
    </w:div>
    <w:div w:id="497772492">
      <w:bodyDiv w:val="1"/>
      <w:marLeft w:val="0"/>
      <w:marRight w:val="0"/>
      <w:marTop w:val="0"/>
      <w:marBottom w:val="0"/>
      <w:divBdr>
        <w:top w:val="none" w:sz="0" w:space="0" w:color="auto"/>
        <w:left w:val="none" w:sz="0" w:space="0" w:color="auto"/>
        <w:bottom w:val="none" w:sz="0" w:space="0" w:color="auto"/>
        <w:right w:val="none" w:sz="0" w:space="0" w:color="auto"/>
      </w:divBdr>
    </w:div>
    <w:div w:id="497967797">
      <w:bodyDiv w:val="1"/>
      <w:marLeft w:val="0"/>
      <w:marRight w:val="0"/>
      <w:marTop w:val="0"/>
      <w:marBottom w:val="0"/>
      <w:divBdr>
        <w:top w:val="none" w:sz="0" w:space="0" w:color="auto"/>
        <w:left w:val="none" w:sz="0" w:space="0" w:color="auto"/>
        <w:bottom w:val="none" w:sz="0" w:space="0" w:color="auto"/>
        <w:right w:val="none" w:sz="0" w:space="0" w:color="auto"/>
      </w:divBdr>
    </w:div>
    <w:div w:id="498232788">
      <w:bodyDiv w:val="1"/>
      <w:marLeft w:val="0"/>
      <w:marRight w:val="0"/>
      <w:marTop w:val="0"/>
      <w:marBottom w:val="0"/>
      <w:divBdr>
        <w:top w:val="none" w:sz="0" w:space="0" w:color="auto"/>
        <w:left w:val="none" w:sz="0" w:space="0" w:color="auto"/>
        <w:bottom w:val="none" w:sz="0" w:space="0" w:color="auto"/>
        <w:right w:val="none" w:sz="0" w:space="0" w:color="auto"/>
      </w:divBdr>
    </w:div>
    <w:div w:id="499542101">
      <w:bodyDiv w:val="1"/>
      <w:marLeft w:val="0"/>
      <w:marRight w:val="0"/>
      <w:marTop w:val="0"/>
      <w:marBottom w:val="0"/>
      <w:divBdr>
        <w:top w:val="none" w:sz="0" w:space="0" w:color="auto"/>
        <w:left w:val="none" w:sz="0" w:space="0" w:color="auto"/>
        <w:bottom w:val="none" w:sz="0" w:space="0" w:color="auto"/>
        <w:right w:val="none" w:sz="0" w:space="0" w:color="auto"/>
      </w:divBdr>
    </w:div>
    <w:div w:id="502166025">
      <w:bodyDiv w:val="1"/>
      <w:marLeft w:val="0"/>
      <w:marRight w:val="0"/>
      <w:marTop w:val="0"/>
      <w:marBottom w:val="0"/>
      <w:divBdr>
        <w:top w:val="none" w:sz="0" w:space="0" w:color="auto"/>
        <w:left w:val="none" w:sz="0" w:space="0" w:color="auto"/>
        <w:bottom w:val="none" w:sz="0" w:space="0" w:color="auto"/>
        <w:right w:val="none" w:sz="0" w:space="0" w:color="auto"/>
      </w:divBdr>
    </w:div>
    <w:div w:id="502621407">
      <w:bodyDiv w:val="1"/>
      <w:marLeft w:val="0"/>
      <w:marRight w:val="0"/>
      <w:marTop w:val="0"/>
      <w:marBottom w:val="0"/>
      <w:divBdr>
        <w:top w:val="none" w:sz="0" w:space="0" w:color="auto"/>
        <w:left w:val="none" w:sz="0" w:space="0" w:color="auto"/>
        <w:bottom w:val="none" w:sz="0" w:space="0" w:color="auto"/>
        <w:right w:val="none" w:sz="0" w:space="0" w:color="auto"/>
      </w:divBdr>
    </w:div>
    <w:div w:id="502741875">
      <w:bodyDiv w:val="1"/>
      <w:marLeft w:val="0"/>
      <w:marRight w:val="0"/>
      <w:marTop w:val="0"/>
      <w:marBottom w:val="0"/>
      <w:divBdr>
        <w:top w:val="none" w:sz="0" w:space="0" w:color="auto"/>
        <w:left w:val="none" w:sz="0" w:space="0" w:color="auto"/>
        <w:bottom w:val="none" w:sz="0" w:space="0" w:color="auto"/>
        <w:right w:val="none" w:sz="0" w:space="0" w:color="auto"/>
      </w:divBdr>
    </w:div>
    <w:div w:id="502815638">
      <w:bodyDiv w:val="1"/>
      <w:marLeft w:val="0"/>
      <w:marRight w:val="0"/>
      <w:marTop w:val="0"/>
      <w:marBottom w:val="0"/>
      <w:divBdr>
        <w:top w:val="none" w:sz="0" w:space="0" w:color="auto"/>
        <w:left w:val="none" w:sz="0" w:space="0" w:color="auto"/>
        <w:bottom w:val="none" w:sz="0" w:space="0" w:color="auto"/>
        <w:right w:val="none" w:sz="0" w:space="0" w:color="auto"/>
      </w:divBdr>
    </w:div>
    <w:div w:id="503086537">
      <w:bodyDiv w:val="1"/>
      <w:marLeft w:val="0"/>
      <w:marRight w:val="0"/>
      <w:marTop w:val="0"/>
      <w:marBottom w:val="0"/>
      <w:divBdr>
        <w:top w:val="none" w:sz="0" w:space="0" w:color="auto"/>
        <w:left w:val="none" w:sz="0" w:space="0" w:color="auto"/>
        <w:bottom w:val="none" w:sz="0" w:space="0" w:color="auto"/>
        <w:right w:val="none" w:sz="0" w:space="0" w:color="auto"/>
      </w:divBdr>
    </w:div>
    <w:div w:id="503783480">
      <w:bodyDiv w:val="1"/>
      <w:marLeft w:val="0"/>
      <w:marRight w:val="0"/>
      <w:marTop w:val="0"/>
      <w:marBottom w:val="0"/>
      <w:divBdr>
        <w:top w:val="none" w:sz="0" w:space="0" w:color="auto"/>
        <w:left w:val="none" w:sz="0" w:space="0" w:color="auto"/>
        <w:bottom w:val="none" w:sz="0" w:space="0" w:color="auto"/>
        <w:right w:val="none" w:sz="0" w:space="0" w:color="auto"/>
      </w:divBdr>
    </w:div>
    <w:div w:id="503862947">
      <w:bodyDiv w:val="1"/>
      <w:marLeft w:val="0"/>
      <w:marRight w:val="0"/>
      <w:marTop w:val="0"/>
      <w:marBottom w:val="0"/>
      <w:divBdr>
        <w:top w:val="none" w:sz="0" w:space="0" w:color="auto"/>
        <w:left w:val="none" w:sz="0" w:space="0" w:color="auto"/>
        <w:bottom w:val="none" w:sz="0" w:space="0" w:color="auto"/>
        <w:right w:val="none" w:sz="0" w:space="0" w:color="auto"/>
      </w:divBdr>
    </w:div>
    <w:div w:id="504175565">
      <w:bodyDiv w:val="1"/>
      <w:marLeft w:val="0"/>
      <w:marRight w:val="0"/>
      <w:marTop w:val="0"/>
      <w:marBottom w:val="0"/>
      <w:divBdr>
        <w:top w:val="none" w:sz="0" w:space="0" w:color="auto"/>
        <w:left w:val="none" w:sz="0" w:space="0" w:color="auto"/>
        <w:bottom w:val="none" w:sz="0" w:space="0" w:color="auto"/>
        <w:right w:val="none" w:sz="0" w:space="0" w:color="auto"/>
      </w:divBdr>
    </w:div>
    <w:div w:id="504396966">
      <w:bodyDiv w:val="1"/>
      <w:marLeft w:val="0"/>
      <w:marRight w:val="0"/>
      <w:marTop w:val="0"/>
      <w:marBottom w:val="0"/>
      <w:divBdr>
        <w:top w:val="none" w:sz="0" w:space="0" w:color="auto"/>
        <w:left w:val="none" w:sz="0" w:space="0" w:color="auto"/>
        <w:bottom w:val="none" w:sz="0" w:space="0" w:color="auto"/>
        <w:right w:val="none" w:sz="0" w:space="0" w:color="auto"/>
      </w:divBdr>
    </w:div>
    <w:div w:id="504636020">
      <w:bodyDiv w:val="1"/>
      <w:marLeft w:val="0"/>
      <w:marRight w:val="0"/>
      <w:marTop w:val="0"/>
      <w:marBottom w:val="0"/>
      <w:divBdr>
        <w:top w:val="none" w:sz="0" w:space="0" w:color="auto"/>
        <w:left w:val="none" w:sz="0" w:space="0" w:color="auto"/>
        <w:bottom w:val="none" w:sz="0" w:space="0" w:color="auto"/>
        <w:right w:val="none" w:sz="0" w:space="0" w:color="auto"/>
      </w:divBdr>
    </w:div>
    <w:div w:id="505093035">
      <w:bodyDiv w:val="1"/>
      <w:marLeft w:val="0"/>
      <w:marRight w:val="0"/>
      <w:marTop w:val="0"/>
      <w:marBottom w:val="0"/>
      <w:divBdr>
        <w:top w:val="none" w:sz="0" w:space="0" w:color="auto"/>
        <w:left w:val="none" w:sz="0" w:space="0" w:color="auto"/>
        <w:bottom w:val="none" w:sz="0" w:space="0" w:color="auto"/>
        <w:right w:val="none" w:sz="0" w:space="0" w:color="auto"/>
      </w:divBdr>
    </w:div>
    <w:div w:id="506410783">
      <w:bodyDiv w:val="1"/>
      <w:marLeft w:val="0"/>
      <w:marRight w:val="0"/>
      <w:marTop w:val="0"/>
      <w:marBottom w:val="0"/>
      <w:divBdr>
        <w:top w:val="none" w:sz="0" w:space="0" w:color="auto"/>
        <w:left w:val="none" w:sz="0" w:space="0" w:color="auto"/>
        <w:bottom w:val="none" w:sz="0" w:space="0" w:color="auto"/>
        <w:right w:val="none" w:sz="0" w:space="0" w:color="auto"/>
      </w:divBdr>
    </w:div>
    <w:div w:id="506486832">
      <w:bodyDiv w:val="1"/>
      <w:marLeft w:val="0"/>
      <w:marRight w:val="0"/>
      <w:marTop w:val="0"/>
      <w:marBottom w:val="0"/>
      <w:divBdr>
        <w:top w:val="none" w:sz="0" w:space="0" w:color="auto"/>
        <w:left w:val="none" w:sz="0" w:space="0" w:color="auto"/>
        <w:bottom w:val="none" w:sz="0" w:space="0" w:color="auto"/>
        <w:right w:val="none" w:sz="0" w:space="0" w:color="auto"/>
      </w:divBdr>
    </w:div>
    <w:div w:id="507408724">
      <w:bodyDiv w:val="1"/>
      <w:marLeft w:val="0"/>
      <w:marRight w:val="0"/>
      <w:marTop w:val="0"/>
      <w:marBottom w:val="0"/>
      <w:divBdr>
        <w:top w:val="none" w:sz="0" w:space="0" w:color="auto"/>
        <w:left w:val="none" w:sz="0" w:space="0" w:color="auto"/>
        <w:bottom w:val="none" w:sz="0" w:space="0" w:color="auto"/>
        <w:right w:val="none" w:sz="0" w:space="0" w:color="auto"/>
      </w:divBdr>
    </w:div>
    <w:div w:id="507714539">
      <w:bodyDiv w:val="1"/>
      <w:marLeft w:val="0"/>
      <w:marRight w:val="0"/>
      <w:marTop w:val="0"/>
      <w:marBottom w:val="0"/>
      <w:divBdr>
        <w:top w:val="none" w:sz="0" w:space="0" w:color="auto"/>
        <w:left w:val="none" w:sz="0" w:space="0" w:color="auto"/>
        <w:bottom w:val="none" w:sz="0" w:space="0" w:color="auto"/>
        <w:right w:val="none" w:sz="0" w:space="0" w:color="auto"/>
      </w:divBdr>
    </w:div>
    <w:div w:id="508259275">
      <w:bodyDiv w:val="1"/>
      <w:marLeft w:val="0"/>
      <w:marRight w:val="0"/>
      <w:marTop w:val="0"/>
      <w:marBottom w:val="0"/>
      <w:divBdr>
        <w:top w:val="none" w:sz="0" w:space="0" w:color="auto"/>
        <w:left w:val="none" w:sz="0" w:space="0" w:color="auto"/>
        <w:bottom w:val="none" w:sz="0" w:space="0" w:color="auto"/>
        <w:right w:val="none" w:sz="0" w:space="0" w:color="auto"/>
      </w:divBdr>
    </w:div>
    <w:div w:id="508720484">
      <w:bodyDiv w:val="1"/>
      <w:marLeft w:val="0"/>
      <w:marRight w:val="0"/>
      <w:marTop w:val="0"/>
      <w:marBottom w:val="0"/>
      <w:divBdr>
        <w:top w:val="none" w:sz="0" w:space="0" w:color="auto"/>
        <w:left w:val="none" w:sz="0" w:space="0" w:color="auto"/>
        <w:bottom w:val="none" w:sz="0" w:space="0" w:color="auto"/>
        <w:right w:val="none" w:sz="0" w:space="0" w:color="auto"/>
      </w:divBdr>
    </w:div>
    <w:div w:id="508832324">
      <w:bodyDiv w:val="1"/>
      <w:marLeft w:val="0"/>
      <w:marRight w:val="0"/>
      <w:marTop w:val="0"/>
      <w:marBottom w:val="0"/>
      <w:divBdr>
        <w:top w:val="none" w:sz="0" w:space="0" w:color="auto"/>
        <w:left w:val="none" w:sz="0" w:space="0" w:color="auto"/>
        <w:bottom w:val="none" w:sz="0" w:space="0" w:color="auto"/>
        <w:right w:val="none" w:sz="0" w:space="0" w:color="auto"/>
      </w:divBdr>
    </w:div>
    <w:div w:id="510686858">
      <w:bodyDiv w:val="1"/>
      <w:marLeft w:val="0"/>
      <w:marRight w:val="0"/>
      <w:marTop w:val="0"/>
      <w:marBottom w:val="0"/>
      <w:divBdr>
        <w:top w:val="none" w:sz="0" w:space="0" w:color="auto"/>
        <w:left w:val="none" w:sz="0" w:space="0" w:color="auto"/>
        <w:bottom w:val="none" w:sz="0" w:space="0" w:color="auto"/>
        <w:right w:val="none" w:sz="0" w:space="0" w:color="auto"/>
      </w:divBdr>
    </w:div>
    <w:div w:id="511409444">
      <w:bodyDiv w:val="1"/>
      <w:marLeft w:val="0"/>
      <w:marRight w:val="0"/>
      <w:marTop w:val="0"/>
      <w:marBottom w:val="0"/>
      <w:divBdr>
        <w:top w:val="none" w:sz="0" w:space="0" w:color="auto"/>
        <w:left w:val="none" w:sz="0" w:space="0" w:color="auto"/>
        <w:bottom w:val="none" w:sz="0" w:space="0" w:color="auto"/>
        <w:right w:val="none" w:sz="0" w:space="0" w:color="auto"/>
      </w:divBdr>
    </w:div>
    <w:div w:id="511720207">
      <w:bodyDiv w:val="1"/>
      <w:marLeft w:val="0"/>
      <w:marRight w:val="0"/>
      <w:marTop w:val="0"/>
      <w:marBottom w:val="0"/>
      <w:divBdr>
        <w:top w:val="none" w:sz="0" w:space="0" w:color="auto"/>
        <w:left w:val="none" w:sz="0" w:space="0" w:color="auto"/>
        <w:bottom w:val="none" w:sz="0" w:space="0" w:color="auto"/>
        <w:right w:val="none" w:sz="0" w:space="0" w:color="auto"/>
      </w:divBdr>
    </w:div>
    <w:div w:id="512427122">
      <w:bodyDiv w:val="1"/>
      <w:marLeft w:val="0"/>
      <w:marRight w:val="0"/>
      <w:marTop w:val="0"/>
      <w:marBottom w:val="0"/>
      <w:divBdr>
        <w:top w:val="none" w:sz="0" w:space="0" w:color="auto"/>
        <w:left w:val="none" w:sz="0" w:space="0" w:color="auto"/>
        <w:bottom w:val="none" w:sz="0" w:space="0" w:color="auto"/>
        <w:right w:val="none" w:sz="0" w:space="0" w:color="auto"/>
      </w:divBdr>
    </w:div>
    <w:div w:id="512888949">
      <w:bodyDiv w:val="1"/>
      <w:marLeft w:val="0"/>
      <w:marRight w:val="0"/>
      <w:marTop w:val="0"/>
      <w:marBottom w:val="0"/>
      <w:divBdr>
        <w:top w:val="none" w:sz="0" w:space="0" w:color="auto"/>
        <w:left w:val="none" w:sz="0" w:space="0" w:color="auto"/>
        <w:bottom w:val="none" w:sz="0" w:space="0" w:color="auto"/>
        <w:right w:val="none" w:sz="0" w:space="0" w:color="auto"/>
      </w:divBdr>
    </w:div>
    <w:div w:id="513809680">
      <w:bodyDiv w:val="1"/>
      <w:marLeft w:val="0"/>
      <w:marRight w:val="0"/>
      <w:marTop w:val="0"/>
      <w:marBottom w:val="0"/>
      <w:divBdr>
        <w:top w:val="none" w:sz="0" w:space="0" w:color="auto"/>
        <w:left w:val="none" w:sz="0" w:space="0" w:color="auto"/>
        <w:bottom w:val="none" w:sz="0" w:space="0" w:color="auto"/>
        <w:right w:val="none" w:sz="0" w:space="0" w:color="auto"/>
      </w:divBdr>
    </w:div>
    <w:div w:id="513955377">
      <w:bodyDiv w:val="1"/>
      <w:marLeft w:val="0"/>
      <w:marRight w:val="0"/>
      <w:marTop w:val="0"/>
      <w:marBottom w:val="0"/>
      <w:divBdr>
        <w:top w:val="none" w:sz="0" w:space="0" w:color="auto"/>
        <w:left w:val="none" w:sz="0" w:space="0" w:color="auto"/>
        <w:bottom w:val="none" w:sz="0" w:space="0" w:color="auto"/>
        <w:right w:val="none" w:sz="0" w:space="0" w:color="auto"/>
      </w:divBdr>
    </w:div>
    <w:div w:id="514079586">
      <w:bodyDiv w:val="1"/>
      <w:marLeft w:val="0"/>
      <w:marRight w:val="0"/>
      <w:marTop w:val="0"/>
      <w:marBottom w:val="0"/>
      <w:divBdr>
        <w:top w:val="none" w:sz="0" w:space="0" w:color="auto"/>
        <w:left w:val="none" w:sz="0" w:space="0" w:color="auto"/>
        <w:bottom w:val="none" w:sz="0" w:space="0" w:color="auto"/>
        <w:right w:val="none" w:sz="0" w:space="0" w:color="auto"/>
      </w:divBdr>
    </w:div>
    <w:div w:id="514225664">
      <w:bodyDiv w:val="1"/>
      <w:marLeft w:val="0"/>
      <w:marRight w:val="0"/>
      <w:marTop w:val="0"/>
      <w:marBottom w:val="0"/>
      <w:divBdr>
        <w:top w:val="none" w:sz="0" w:space="0" w:color="auto"/>
        <w:left w:val="none" w:sz="0" w:space="0" w:color="auto"/>
        <w:bottom w:val="none" w:sz="0" w:space="0" w:color="auto"/>
        <w:right w:val="none" w:sz="0" w:space="0" w:color="auto"/>
      </w:divBdr>
    </w:div>
    <w:div w:id="514538067">
      <w:bodyDiv w:val="1"/>
      <w:marLeft w:val="0"/>
      <w:marRight w:val="0"/>
      <w:marTop w:val="0"/>
      <w:marBottom w:val="0"/>
      <w:divBdr>
        <w:top w:val="none" w:sz="0" w:space="0" w:color="auto"/>
        <w:left w:val="none" w:sz="0" w:space="0" w:color="auto"/>
        <w:bottom w:val="none" w:sz="0" w:space="0" w:color="auto"/>
        <w:right w:val="none" w:sz="0" w:space="0" w:color="auto"/>
      </w:divBdr>
    </w:div>
    <w:div w:id="514660532">
      <w:bodyDiv w:val="1"/>
      <w:marLeft w:val="0"/>
      <w:marRight w:val="0"/>
      <w:marTop w:val="0"/>
      <w:marBottom w:val="0"/>
      <w:divBdr>
        <w:top w:val="none" w:sz="0" w:space="0" w:color="auto"/>
        <w:left w:val="none" w:sz="0" w:space="0" w:color="auto"/>
        <w:bottom w:val="none" w:sz="0" w:space="0" w:color="auto"/>
        <w:right w:val="none" w:sz="0" w:space="0" w:color="auto"/>
      </w:divBdr>
    </w:div>
    <w:div w:id="515193466">
      <w:bodyDiv w:val="1"/>
      <w:marLeft w:val="0"/>
      <w:marRight w:val="0"/>
      <w:marTop w:val="0"/>
      <w:marBottom w:val="0"/>
      <w:divBdr>
        <w:top w:val="none" w:sz="0" w:space="0" w:color="auto"/>
        <w:left w:val="none" w:sz="0" w:space="0" w:color="auto"/>
        <w:bottom w:val="none" w:sz="0" w:space="0" w:color="auto"/>
        <w:right w:val="none" w:sz="0" w:space="0" w:color="auto"/>
      </w:divBdr>
    </w:div>
    <w:div w:id="515654195">
      <w:bodyDiv w:val="1"/>
      <w:marLeft w:val="0"/>
      <w:marRight w:val="0"/>
      <w:marTop w:val="0"/>
      <w:marBottom w:val="0"/>
      <w:divBdr>
        <w:top w:val="none" w:sz="0" w:space="0" w:color="auto"/>
        <w:left w:val="none" w:sz="0" w:space="0" w:color="auto"/>
        <w:bottom w:val="none" w:sz="0" w:space="0" w:color="auto"/>
        <w:right w:val="none" w:sz="0" w:space="0" w:color="auto"/>
      </w:divBdr>
    </w:div>
    <w:div w:id="516698727">
      <w:bodyDiv w:val="1"/>
      <w:marLeft w:val="0"/>
      <w:marRight w:val="0"/>
      <w:marTop w:val="0"/>
      <w:marBottom w:val="0"/>
      <w:divBdr>
        <w:top w:val="none" w:sz="0" w:space="0" w:color="auto"/>
        <w:left w:val="none" w:sz="0" w:space="0" w:color="auto"/>
        <w:bottom w:val="none" w:sz="0" w:space="0" w:color="auto"/>
        <w:right w:val="none" w:sz="0" w:space="0" w:color="auto"/>
      </w:divBdr>
    </w:div>
    <w:div w:id="516769089">
      <w:bodyDiv w:val="1"/>
      <w:marLeft w:val="0"/>
      <w:marRight w:val="0"/>
      <w:marTop w:val="0"/>
      <w:marBottom w:val="0"/>
      <w:divBdr>
        <w:top w:val="none" w:sz="0" w:space="0" w:color="auto"/>
        <w:left w:val="none" w:sz="0" w:space="0" w:color="auto"/>
        <w:bottom w:val="none" w:sz="0" w:space="0" w:color="auto"/>
        <w:right w:val="none" w:sz="0" w:space="0" w:color="auto"/>
      </w:divBdr>
    </w:div>
    <w:div w:id="518008193">
      <w:bodyDiv w:val="1"/>
      <w:marLeft w:val="0"/>
      <w:marRight w:val="0"/>
      <w:marTop w:val="0"/>
      <w:marBottom w:val="0"/>
      <w:divBdr>
        <w:top w:val="none" w:sz="0" w:space="0" w:color="auto"/>
        <w:left w:val="none" w:sz="0" w:space="0" w:color="auto"/>
        <w:bottom w:val="none" w:sz="0" w:space="0" w:color="auto"/>
        <w:right w:val="none" w:sz="0" w:space="0" w:color="auto"/>
      </w:divBdr>
    </w:div>
    <w:div w:id="518079846">
      <w:bodyDiv w:val="1"/>
      <w:marLeft w:val="0"/>
      <w:marRight w:val="0"/>
      <w:marTop w:val="0"/>
      <w:marBottom w:val="0"/>
      <w:divBdr>
        <w:top w:val="none" w:sz="0" w:space="0" w:color="auto"/>
        <w:left w:val="none" w:sz="0" w:space="0" w:color="auto"/>
        <w:bottom w:val="none" w:sz="0" w:space="0" w:color="auto"/>
        <w:right w:val="none" w:sz="0" w:space="0" w:color="auto"/>
      </w:divBdr>
    </w:div>
    <w:div w:id="518156952">
      <w:bodyDiv w:val="1"/>
      <w:marLeft w:val="0"/>
      <w:marRight w:val="0"/>
      <w:marTop w:val="0"/>
      <w:marBottom w:val="0"/>
      <w:divBdr>
        <w:top w:val="none" w:sz="0" w:space="0" w:color="auto"/>
        <w:left w:val="none" w:sz="0" w:space="0" w:color="auto"/>
        <w:bottom w:val="none" w:sz="0" w:space="0" w:color="auto"/>
        <w:right w:val="none" w:sz="0" w:space="0" w:color="auto"/>
      </w:divBdr>
    </w:div>
    <w:div w:id="518276419">
      <w:bodyDiv w:val="1"/>
      <w:marLeft w:val="0"/>
      <w:marRight w:val="0"/>
      <w:marTop w:val="0"/>
      <w:marBottom w:val="0"/>
      <w:divBdr>
        <w:top w:val="none" w:sz="0" w:space="0" w:color="auto"/>
        <w:left w:val="none" w:sz="0" w:space="0" w:color="auto"/>
        <w:bottom w:val="none" w:sz="0" w:space="0" w:color="auto"/>
        <w:right w:val="none" w:sz="0" w:space="0" w:color="auto"/>
      </w:divBdr>
    </w:div>
    <w:div w:id="518814652">
      <w:bodyDiv w:val="1"/>
      <w:marLeft w:val="0"/>
      <w:marRight w:val="0"/>
      <w:marTop w:val="0"/>
      <w:marBottom w:val="0"/>
      <w:divBdr>
        <w:top w:val="none" w:sz="0" w:space="0" w:color="auto"/>
        <w:left w:val="none" w:sz="0" w:space="0" w:color="auto"/>
        <w:bottom w:val="none" w:sz="0" w:space="0" w:color="auto"/>
        <w:right w:val="none" w:sz="0" w:space="0" w:color="auto"/>
      </w:divBdr>
    </w:div>
    <w:div w:id="519440799">
      <w:bodyDiv w:val="1"/>
      <w:marLeft w:val="0"/>
      <w:marRight w:val="0"/>
      <w:marTop w:val="0"/>
      <w:marBottom w:val="0"/>
      <w:divBdr>
        <w:top w:val="none" w:sz="0" w:space="0" w:color="auto"/>
        <w:left w:val="none" w:sz="0" w:space="0" w:color="auto"/>
        <w:bottom w:val="none" w:sz="0" w:space="0" w:color="auto"/>
        <w:right w:val="none" w:sz="0" w:space="0" w:color="auto"/>
      </w:divBdr>
    </w:div>
    <w:div w:id="521015792">
      <w:bodyDiv w:val="1"/>
      <w:marLeft w:val="0"/>
      <w:marRight w:val="0"/>
      <w:marTop w:val="0"/>
      <w:marBottom w:val="0"/>
      <w:divBdr>
        <w:top w:val="none" w:sz="0" w:space="0" w:color="auto"/>
        <w:left w:val="none" w:sz="0" w:space="0" w:color="auto"/>
        <w:bottom w:val="none" w:sz="0" w:space="0" w:color="auto"/>
        <w:right w:val="none" w:sz="0" w:space="0" w:color="auto"/>
      </w:divBdr>
    </w:div>
    <w:div w:id="523596321">
      <w:bodyDiv w:val="1"/>
      <w:marLeft w:val="0"/>
      <w:marRight w:val="0"/>
      <w:marTop w:val="0"/>
      <w:marBottom w:val="0"/>
      <w:divBdr>
        <w:top w:val="none" w:sz="0" w:space="0" w:color="auto"/>
        <w:left w:val="none" w:sz="0" w:space="0" w:color="auto"/>
        <w:bottom w:val="none" w:sz="0" w:space="0" w:color="auto"/>
        <w:right w:val="none" w:sz="0" w:space="0" w:color="auto"/>
      </w:divBdr>
    </w:div>
    <w:div w:id="524517342">
      <w:bodyDiv w:val="1"/>
      <w:marLeft w:val="0"/>
      <w:marRight w:val="0"/>
      <w:marTop w:val="0"/>
      <w:marBottom w:val="0"/>
      <w:divBdr>
        <w:top w:val="none" w:sz="0" w:space="0" w:color="auto"/>
        <w:left w:val="none" w:sz="0" w:space="0" w:color="auto"/>
        <w:bottom w:val="none" w:sz="0" w:space="0" w:color="auto"/>
        <w:right w:val="none" w:sz="0" w:space="0" w:color="auto"/>
      </w:divBdr>
    </w:div>
    <w:div w:id="525213491">
      <w:bodyDiv w:val="1"/>
      <w:marLeft w:val="0"/>
      <w:marRight w:val="0"/>
      <w:marTop w:val="0"/>
      <w:marBottom w:val="0"/>
      <w:divBdr>
        <w:top w:val="none" w:sz="0" w:space="0" w:color="auto"/>
        <w:left w:val="none" w:sz="0" w:space="0" w:color="auto"/>
        <w:bottom w:val="none" w:sz="0" w:space="0" w:color="auto"/>
        <w:right w:val="none" w:sz="0" w:space="0" w:color="auto"/>
      </w:divBdr>
    </w:div>
    <w:div w:id="527371530">
      <w:bodyDiv w:val="1"/>
      <w:marLeft w:val="0"/>
      <w:marRight w:val="0"/>
      <w:marTop w:val="0"/>
      <w:marBottom w:val="0"/>
      <w:divBdr>
        <w:top w:val="none" w:sz="0" w:space="0" w:color="auto"/>
        <w:left w:val="none" w:sz="0" w:space="0" w:color="auto"/>
        <w:bottom w:val="none" w:sz="0" w:space="0" w:color="auto"/>
        <w:right w:val="none" w:sz="0" w:space="0" w:color="auto"/>
      </w:divBdr>
    </w:div>
    <w:div w:id="529876654">
      <w:bodyDiv w:val="1"/>
      <w:marLeft w:val="0"/>
      <w:marRight w:val="0"/>
      <w:marTop w:val="0"/>
      <w:marBottom w:val="0"/>
      <w:divBdr>
        <w:top w:val="none" w:sz="0" w:space="0" w:color="auto"/>
        <w:left w:val="none" w:sz="0" w:space="0" w:color="auto"/>
        <w:bottom w:val="none" w:sz="0" w:space="0" w:color="auto"/>
        <w:right w:val="none" w:sz="0" w:space="0" w:color="auto"/>
      </w:divBdr>
    </w:div>
    <w:div w:id="529881124">
      <w:bodyDiv w:val="1"/>
      <w:marLeft w:val="0"/>
      <w:marRight w:val="0"/>
      <w:marTop w:val="0"/>
      <w:marBottom w:val="0"/>
      <w:divBdr>
        <w:top w:val="none" w:sz="0" w:space="0" w:color="auto"/>
        <w:left w:val="none" w:sz="0" w:space="0" w:color="auto"/>
        <w:bottom w:val="none" w:sz="0" w:space="0" w:color="auto"/>
        <w:right w:val="none" w:sz="0" w:space="0" w:color="auto"/>
      </w:divBdr>
    </w:div>
    <w:div w:id="530345127">
      <w:bodyDiv w:val="1"/>
      <w:marLeft w:val="0"/>
      <w:marRight w:val="0"/>
      <w:marTop w:val="0"/>
      <w:marBottom w:val="0"/>
      <w:divBdr>
        <w:top w:val="none" w:sz="0" w:space="0" w:color="auto"/>
        <w:left w:val="none" w:sz="0" w:space="0" w:color="auto"/>
        <w:bottom w:val="none" w:sz="0" w:space="0" w:color="auto"/>
        <w:right w:val="none" w:sz="0" w:space="0" w:color="auto"/>
      </w:divBdr>
    </w:div>
    <w:div w:id="530463249">
      <w:bodyDiv w:val="1"/>
      <w:marLeft w:val="0"/>
      <w:marRight w:val="0"/>
      <w:marTop w:val="0"/>
      <w:marBottom w:val="0"/>
      <w:divBdr>
        <w:top w:val="none" w:sz="0" w:space="0" w:color="auto"/>
        <w:left w:val="none" w:sz="0" w:space="0" w:color="auto"/>
        <w:bottom w:val="none" w:sz="0" w:space="0" w:color="auto"/>
        <w:right w:val="none" w:sz="0" w:space="0" w:color="auto"/>
      </w:divBdr>
    </w:div>
    <w:div w:id="532353866">
      <w:bodyDiv w:val="1"/>
      <w:marLeft w:val="0"/>
      <w:marRight w:val="0"/>
      <w:marTop w:val="0"/>
      <w:marBottom w:val="0"/>
      <w:divBdr>
        <w:top w:val="none" w:sz="0" w:space="0" w:color="auto"/>
        <w:left w:val="none" w:sz="0" w:space="0" w:color="auto"/>
        <w:bottom w:val="none" w:sz="0" w:space="0" w:color="auto"/>
        <w:right w:val="none" w:sz="0" w:space="0" w:color="auto"/>
      </w:divBdr>
    </w:div>
    <w:div w:id="532884095">
      <w:bodyDiv w:val="1"/>
      <w:marLeft w:val="0"/>
      <w:marRight w:val="0"/>
      <w:marTop w:val="0"/>
      <w:marBottom w:val="0"/>
      <w:divBdr>
        <w:top w:val="none" w:sz="0" w:space="0" w:color="auto"/>
        <w:left w:val="none" w:sz="0" w:space="0" w:color="auto"/>
        <w:bottom w:val="none" w:sz="0" w:space="0" w:color="auto"/>
        <w:right w:val="none" w:sz="0" w:space="0" w:color="auto"/>
      </w:divBdr>
    </w:div>
    <w:div w:id="533036001">
      <w:bodyDiv w:val="1"/>
      <w:marLeft w:val="0"/>
      <w:marRight w:val="0"/>
      <w:marTop w:val="0"/>
      <w:marBottom w:val="0"/>
      <w:divBdr>
        <w:top w:val="none" w:sz="0" w:space="0" w:color="auto"/>
        <w:left w:val="none" w:sz="0" w:space="0" w:color="auto"/>
        <w:bottom w:val="none" w:sz="0" w:space="0" w:color="auto"/>
        <w:right w:val="none" w:sz="0" w:space="0" w:color="auto"/>
      </w:divBdr>
    </w:div>
    <w:div w:id="533154228">
      <w:bodyDiv w:val="1"/>
      <w:marLeft w:val="0"/>
      <w:marRight w:val="0"/>
      <w:marTop w:val="0"/>
      <w:marBottom w:val="0"/>
      <w:divBdr>
        <w:top w:val="none" w:sz="0" w:space="0" w:color="auto"/>
        <w:left w:val="none" w:sz="0" w:space="0" w:color="auto"/>
        <w:bottom w:val="none" w:sz="0" w:space="0" w:color="auto"/>
        <w:right w:val="none" w:sz="0" w:space="0" w:color="auto"/>
      </w:divBdr>
    </w:div>
    <w:div w:id="533155799">
      <w:bodyDiv w:val="1"/>
      <w:marLeft w:val="0"/>
      <w:marRight w:val="0"/>
      <w:marTop w:val="0"/>
      <w:marBottom w:val="0"/>
      <w:divBdr>
        <w:top w:val="none" w:sz="0" w:space="0" w:color="auto"/>
        <w:left w:val="none" w:sz="0" w:space="0" w:color="auto"/>
        <w:bottom w:val="none" w:sz="0" w:space="0" w:color="auto"/>
        <w:right w:val="none" w:sz="0" w:space="0" w:color="auto"/>
      </w:divBdr>
    </w:div>
    <w:div w:id="534270211">
      <w:bodyDiv w:val="1"/>
      <w:marLeft w:val="0"/>
      <w:marRight w:val="0"/>
      <w:marTop w:val="0"/>
      <w:marBottom w:val="0"/>
      <w:divBdr>
        <w:top w:val="none" w:sz="0" w:space="0" w:color="auto"/>
        <w:left w:val="none" w:sz="0" w:space="0" w:color="auto"/>
        <w:bottom w:val="none" w:sz="0" w:space="0" w:color="auto"/>
        <w:right w:val="none" w:sz="0" w:space="0" w:color="auto"/>
      </w:divBdr>
    </w:div>
    <w:div w:id="534385838">
      <w:bodyDiv w:val="1"/>
      <w:marLeft w:val="0"/>
      <w:marRight w:val="0"/>
      <w:marTop w:val="0"/>
      <w:marBottom w:val="0"/>
      <w:divBdr>
        <w:top w:val="none" w:sz="0" w:space="0" w:color="auto"/>
        <w:left w:val="none" w:sz="0" w:space="0" w:color="auto"/>
        <w:bottom w:val="none" w:sz="0" w:space="0" w:color="auto"/>
        <w:right w:val="none" w:sz="0" w:space="0" w:color="auto"/>
      </w:divBdr>
    </w:div>
    <w:div w:id="534972388">
      <w:bodyDiv w:val="1"/>
      <w:marLeft w:val="0"/>
      <w:marRight w:val="0"/>
      <w:marTop w:val="0"/>
      <w:marBottom w:val="0"/>
      <w:divBdr>
        <w:top w:val="none" w:sz="0" w:space="0" w:color="auto"/>
        <w:left w:val="none" w:sz="0" w:space="0" w:color="auto"/>
        <w:bottom w:val="none" w:sz="0" w:space="0" w:color="auto"/>
        <w:right w:val="none" w:sz="0" w:space="0" w:color="auto"/>
      </w:divBdr>
    </w:div>
    <w:div w:id="535853481">
      <w:bodyDiv w:val="1"/>
      <w:marLeft w:val="0"/>
      <w:marRight w:val="0"/>
      <w:marTop w:val="0"/>
      <w:marBottom w:val="0"/>
      <w:divBdr>
        <w:top w:val="none" w:sz="0" w:space="0" w:color="auto"/>
        <w:left w:val="none" w:sz="0" w:space="0" w:color="auto"/>
        <w:bottom w:val="none" w:sz="0" w:space="0" w:color="auto"/>
        <w:right w:val="none" w:sz="0" w:space="0" w:color="auto"/>
      </w:divBdr>
    </w:div>
    <w:div w:id="536624478">
      <w:bodyDiv w:val="1"/>
      <w:marLeft w:val="0"/>
      <w:marRight w:val="0"/>
      <w:marTop w:val="0"/>
      <w:marBottom w:val="0"/>
      <w:divBdr>
        <w:top w:val="none" w:sz="0" w:space="0" w:color="auto"/>
        <w:left w:val="none" w:sz="0" w:space="0" w:color="auto"/>
        <w:bottom w:val="none" w:sz="0" w:space="0" w:color="auto"/>
        <w:right w:val="none" w:sz="0" w:space="0" w:color="auto"/>
      </w:divBdr>
    </w:div>
    <w:div w:id="536890706">
      <w:bodyDiv w:val="1"/>
      <w:marLeft w:val="0"/>
      <w:marRight w:val="0"/>
      <w:marTop w:val="0"/>
      <w:marBottom w:val="0"/>
      <w:divBdr>
        <w:top w:val="none" w:sz="0" w:space="0" w:color="auto"/>
        <w:left w:val="none" w:sz="0" w:space="0" w:color="auto"/>
        <w:bottom w:val="none" w:sz="0" w:space="0" w:color="auto"/>
        <w:right w:val="none" w:sz="0" w:space="0" w:color="auto"/>
      </w:divBdr>
    </w:div>
    <w:div w:id="537552117">
      <w:bodyDiv w:val="1"/>
      <w:marLeft w:val="0"/>
      <w:marRight w:val="0"/>
      <w:marTop w:val="0"/>
      <w:marBottom w:val="0"/>
      <w:divBdr>
        <w:top w:val="none" w:sz="0" w:space="0" w:color="auto"/>
        <w:left w:val="none" w:sz="0" w:space="0" w:color="auto"/>
        <w:bottom w:val="none" w:sz="0" w:space="0" w:color="auto"/>
        <w:right w:val="none" w:sz="0" w:space="0" w:color="auto"/>
      </w:divBdr>
    </w:div>
    <w:div w:id="537739695">
      <w:bodyDiv w:val="1"/>
      <w:marLeft w:val="0"/>
      <w:marRight w:val="0"/>
      <w:marTop w:val="0"/>
      <w:marBottom w:val="0"/>
      <w:divBdr>
        <w:top w:val="none" w:sz="0" w:space="0" w:color="auto"/>
        <w:left w:val="none" w:sz="0" w:space="0" w:color="auto"/>
        <w:bottom w:val="none" w:sz="0" w:space="0" w:color="auto"/>
        <w:right w:val="none" w:sz="0" w:space="0" w:color="auto"/>
      </w:divBdr>
    </w:div>
    <w:div w:id="538127171">
      <w:bodyDiv w:val="1"/>
      <w:marLeft w:val="0"/>
      <w:marRight w:val="0"/>
      <w:marTop w:val="0"/>
      <w:marBottom w:val="0"/>
      <w:divBdr>
        <w:top w:val="none" w:sz="0" w:space="0" w:color="auto"/>
        <w:left w:val="none" w:sz="0" w:space="0" w:color="auto"/>
        <w:bottom w:val="none" w:sz="0" w:space="0" w:color="auto"/>
        <w:right w:val="none" w:sz="0" w:space="0" w:color="auto"/>
      </w:divBdr>
    </w:div>
    <w:div w:id="540410029">
      <w:bodyDiv w:val="1"/>
      <w:marLeft w:val="0"/>
      <w:marRight w:val="0"/>
      <w:marTop w:val="0"/>
      <w:marBottom w:val="0"/>
      <w:divBdr>
        <w:top w:val="none" w:sz="0" w:space="0" w:color="auto"/>
        <w:left w:val="none" w:sz="0" w:space="0" w:color="auto"/>
        <w:bottom w:val="none" w:sz="0" w:space="0" w:color="auto"/>
        <w:right w:val="none" w:sz="0" w:space="0" w:color="auto"/>
      </w:divBdr>
    </w:div>
    <w:div w:id="540477732">
      <w:bodyDiv w:val="1"/>
      <w:marLeft w:val="0"/>
      <w:marRight w:val="0"/>
      <w:marTop w:val="0"/>
      <w:marBottom w:val="0"/>
      <w:divBdr>
        <w:top w:val="none" w:sz="0" w:space="0" w:color="auto"/>
        <w:left w:val="none" w:sz="0" w:space="0" w:color="auto"/>
        <w:bottom w:val="none" w:sz="0" w:space="0" w:color="auto"/>
        <w:right w:val="none" w:sz="0" w:space="0" w:color="auto"/>
      </w:divBdr>
    </w:div>
    <w:div w:id="540822638">
      <w:bodyDiv w:val="1"/>
      <w:marLeft w:val="0"/>
      <w:marRight w:val="0"/>
      <w:marTop w:val="0"/>
      <w:marBottom w:val="0"/>
      <w:divBdr>
        <w:top w:val="none" w:sz="0" w:space="0" w:color="auto"/>
        <w:left w:val="none" w:sz="0" w:space="0" w:color="auto"/>
        <w:bottom w:val="none" w:sz="0" w:space="0" w:color="auto"/>
        <w:right w:val="none" w:sz="0" w:space="0" w:color="auto"/>
      </w:divBdr>
    </w:div>
    <w:div w:id="540943190">
      <w:bodyDiv w:val="1"/>
      <w:marLeft w:val="0"/>
      <w:marRight w:val="0"/>
      <w:marTop w:val="0"/>
      <w:marBottom w:val="0"/>
      <w:divBdr>
        <w:top w:val="none" w:sz="0" w:space="0" w:color="auto"/>
        <w:left w:val="none" w:sz="0" w:space="0" w:color="auto"/>
        <w:bottom w:val="none" w:sz="0" w:space="0" w:color="auto"/>
        <w:right w:val="none" w:sz="0" w:space="0" w:color="auto"/>
      </w:divBdr>
    </w:div>
    <w:div w:id="541405976">
      <w:bodyDiv w:val="1"/>
      <w:marLeft w:val="0"/>
      <w:marRight w:val="0"/>
      <w:marTop w:val="0"/>
      <w:marBottom w:val="0"/>
      <w:divBdr>
        <w:top w:val="none" w:sz="0" w:space="0" w:color="auto"/>
        <w:left w:val="none" w:sz="0" w:space="0" w:color="auto"/>
        <w:bottom w:val="none" w:sz="0" w:space="0" w:color="auto"/>
        <w:right w:val="none" w:sz="0" w:space="0" w:color="auto"/>
      </w:divBdr>
    </w:div>
    <w:div w:id="542180980">
      <w:bodyDiv w:val="1"/>
      <w:marLeft w:val="0"/>
      <w:marRight w:val="0"/>
      <w:marTop w:val="0"/>
      <w:marBottom w:val="0"/>
      <w:divBdr>
        <w:top w:val="none" w:sz="0" w:space="0" w:color="auto"/>
        <w:left w:val="none" w:sz="0" w:space="0" w:color="auto"/>
        <w:bottom w:val="none" w:sz="0" w:space="0" w:color="auto"/>
        <w:right w:val="none" w:sz="0" w:space="0" w:color="auto"/>
      </w:divBdr>
    </w:div>
    <w:div w:id="542595368">
      <w:bodyDiv w:val="1"/>
      <w:marLeft w:val="0"/>
      <w:marRight w:val="0"/>
      <w:marTop w:val="0"/>
      <w:marBottom w:val="0"/>
      <w:divBdr>
        <w:top w:val="none" w:sz="0" w:space="0" w:color="auto"/>
        <w:left w:val="none" w:sz="0" w:space="0" w:color="auto"/>
        <w:bottom w:val="none" w:sz="0" w:space="0" w:color="auto"/>
        <w:right w:val="none" w:sz="0" w:space="0" w:color="auto"/>
      </w:divBdr>
    </w:div>
    <w:div w:id="542595615">
      <w:bodyDiv w:val="1"/>
      <w:marLeft w:val="0"/>
      <w:marRight w:val="0"/>
      <w:marTop w:val="0"/>
      <w:marBottom w:val="0"/>
      <w:divBdr>
        <w:top w:val="none" w:sz="0" w:space="0" w:color="auto"/>
        <w:left w:val="none" w:sz="0" w:space="0" w:color="auto"/>
        <w:bottom w:val="none" w:sz="0" w:space="0" w:color="auto"/>
        <w:right w:val="none" w:sz="0" w:space="0" w:color="auto"/>
      </w:divBdr>
    </w:div>
    <w:div w:id="543251791">
      <w:bodyDiv w:val="1"/>
      <w:marLeft w:val="0"/>
      <w:marRight w:val="0"/>
      <w:marTop w:val="0"/>
      <w:marBottom w:val="0"/>
      <w:divBdr>
        <w:top w:val="none" w:sz="0" w:space="0" w:color="auto"/>
        <w:left w:val="none" w:sz="0" w:space="0" w:color="auto"/>
        <w:bottom w:val="none" w:sz="0" w:space="0" w:color="auto"/>
        <w:right w:val="none" w:sz="0" w:space="0" w:color="auto"/>
      </w:divBdr>
    </w:div>
    <w:div w:id="543712506">
      <w:bodyDiv w:val="1"/>
      <w:marLeft w:val="0"/>
      <w:marRight w:val="0"/>
      <w:marTop w:val="0"/>
      <w:marBottom w:val="0"/>
      <w:divBdr>
        <w:top w:val="none" w:sz="0" w:space="0" w:color="auto"/>
        <w:left w:val="none" w:sz="0" w:space="0" w:color="auto"/>
        <w:bottom w:val="none" w:sz="0" w:space="0" w:color="auto"/>
        <w:right w:val="none" w:sz="0" w:space="0" w:color="auto"/>
      </w:divBdr>
    </w:div>
    <w:div w:id="543829283">
      <w:bodyDiv w:val="1"/>
      <w:marLeft w:val="0"/>
      <w:marRight w:val="0"/>
      <w:marTop w:val="0"/>
      <w:marBottom w:val="0"/>
      <w:divBdr>
        <w:top w:val="none" w:sz="0" w:space="0" w:color="auto"/>
        <w:left w:val="none" w:sz="0" w:space="0" w:color="auto"/>
        <w:bottom w:val="none" w:sz="0" w:space="0" w:color="auto"/>
        <w:right w:val="none" w:sz="0" w:space="0" w:color="auto"/>
      </w:divBdr>
    </w:div>
    <w:div w:id="544413162">
      <w:bodyDiv w:val="1"/>
      <w:marLeft w:val="0"/>
      <w:marRight w:val="0"/>
      <w:marTop w:val="0"/>
      <w:marBottom w:val="0"/>
      <w:divBdr>
        <w:top w:val="none" w:sz="0" w:space="0" w:color="auto"/>
        <w:left w:val="none" w:sz="0" w:space="0" w:color="auto"/>
        <w:bottom w:val="none" w:sz="0" w:space="0" w:color="auto"/>
        <w:right w:val="none" w:sz="0" w:space="0" w:color="auto"/>
      </w:divBdr>
    </w:div>
    <w:div w:id="544561341">
      <w:bodyDiv w:val="1"/>
      <w:marLeft w:val="0"/>
      <w:marRight w:val="0"/>
      <w:marTop w:val="0"/>
      <w:marBottom w:val="0"/>
      <w:divBdr>
        <w:top w:val="none" w:sz="0" w:space="0" w:color="auto"/>
        <w:left w:val="none" w:sz="0" w:space="0" w:color="auto"/>
        <w:bottom w:val="none" w:sz="0" w:space="0" w:color="auto"/>
        <w:right w:val="none" w:sz="0" w:space="0" w:color="auto"/>
      </w:divBdr>
    </w:div>
    <w:div w:id="544609543">
      <w:bodyDiv w:val="1"/>
      <w:marLeft w:val="0"/>
      <w:marRight w:val="0"/>
      <w:marTop w:val="0"/>
      <w:marBottom w:val="0"/>
      <w:divBdr>
        <w:top w:val="none" w:sz="0" w:space="0" w:color="auto"/>
        <w:left w:val="none" w:sz="0" w:space="0" w:color="auto"/>
        <w:bottom w:val="none" w:sz="0" w:space="0" w:color="auto"/>
        <w:right w:val="none" w:sz="0" w:space="0" w:color="auto"/>
      </w:divBdr>
    </w:div>
    <w:div w:id="544753298">
      <w:bodyDiv w:val="1"/>
      <w:marLeft w:val="0"/>
      <w:marRight w:val="0"/>
      <w:marTop w:val="0"/>
      <w:marBottom w:val="0"/>
      <w:divBdr>
        <w:top w:val="none" w:sz="0" w:space="0" w:color="auto"/>
        <w:left w:val="none" w:sz="0" w:space="0" w:color="auto"/>
        <w:bottom w:val="none" w:sz="0" w:space="0" w:color="auto"/>
        <w:right w:val="none" w:sz="0" w:space="0" w:color="auto"/>
      </w:divBdr>
    </w:div>
    <w:div w:id="545990606">
      <w:bodyDiv w:val="1"/>
      <w:marLeft w:val="0"/>
      <w:marRight w:val="0"/>
      <w:marTop w:val="0"/>
      <w:marBottom w:val="0"/>
      <w:divBdr>
        <w:top w:val="none" w:sz="0" w:space="0" w:color="auto"/>
        <w:left w:val="none" w:sz="0" w:space="0" w:color="auto"/>
        <w:bottom w:val="none" w:sz="0" w:space="0" w:color="auto"/>
        <w:right w:val="none" w:sz="0" w:space="0" w:color="auto"/>
      </w:divBdr>
    </w:div>
    <w:div w:id="546916957">
      <w:bodyDiv w:val="1"/>
      <w:marLeft w:val="0"/>
      <w:marRight w:val="0"/>
      <w:marTop w:val="0"/>
      <w:marBottom w:val="0"/>
      <w:divBdr>
        <w:top w:val="none" w:sz="0" w:space="0" w:color="auto"/>
        <w:left w:val="none" w:sz="0" w:space="0" w:color="auto"/>
        <w:bottom w:val="none" w:sz="0" w:space="0" w:color="auto"/>
        <w:right w:val="none" w:sz="0" w:space="0" w:color="auto"/>
      </w:divBdr>
    </w:div>
    <w:div w:id="546991029">
      <w:bodyDiv w:val="1"/>
      <w:marLeft w:val="0"/>
      <w:marRight w:val="0"/>
      <w:marTop w:val="0"/>
      <w:marBottom w:val="0"/>
      <w:divBdr>
        <w:top w:val="none" w:sz="0" w:space="0" w:color="auto"/>
        <w:left w:val="none" w:sz="0" w:space="0" w:color="auto"/>
        <w:bottom w:val="none" w:sz="0" w:space="0" w:color="auto"/>
        <w:right w:val="none" w:sz="0" w:space="0" w:color="auto"/>
      </w:divBdr>
    </w:div>
    <w:div w:id="547913723">
      <w:bodyDiv w:val="1"/>
      <w:marLeft w:val="0"/>
      <w:marRight w:val="0"/>
      <w:marTop w:val="0"/>
      <w:marBottom w:val="0"/>
      <w:divBdr>
        <w:top w:val="none" w:sz="0" w:space="0" w:color="auto"/>
        <w:left w:val="none" w:sz="0" w:space="0" w:color="auto"/>
        <w:bottom w:val="none" w:sz="0" w:space="0" w:color="auto"/>
        <w:right w:val="none" w:sz="0" w:space="0" w:color="auto"/>
      </w:divBdr>
    </w:div>
    <w:div w:id="549071023">
      <w:bodyDiv w:val="1"/>
      <w:marLeft w:val="0"/>
      <w:marRight w:val="0"/>
      <w:marTop w:val="0"/>
      <w:marBottom w:val="0"/>
      <w:divBdr>
        <w:top w:val="none" w:sz="0" w:space="0" w:color="auto"/>
        <w:left w:val="none" w:sz="0" w:space="0" w:color="auto"/>
        <w:bottom w:val="none" w:sz="0" w:space="0" w:color="auto"/>
        <w:right w:val="none" w:sz="0" w:space="0" w:color="auto"/>
      </w:divBdr>
    </w:div>
    <w:div w:id="550311513">
      <w:bodyDiv w:val="1"/>
      <w:marLeft w:val="0"/>
      <w:marRight w:val="0"/>
      <w:marTop w:val="0"/>
      <w:marBottom w:val="0"/>
      <w:divBdr>
        <w:top w:val="none" w:sz="0" w:space="0" w:color="auto"/>
        <w:left w:val="none" w:sz="0" w:space="0" w:color="auto"/>
        <w:bottom w:val="none" w:sz="0" w:space="0" w:color="auto"/>
        <w:right w:val="none" w:sz="0" w:space="0" w:color="auto"/>
      </w:divBdr>
    </w:div>
    <w:div w:id="551582862">
      <w:bodyDiv w:val="1"/>
      <w:marLeft w:val="0"/>
      <w:marRight w:val="0"/>
      <w:marTop w:val="0"/>
      <w:marBottom w:val="0"/>
      <w:divBdr>
        <w:top w:val="none" w:sz="0" w:space="0" w:color="auto"/>
        <w:left w:val="none" w:sz="0" w:space="0" w:color="auto"/>
        <w:bottom w:val="none" w:sz="0" w:space="0" w:color="auto"/>
        <w:right w:val="none" w:sz="0" w:space="0" w:color="auto"/>
      </w:divBdr>
    </w:div>
    <w:div w:id="551621237">
      <w:bodyDiv w:val="1"/>
      <w:marLeft w:val="0"/>
      <w:marRight w:val="0"/>
      <w:marTop w:val="0"/>
      <w:marBottom w:val="0"/>
      <w:divBdr>
        <w:top w:val="none" w:sz="0" w:space="0" w:color="auto"/>
        <w:left w:val="none" w:sz="0" w:space="0" w:color="auto"/>
        <w:bottom w:val="none" w:sz="0" w:space="0" w:color="auto"/>
        <w:right w:val="none" w:sz="0" w:space="0" w:color="auto"/>
      </w:divBdr>
    </w:div>
    <w:div w:id="551770601">
      <w:bodyDiv w:val="1"/>
      <w:marLeft w:val="0"/>
      <w:marRight w:val="0"/>
      <w:marTop w:val="0"/>
      <w:marBottom w:val="0"/>
      <w:divBdr>
        <w:top w:val="none" w:sz="0" w:space="0" w:color="auto"/>
        <w:left w:val="none" w:sz="0" w:space="0" w:color="auto"/>
        <w:bottom w:val="none" w:sz="0" w:space="0" w:color="auto"/>
        <w:right w:val="none" w:sz="0" w:space="0" w:color="auto"/>
      </w:divBdr>
    </w:div>
    <w:div w:id="552620415">
      <w:bodyDiv w:val="1"/>
      <w:marLeft w:val="0"/>
      <w:marRight w:val="0"/>
      <w:marTop w:val="0"/>
      <w:marBottom w:val="0"/>
      <w:divBdr>
        <w:top w:val="none" w:sz="0" w:space="0" w:color="auto"/>
        <w:left w:val="none" w:sz="0" w:space="0" w:color="auto"/>
        <w:bottom w:val="none" w:sz="0" w:space="0" w:color="auto"/>
        <w:right w:val="none" w:sz="0" w:space="0" w:color="auto"/>
      </w:divBdr>
    </w:div>
    <w:div w:id="552665294">
      <w:bodyDiv w:val="1"/>
      <w:marLeft w:val="0"/>
      <w:marRight w:val="0"/>
      <w:marTop w:val="0"/>
      <w:marBottom w:val="0"/>
      <w:divBdr>
        <w:top w:val="none" w:sz="0" w:space="0" w:color="auto"/>
        <w:left w:val="none" w:sz="0" w:space="0" w:color="auto"/>
        <w:bottom w:val="none" w:sz="0" w:space="0" w:color="auto"/>
        <w:right w:val="none" w:sz="0" w:space="0" w:color="auto"/>
      </w:divBdr>
    </w:div>
    <w:div w:id="552887873">
      <w:bodyDiv w:val="1"/>
      <w:marLeft w:val="0"/>
      <w:marRight w:val="0"/>
      <w:marTop w:val="0"/>
      <w:marBottom w:val="0"/>
      <w:divBdr>
        <w:top w:val="none" w:sz="0" w:space="0" w:color="auto"/>
        <w:left w:val="none" w:sz="0" w:space="0" w:color="auto"/>
        <w:bottom w:val="none" w:sz="0" w:space="0" w:color="auto"/>
        <w:right w:val="none" w:sz="0" w:space="0" w:color="auto"/>
      </w:divBdr>
    </w:div>
    <w:div w:id="553396704">
      <w:bodyDiv w:val="1"/>
      <w:marLeft w:val="0"/>
      <w:marRight w:val="0"/>
      <w:marTop w:val="0"/>
      <w:marBottom w:val="0"/>
      <w:divBdr>
        <w:top w:val="none" w:sz="0" w:space="0" w:color="auto"/>
        <w:left w:val="none" w:sz="0" w:space="0" w:color="auto"/>
        <w:bottom w:val="none" w:sz="0" w:space="0" w:color="auto"/>
        <w:right w:val="none" w:sz="0" w:space="0" w:color="auto"/>
      </w:divBdr>
    </w:div>
    <w:div w:id="553976637">
      <w:bodyDiv w:val="1"/>
      <w:marLeft w:val="0"/>
      <w:marRight w:val="0"/>
      <w:marTop w:val="0"/>
      <w:marBottom w:val="0"/>
      <w:divBdr>
        <w:top w:val="none" w:sz="0" w:space="0" w:color="auto"/>
        <w:left w:val="none" w:sz="0" w:space="0" w:color="auto"/>
        <w:bottom w:val="none" w:sz="0" w:space="0" w:color="auto"/>
        <w:right w:val="none" w:sz="0" w:space="0" w:color="auto"/>
      </w:divBdr>
    </w:div>
    <w:div w:id="554125799">
      <w:bodyDiv w:val="1"/>
      <w:marLeft w:val="0"/>
      <w:marRight w:val="0"/>
      <w:marTop w:val="0"/>
      <w:marBottom w:val="0"/>
      <w:divBdr>
        <w:top w:val="none" w:sz="0" w:space="0" w:color="auto"/>
        <w:left w:val="none" w:sz="0" w:space="0" w:color="auto"/>
        <w:bottom w:val="none" w:sz="0" w:space="0" w:color="auto"/>
        <w:right w:val="none" w:sz="0" w:space="0" w:color="auto"/>
      </w:divBdr>
    </w:div>
    <w:div w:id="554387962">
      <w:bodyDiv w:val="1"/>
      <w:marLeft w:val="0"/>
      <w:marRight w:val="0"/>
      <w:marTop w:val="0"/>
      <w:marBottom w:val="0"/>
      <w:divBdr>
        <w:top w:val="none" w:sz="0" w:space="0" w:color="auto"/>
        <w:left w:val="none" w:sz="0" w:space="0" w:color="auto"/>
        <w:bottom w:val="none" w:sz="0" w:space="0" w:color="auto"/>
        <w:right w:val="none" w:sz="0" w:space="0" w:color="auto"/>
      </w:divBdr>
    </w:div>
    <w:div w:id="555312361">
      <w:bodyDiv w:val="1"/>
      <w:marLeft w:val="0"/>
      <w:marRight w:val="0"/>
      <w:marTop w:val="0"/>
      <w:marBottom w:val="0"/>
      <w:divBdr>
        <w:top w:val="none" w:sz="0" w:space="0" w:color="auto"/>
        <w:left w:val="none" w:sz="0" w:space="0" w:color="auto"/>
        <w:bottom w:val="none" w:sz="0" w:space="0" w:color="auto"/>
        <w:right w:val="none" w:sz="0" w:space="0" w:color="auto"/>
      </w:divBdr>
    </w:div>
    <w:div w:id="555823656">
      <w:bodyDiv w:val="1"/>
      <w:marLeft w:val="0"/>
      <w:marRight w:val="0"/>
      <w:marTop w:val="0"/>
      <w:marBottom w:val="0"/>
      <w:divBdr>
        <w:top w:val="none" w:sz="0" w:space="0" w:color="auto"/>
        <w:left w:val="none" w:sz="0" w:space="0" w:color="auto"/>
        <w:bottom w:val="none" w:sz="0" w:space="0" w:color="auto"/>
        <w:right w:val="none" w:sz="0" w:space="0" w:color="auto"/>
      </w:divBdr>
    </w:div>
    <w:div w:id="556546626">
      <w:bodyDiv w:val="1"/>
      <w:marLeft w:val="0"/>
      <w:marRight w:val="0"/>
      <w:marTop w:val="0"/>
      <w:marBottom w:val="0"/>
      <w:divBdr>
        <w:top w:val="none" w:sz="0" w:space="0" w:color="auto"/>
        <w:left w:val="none" w:sz="0" w:space="0" w:color="auto"/>
        <w:bottom w:val="none" w:sz="0" w:space="0" w:color="auto"/>
        <w:right w:val="none" w:sz="0" w:space="0" w:color="auto"/>
      </w:divBdr>
    </w:div>
    <w:div w:id="556555762">
      <w:bodyDiv w:val="1"/>
      <w:marLeft w:val="0"/>
      <w:marRight w:val="0"/>
      <w:marTop w:val="0"/>
      <w:marBottom w:val="0"/>
      <w:divBdr>
        <w:top w:val="none" w:sz="0" w:space="0" w:color="auto"/>
        <w:left w:val="none" w:sz="0" w:space="0" w:color="auto"/>
        <w:bottom w:val="none" w:sz="0" w:space="0" w:color="auto"/>
        <w:right w:val="none" w:sz="0" w:space="0" w:color="auto"/>
      </w:divBdr>
    </w:div>
    <w:div w:id="556746166">
      <w:bodyDiv w:val="1"/>
      <w:marLeft w:val="0"/>
      <w:marRight w:val="0"/>
      <w:marTop w:val="0"/>
      <w:marBottom w:val="0"/>
      <w:divBdr>
        <w:top w:val="none" w:sz="0" w:space="0" w:color="auto"/>
        <w:left w:val="none" w:sz="0" w:space="0" w:color="auto"/>
        <w:bottom w:val="none" w:sz="0" w:space="0" w:color="auto"/>
        <w:right w:val="none" w:sz="0" w:space="0" w:color="auto"/>
      </w:divBdr>
    </w:div>
    <w:div w:id="556817857">
      <w:bodyDiv w:val="1"/>
      <w:marLeft w:val="0"/>
      <w:marRight w:val="0"/>
      <w:marTop w:val="0"/>
      <w:marBottom w:val="0"/>
      <w:divBdr>
        <w:top w:val="none" w:sz="0" w:space="0" w:color="auto"/>
        <w:left w:val="none" w:sz="0" w:space="0" w:color="auto"/>
        <w:bottom w:val="none" w:sz="0" w:space="0" w:color="auto"/>
        <w:right w:val="none" w:sz="0" w:space="0" w:color="auto"/>
      </w:divBdr>
    </w:div>
    <w:div w:id="557402994">
      <w:bodyDiv w:val="1"/>
      <w:marLeft w:val="0"/>
      <w:marRight w:val="0"/>
      <w:marTop w:val="0"/>
      <w:marBottom w:val="0"/>
      <w:divBdr>
        <w:top w:val="none" w:sz="0" w:space="0" w:color="auto"/>
        <w:left w:val="none" w:sz="0" w:space="0" w:color="auto"/>
        <w:bottom w:val="none" w:sz="0" w:space="0" w:color="auto"/>
        <w:right w:val="none" w:sz="0" w:space="0" w:color="auto"/>
      </w:divBdr>
    </w:div>
    <w:div w:id="557478464">
      <w:bodyDiv w:val="1"/>
      <w:marLeft w:val="0"/>
      <w:marRight w:val="0"/>
      <w:marTop w:val="0"/>
      <w:marBottom w:val="0"/>
      <w:divBdr>
        <w:top w:val="none" w:sz="0" w:space="0" w:color="auto"/>
        <w:left w:val="none" w:sz="0" w:space="0" w:color="auto"/>
        <w:bottom w:val="none" w:sz="0" w:space="0" w:color="auto"/>
        <w:right w:val="none" w:sz="0" w:space="0" w:color="auto"/>
      </w:divBdr>
    </w:div>
    <w:div w:id="557590633">
      <w:bodyDiv w:val="1"/>
      <w:marLeft w:val="0"/>
      <w:marRight w:val="0"/>
      <w:marTop w:val="0"/>
      <w:marBottom w:val="0"/>
      <w:divBdr>
        <w:top w:val="none" w:sz="0" w:space="0" w:color="auto"/>
        <w:left w:val="none" w:sz="0" w:space="0" w:color="auto"/>
        <w:bottom w:val="none" w:sz="0" w:space="0" w:color="auto"/>
        <w:right w:val="none" w:sz="0" w:space="0" w:color="auto"/>
      </w:divBdr>
    </w:div>
    <w:div w:id="558248313">
      <w:bodyDiv w:val="1"/>
      <w:marLeft w:val="0"/>
      <w:marRight w:val="0"/>
      <w:marTop w:val="0"/>
      <w:marBottom w:val="0"/>
      <w:divBdr>
        <w:top w:val="none" w:sz="0" w:space="0" w:color="auto"/>
        <w:left w:val="none" w:sz="0" w:space="0" w:color="auto"/>
        <w:bottom w:val="none" w:sz="0" w:space="0" w:color="auto"/>
        <w:right w:val="none" w:sz="0" w:space="0" w:color="auto"/>
      </w:divBdr>
    </w:div>
    <w:div w:id="558440820">
      <w:bodyDiv w:val="1"/>
      <w:marLeft w:val="0"/>
      <w:marRight w:val="0"/>
      <w:marTop w:val="0"/>
      <w:marBottom w:val="0"/>
      <w:divBdr>
        <w:top w:val="none" w:sz="0" w:space="0" w:color="auto"/>
        <w:left w:val="none" w:sz="0" w:space="0" w:color="auto"/>
        <w:bottom w:val="none" w:sz="0" w:space="0" w:color="auto"/>
        <w:right w:val="none" w:sz="0" w:space="0" w:color="auto"/>
      </w:divBdr>
    </w:div>
    <w:div w:id="559825998">
      <w:bodyDiv w:val="1"/>
      <w:marLeft w:val="0"/>
      <w:marRight w:val="0"/>
      <w:marTop w:val="0"/>
      <w:marBottom w:val="0"/>
      <w:divBdr>
        <w:top w:val="none" w:sz="0" w:space="0" w:color="auto"/>
        <w:left w:val="none" w:sz="0" w:space="0" w:color="auto"/>
        <w:bottom w:val="none" w:sz="0" w:space="0" w:color="auto"/>
        <w:right w:val="none" w:sz="0" w:space="0" w:color="auto"/>
      </w:divBdr>
    </w:div>
    <w:div w:id="560285918">
      <w:bodyDiv w:val="1"/>
      <w:marLeft w:val="0"/>
      <w:marRight w:val="0"/>
      <w:marTop w:val="0"/>
      <w:marBottom w:val="0"/>
      <w:divBdr>
        <w:top w:val="none" w:sz="0" w:space="0" w:color="auto"/>
        <w:left w:val="none" w:sz="0" w:space="0" w:color="auto"/>
        <w:bottom w:val="none" w:sz="0" w:space="0" w:color="auto"/>
        <w:right w:val="none" w:sz="0" w:space="0" w:color="auto"/>
      </w:divBdr>
    </w:div>
    <w:div w:id="560483873">
      <w:bodyDiv w:val="1"/>
      <w:marLeft w:val="0"/>
      <w:marRight w:val="0"/>
      <w:marTop w:val="0"/>
      <w:marBottom w:val="0"/>
      <w:divBdr>
        <w:top w:val="none" w:sz="0" w:space="0" w:color="auto"/>
        <w:left w:val="none" w:sz="0" w:space="0" w:color="auto"/>
        <w:bottom w:val="none" w:sz="0" w:space="0" w:color="auto"/>
        <w:right w:val="none" w:sz="0" w:space="0" w:color="auto"/>
      </w:divBdr>
    </w:div>
    <w:div w:id="560487673">
      <w:bodyDiv w:val="1"/>
      <w:marLeft w:val="0"/>
      <w:marRight w:val="0"/>
      <w:marTop w:val="0"/>
      <w:marBottom w:val="0"/>
      <w:divBdr>
        <w:top w:val="none" w:sz="0" w:space="0" w:color="auto"/>
        <w:left w:val="none" w:sz="0" w:space="0" w:color="auto"/>
        <w:bottom w:val="none" w:sz="0" w:space="0" w:color="auto"/>
        <w:right w:val="none" w:sz="0" w:space="0" w:color="auto"/>
      </w:divBdr>
    </w:div>
    <w:div w:id="560679709">
      <w:bodyDiv w:val="1"/>
      <w:marLeft w:val="0"/>
      <w:marRight w:val="0"/>
      <w:marTop w:val="0"/>
      <w:marBottom w:val="0"/>
      <w:divBdr>
        <w:top w:val="none" w:sz="0" w:space="0" w:color="auto"/>
        <w:left w:val="none" w:sz="0" w:space="0" w:color="auto"/>
        <w:bottom w:val="none" w:sz="0" w:space="0" w:color="auto"/>
        <w:right w:val="none" w:sz="0" w:space="0" w:color="auto"/>
      </w:divBdr>
    </w:div>
    <w:div w:id="561528709">
      <w:bodyDiv w:val="1"/>
      <w:marLeft w:val="0"/>
      <w:marRight w:val="0"/>
      <w:marTop w:val="0"/>
      <w:marBottom w:val="0"/>
      <w:divBdr>
        <w:top w:val="none" w:sz="0" w:space="0" w:color="auto"/>
        <w:left w:val="none" w:sz="0" w:space="0" w:color="auto"/>
        <w:bottom w:val="none" w:sz="0" w:space="0" w:color="auto"/>
        <w:right w:val="none" w:sz="0" w:space="0" w:color="auto"/>
      </w:divBdr>
    </w:div>
    <w:div w:id="562328580">
      <w:bodyDiv w:val="1"/>
      <w:marLeft w:val="0"/>
      <w:marRight w:val="0"/>
      <w:marTop w:val="0"/>
      <w:marBottom w:val="0"/>
      <w:divBdr>
        <w:top w:val="none" w:sz="0" w:space="0" w:color="auto"/>
        <w:left w:val="none" w:sz="0" w:space="0" w:color="auto"/>
        <w:bottom w:val="none" w:sz="0" w:space="0" w:color="auto"/>
        <w:right w:val="none" w:sz="0" w:space="0" w:color="auto"/>
      </w:divBdr>
    </w:div>
    <w:div w:id="564218762">
      <w:bodyDiv w:val="1"/>
      <w:marLeft w:val="0"/>
      <w:marRight w:val="0"/>
      <w:marTop w:val="0"/>
      <w:marBottom w:val="0"/>
      <w:divBdr>
        <w:top w:val="none" w:sz="0" w:space="0" w:color="auto"/>
        <w:left w:val="none" w:sz="0" w:space="0" w:color="auto"/>
        <w:bottom w:val="none" w:sz="0" w:space="0" w:color="auto"/>
        <w:right w:val="none" w:sz="0" w:space="0" w:color="auto"/>
      </w:divBdr>
    </w:div>
    <w:div w:id="565606997">
      <w:bodyDiv w:val="1"/>
      <w:marLeft w:val="0"/>
      <w:marRight w:val="0"/>
      <w:marTop w:val="0"/>
      <w:marBottom w:val="0"/>
      <w:divBdr>
        <w:top w:val="none" w:sz="0" w:space="0" w:color="auto"/>
        <w:left w:val="none" w:sz="0" w:space="0" w:color="auto"/>
        <w:bottom w:val="none" w:sz="0" w:space="0" w:color="auto"/>
        <w:right w:val="none" w:sz="0" w:space="0" w:color="auto"/>
      </w:divBdr>
    </w:div>
    <w:div w:id="565728591">
      <w:bodyDiv w:val="1"/>
      <w:marLeft w:val="0"/>
      <w:marRight w:val="0"/>
      <w:marTop w:val="0"/>
      <w:marBottom w:val="0"/>
      <w:divBdr>
        <w:top w:val="none" w:sz="0" w:space="0" w:color="auto"/>
        <w:left w:val="none" w:sz="0" w:space="0" w:color="auto"/>
        <w:bottom w:val="none" w:sz="0" w:space="0" w:color="auto"/>
        <w:right w:val="none" w:sz="0" w:space="0" w:color="auto"/>
      </w:divBdr>
    </w:div>
    <w:div w:id="566260603">
      <w:bodyDiv w:val="1"/>
      <w:marLeft w:val="0"/>
      <w:marRight w:val="0"/>
      <w:marTop w:val="0"/>
      <w:marBottom w:val="0"/>
      <w:divBdr>
        <w:top w:val="none" w:sz="0" w:space="0" w:color="auto"/>
        <w:left w:val="none" w:sz="0" w:space="0" w:color="auto"/>
        <w:bottom w:val="none" w:sz="0" w:space="0" w:color="auto"/>
        <w:right w:val="none" w:sz="0" w:space="0" w:color="auto"/>
      </w:divBdr>
    </w:div>
    <w:div w:id="566916700">
      <w:bodyDiv w:val="1"/>
      <w:marLeft w:val="0"/>
      <w:marRight w:val="0"/>
      <w:marTop w:val="0"/>
      <w:marBottom w:val="0"/>
      <w:divBdr>
        <w:top w:val="none" w:sz="0" w:space="0" w:color="auto"/>
        <w:left w:val="none" w:sz="0" w:space="0" w:color="auto"/>
        <w:bottom w:val="none" w:sz="0" w:space="0" w:color="auto"/>
        <w:right w:val="none" w:sz="0" w:space="0" w:color="auto"/>
      </w:divBdr>
    </w:div>
    <w:div w:id="567502437">
      <w:bodyDiv w:val="1"/>
      <w:marLeft w:val="0"/>
      <w:marRight w:val="0"/>
      <w:marTop w:val="0"/>
      <w:marBottom w:val="0"/>
      <w:divBdr>
        <w:top w:val="none" w:sz="0" w:space="0" w:color="auto"/>
        <w:left w:val="none" w:sz="0" w:space="0" w:color="auto"/>
        <w:bottom w:val="none" w:sz="0" w:space="0" w:color="auto"/>
        <w:right w:val="none" w:sz="0" w:space="0" w:color="auto"/>
      </w:divBdr>
    </w:div>
    <w:div w:id="567612721">
      <w:bodyDiv w:val="1"/>
      <w:marLeft w:val="0"/>
      <w:marRight w:val="0"/>
      <w:marTop w:val="0"/>
      <w:marBottom w:val="0"/>
      <w:divBdr>
        <w:top w:val="none" w:sz="0" w:space="0" w:color="auto"/>
        <w:left w:val="none" w:sz="0" w:space="0" w:color="auto"/>
        <w:bottom w:val="none" w:sz="0" w:space="0" w:color="auto"/>
        <w:right w:val="none" w:sz="0" w:space="0" w:color="auto"/>
      </w:divBdr>
    </w:div>
    <w:div w:id="569002035">
      <w:bodyDiv w:val="1"/>
      <w:marLeft w:val="0"/>
      <w:marRight w:val="0"/>
      <w:marTop w:val="0"/>
      <w:marBottom w:val="0"/>
      <w:divBdr>
        <w:top w:val="none" w:sz="0" w:space="0" w:color="auto"/>
        <w:left w:val="none" w:sz="0" w:space="0" w:color="auto"/>
        <w:bottom w:val="none" w:sz="0" w:space="0" w:color="auto"/>
        <w:right w:val="none" w:sz="0" w:space="0" w:color="auto"/>
      </w:divBdr>
    </w:div>
    <w:div w:id="569270808">
      <w:bodyDiv w:val="1"/>
      <w:marLeft w:val="0"/>
      <w:marRight w:val="0"/>
      <w:marTop w:val="0"/>
      <w:marBottom w:val="0"/>
      <w:divBdr>
        <w:top w:val="none" w:sz="0" w:space="0" w:color="auto"/>
        <w:left w:val="none" w:sz="0" w:space="0" w:color="auto"/>
        <w:bottom w:val="none" w:sz="0" w:space="0" w:color="auto"/>
        <w:right w:val="none" w:sz="0" w:space="0" w:color="auto"/>
      </w:divBdr>
    </w:div>
    <w:div w:id="570698422">
      <w:bodyDiv w:val="1"/>
      <w:marLeft w:val="0"/>
      <w:marRight w:val="0"/>
      <w:marTop w:val="0"/>
      <w:marBottom w:val="0"/>
      <w:divBdr>
        <w:top w:val="none" w:sz="0" w:space="0" w:color="auto"/>
        <w:left w:val="none" w:sz="0" w:space="0" w:color="auto"/>
        <w:bottom w:val="none" w:sz="0" w:space="0" w:color="auto"/>
        <w:right w:val="none" w:sz="0" w:space="0" w:color="auto"/>
      </w:divBdr>
    </w:div>
    <w:div w:id="571085467">
      <w:bodyDiv w:val="1"/>
      <w:marLeft w:val="0"/>
      <w:marRight w:val="0"/>
      <w:marTop w:val="0"/>
      <w:marBottom w:val="0"/>
      <w:divBdr>
        <w:top w:val="none" w:sz="0" w:space="0" w:color="auto"/>
        <w:left w:val="none" w:sz="0" w:space="0" w:color="auto"/>
        <w:bottom w:val="none" w:sz="0" w:space="0" w:color="auto"/>
        <w:right w:val="none" w:sz="0" w:space="0" w:color="auto"/>
      </w:divBdr>
    </w:div>
    <w:div w:id="571618217">
      <w:bodyDiv w:val="1"/>
      <w:marLeft w:val="0"/>
      <w:marRight w:val="0"/>
      <w:marTop w:val="0"/>
      <w:marBottom w:val="0"/>
      <w:divBdr>
        <w:top w:val="none" w:sz="0" w:space="0" w:color="auto"/>
        <w:left w:val="none" w:sz="0" w:space="0" w:color="auto"/>
        <w:bottom w:val="none" w:sz="0" w:space="0" w:color="auto"/>
        <w:right w:val="none" w:sz="0" w:space="0" w:color="auto"/>
      </w:divBdr>
    </w:div>
    <w:div w:id="571745135">
      <w:bodyDiv w:val="1"/>
      <w:marLeft w:val="0"/>
      <w:marRight w:val="0"/>
      <w:marTop w:val="0"/>
      <w:marBottom w:val="0"/>
      <w:divBdr>
        <w:top w:val="none" w:sz="0" w:space="0" w:color="auto"/>
        <w:left w:val="none" w:sz="0" w:space="0" w:color="auto"/>
        <w:bottom w:val="none" w:sz="0" w:space="0" w:color="auto"/>
        <w:right w:val="none" w:sz="0" w:space="0" w:color="auto"/>
      </w:divBdr>
    </w:div>
    <w:div w:id="572198269">
      <w:bodyDiv w:val="1"/>
      <w:marLeft w:val="0"/>
      <w:marRight w:val="0"/>
      <w:marTop w:val="0"/>
      <w:marBottom w:val="0"/>
      <w:divBdr>
        <w:top w:val="none" w:sz="0" w:space="0" w:color="auto"/>
        <w:left w:val="none" w:sz="0" w:space="0" w:color="auto"/>
        <w:bottom w:val="none" w:sz="0" w:space="0" w:color="auto"/>
        <w:right w:val="none" w:sz="0" w:space="0" w:color="auto"/>
      </w:divBdr>
    </w:div>
    <w:div w:id="572741167">
      <w:bodyDiv w:val="1"/>
      <w:marLeft w:val="0"/>
      <w:marRight w:val="0"/>
      <w:marTop w:val="0"/>
      <w:marBottom w:val="0"/>
      <w:divBdr>
        <w:top w:val="none" w:sz="0" w:space="0" w:color="auto"/>
        <w:left w:val="none" w:sz="0" w:space="0" w:color="auto"/>
        <w:bottom w:val="none" w:sz="0" w:space="0" w:color="auto"/>
        <w:right w:val="none" w:sz="0" w:space="0" w:color="auto"/>
      </w:divBdr>
    </w:div>
    <w:div w:id="574634877">
      <w:bodyDiv w:val="1"/>
      <w:marLeft w:val="0"/>
      <w:marRight w:val="0"/>
      <w:marTop w:val="0"/>
      <w:marBottom w:val="0"/>
      <w:divBdr>
        <w:top w:val="none" w:sz="0" w:space="0" w:color="auto"/>
        <w:left w:val="none" w:sz="0" w:space="0" w:color="auto"/>
        <w:bottom w:val="none" w:sz="0" w:space="0" w:color="auto"/>
        <w:right w:val="none" w:sz="0" w:space="0" w:color="auto"/>
      </w:divBdr>
    </w:div>
    <w:div w:id="575432100">
      <w:bodyDiv w:val="1"/>
      <w:marLeft w:val="0"/>
      <w:marRight w:val="0"/>
      <w:marTop w:val="0"/>
      <w:marBottom w:val="0"/>
      <w:divBdr>
        <w:top w:val="none" w:sz="0" w:space="0" w:color="auto"/>
        <w:left w:val="none" w:sz="0" w:space="0" w:color="auto"/>
        <w:bottom w:val="none" w:sz="0" w:space="0" w:color="auto"/>
        <w:right w:val="none" w:sz="0" w:space="0" w:color="auto"/>
      </w:divBdr>
    </w:div>
    <w:div w:id="575674874">
      <w:bodyDiv w:val="1"/>
      <w:marLeft w:val="0"/>
      <w:marRight w:val="0"/>
      <w:marTop w:val="0"/>
      <w:marBottom w:val="0"/>
      <w:divBdr>
        <w:top w:val="none" w:sz="0" w:space="0" w:color="auto"/>
        <w:left w:val="none" w:sz="0" w:space="0" w:color="auto"/>
        <w:bottom w:val="none" w:sz="0" w:space="0" w:color="auto"/>
        <w:right w:val="none" w:sz="0" w:space="0" w:color="auto"/>
      </w:divBdr>
    </w:div>
    <w:div w:id="575746530">
      <w:bodyDiv w:val="1"/>
      <w:marLeft w:val="0"/>
      <w:marRight w:val="0"/>
      <w:marTop w:val="0"/>
      <w:marBottom w:val="0"/>
      <w:divBdr>
        <w:top w:val="none" w:sz="0" w:space="0" w:color="auto"/>
        <w:left w:val="none" w:sz="0" w:space="0" w:color="auto"/>
        <w:bottom w:val="none" w:sz="0" w:space="0" w:color="auto"/>
        <w:right w:val="none" w:sz="0" w:space="0" w:color="auto"/>
      </w:divBdr>
    </w:div>
    <w:div w:id="576015925">
      <w:bodyDiv w:val="1"/>
      <w:marLeft w:val="0"/>
      <w:marRight w:val="0"/>
      <w:marTop w:val="0"/>
      <w:marBottom w:val="0"/>
      <w:divBdr>
        <w:top w:val="none" w:sz="0" w:space="0" w:color="auto"/>
        <w:left w:val="none" w:sz="0" w:space="0" w:color="auto"/>
        <w:bottom w:val="none" w:sz="0" w:space="0" w:color="auto"/>
        <w:right w:val="none" w:sz="0" w:space="0" w:color="auto"/>
      </w:divBdr>
    </w:div>
    <w:div w:id="577330658">
      <w:bodyDiv w:val="1"/>
      <w:marLeft w:val="0"/>
      <w:marRight w:val="0"/>
      <w:marTop w:val="0"/>
      <w:marBottom w:val="0"/>
      <w:divBdr>
        <w:top w:val="none" w:sz="0" w:space="0" w:color="auto"/>
        <w:left w:val="none" w:sz="0" w:space="0" w:color="auto"/>
        <w:bottom w:val="none" w:sz="0" w:space="0" w:color="auto"/>
        <w:right w:val="none" w:sz="0" w:space="0" w:color="auto"/>
      </w:divBdr>
    </w:div>
    <w:div w:id="578293465">
      <w:bodyDiv w:val="1"/>
      <w:marLeft w:val="0"/>
      <w:marRight w:val="0"/>
      <w:marTop w:val="0"/>
      <w:marBottom w:val="0"/>
      <w:divBdr>
        <w:top w:val="none" w:sz="0" w:space="0" w:color="auto"/>
        <w:left w:val="none" w:sz="0" w:space="0" w:color="auto"/>
        <w:bottom w:val="none" w:sz="0" w:space="0" w:color="auto"/>
        <w:right w:val="none" w:sz="0" w:space="0" w:color="auto"/>
      </w:divBdr>
    </w:div>
    <w:div w:id="578635307">
      <w:bodyDiv w:val="1"/>
      <w:marLeft w:val="0"/>
      <w:marRight w:val="0"/>
      <w:marTop w:val="0"/>
      <w:marBottom w:val="0"/>
      <w:divBdr>
        <w:top w:val="none" w:sz="0" w:space="0" w:color="auto"/>
        <w:left w:val="none" w:sz="0" w:space="0" w:color="auto"/>
        <w:bottom w:val="none" w:sz="0" w:space="0" w:color="auto"/>
        <w:right w:val="none" w:sz="0" w:space="0" w:color="auto"/>
      </w:divBdr>
    </w:div>
    <w:div w:id="578708510">
      <w:bodyDiv w:val="1"/>
      <w:marLeft w:val="0"/>
      <w:marRight w:val="0"/>
      <w:marTop w:val="0"/>
      <w:marBottom w:val="0"/>
      <w:divBdr>
        <w:top w:val="none" w:sz="0" w:space="0" w:color="auto"/>
        <w:left w:val="none" w:sz="0" w:space="0" w:color="auto"/>
        <w:bottom w:val="none" w:sz="0" w:space="0" w:color="auto"/>
        <w:right w:val="none" w:sz="0" w:space="0" w:color="auto"/>
      </w:divBdr>
    </w:div>
    <w:div w:id="578710967">
      <w:bodyDiv w:val="1"/>
      <w:marLeft w:val="0"/>
      <w:marRight w:val="0"/>
      <w:marTop w:val="0"/>
      <w:marBottom w:val="0"/>
      <w:divBdr>
        <w:top w:val="none" w:sz="0" w:space="0" w:color="auto"/>
        <w:left w:val="none" w:sz="0" w:space="0" w:color="auto"/>
        <w:bottom w:val="none" w:sz="0" w:space="0" w:color="auto"/>
        <w:right w:val="none" w:sz="0" w:space="0" w:color="auto"/>
      </w:divBdr>
    </w:div>
    <w:div w:id="578904208">
      <w:bodyDiv w:val="1"/>
      <w:marLeft w:val="0"/>
      <w:marRight w:val="0"/>
      <w:marTop w:val="0"/>
      <w:marBottom w:val="0"/>
      <w:divBdr>
        <w:top w:val="none" w:sz="0" w:space="0" w:color="auto"/>
        <w:left w:val="none" w:sz="0" w:space="0" w:color="auto"/>
        <w:bottom w:val="none" w:sz="0" w:space="0" w:color="auto"/>
        <w:right w:val="none" w:sz="0" w:space="0" w:color="auto"/>
      </w:divBdr>
    </w:div>
    <w:div w:id="579288280">
      <w:bodyDiv w:val="1"/>
      <w:marLeft w:val="0"/>
      <w:marRight w:val="0"/>
      <w:marTop w:val="0"/>
      <w:marBottom w:val="0"/>
      <w:divBdr>
        <w:top w:val="none" w:sz="0" w:space="0" w:color="auto"/>
        <w:left w:val="none" w:sz="0" w:space="0" w:color="auto"/>
        <w:bottom w:val="none" w:sz="0" w:space="0" w:color="auto"/>
        <w:right w:val="none" w:sz="0" w:space="0" w:color="auto"/>
      </w:divBdr>
    </w:div>
    <w:div w:id="579563199">
      <w:bodyDiv w:val="1"/>
      <w:marLeft w:val="0"/>
      <w:marRight w:val="0"/>
      <w:marTop w:val="0"/>
      <w:marBottom w:val="0"/>
      <w:divBdr>
        <w:top w:val="none" w:sz="0" w:space="0" w:color="auto"/>
        <w:left w:val="none" w:sz="0" w:space="0" w:color="auto"/>
        <w:bottom w:val="none" w:sz="0" w:space="0" w:color="auto"/>
        <w:right w:val="none" w:sz="0" w:space="0" w:color="auto"/>
      </w:divBdr>
    </w:div>
    <w:div w:id="581723822">
      <w:bodyDiv w:val="1"/>
      <w:marLeft w:val="0"/>
      <w:marRight w:val="0"/>
      <w:marTop w:val="0"/>
      <w:marBottom w:val="0"/>
      <w:divBdr>
        <w:top w:val="none" w:sz="0" w:space="0" w:color="auto"/>
        <w:left w:val="none" w:sz="0" w:space="0" w:color="auto"/>
        <w:bottom w:val="none" w:sz="0" w:space="0" w:color="auto"/>
        <w:right w:val="none" w:sz="0" w:space="0" w:color="auto"/>
      </w:divBdr>
    </w:div>
    <w:div w:id="583495701">
      <w:bodyDiv w:val="1"/>
      <w:marLeft w:val="0"/>
      <w:marRight w:val="0"/>
      <w:marTop w:val="0"/>
      <w:marBottom w:val="0"/>
      <w:divBdr>
        <w:top w:val="none" w:sz="0" w:space="0" w:color="auto"/>
        <w:left w:val="none" w:sz="0" w:space="0" w:color="auto"/>
        <w:bottom w:val="none" w:sz="0" w:space="0" w:color="auto"/>
        <w:right w:val="none" w:sz="0" w:space="0" w:color="auto"/>
      </w:divBdr>
    </w:div>
    <w:div w:id="584261675">
      <w:bodyDiv w:val="1"/>
      <w:marLeft w:val="0"/>
      <w:marRight w:val="0"/>
      <w:marTop w:val="0"/>
      <w:marBottom w:val="0"/>
      <w:divBdr>
        <w:top w:val="none" w:sz="0" w:space="0" w:color="auto"/>
        <w:left w:val="none" w:sz="0" w:space="0" w:color="auto"/>
        <w:bottom w:val="none" w:sz="0" w:space="0" w:color="auto"/>
        <w:right w:val="none" w:sz="0" w:space="0" w:color="auto"/>
      </w:divBdr>
    </w:div>
    <w:div w:id="584385816">
      <w:bodyDiv w:val="1"/>
      <w:marLeft w:val="0"/>
      <w:marRight w:val="0"/>
      <w:marTop w:val="0"/>
      <w:marBottom w:val="0"/>
      <w:divBdr>
        <w:top w:val="none" w:sz="0" w:space="0" w:color="auto"/>
        <w:left w:val="none" w:sz="0" w:space="0" w:color="auto"/>
        <w:bottom w:val="none" w:sz="0" w:space="0" w:color="auto"/>
        <w:right w:val="none" w:sz="0" w:space="0" w:color="auto"/>
      </w:divBdr>
    </w:div>
    <w:div w:id="584799378">
      <w:bodyDiv w:val="1"/>
      <w:marLeft w:val="0"/>
      <w:marRight w:val="0"/>
      <w:marTop w:val="0"/>
      <w:marBottom w:val="0"/>
      <w:divBdr>
        <w:top w:val="none" w:sz="0" w:space="0" w:color="auto"/>
        <w:left w:val="none" w:sz="0" w:space="0" w:color="auto"/>
        <w:bottom w:val="none" w:sz="0" w:space="0" w:color="auto"/>
        <w:right w:val="none" w:sz="0" w:space="0" w:color="auto"/>
      </w:divBdr>
    </w:div>
    <w:div w:id="584803796">
      <w:bodyDiv w:val="1"/>
      <w:marLeft w:val="0"/>
      <w:marRight w:val="0"/>
      <w:marTop w:val="0"/>
      <w:marBottom w:val="0"/>
      <w:divBdr>
        <w:top w:val="none" w:sz="0" w:space="0" w:color="auto"/>
        <w:left w:val="none" w:sz="0" w:space="0" w:color="auto"/>
        <w:bottom w:val="none" w:sz="0" w:space="0" w:color="auto"/>
        <w:right w:val="none" w:sz="0" w:space="0" w:color="auto"/>
      </w:divBdr>
    </w:div>
    <w:div w:id="584874353">
      <w:bodyDiv w:val="1"/>
      <w:marLeft w:val="0"/>
      <w:marRight w:val="0"/>
      <w:marTop w:val="0"/>
      <w:marBottom w:val="0"/>
      <w:divBdr>
        <w:top w:val="none" w:sz="0" w:space="0" w:color="auto"/>
        <w:left w:val="none" w:sz="0" w:space="0" w:color="auto"/>
        <w:bottom w:val="none" w:sz="0" w:space="0" w:color="auto"/>
        <w:right w:val="none" w:sz="0" w:space="0" w:color="auto"/>
      </w:divBdr>
    </w:div>
    <w:div w:id="587227496">
      <w:bodyDiv w:val="1"/>
      <w:marLeft w:val="0"/>
      <w:marRight w:val="0"/>
      <w:marTop w:val="0"/>
      <w:marBottom w:val="0"/>
      <w:divBdr>
        <w:top w:val="none" w:sz="0" w:space="0" w:color="auto"/>
        <w:left w:val="none" w:sz="0" w:space="0" w:color="auto"/>
        <w:bottom w:val="none" w:sz="0" w:space="0" w:color="auto"/>
        <w:right w:val="none" w:sz="0" w:space="0" w:color="auto"/>
      </w:divBdr>
    </w:div>
    <w:div w:id="587467079">
      <w:bodyDiv w:val="1"/>
      <w:marLeft w:val="0"/>
      <w:marRight w:val="0"/>
      <w:marTop w:val="0"/>
      <w:marBottom w:val="0"/>
      <w:divBdr>
        <w:top w:val="none" w:sz="0" w:space="0" w:color="auto"/>
        <w:left w:val="none" w:sz="0" w:space="0" w:color="auto"/>
        <w:bottom w:val="none" w:sz="0" w:space="0" w:color="auto"/>
        <w:right w:val="none" w:sz="0" w:space="0" w:color="auto"/>
      </w:divBdr>
    </w:div>
    <w:div w:id="587468754">
      <w:bodyDiv w:val="1"/>
      <w:marLeft w:val="0"/>
      <w:marRight w:val="0"/>
      <w:marTop w:val="0"/>
      <w:marBottom w:val="0"/>
      <w:divBdr>
        <w:top w:val="none" w:sz="0" w:space="0" w:color="auto"/>
        <w:left w:val="none" w:sz="0" w:space="0" w:color="auto"/>
        <w:bottom w:val="none" w:sz="0" w:space="0" w:color="auto"/>
        <w:right w:val="none" w:sz="0" w:space="0" w:color="auto"/>
      </w:divBdr>
    </w:div>
    <w:div w:id="587730884">
      <w:bodyDiv w:val="1"/>
      <w:marLeft w:val="0"/>
      <w:marRight w:val="0"/>
      <w:marTop w:val="0"/>
      <w:marBottom w:val="0"/>
      <w:divBdr>
        <w:top w:val="none" w:sz="0" w:space="0" w:color="auto"/>
        <w:left w:val="none" w:sz="0" w:space="0" w:color="auto"/>
        <w:bottom w:val="none" w:sz="0" w:space="0" w:color="auto"/>
        <w:right w:val="none" w:sz="0" w:space="0" w:color="auto"/>
      </w:divBdr>
    </w:div>
    <w:div w:id="587731821">
      <w:bodyDiv w:val="1"/>
      <w:marLeft w:val="0"/>
      <w:marRight w:val="0"/>
      <w:marTop w:val="0"/>
      <w:marBottom w:val="0"/>
      <w:divBdr>
        <w:top w:val="none" w:sz="0" w:space="0" w:color="auto"/>
        <w:left w:val="none" w:sz="0" w:space="0" w:color="auto"/>
        <w:bottom w:val="none" w:sz="0" w:space="0" w:color="auto"/>
        <w:right w:val="none" w:sz="0" w:space="0" w:color="auto"/>
      </w:divBdr>
    </w:div>
    <w:div w:id="588269494">
      <w:bodyDiv w:val="1"/>
      <w:marLeft w:val="0"/>
      <w:marRight w:val="0"/>
      <w:marTop w:val="0"/>
      <w:marBottom w:val="0"/>
      <w:divBdr>
        <w:top w:val="none" w:sz="0" w:space="0" w:color="auto"/>
        <w:left w:val="none" w:sz="0" w:space="0" w:color="auto"/>
        <w:bottom w:val="none" w:sz="0" w:space="0" w:color="auto"/>
        <w:right w:val="none" w:sz="0" w:space="0" w:color="auto"/>
      </w:divBdr>
    </w:div>
    <w:div w:id="588348932">
      <w:bodyDiv w:val="1"/>
      <w:marLeft w:val="0"/>
      <w:marRight w:val="0"/>
      <w:marTop w:val="0"/>
      <w:marBottom w:val="0"/>
      <w:divBdr>
        <w:top w:val="none" w:sz="0" w:space="0" w:color="auto"/>
        <w:left w:val="none" w:sz="0" w:space="0" w:color="auto"/>
        <w:bottom w:val="none" w:sz="0" w:space="0" w:color="auto"/>
        <w:right w:val="none" w:sz="0" w:space="0" w:color="auto"/>
      </w:divBdr>
    </w:div>
    <w:div w:id="588928095">
      <w:bodyDiv w:val="1"/>
      <w:marLeft w:val="0"/>
      <w:marRight w:val="0"/>
      <w:marTop w:val="0"/>
      <w:marBottom w:val="0"/>
      <w:divBdr>
        <w:top w:val="none" w:sz="0" w:space="0" w:color="auto"/>
        <w:left w:val="none" w:sz="0" w:space="0" w:color="auto"/>
        <w:bottom w:val="none" w:sz="0" w:space="0" w:color="auto"/>
        <w:right w:val="none" w:sz="0" w:space="0" w:color="auto"/>
      </w:divBdr>
    </w:div>
    <w:div w:id="589510309">
      <w:bodyDiv w:val="1"/>
      <w:marLeft w:val="0"/>
      <w:marRight w:val="0"/>
      <w:marTop w:val="0"/>
      <w:marBottom w:val="0"/>
      <w:divBdr>
        <w:top w:val="none" w:sz="0" w:space="0" w:color="auto"/>
        <w:left w:val="none" w:sz="0" w:space="0" w:color="auto"/>
        <w:bottom w:val="none" w:sz="0" w:space="0" w:color="auto"/>
        <w:right w:val="none" w:sz="0" w:space="0" w:color="auto"/>
      </w:divBdr>
    </w:div>
    <w:div w:id="589578868">
      <w:bodyDiv w:val="1"/>
      <w:marLeft w:val="0"/>
      <w:marRight w:val="0"/>
      <w:marTop w:val="0"/>
      <w:marBottom w:val="0"/>
      <w:divBdr>
        <w:top w:val="none" w:sz="0" w:space="0" w:color="auto"/>
        <w:left w:val="none" w:sz="0" w:space="0" w:color="auto"/>
        <w:bottom w:val="none" w:sz="0" w:space="0" w:color="auto"/>
        <w:right w:val="none" w:sz="0" w:space="0" w:color="auto"/>
      </w:divBdr>
    </w:div>
    <w:div w:id="589704387">
      <w:bodyDiv w:val="1"/>
      <w:marLeft w:val="0"/>
      <w:marRight w:val="0"/>
      <w:marTop w:val="0"/>
      <w:marBottom w:val="0"/>
      <w:divBdr>
        <w:top w:val="none" w:sz="0" w:space="0" w:color="auto"/>
        <w:left w:val="none" w:sz="0" w:space="0" w:color="auto"/>
        <w:bottom w:val="none" w:sz="0" w:space="0" w:color="auto"/>
        <w:right w:val="none" w:sz="0" w:space="0" w:color="auto"/>
      </w:divBdr>
    </w:div>
    <w:div w:id="590285442">
      <w:bodyDiv w:val="1"/>
      <w:marLeft w:val="0"/>
      <w:marRight w:val="0"/>
      <w:marTop w:val="0"/>
      <w:marBottom w:val="0"/>
      <w:divBdr>
        <w:top w:val="none" w:sz="0" w:space="0" w:color="auto"/>
        <w:left w:val="none" w:sz="0" w:space="0" w:color="auto"/>
        <w:bottom w:val="none" w:sz="0" w:space="0" w:color="auto"/>
        <w:right w:val="none" w:sz="0" w:space="0" w:color="auto"/>
      </w:divBdr>
    </w:div>
    <w:div w:id="590353163">
      <w:bodyDiv w:val="1"/>
      <w:marLeft w:val="0"/>
      <w:marRight w:val="0"/>
      <w:marTop w:val="0"/>
      <w:marBottom w:val="0"/>
      <w:divBdr>
        <w:top w:val="none" w:sz="0" w:space="0" w:color="auto"/>
        <w:left w:val="none" w:sz="0" w:space="0" w:color="auto"/>
        <w:bottom w:val="none" w:sz="0" w:space="0" w:color="auto"/>
        <w:right w:val="none" w:sz="0" w:space="0" w:color="auto"/>
      </w:divBdr>
    </w:div>
    <w:div w:id="591472074">
      <w:bodyDiv w:val="1"/>
      <w:marLeft w:val="0"/>
      <w:marRight w:val="0"/>
      <w:marTop w:val="0"/>
      <w:marBottom w:val="0"/>
      <w:divBdr>
        <w:top w:val="none" w:sz="0" w:space="0" w:color="auto"/>
        <w:left w:val="none" w:sz="0" w:space="0" w:color="auto"/>
        <w:bottom w:val="none" w:sz="0" w:space="0" w:color="auto"/>
        <w:right w:val="none" w:sz="0" w:space="0" w:color="auto"/>
      </w:divBdr>
    </w:div>
    <w:div w:id="591662727">
      <w:bodyDiv w:val="1"/>
      <w:marLeft w:val="0"/>
      <w:marRight w:val="0"/>
      <w:marTop w:val="0"/>
      <w:marBottom w:val="0"/>
      <w:divBdr>
        <w:top w:val="none" w:sz="0" w:space="0" w:color="auto"/>
        <w:left w:val="none" w:sz="0" w:space="0" w:color="auto"/>
        <w:bottom w:val="none" w:sz="0" w:space="0" w:color="auto"/>
        <w:right w:val="none" w:sz="0" w:space="0" w:color="auto"/>
      </w:divBdr>
    </w:div>
    <w:div w:id="593561307">
      <w:bodyDiv w:val="1"/>
      <w:marLeft w:val="0"/>
      <w:marRight w:val="0"/>
      <w:marTop w:val="0"/>
      <w:marBottom w:val="0"/>
      <w:divBdr>
        <w:top w:val="none" w:sz="0" w:space="0" w:color="auto"/>
        <w:left w:val="none" w:sz="0" w:space="0" w:color="auto"/>
        <w:bottom w:val="none" w:sz="0" w:space="0" w:color="auto"/>
        <w:right w:val="none" w:sz="0" w:space="0" w:color="auto"/>
      </w:divBdr>
    </w:div>
    <w:div w:id="594753128">
      <w:bodyDiv w:val="1"/>
      <w:marLeft w:val="0"/>
      <w:marRight w:val="0"/>
      <w:marTop w:val="0"/>
      <w:marBottom w:val="0"/>
      <w:divBdr>
        <w:top w:val="none" w:sz="0" w:space="0" w:color="auto"/>
        <w:left w:val="none" w:sz="0" w:space="0" w:color="auto"/>
        <w:bottom w:val="none" w:sz="0" w:space="0" w:color="auto"/>
        <w:right w:val="none" w:sz="0" w:space="0" w:color="auto"/>
      </w:divBdr>
    </w:div>
    <w:div w:id="595406645">
      <w:bodyDiv w:val="1"/>
      <w:marLeft w:val="0"/>
      <w:marRight w:val="0"/>
      <w:marTop w:val="0"/>
      <w:marBottom w:val="0"/>
      <w:divBdr>
        <w:top w:val="none" w:sz="0" w:space="0" w:color="auto"/>
        <w:left w:val="none" w:sz="0" w:space="0" w:color="auto"/>
        <w:bottom w:val="none" w:sz="0" w:space="0" w:color="auto"/>
        <w:right w:val="none" w:sz="0" w:space="0" w:color="auto"/>
      </w:divBdr>
    </w:div>
    <w:div w:id="595476336">
      <w:bodyDiv w:val="1"/>
      <w:marLeft w:val="0"/>
      <w:marRight w:val="0"/>
      <w:marTop w:val="0"/>
      <w:marBottom w:val="0"/>
      <w:divBdr>
        <w:top w:val="none" w:sz="0" w:space="0" w:color="auto"/>
        <w:left w:val="none" w:sz="0" w:space="0" w:color="auto"/>
        <w:bottom w:val="none" w:sz="0" w:space="0" w:color="auto"/>
        <w:right w:val="none" w:sz="0" w:space="0" w:color="auto"/>
      </w:divBdr>
    </w:div>
    <w:div w:id="595793654">
      <w:bodyDiv w:val="1"/>
      <w:marLeft w:val="0"/>
      <w:marRight w:val="0"/>
      <w:marTop w:val="0"/>
      <w:marBottom w:val="0"/>
      <w:divBdr>
        <w:top w:val="none" w:sz="0" w:space="0" w:color="auto"/>
        <w:left w:val="none" w:sz="0" w:space="0" w:color="auto"/>
        <w:bottom w:val="none" w:sz="0" w:space="0" w:color="auto"/>
        <w:right w:val="none" w:sz="0" w:space="0" w:color="auto"/>
      </w:divBdr>
    </w:div>
    <w:div w:id="596134509">
      <w:bodyDiv w:val="1"/>
      <w:marLeft w:val="0"/>
      <w:marRight w:val="0"/>
      <w:marTop w:val="0"/>
      <w:marBottom w:val="0"/>
      <w:divBdr>
        <w:top w:val="none" w:sz="0" w:space="0" w:color="auto"/>
        <w:left w:val="none" w:sz="0" w:space="0" w:color="auto"/>
        <w:bottom w:val="none" w:sz="0" w:space="0" w:color="auto"/>
        <w:right w:val="none" w:sz="0" w:space="0" w:color="auto"/>
      </w:divBdr>
    </w:div>
    <w:div w:id="596183628">
      <w:bodyDiv w:val="1"/>
      <w:marLeft w:val="0"/>
      <w:marRight w:val="0"/>
      <w:marTop w:val="0"/>
      <w:marBottom w:val="0"/>
      <w:divBdr>
        <w:top w:val="none" w:sz="0" w:space="0" w:color="auto"/>
        <w:left w:val="none" w:sz="0" w:space="0" w:color="auto"/>
        <w:bottom w:val="none" w:sz="0" w:space="0" w:color="auto"/>
        <w:right w:val="none" w:sz="0" w:space="0" w:color="auto"/>
      </w:divBdr>
    </w:div>
    <w:div w:id="596405561">
      <w:bodyDiv w:val="1"/>
      <w:marLeft w:val="0"/>
      <w:marRight w:val="0"/>
      <w:marTop w:val="0"/>
      <w:marBottom w:val="0"/>
      <w:divBdr>
        <w:top w:val="none" w:sz="0" w:space="0" w:color="auto"/>
        <w:left w:val="none" w:sz="0" w:space="0" w:color="auto"/>
        <w:bottom w:val="none" w:sz="0" w:space="0" w:color="auto"/>
        <w:right w:val="none" w:sz="0" w:space="0" w:color="auto"/>
      </w:divBdr>
    </w:div>
    <w:div w:id="597373419">
      <w:bodyDiv w:val="1"/>
      <w:marLeft w:val="0"/>
      <w:marRight w:val="0"/>
      <w:marTop w:val="0"/>
      <w:marBottom w:val="0"/>
      <w:divBdr>
        <w:top w:val="none" w:sz="0" w:space="0" w:color="auto"/>
        <w:left w:val="none" w:sz="0" w:space="0" w:color="auto"/>
        <w:bottom w:val="none" w:sz="0" w:space="0" w:color="auto"/>
        <w:right w:val="none" w:sz="0" w:space="0" w:color="auto"/>
      </w:divBdr>
    </w:div>
    <w:div w:id="597520985">
      <w:bodyDiv w:val="1"/>
      <w:marLeft w:val="0"/>
      <w:marRight w:val="0"/>
      <w:marTop w:val="0"/>
      <w:marBottom w:val="0"/>
      <w:divBdr>
        <w:top w:val="none" w:sz="0" w:space="0" w:color="auto"/>
        <w:left w:val="none" w:sz="0" w:space="0" w:color="auto"/>
        <w:bottom w:val="none" w:sz="0" w:space="0" w:color="auto"/>
        <w:right w:val="none" w:sz="0" w:space="0" w:color="auto"/>
      </w:divBdr>
    </w:div>
    <w:div w:id="597523157">
      <w:bodyDiv w:val="1"/>
      <w:marLeft w:val="0"/>
      <w:marRight w:val="0"/>
      <w:marTop w:val="0"/>
      <w:marBottom w:val="0"/>
      <w:divBdr>
        <w:top w:val="none" w:sz="0" w:space="0" w:color="auto"/>
        <w:left w:val="none" w:sz="0" w:space="0" w:color="auto"/>
        <w:bottom w:val="none" w:sz="0" w:space="0" w:color="auto"/>
        <w:right w:val="none" w:sz="0" w:space="0" w:color="auto"/>
      </w:divBdr>
    </w:div>
    <w:div w:id="598682069">
      <w:bodyDiv w:val="1"/>
      <w:marLeft w:val="0"/>
      <w:marRight w:val="0"/>
      <w:marTop w:val="0"/>
      <w:marBottom w:val="0"/>
      <w:divBdr>
        <w:top w:val="none" w:sz="0" w:space="0" w:color="auto"/>
        <w:left w:val="none" w:sz="0" w:space="0" w:color="auto"/>
        <w:bottom w:val="none" w:sz="0" w:space="0" w:color="auto"/>
        <w:right w:val="none" w:sz="0" w:space="0" w:color="auto"/>
      </w:divBdr>
    </w:div>
    <w:div w:id="598879824">
      <w:bodyDiv w:val="1"/>
      <w:marLeft w:val="0"/>
      <w:marRight w:val="0"/>
      <w:marTop w:val="0"/>
      <w:marBottom w:val="0"/>
      <w:divBdr>
        <w:top w:val="none" w:sz="0" w:space="0" w:color="auto"/>
        <w:left w:val="none" w:sz="0" w:space="0" w:color="auto"/>
        <w:bottom w:val="none" w:sz="0" w:space="0" w:color="auto"/>
        <w:right w:val="none" w:sz="0" w:space="0" w:color="auto"/>
      </w:divBdr>
    </w:div>
    <w:div w:id="599029585">
      <w:bodyDiv w:val="1"/>
      <w:marLeft w:val="0"/>
      <w:marRight w:val="0"/>
      <w:marTop w:val="0"/>
      <w:marBottom w:val="0"/>
      <w:divBdr>
        <w:top w:val="none" w:sz="0" w:space="0" w:color="auto"/>
        <w:left w:val="none" w:sz="0" w:space="0" w:color="auto"/>
        <w:bottom w:val="none" w:sz="0" w:space="0" w:color="auto"/>
        <w:right w:val="none" w:sz="0" w:space="0" w:color="auto"/>
      </w:divBdr>
    </w:div>
    <w:div w:id="599409307">
      <w:bodyDiv w:val="1"/>
      <w:marLeft w:val="0"/>
      <w:marRight w:val="0"/>
      <w:marTop w:val="0"/>
      <w:marBottom w:val="0"/>
      <w:divBdr>
        <w:top w:val="none" w:sz="0" w:space="0" w:color="auto"/>
        <w:left w:val="none" w:sz="0" w:space="0" w:color="auto"/>
        <w:bottom w:val="none" w:sz="0" w:space="0" w:color="auto"/>
        <w:right w:val="none" w:sz="0" w:space="0" w:color="auto"/>
      </w:divBdr>
    </w:div>
    <w:div w:id="599946899">
      <w:bodyDiv w:val="1"/>
      <w:marLeft w:val="0"/>
      <w:marRight w:val="0"/>
      <w:marTop w:val="0"/>
      <w:marBottom w:val="0"/>
      <w:divBdr>
        <w:top w:val="none" w:sz="0" w:space="0" w:color="auto"/>
        <w:left w:val="none" w:sz="0" w:space="0" w:color="auto"/>
        <w:bottom w:val="none" w:sz="0" w:space="0" w:color="auto"/>
        <w:right w:val="none" w:sz="0" w:space="0" w:color="auto"/>
      </w:divBdr>
    </w:div>
    <w:div w:id="600913739">
      <w:bodyDiv w:val="1"/>
      <w:marLeft w:val="0"/>
      <w:marRight w:val="0"/>
      <w:marTop w:val="0"/>
      <w:marBottom w:val="0"/>
      <w:divBdr>
        <w:top w:val="none" w:sz="0" w:space="0" w:color="auto"/>
        <w:left w:val="none" w:sz="0" w:space="0" w:color="auto"/>
        <w:bottom w:val="none" w:sz="0" w:space="0" w:color="auto"/>
        <w:right w:val="none" w:sz="0" w:space="0" w:color="auto"/>
      </w:divBdr>
    </w:div>
    <w:div w:id="601180233">
      <w:bodyDiv w:val="1"/>
      <w:marLeft w:val="0"/>
      <w:marRight w:val="0"/>
      <w:marTop w:val="0"/>
      <w:marBottom w:val="0"/>
      <w:divBdr>
        <w:top w:val="none" w:sz="0" w:space="0" w:color="auto"/>
        <w:left w:val="none" w:sz="0" w:space="0" w:color="auto"/>
        <w:bottom w:val="none" w:sz="0" w:space="0" w:color="auto"/>
        <w:right w:val="none" w:sz="0" w:space="0" w:color="auto"/>
      </w:divBdr>
    </w:div>
    <w:div w:id="601691801">
      <w:bodyDiv w:val="1"/>
      <w:marLeft w:val="0"/>
      <w:marRight w:val="0"/>
      <w:marTop w:val="0"/>
      <w:marBottom w:val="0"/>
      <w:divBdr>
        <w:top w:val="none" w:sz="0" w:space="0" w:color="auto"/>
        <w:left w:val="none" w:sz="0" w:space="0" w:color="auto"/>
        <w:bottom w:val="none" w:sz="0" w:space="0" w:color="auto"/>
        <w:right w:val="none" w:sz="0" w:space="0" w:color="auto"/>
      </w:divBdr>
    </w:div>
    <w:div w:id="601963187">
      <w:bodyDiv w:val="1"/>
      <w:marLeft w:val="0"/>
      <w:marRight w:val="0"/>
      <w:marTop w:val="0"/>
      <w:marBottom w:val="0"/>
      <w:divBdr>
        <w:top w:val="none" w:sz="0" w:space="0" w:color="auto"/>
        <w:left w:val="none" w:sz="0" w:space="0" w:color="auto"/>
        <w:bottom w:val="none" w:sz="0" w:space="0" w:color="auto"/>
        <w:right w:val="none" w:sz="0" w:space="0" w:color="auto"/>
      </w:divBdr>
    </w:div>
    <w:div w:id="602492390">
      <w:bodyDiv w:val="1"/>
      <w:marLeft w:val="0"/>
      <w:marRight w:val="0"/>
      <w:marTop w:val="0"/>
      <w:marBottom w:val="0"/>
      <w:divBdr>
        <w:top w:val="none" w:sz="0" w:space="0" w:color="auto"/>
        <w:left w:val="none" w:sz="0" w:space="0" w:color="auto"/>
        <w:bottom w:val="none" w:sz="0" w:space="0" w:color="auto"/>
        <w:right w:val="none" w:sz="0" w:space="0" w:color="auto"/>
      </w:divBdr>
    </w:div>
    <w:div w:id="602611300">
      <w:bodyDiv w:val="1"/>
      <w:marLeft w:val="0"/>
      <w:marRight w:val="0"/>
      <w:marTop w:val="0"/>
      <w:marBottom w:val="0"/>
      <w:divBdr>
        <w:top w:val="none" w:sz="0" w:space="0" w:color="auto"/>
        <w:left w:val="none" w:sz="0" w:space="0" w:color="auto"/>
        <w:bottom w:val="none" w:sz="0" w:space="0" w:color="auto"/>
        <w:right w:val="none" w:sz="0" w:space="0" w:color="auto"/>
      </w:divBdr>
    </w:div>
    <w:div w:id="603339618">
      <w:bodyDiv w:val="1"/>
      <w:marLeft w:val="0"/>
      <w:marRight w:val="0"/>
      <w:marTop w:val="0"/>
      <w:marBottom w:val="0"/>
      <w:divBdr>
        <w:top w:val="none" w:sz="0" w:space="0" w:color="auto"/>
        <w:left w:val="none" w:sz="0" w:space="0" w:color="auto"/>
        <w:bottom w:val="none" w:sz="0" w:space="0" w:color="auto"/>
        <w:right w:val="none" w:sz="0" w:space="0" w:color="auto"/>
      </w:divBdr>
    </w:div>
    <w:div w:id="603804283">
      <w:bodyDiv w:val="1"/>
      <w:marLeft w:val="0"/>
      <w:marRight w:val="0"/>
      <w:marTop w:val="0"/>
      <w:marBottom w:val="0"/>
      <w:divBdr>
        <w:top w:val="none" w:sz="0" w:space="0" w:color="auto"/>
        <w:left w:val="none" w:sz="0" w:space="0" w:color="auto"/>
        <w:bottom w:val="none" w:sz="0" w:space="0" w:color="auto"/>
        <w:right w:val="none" w:sz="0" w:space="0" w:color="auto"/>
      </w:divBdr>
    </w:div>
    <w:div w:id="604315085">
      <w:bodyDiv w:val="1"/>
      <w:marLeft w:val="0"/>
      <w:marRight w:val="0"/>
      <w:marTop w:val="0"/>
      <w:marBottom w:val="0"/>
      <w:divBdr>
        <w:top w:val="none" w:sz="0" w:space="0" w:color="auto"/>
        <w:left w:val="none" w:sz="0" w:space="0" w:color="auto"/>
        <w:bottom w:val="none" w:sz="0" w:space="0" w:color="auto"/>
        <w:right w:val="none" w:sz="0" w:space="0" w:color="auto"/>
      </w:divBdr>
    </w:div>
    <w:div w:id="604848770">
      <w:bodyDiv w:val="1"/>
      <w:marLeft w:val="0"/>
      <w:marRight w:val="0"/>
      <w:marTop w:val="0"/>
      <w:marBottom w:val="0"/>
      <w:divBdr>
        <w:top w:val="none" w:sz="0" w:space="0" w:color="auto"/>
        <w:left w:val="none" w:sz="0" w:space="0" w:color="auto"/>
        <w:bottom w:val="none" w:sz="0" w:space="0" w:color="auto"/>
        <w:right w:val="none" w:sz="0" w:space="0" w:color="auto"/>
      </w:divBdr>
    </w:div>
    <w:div w:id="604965303">
      <w:bodyDiv w:val="1"/>
      <w:marLeft w:val="0"/>
      <w:marRight w:val="0"/>
      <w:marTop w:val="0"/>
      <w:marBottom w:val="0"/>
      <w:divBdr>
        <w:top w:val="none" w:sz="0" w:space="0" w:color="auto"/>
        <w:left w:val="none" w:sz="0" w:space="0" w:color="auto"/>
        <w:bottom w:val="none" w:sz="0" w:space="0" w:color="auto"/>
        <w:right w:val="none" w:sz="0" w:space="0" w:color="auto"/>
      </w:divBdr>
    </w:div>
    <w:div w:id="605187888">
      <w:bodyDiv w:val="1"/>
      <w:marLeft w:val="0"/>
      <w:marRight w:val="0"/>
      <w:marTop w:val="0"/>
      <w:marBottom w:val="0"/>
      <w:divBdr>
        <w:top w:val="none" w:sz="0" w:space="0" w:color="auto"/>
        <w:left w:val="none" w:sz="0" w:space="0" w:color="auto"/>
        <w:bottom w:val="none" w:sz="0" w:space="0" w:color="auto"/>
        <w:right w:val="none" w:sz="0" w:space="0" w:color="auto"/>
      </w:divBdr>
    </w:div>
    <w:div w:id="605306985">
      <w:bodyDiv w:val="1"/>
      <w:marLeft w:val="0"/>
      <w:marRight w:val="0"/>
      <w:marTop w:val="0"/>
      <w:marBottom w:val="0"/>
      <w:divBdr>
        <w:top w:val="none" w:sz="0" w:space="0" w:color="auto"/>
        <w:left w:val="none" w:sz="0" w:space="0" w:color="auto"/>
        <w:bottom w:val="none" w:sz="0" w:space="0" w:color="auto"/>
        <w:right w:val="none" w:sz="0" w:space="0" w:color="auto"/>
      </w:divBdr>
    </w:div>
    <w:div w:id="605502695">
      <w:bodyDiv w:val="1"/>
      <w:marLeft w:val="0"/>
      <w:marRight w:val="0"/>
      <w:marTop w:val="0"/>
      <w:marBottom w:val="0"/>
      <w:divBdr>
        <w:top w:val="none" w:sz="0" w:space="0" w:color="auto"/>
        <w:left w:val="none" w:sz="0" w:space="0" w:color="auto"/>
        <w:bottom w:val="none" w:sz="0" w:space="0" w:color="auto"/>
        <w:right w:val="none" w:sz="0" w:space="0" w:color="auto"/>
      </w:divBdr>
    </w:div>
    <w:div w:id="605816484">
      <w:bodyDiv w:val="1"/>
      <w:marLeft w:val="0"/>
      <w:marRight w:val="0"/>
      <w:marTop w:val="0"/>
      <w:marBottom w:val="0"/>
      <w:divBdr>
        <w:top w:val="none" w:sz="0" w:space="0" w:color="auto"/>
        <w:left w:val="none" w:sz="0" w:space="0" w:color="auto"/>
        <w:bottom w:val="none" w:sz="0" w:space="0" w:color="auto"/>
        <w:right w:val="none" w:sz="0" w:space="0" w:color="auto"/>
      </w:divBdr>
    </w:div>
    <w:div w:id="605962692">
      <w:bodyDiv w:val="1"/>
      <w:marLeft w:val="0"/>
      <w:marRight w:val="0"/>
      <w:marTop w:val="0"/>
      <w:marBottom w:val="0"/>
      <w:divBdr>
        <w:top w:val="none" w:sz="0" w:space="0" w:color="auto"/>
        <w:left w:val="none" w:sz="0" w:space="0" w:color="auto"/>
        <w:bottom w:val="none" w:sz="0" w:space="0" w:color="auto"/>
        <w:right w:val="none" w:sz="0" w:space="0" w:color="auto"/>
      </w:divBdr>
    </w:div>
    <w:div w:id="605963732">
      <w:bodyDiv w:val="1"/>
      <w:marLeft w:val="0"/>
      <w:marRight w:val="0"/>
      <w:marTop w:val="0"/>
      <w:marBottom w:val="0"/>
      <w:divBdr>
        <w:top w:val="none" w:sz="0" w:space="0" w:color="auto"/>
        <w:left w:val="none" w:sz="0" w:space="0" w:color="auto"/>
        <w:bottom w:val="none" w:sz="0" w:space="0" w:color="auto"/>
        <w:right w:val="none" w:sz="0" w:space="0" w:color="auto"/>
      </w:divBdr>
    </w:div>
    <w:div w:id="606620611">
      <w:bodyDiv w:val="1"/>
      <w:marLeft w:val="0"/>
      <w:marRight w:val="0"/>
      <w:marTop w:val="0"/>
      <w:marBottom w:val="0"/>
      <w:divBdr>
        <w:top w:val="none" w:sz="0" w:space="0" w:color="auto"/>
        <w:left w:val="none" w:sz="0" w:space="0" w:color="auto"/>
        <w:bottom w:val="none" w:sz="0" w:space="0" w:color="auto"/>
        <w:right w:val="none" w:sz="0" w:space="0" w:color="auto"/>
      </w:divBdr>
    </w:div>
    <w:div w:id="607661943">
      <w:bodyDiv w:val="1"/>
      <w:marLeft w:val="0"/>
      <w:marRight w:val="0"/>
      <w:marTop w:val="0"/>
      <w:marBottom w:val="0"/>
      <w:divBdr>
        <w:top w:val="none" w:sz="0" w:space="0" w:color="auto"/>
        <w:left w:val="none" w:sz="0" w:space="0" w:color="auto"/>
        <w:bottom w:val="none" w:sz="0" w:space="0" w:color="auto"/>
        <w:right w:val="none" w:sz="0" w:space="0" w:color="auto"/>
      </w:divBdr>
    </w:div>
    <w:div w:id="608050367">
      <w:bodyDiv w:val="1"/>
      <w:marLeft w:val="0"/>
      <w:marRight w:val="0"/>
      <w:marTop w:val="0"/>
      <w:marBottom w:val="0"/>
      <w:divBdr>
        <w:top w:val="none" w:sz="0" w:space="0" w:color="auto"/>
        <w:left w:val="none" w:sz="0" w:space="0" w:color="auto"/>
        <w:bottom w:val="none" w:sz="0" w:space="0" w:color="auto"/>
        <w:right w:val="none" w:sz="0" w:space="0" w:color="auto"/>
      </w:divBdr>
    </w:div>
    <w:div w:id="610818591">
      <w:bodyDiv w:val="1"/>
      <w:marLeft w:val="0"/>
      <w:marRight w:val="0"/>
      <w:marTop w:val="0"/>
      <w:marBottom w:val="0"/>
      <w:divBdr>
        <w:top w:val="none" w:sz="0" w:space="0" w:color="auto"/>
        <w:left w:val="none" w:sz="0" w:space="0" w:color="auto"/>
        <w:bottom w:val="none" w:sz="0" w:space="0" w:color="auto"/>
        <w:right w:val="none" w:sz="0" w:space="0" w:color="auto"/>
      </w:divBdr>
    </w:div>
    <w:div w:id="610868283">
      <w:bodyDiv w:val="1"/>
      <w:marLeft w:val="0"/>
      <w:marRight w:val="0"/>
      <w:marTop w:val="0"/>
      <w:marBottom w:val="0"/>
      <w:divBdr>
        <w:top w:val="none" w:sz="0" w:space="0" w:color="auto"/>
        <w:left w:val="none" w:sz="0" w:space="0" w:color="auto"/>
        <w:bottom w:val="none" w:sz="0" w:space="0" w:color="auto"/>
        <w:right w:val="none" w:sz="0" w:space="0" w:color="auto"/>
      </w:divBdr>
    </w:div>
    <w:div w:id="611742451">
      <w:bodyDiv w:val="1"/>
      <w:marLeft w:val="0"/>
      <w:marRight w:val="0"/>
      <w:marTop w:val="0"/>
      <w:marBottom w:val="0"/>
      <w:divBdr>
        <w:top w:val="none" w:sz="0" w:space="0" w:color="auto"/>
        <w:left w:val="none" w:sz="0" w:space="0" w:color="auto"/>
        <w:bottom w:val="none" w:sz="0" w:space="0" w:color="auto"/>
        <w:right w:val="none" w:sz="0" w:space="0" w:color="auto"/>
      </w:divBdr>
    </w:div>
    <w:div w:id="611745141">
      <w:bodyDiv w:val="1"/>
      <w:marLeft w:val="0"/>
      <w:marRight w:val="0"/>
      <w:marTop w:val="0"/>
      <w:marBottom w:val="0"/>
      <w:divBdr>
        <w:top w:val="none" w:sz="0" w:space="0" w:color="auto"/>
        <w:left w:val="none" w:sz="0" w:space="0" w:color="auto"/>
        <w:bottom w:val="none" w:sz="0" w:space="0" w:color="auto"/>
        <w:right w:val="none" w:sz="0" w:space="0" w:color="auto"/>
      </w:divBdr>
    </w:div>
    <w:div w:id="612249449">
      <w:bodyDiv w:val="1"/>
      <w:marLeft w:val="0"/>
      <w:marRight w:val="0"/>
      <w:marTop w:val="0"/>
      <w:marBottom w:val="0"/>
      <w:divBdr>
        <w:top w:val="none" w:sz="0" w:space="0" w:color="auto"/>
        <w:left w:val="none" w:sz="0" w:space="0" w:color="auto"/>
        <w:bottom w:val="none" w:sz="0" w:space="0" w:color="auto"/>
        <w:right w:val="none" w:sz="0" w:space="0" w:color="auto"/>
      </w:divBdr>
    </w:div>
    <w:div w:id="612515631">
      <w:bodyDiv w:val="1"/>
      <w:marLeft w:val="0"/>
      <w:marRight w:val="0"/>
      <w:marTop w:val="0"/>
      <w:marBottom w:val="0"/>
      <w:divBdr>
        <w:top w:val="none" w:sz="0" w:space="0" w:color="auto"/>
        <w:left w:val="none" w:sz="0" w:space="0" w:color="auto"/>
        <w:bottom w:val="none" w:sz="0" w:space="0" w:color="auto"/>
        <w:right w:val="none" w:sz="0" w:space="0" w:color="auto"/>
      </w:divBdr>
    </w:div>
    <w:div w:id="612637833">
      <w:bodyDiv w:val="1"/>
      <w:marLeft w:val="0"/>
      <w:marRight w:val="0"/>
      <w:marTop w:val="0"/>
      <w:marBottom w:val="0"/>
      <w:divBdr>
        <w:top w:val="none" w:sz="0" w:space="0" w:color="auto"/>
        <w:left w:val="none" w:sz="0" w:space="0" w:color="auto"/>
        <w:bottom w:val="none" w:sz="0" w:space="0" w:color="auto"/>
        <w:right w:val="none" w:sz="0" w:space="0" w:color="auto"/>
      </w:divBdr>
    </w:div>
    <w:div w:id="612784941">
      <w:bodyDiv w:val="1"/>
      <w:marLeft w:val="0"/>
      <w:marRight w:val="0"/>
      <w:marTop w:val="0"/>
      <w:marBottom w:val="0"/>
      <w:divBdr>
        <w:top w:val="none" w:sz="0" w:space="0" w:color="auto"/>
        <w:left w:val="none" w:sz="0" w:space="0" w:color="auto"/>
        <w:bottom w:val="none" w:sz="0" w:space="0" w:color="auto"/>
        <w:right w:val="none" w:sz="0" w:space="0" w:color="auto"/>
      </w:divBdr>
    </w:div>
    <w:div w:id="613287113">
      <w:bodyDiv w:val="1"/>
      <w:marLeft w:val="0"/>
      <w:marRight w:val="0"/>
      <w:marTop w:val="0"/>
      <w:marBottom w:val="0"/>
      <w:divBdr>
        <w:top w:val="none" w:sz="0" w:space="0" w:color="auto"/>
        <w:left w:val="none" w:sz="0" w:space="0" w:color="auto"/>
        <w:bottom w:val="none" w:sz="0" w:space="0" w:color="auto"/>
        <w:right w:val="none" w:sz="0" w:space="0" w:color="auto"/>
      </w:divBdr>
    </w:div>
    <w:div w:id="613750409">
      <w:bodyDiv w:val="1"/>
      <w:marLeft w:val="0"/>
      <w:marRight w:val="0"/>
      <w:marTop w:val="0"/>
      <w:marBottom w:val="0"/>
      <w:divBdr>
        <w:top w:val="none" w:sz="0" w:space="0" w:color="auto"/>
        <w:left w:val="none" w:sz="0" w:space="0" w:color="auto"/>
        <w:bottom w:val="none" w:sz="0" w:space="0" w:color="auto"/>
        <w:right w:val="none" w:sz="0" w:space="0" w:color="auto"/>
      </w:divBdr>
    </w:div>
    <w:div w:id="615256110">
      <w:bodyDiv w:val="1"/>
      <w:marLeft w:val="0"/>
      <w:marRight w:val="0"/>
      <w:marTop w:val="0"/>
      <w:marBottom w:val="0"/>
      <w:divBdr>
        <w:top w:val="none" w:sz="0" w:space="0" w:color="auto"/>
        <w:left w:val="none" w:sz="0" w:space="0" w:color="auto"/>
        <w:bottom w:val="none" w:sz="0" w:space="0" w:color="auto"/>
        <w:right w:val="none" w:sz="0" w:space="0" w:color="auto"/>
      </w:divBdr>
    </w:div>
    <w:div w:id="615722927">
      <w:bodyDiv w:val="1"/>
      <w:marLeft w:val="0"/>
      <w:marRight w:val="0"/>
      <w:marTop w:val="0"/>
      <w:marBottom w:val="0"/>
      <w:divBdr>
        <w:top w:val="none" w:sz="0" w:space="0" w:color="auto"/>
        <w:left w:val="none" w:sz="0" w:space="0" w:color="auto"/>
        <w:bottom w:val="none" w:sz="0" w:space="0" w:color="auto"/>
        <w:right w:val="none" w:sz="0" w:space="0" w:color="auto"/>
      </w:divBdr>
    </w:div>
    <w:div w:id="615791556">
      <w:bodyDiv w:val="1"/>
      <w:marLeft w:val="0"/>
      <w:marRight w:val="0"/>
      <w:marTop w:val="0"/>
      <w:marBottom w:val="0"/>
      <w:divBdr>
        <w:top w:val="none" w:sz="0" w:space="0" w:color="auto"/>
        <w:left w:val="none" w:sz="0" w:space="0" w:color="auto"/>
        <w:bottom w:val="none" w:sz="0" w:space="0" w:color="auto"/>
        <w:right w:val="none" w:sz="0" w:space="0" w:color="auto"/>
      </w:divBdr>
    </w:div>
    <w:div w:id="615872325">
      <w:bodyDiv w:val="1"/>
      <w:marLeft w:val="0"/>
      <w:marRight w:val="0"/>
      <w:marTop w:val="0"/>
      <w:marBottom w:val="0"/>
      <w:divBdr>
        <w:top w:val="none" w:sz="0" w:space="0" w:color="auto"/>
        <w:left w:val="none" w:sz="0" w:space="0" w:color="auto"/>
        <w:bottom w:val="none" w:sz="0" w:space="0" w:color="auto"/>
        <w:right w:val="none" w:sz="0" w:space="0" w:color="auto"/>
      </w:divBdr>
    </w:div>
    <w:div w:id="616183297">
      <w:bodyDiv w:val="1"/>
      <w:marLeft w:val="0"/>
      <w:marRight w:val="0"/>
      <w:marTop w:val="0"/>
      <w:marBottom w:val="0"/>
      <w:divBdr>
        <w:top w:val="none" w:sz="0" w:space="0" w:color="auto"/>
        <w:left w:val="none" w:sz="0" w:space="0" w:color="auto"/>
        <w:bottom w:val="none" w:sz="0" w:space="0" w:color="auto"/>
        <w:right w:val="none" w:sz="0" w:space="0" w:color="auto"/>
      </w:divBdr>
    </w:div>
    <w:div w:id="616565506">
      <w:bodyDiv w:val="1"/>
      <w:marLeft w:val="0"/>
      <w:marRight w:val="0"/>
      <w:marTop w:val="0"/>
      <w:marBottom w:val="0"/>
      <w:divBdr>
        <w:top w:val="none" w:sz="0" w:space="0" w:color="auto"/>
        <w:left w:val="none" w:sz="0" w:space="0" w:color="auto"/>
        <w:bottom w:val="none" w:sz="0" w:space="0" w:color="auto"/>
        <w:right w:val="none" w:sz="0" w:space="0" w:color="auto"/>
      </w:divBdr>
    </w:div>
    <w:div w:id="616763242">
      <w:bodyDiv w:val="1"/>
      <w:marLeft w:val="0"/>
      <w:marRight w:val="0"/>
      <w:marTop w:val="0"/>
      <w:marBottom w:val="0"/>
      <w:divBdr>
        <w:top w:val="none" w:sz="0" w:space="0" w:color="auto"/>
        <w:left w:val="none" w:sz="0" w:space="0" w:color="auto"/>
        <w:bottom w:val="none" w:sz="0" w:space="0" w:color="auto"/>
        <w:right w:val="none" w:sz="0" w:space="0" w:color="auto"/>
      </w:divBdr>
    </w:div>
    <w:div w:id="617490724">
      <w:bodyDiv w:val="1"/>
      <w:marLeft w:val="0"/>
      <w:marRight w:val="0"/>
      <w:marTop w:val="0"/>
      <w:marBottom w:val="0"/>
      <w:divBdr>
        <w:top w:val="none" w:sz="0" w:space="0" w:color="auto"/>
        <w:left w:val="none" w:sz="0" w:space="0" w:color="auto"/>
        <w:bottom w:val="none" w:sz="0" w:space="0" w:color="auto"/>
        <w:right w:val="none" w:sz="0" w:space="0" w:color="auto"/>
      </w:divBdr>
    </w:div>
    <w:div w:id="617760863">
      <w:bodyDiv w:val="1"/>
      <w:marLeft w:val="0"/>
      <w:marRight w:val="0"/>
      <w:marTop w:val="0"/>
      <w:marBottom w:val="0"/>
      <w:divBdr>
        <w:top w:val="none" w:sz="0" w:space="0" w:color="auto"/>
        <w:left w:val="none" w:sz="0" w:space="0" w:color="auto"/>
        <w:bottom w:val="none" w:sz="0" w:space="0" w:color="auto"/>
        <w:right w:val="none" w:sz="0" w:space="0" w:color="auto"/>
      </w:divBdr>
    </w:div>
    <w:div w:id="617763228">
      <w:bodyDiv w:val="1"/>
      <w:marLeft w:val="0"/>
      <w:marRight w:val="0"/>
      <w:marTop w:val="0"/>
      <w:marBottom w:val="0"/>
      <w:divBdr>
        <w:top w:val="none" w:sz="0" w:space="0" w:color="auto"/>
        <w:left w:val="none" w:sz="0" w:space="0" w:color="auto"/>
        <w:bottom w:val="none" w:sz="0" w:space="0" w:color="auto"/>
        <w:right w:val="none" w:sz="0" w:space="0" w:color="auto"/>
      </w:divBdr>
    </w:div>
    <w:div w:id="617953393">
      <w:bodyDiv w:val="1"/>
      <w:marLeft w:val="0"/>
      <w:marRight w:val="0"/>
      <w:marTop w:val="0"/>
      <w:marBottom w:val="0"/>
      <w:divBdr>
        <w:top w:val="none" w:sz="0" w:space="0" w:color="auto"/>
        <w:left w:val="none" w:sz="0" w:space="0" w:color="auto"/>
        <w:bottom w:val="none" w:sz="0" w:space="0" w:color="auto"/>
        <w:right w:val="none" w:sz="0" w:space="0" w:color="auto"/>
      </w:divBdr>
    </w:div>
    <w:div w:id="618875982">
      <w:bodyDiv w:val="1"/>
      <w:marLeft w:val="0"/>
      <w:marRight w:val="0"/>
      <w:marTop w:val="0"/>
      <w:marBottom w:val="0"/>
      <w:divBdr>
        <w:top w:val="none" w:sz="0" w:space="0" w:color="auto"/>
        <w:left w:val="none" w:sz="0" w:space="0" w:color="auto"/>
        <w:bottom w:val="none" w:sz="0" w:space="0" w:color="auto"/>
        <w:right w:val="none" w:sz="0" w:space="0" w:color="auto"/>
      </w:divBdr>
    </w:div>
    <w:div w:id="619797558">
      <w:bodyDiv w:val="1"/>
      <w:marLeft w:val="0"/>
      <w:marRight w:val="0"/>
      <w:marTop w:val="0"/>
      <w:marBottom w:val="0"/>
      <w:divBdr>
        <w:top w:val="none" w:sz="0" w:space="0" w:color="auto"/>
        <w:left w:val="none" w:sz="0" w:space="0" w:color="auto"/>
        <w:bottom w:val="none" w:sz="0" w:space="0" w:color="auto"/>
        <w:right w:val="none" w:sz="0" w:space="0" w:color="auto"/>
      </w:divBdr>
    </w:div>
    <w:div w:id="619915409">
      <w:bodyDiv w:val="1"/>
      <w:marLeft w:val="0"/>
      <w:marRight w:val="0"/>
      <w:marTop w:val="0"/>
      <w:marBottom w:val="0"/>
      <w:divBdr>
        <w:top w:val="none" w:sz="0" w:space="0" w:color="auto"/>
        <w:left w:val="none" w:sz="0" w:space="0" w:color="auto"/>
        <w:bottom w:val="none" w:sz="0" w:space="0" w:color="auto"/>
        <w:right w:val="none" w:sz="0" w:space="0" w:color="auto"/>
      </w:divBdr>
    </w:div>
    <w:div w:id="620454058">
      <w:bodyDiv w:val="1"/>
      <w:marLeft w:val="0"/>
      <w:marRight w:val="0"/>
      <w:marTop w:val="0"/>
      <w:marBottom w:val="0"/>
      <w:divBdr>
        <w:top w:val="none" w:sz="0" w:space="0" w:color="auto"/>
        <w:left w:val="none" w:sz="0" w:space="0" w:color="auto"/>
        <w:bottom w:val="none" w:sz="0" w:space="0" w:color="auto"/>
        <w:right w:val="none" w:sz="0" w:space="0" w:color="auto"/>
      </w:divBdr>
    </w:div>
    <w:div w:id="620960499">
      <w:bodyDiv w:val="1"/>
      <w:marLeft w:val="0"/>
      <w:marRight w:val="0"/>
      <w:marTop w:val="0"/>
      <w:marBottom w:val="0"/>
      <w:divBdr>
        <w:top w:val="none" w:sz="0" w:space="0" w:color="auto"/>
        <w:left w:val="none" w:sz="0" w:space="0" w:color="auto"/>
        <w:bottom w:val="none" w:sz="0" w:space="0" w:color="auto"/>
        <w:right w:val="none" w:sz="0" w:space="0" w:color="auto"/>
      </w:divBdr>
    </w:div>
    <w:div w:id="621502457">
      <w:bodyDiv w:val="1"/>
      <w:marLeft w:val="0"/>
      <w:marRight w:val="0"/>
      <w:marTop w:val="0"/>
      <w:marBottom w:val="0"/>
      <w:divBdr>
        <w:top w:val="none" w:sz="0" w:space="0" w:color="auto"/>
        <w:left w:val="none" w:sz="0" w:space="0" w:color="auto"/>
        <w:bottom w:val="none" w:sz="0" w:space="0" w:color="auto"/>
        <w:right w:val="none" w:sz="0" w:space="0" w:color="auto"/>
      </w:divBdr>
    </w:div>
    <w:div w:id="621502867">
      <w:bodyDiv w:val="1"/>
      <w:marLeft w:val="0"/>
      <w:marRight w:val="0"/>
      <w:marTop w:val="0"/>
      <w:marBottom w:val="0"/>
      <w:divBdr>
        <w:top w:val="none" w:sz="0" w:space="0" w:color="auto"/>
        <w:left w:val="none" w:sz="0" w:space="0" w:color="auto"/>
        <w:bottom w:val="none" w:sz="0" w:space="0" w:color="auto"/>
        <w:right w:val="none" w:sz="0" w:space="0" w:color="auto"/>
      </w:divBdr>
    </w:div>
    <w:div w:id="622351257">
      <w:bodyDiv w:val="1"/>
      <w:marLeft w:val="0"/>
      <w:marRight w:val="0"/>
      <w:marTop w:val="0"/>
      <w:marBottom w:val="0"/>
      <w:divBdr>
        <w:top w:val="none" w:sz="0" w:space="0" w:color="auto"/>
        <w:left w:val="none" w:sz="0" w:space="0" w:color="auto"/>
        <w:bottom w:val="none" w:sz="0" w:space="0" w:color="auto"/>
        <w:right w:val="none" w:sz="0" w:space="0" w:color="auto"/>
      </w:divBdr>
    </w:div>
    <w:div w:id="624430030">
      <w:bodyDiv w:val="1"/>
      <w:marLeft w:val="0"/>
      <w:marRight w:val="0"/>
      <w:marTop w:val="0"/>
      <w:marBottom w:val="0"/>
      <w:divBdr>
        <w:top w:val="none" w:sz="0" w:space="0" w:color="auto"/>
        <w:left w:val="none" w:sz="0" w:space="0" w:color="auto"/>
        <w:bottom w:val="none" w:sz="0" w:space="0" w:color="auto"/>
        <w:right w:val="none" w:sz="0" w:space="0" w:color="auto"/>
      </w:divBdr>
    </w:div>
    <w:div w:id="625547489">
      <w:bodyDiv w:val="1"/>
      <w:marLeft w:val="0"/>
      <w:marRight w:val="0"/>
      <w:marTop w:val="0"/>
      <w:marBottom w:val="0"/>
      <w:divBdr>
        <w:top w:val="none" w:sz="0" w:space="0" w:color="auto"/>
        <w:left w:val="none" w:sz="0" w:space="0" w:color="auto"/>
        <w:bottom w:val="none" w:sz="0" w:space="0" w:color="auto"/>
        <w:right w:val="none" w:sz="0" w:space="0" w:color="auto"/>
      </w:divBdr>
    </w:div>
    <w:div w:id="626394099">
      <w:bodyDiv w:val="1"/>
      <w:marLeft w:val="0"/>
      <w:marRight w:val="0"/>
      <w:marTop w:val="0"/>
      <w:marBottom w:val="0"/>
      <w:divBdr>
        <w:top w:val="none" w:sz="0" w:space="0" w:color="auto"/>
        <w:left w:val="none" w:sz="0" w:space="0" w:color="auto"/>
        <w:bottom w:val="none" w:sz="0" w:space="0" w:color="auto"/>
        <w:right w:val="none" w:sz="0" w:space="0" w:color="auto"/>
      </w:divBdr>
    </w:div>
    <w:div w:id="627009888">
      <w:bodyDiv w:val="1"/>
      <w:marLeft w:val="0"/>
      <w:marRight w:val="0"/>
      <w:marTop w:val="0"/>
      <w:marBottom w:val="0"/>
      <w:divBdr>
        <w:top w:val="none" w:sz="0" w:space="0" w:color="auto"/>
        <w:left w:val="none" w:sz="0" w:space="0" w:color="auto"/>
        <w:bottom w:val="none" w:sz="0" w:space="0" w:color="auto"/>
        <w:right w:val="none" w:sz="0" w:space="0" w:color="auto"/>
      </w:divBdr>
    </w:div>
    <w:div w:id="628322020">
      <w:bodyDiv w:val="1"/>
      <w:marLeft w:val="0"/>
      <w:marRight w:val="0"/>
      <w:marTop w:val="0"/>
      <w:marBottom w:val="0"/>
      <w:divBdr>
        <w:top w:val="none" w:sz="0" w:space="0" w:color="auto"/>
        <w:left w:val="none" w:sz="0" w:space="0" w:color="auto"/>
        <w:bottom w:val="none" w:sz="0" w:space="0" w:color="auto"/>
        <w:right w:val="none" w:sz="0" w:space="0" w:color="auto"/>
      </w:divBdr>
    </w:div>
    <w:div w:id="629163754">
      <w:bodyDiv w:val="1"/>
      <w:marLeft w:val="0"/>
      <w:marRight w:val="0"/>
      <w:marTop w:val="0"/>
      <w:marBottom w:val="0"/>
      <w:divBdr>
        <w:top w:val="none" w:sz="0" w:space="0" w:color="auto"/>
        <w:left w:val="none" w:sz="0" w:space="0" w:color="auto"/>
        <w:bottom w:val="none" w:sz="0" w:space="0" w:color="auto"/>
        <w:right w:val="none" w:sz="0" w:space="0" w:color="auto"/>
      </w:divBdr>
    </w:div>
    <w:div w:id="629239591">
      <w:bodyDiv w:val="1"/>
      <w:marLeft w:val="0"/>
      <w:marRight w:val="0"/>
      <w:marTop w:val="0"/>
      <w:marBottom w:val="0"/>
      <w:divBdr>
        <w:top w:val="none" w:sz="0" w:space="0" w:color="auto"/>
        <w:left w:val="none" w:sz="0" w:space="0" w:color="auto"/>
        <w:bottom w:val="none" w:sz="0" w:space="0" w:color="auto"/>
        <w:right w:val="none" w:sz="0" w:space="0" w:color="auto"/>
      </w:divBdr>
    </w:div>
    <w:div w:id="629943616">
      <w:bodyDiv w:val="1"/>
      <w:marLeft w:val="0"/>
      <w:marRight w:val="0"/>
      <w:marTop w:val="0"/>
      <w:marBottom w:val="0"/>
      <w:divBdr>
        <w:top w:val="none" w:sz="0" w:space="0" w:color="auto"/>
        <w:left w:val="none" w:sz="0" w:space="0" w:color="auto"/>
        <w:bottom w:val="none" w:sz="0" w:space="0" w:color="auto"/>
        <w:right w:val="none" w:sz="0" w:space="0" w:color="auto"/>
      </w:divBdr>
    </w:div>
    <w:div w:id="632029529">
      <w:bodyDiv w:val="1"/>
      <w:marLeft w:val="0"/>
      <w:marRight w:val="0"/>
      <w:marTop w:val="0"/>
      <w:marBottom w:val="0"/>
      <w:divBdr>
        <w:top w:val="none" w:sz="0" w:space="0" w:color="auto"/>
        <w:left w:val="none" w:sz="0" w:space="0" w:color="auto"/>
        <w:bottom w:val="none" w:sz="0" w:space="0" w:color="auto"/>
        <w:right w:val="none" w:sz="0" w:space="0" w:color="auto"/>
      </w:divBdr>
    </w:div>
    <w:div w:id="632490459">
      <w:bodyDiv w:val="1"/>
      <w:marLeft w:val="0"/>
      <w:marRight w:val="0"/>
      <w:marTop w:val="0"/>
      <w:marBottom w:val="0"/>
      <w:divBdr>
        <w:top w:val="none" w:sz="0" w:space="0" w:color="auto"/>
        <w:left w:val="none" w:sz="0" w:space="0" w:color="auto"/>
        <w:bottom w:val="none" w:sz="0" w:space="0" w:color="auto"/>
        <w:right w:val="none" w:sz="0" w:space="0" w:color="auto"/>
      </w:divBdr>
    </w:div>
    <w:div w:id="632710592">
      <w:bodyDiv w:val="1"/>
      <w:marLeft w:val="0"/>
      <w:marRight w:val="0"/>
      <w:marTop w:val="0"/>
      <w:marBottom w:val="0"/>
      <w:divBdr>
        <w:top w:val="none" w:sz="0" w:space="0" w:color="auto"/>
        <w:left w:val="none" w:sz="0" w:space="0" w:color="auto"/>
        <w:bottom w:val="none" w:sz="0" w:space="0" w:color="auto"/>
        <w:right w:val="none" w:sz="0" w:space="0" w:color="auto"/>
      </w:divBdr>
    </w:div>
    <w:div w:id="633876491">
      <w:bodyDiv w:val="1"/>
      <w:marLeft w:val="0"/>
      <w:marRight w:val="0"/>
      <w:marTop w:val="0"/>
      <w:marBottom w:val="0"/>
      <w:divBdr>
        <w:top w:val="none" w:sz="0" w:space="0" w:color="auto"/>
        <w:left w:val="none" w:sz="0" w:space="0" w:color="auto"/>
        <w:bottom w:val="none" w:sz="0" w:space="0" w:color="auto"/>
        <w:right w:val="none" w:sz="0" w:space="0" w:color="auto"/>
      </w:divBdr>
    </w:div>
    <w:div w:id="633876916">
      <w:bodyDiv w:val="1"/>
      <w:marLeft w:val="0"/>
      <w:marRight w:val="0"/>
      <w:marTop w:val="0"/>
      <w:marBottom w:val="0"/>
      <w:divBdr>
        <w:top w:val="none" w:sz="0" w:space="0" w:color="auto"/>
        <w:left w:val="none" w:sz="0" w:space="0" w:color="auto"/>
        <w:bottom w:val="none" w:sz="0" w:space="0" w:color="auto"/>
        <w:right w:val="none" w:sz="0" w:space="0" w:color="auto"/>
      </w:divBdr>
    </w:div>
    <w:div w:id="634139801">
      <w:bodyDiv w:val="1"/>
      <w:marLeft w:val="0"/>
      <w:marRight w:val="0"/>
      <w:marTop w:val="0"/>
      <w:marBottom w:val="0"/>
      <w:divBdr>
        <w:top w:val="none" w:sz="0" w:space="0" w:color="auto"/>
        <w:left w:val="none" w:sz="0" w:space="0" w:color="auto"/>
        <w:bottom w:val="none" w:sz="0" w:space="0" w:color="auto"/>
        <w:right w:val="none" w:sz="0" w:space="0" w:color="auto"/>
      </w:divBdr>
    </w:div>
    <w:div w:id="634408488">
      <w:bodyDiv w:val="1"/>
      <w:marLeft w:val="0"/>
      <w:marRight w:val="0"/>
      <w:marTop w:val="0"/>
      <w:marBottom w:val="0"/>
      <w:divBdr>
        <w:top w:val="none" w:sz="0" w:space="0" w:color="auto"/>
        <w:left w:val="none" w:sz="0" w:space="0" w:color="auto"/>
        <w:bottom w:val="none" w:sz="0" w:space="0" w:color="auto"/>
        <w:right w:val="none" w:sz="0" w:space="0" w:color="auto"/>
      </w:divBdr>
    </w:div>
    <w:div w:id="634723324">
      <w:bodyDiv w:val="1"/>
      <w:marLeft w:val="0"/>
      <w:marRight w:val="0"/>
      <w:marTop w:val="0"/>
      <w:marBottom w:val="0"/>
      <w:divBdr>
        <w:top w:val="none" w:sz="0" w:space="0" w:color="auto"/>
        <w:left w:val="none" w:sz="0" w:space="0" w:color="auto"/>
        <w:bottom w:val="none" w:sz="0" w:space="0" w:color="auto"/>
        <w:right w:val="none" w:sz="0" w:space="0" w:color="auto"/>
      </w:divBdr>
    </w:div>
    <w:div w:id="634989583">
      <w:bodyDiv w:val="1"/>
      <w:marLeft w:val="0"/>
      <w:marRight w:val="0"/>
      <w:marTop w:val="0"/>
      <w:marBottom w:val="0"/>
      <w:divBdr>
        <w:top w:val="none" w:sz="0" w:space="0" w:color="auto"/>
        <w:left w:val="none" w:sz="0" w:space="0" w:color="auto"/>
        <w:bottom w:val="none" w:sz="0" w:space="0" w:color="auto"/>
        <w:right w:val="none" w:sz="0" w:space="0" w:color="auto"/>
      </w:divBdr>
    </w:div>
    <w:div w:id="635109571">
      <w:bodyDiv w:val="1"/>
      <w:marLeft w:val="0"/>
      <w:marRight w:val="0"/>
      <w:marTop w:val="0"/>
      <w:marBottom w:val="0"/>
      <w:divBdr>
        <w:top w:val="none" w:sz="0" w:space="0" w:color="auto"/>
        <w:left w:val="none" w:sz="0" w:space="0" w:color="auto"/>
        <w:bottom w:val="none" w:sz="0" w:space="0" w:color="auto"/>
        <w:right w:val="none" w:sz="0" w:space="0" w:color="auto"/>
      </w:divBdr>
    </w:div>
    <w:div w:id="635456934">
      <w:bodyDiv w:val="1"/>
      <w:marLeft w:val="0"/>
      <w:marRight w:val="0"/>
      <w:marTop w:val="0"/>
      <w:marBottom w:val="0"/>
      <w:divBdr>
        <w:top w:val="none" w:sz="0" w:space="0" w:color="auto"/>
        <w:left w:val="none" w:sz="0" w:space="0" w:color="auto"/>
        <w:bottom w:val="none" w:sz="0" w:space="0" w:color="auto"/>
        <w:right w:val="none" w:sz="0" w:space="0" w:color="auto"/>
      </w:divBdr>
    </w:div>
    <w:div w:id="637540585">
      <w:bodyDiv w:val="1"/>
      <w:marLeft w:val="0"/>
      <w:marRight w:val="0"/>
      <w:marTop w:val="0"/>
      <w:marBottom w:val="0"/>
      <w:divBdr>
        <w:top w:val="none" w:sz="0" w:space="0" w:color="auto"/>
        <w:left w:val="none" w:sz="0" w:space="0" w:color="auto"/>
        <w:bottom w:val="none" w:sz="0" w:space="0" w:color="auto"/>
        <w:right w:val="none" w:sz="0" w:space="0" w:color="auto"/>
      </w:divBdr>
    </w:div>
    <w:div w:id="637996090">
      <w:bodyDiv w:val="1"/>
      <w:marLeft w:val="0"/>
      <w:marRight w:val="0"/>
      <w:marTop w:val="0"/>
      <w:marBottom w:val="0"/>
      <w:divBdr>
        <w:top w:val="none" w:sz="0" w:space="0" w:color="auto"/>
        <w:left w:val="none" w:sz="0" w:space="0" w:color="auto"/>
        <w:bottom w:val="none" w:sz="0" w:space="0" w:color="auto"/>
        <w:right w:val="none" w:sz="0" w:space="0" w:color="auto"/>
      </w:divBdr>
    </w:div>
    <w:div w:id="640042861">
      <w:bodyDiv w:val="1"/>
      <w:marLeft w:val="0"/>
      <w:marRight w:val="0"/>
      <w:marTop w:val="0"/>
      <w:marBottom w:val="0"/>
      <w:divBdr>
        <w:top w:val="none" w:sz="0" w:space="0" w:color="auto"/>
        <w:left w:val="none" w:sz="0" w:space="0" w:color="auto"/>
        <w:bottom w:val="none" w:sz="0" w:space="0" w:color="auto"/>
        <w:right w:val="none" w:sz="0" w:space="0" w:color="auto"/>
      </w:divBdr>
    </w:div>
    <w:div w:id="640384366">
      <w:bodyDiv w:val="1"/>
      <w:marLeft w:val="0"/>
      <w:marRight w:val="0"/>
      <w:marTop w:val="0"/>
      <w:marBottom w:val="0"/>
      <w:divBdr>
        <w:top w:val="none" w:sz="0" w:space="0" w:color="auto"/>
        <w:left w:val="none" w:sz="0" w:space="0" w:color="auto"/>
        <w:bottom w:val="none" w:sz="0" w:space="0" w:color="auto"/>
        <w:right w:val="none" w:sz="0" w:space="0" w:color="auto"/>
      </w:divBdr>
    </w:div>
    <w:div w:id="640692535">
      <w:bodyDiv w:val="1"/>
      <w:marLeft w:val="0"/>
      <w:marRight w:val="0"/>
      <w:marTop w:val="0"/>
      <w:marBottom w:val="0"/>
      <w:divBdr>
        <w:top w:val="none" w:sz="0" w:space="0" w:color="auto"/>
        <w:left w:val="none" w:sz="0" w:space="0" w:color="auto"/>
        <w:bottom w:val="none" w:sz="0" w:space="0" w:color="auto"/>
        <w:right w:val="none" w:sz="0" w:space="0" w:color="auto"/>
      </w:divBdr>
    </w:div>
    <w:div w:id="640892173">
      <w:bodyDiv w:val="1"/>
      <w:marLeft w:val="0"/>
      <w:marRight w:val="0"/>
      <w:marTop w:val="0"/>
      <w:marBottom w:val="0"/>
      <w:divBdr>
        <w:top w:val="none" w:sz="0" w:space="0" w:color="auto"/>
        <w:left w:val="none" w:sz="0" w:space="0" w:color="auto"/>
        <w:bottom w:val="none" w:sz="0" w:space="0" w:color="auto"/>
        <w:right w:val="none" w:sz="0" w:space="0" w:color="auto"/>
      </w:divBdr>
    </w:div>
    <w:div w:id="641009637">
      <w:bodyDiv w:val="1"/>
      <w:marLeft w:val="0"/>
      <w:marRight w:val="0"/>
      <w:marTop w:val="0"/>
      <w:marBottom w:val="0"/>
      <w:divBdr>
        <w:top w:val="none" w:sz="0" w:space="0" w:color="auto"/>
        <w:left w:val="none" w:sz="0" w:space="0" w:color="auto"/>
        <w:bottom w:val="none" w:sz="0" w:space="0" w:color="auto"/>
        <w:right w:val="none" w:sz="0" w:space="0" w:color="auto"/>
      </w:divBdr>
    </w:div>
    <w:div w:id="641085960">
      <w:bodyDiv w:val="1"/>
      <w:marLeft w:val="0"/>
      <w:marRight w:val="0"/>
      <w:marTop w:val="0"/>
      <w:marBottom w:val="0"/>
      <w:divBdr>
        <w:top w:val="none" w:sz="0" w:space="0" w:color="auto"/>
        <w:left w:val="none" w:sz="0" w:space="0" w:color="auto"/>
        <w:bottom w:val="none" w:sz="0" w:space="0" w:color="auto"/>
        <w:right w:val="none" w:sz="0" w:space="0" w:color="auto"/>
      </w:divBdr>
    </w:div>
    <w:div w:id="641276408">
      <w:bodyDiv w:val="1"/>
      <w:marLeft w:val="0"/>
      <w:marRight w:val="0"/>
      <w:marTop w:val="0"/>
      <w:marBottom w:val="0"/>
      <w:divBdr>
        <w:top w:val="none" w:sz="0" w:space="0" w:color="auto"/>
        <w:left w:val="none" w:sz="0" w:space="0" w:color="auto"/>
        <w:bottom w:val="none" w:sz="0" w:space="0" w:color="auto"/>
        <w:right w:val="none" w:sz="0" w:space="0" w:color="auto"/>
      </w:divBdr>
    </w:div>
    <w:div w:id="644357532">
      <w:bodyDiv w:val="1"/>
      <w:marLeft w:val="0"/>
      <w:marRight w:val="0"/>
      <w:marTop w:val="0"/>
      <w:marBottom w:val="0"/>
      <w:divBdr>
        <w:top w:val="none" w:sz="0" w:space="0" w:color="auto"/>
        <w:left w:val="none" w:sz="0" w:space="0" w:color="auto"/>
        <w:bottom w:val="none" w:sz="0" w:space="0" w:color="auto"/>
        <w:right w:val="none" w:sz="0" w:space="0" w:color="auto"/>
      </w:divBdr>
    </w:div>
    <w:div w:id="644551996">
      <w:bodyDiv w:val="1"/>
      <w:marLeft w:val="0"/>
      <w:marRight w:val="0"/>
      <w:marTop w:val="0"/>
      <w:marBottom w:val="0"/>
      <w:divBdr>
        <w:top w:val="none" w:sz="0" w:space="0" w:color="auto"/>
        <w:left w:val="none" w:sz="0" w:space="0" w:color="auto"/>
        <w:bottom w:val="none" w:sz="0" w:space="0" w:color="auto"/>
        <w:right w:val="none" w:sz="0" w:space="0" w:color="auto"/>
      </w:divBdr>
    </w:div>
    <w:div w:id="645085357">
      <w:bodyDiv w:val="1"/>
      <w:marLeft w:val="0"/>
      <w:marRight w:val="0"/>
      <w:marTop w:val="0"/>
      <w:marBottom w:val="0"/>
      <w:divBdr>
        <w:top w:val="none" w:sz="0" w:space="0" w:color="auto"/>
        <w:left w:val="none" w:sz="0" w:space="0" w:color="auto"/>
        <w:bottom w:val="none" w:sz="0" w:space="0" w:color="auto"/>
        <w:right w:val="none" w:sz="0" w:space="0" w:color="auto"/>
      </w:divBdr>
    </w:div>
    <w:div w:id="645277756">
      <w:bodyDiv w:val="1"/>
      <w:marLeft w:val="0"/>
      <w:marRight w:val="0"/>
      <w:marTop w:val="0"/>
      <w:marBottom w:val="0"/>
      <w:divBdr>
        <w:top w:val="none" w:sz="0" w:space="0" w:color="auto"/>
        <w:left w:val="none" w:sz="0" w:space="0" w:color="auto"/>
        <w:bottom w:val="none" w:sz="0" w:space="0" w:color="auto"/>
        <w:right w:val="none" w:sz="0" w:space="0" w:color="auto"/>
      </w:divBdr>
    </w:div>
    <w:div w:id="645743907">
      <w:bodyDiv w:val="1"/>
      <w:marLeft w:val="0"/>
      <w:marRight w:val="0"/>
      <w:marTop w:val="0"/>
      <w:marBottom w:val="0"/>
      <w:divBdr>
        <w:top w:val="none" w:sz="0" w:space="0" w:color="auto"/>
        <w:left w:val="none" w:sz="0" w:space="0" w:color="auto"/>
        <w:bottom w:val="none" w:sz="0" w:space="0" w:color="auto"/>
        <w:right w:val="none" w:sz="0" w:space="0" w:color="auto"/>
      </w:divBdr>
    </w:div>
    <w:div w:id="645819702">
      <w:bodyDiv w:val="1"/>
      <w:marLeft w:val="0"/>
      <w:marRight w:val="0"/>
      <w:marTop w:val="0"/>
      <w:marBottom w:val="0"/>
      <w:divBdr>
        <w:top w:val="none" w:sz="0" w:space="0" w:color="auto"/>
        <w:left w:val="none" w:sz="0" w:space="0" w:color="auto"/>
        <w:bottom w:val="none" w:sz="0" w:space="0" w:color="auto"/>
        <w:right w:val="none" w:sz="0" w:space="0" w:color="auto"/>
      </w:divBdr>
    </w:div>
    <w:div w:id="646058466">
      <w:bodyDiv w:val="1"/>
      <w:marLeft w:val="0"/>
      <w:marRight w:val="0"/>
      <w:marTop w:val="0"/>
      <w:marBottom w:val="0"/>
      <w:divBdr>
        <w:top w:val="none" w:sz="0" w:space="0" w:color="auto"/>
        <w:left w:val="none" w:sz="0" w:space="0" w:color="auto"/>
        <w:bottom w:val="none" w:sz="0" w:space="0" w:color="auto"/>
        <w:right w:val="none" w:sz="0" w:space="0" w:color="auto"/>
      </w:divBdr>
    </w:div>
    <w:div w:id="646127292">
      <w:bodyDiv w:val="1"/>
      <w:marLeft w:val="0"/>
      <w:marRight w:val="0"/>
      <w:marTop w:val="0"/>
      <w:marBottom w:val="0"/>
      <w:divBdr>
        <w:top w:val="none" w:sz="0" w:space="0" w:color="auto"/>
        <w:left w:val="none" w:sz="0" w:space="0" w:color="auto"/>
        <w:bottom w:val="none" w:sz="0" w:space="0" w:color="auto"/>
        <w:right w:val="none" w:sz="0" w:space="0" w:color="auto"/>
      </w:divBdr>
    </w:div>
    <w:div w:id="646278993">
      <w:bodyDiv w:val="1"/>
      <w:marLeft w:val="0"/>
      <w:marRight w:val="0"/>
      <w:marTop w:val="0"/>
      <w:marBottom w:val="0"/>
      <w:divBdr>
        <w:top w:val="none" w:sz="0" w:space="0" w:color="auto"/>
        <w:left w:val="none" w:sz="0" w:space="0" w:color="auto"/>
        <w:bottom w:val="none" w:sz="0" w:space="0" w:color="auto"/>
        <w:right w:val="none" w:sz="0" w:space="0" w:color="auto"/>
      </w:divBdr>
    </w:div>
    <w:div w:id="647200499">
      <w:bodyDiv w:val="1"/>
      <w:marLeft w:val="0"/>
      <w:marRight w:val="0"/>
      <w:marTop w:val="0"/>
      <w:marBottom w:val="0"/>
      <w:divBdr>
        <w:top w:val="none" w:sz="0" w:space="0" w:color="auto"/>
        <w:left w:val="none" w:sz="0" w:space="0" w:color="auto"/>
        <w:bottom w:val="none" w:sz="0" w:space="0" w:color="auto"/>
        <w:right w:val="none" w:sz="0" w:space="0" w:color="auto"/>
      </w:divBdr>
    </w:div>
    <w:div w:id="647326796">
      <w:bodyDiv w:val="1"/>
      <w:marLeft w:val="0"/>
      <w:marRight w:val="0"/>
      <w:marTop w:val="0"/>
      <w:marBottom w:val="0"/>
      <w:divBdr>
        <w:top w:val="none" w:sz="0" w:space="0" w:color="auto"/>
        <w:left w:val="none" w:sz="0" w:space="0" w:color="auto"/>
        <w:bottom w:val="none" w:sz="0" w:space="0" w:color="auto"/>
        <w:right w:val="none" w:sz="0" w:space="0" w:color="auto"/>
      </w:divBdr>
    </w:div>
    <w:div w:id="647368195">
      <w:bodyDiv w:val="1"/>
      <w:marLeft w:val="0"/>
      <w:marRight w:val="0"/>
      <w:marTop w:val="0"/>
      <w:marBottom w:val="0"/>
      <w:divBdr>
        <w:top w:val="none" w:sz="0" w:space="0" w:color="auto"/>
        <w:left w:val="none" w:sz="0" w:space="0" w:color="auto"/>
        <w:bottom w:val="none" w:sz="0" w:space="0" w:color="auto"/>
        <w:right w:val="none" w:sz="0" w:space="0" w:color="auto"/>
      </w:divBdr>
    </w:div>
    <w:div w:id="647827721">
      <w:bodyDiv w:val="1"/>
      <w:marLeft w:val="0"/>
      <w:marRight w:val="0"/>
      <w:marTop w:val="0"/>
      <w:marBottom w:val="0"/>
      <w:divBdr>
        <w:top w:val="none" w:sz="0" w:space="0" w:color="auto"/>
        <w:left w:val="none" w:sz="0" w:space="0" w:color="auto"/>
        <w:bottom w:val="none" w:sz="0" w:space="0" w:color="auto"/>
        <w:right w:val="none" w:sz="0" w:space="0" w:color="auto"/>
      </w:divBdr>
    </w:div>
    <w:div w:id="648359790">
      <w:bodyDiv w:val="1"/>
      <w:marLeft w:val="0"/>
      <w:marRight w:val="0"/>
      <w:marTop w:val="0"/>
      <w:marBottom w:val="0"/>
      <w:divBdr>
        <w:top w:val="none" w:sz="0" w:space="0" w:color="auto"/>
        <w:left w:val="none" w:sz="0" w:space="0" w:color="auto"/>
        <w:bottom w:val="none" w:sz="0" w:space="0" w:color="auto"/>
        <w:right w:val="none" w:sz="0" w:space="0" w:color="auto"/>
      </w:divBdr>
    </w:div>
    <w:div w:id="648558789">
      <w:bodyDiv w:val="1"/>
      <w:marLeft w:val="0"/>
      <w:marRight w:val="0"/>
      <w:marTop w:val="0"/>
      <w:marBottom w:val="0"/>
      <w:divBdr>
        <w:top w:val="none" w:sz="0" w:space="0" w:color="auto"/>
        <w:left w:val="none" w:sz="0" w:space="0" w:color="auto"/>
        <w:bottom w:val="none" w:sz="0" w:space="0" w:color="auto"/>
        <w:right w:val="none" w:sz="0" w:space="0" w:color="auto"/>
      </w:divBdr>
    </w:div>
    <w:div w:id="649334011">
      <w:bodyDiv w:val="1"/>
      <w:marLeft w:val="0"/>
      <w:marRight w:val="0"/>
      <w:marTop w:val="0"/>
      <w:marBottom w:val="0"/>
      <w:divBdr>
        <w:top w:val="none" w:sz="0" w:space="0" w:color="auto"/>
        <w:left w:val="none" w:sz="0" w:space="0" w:color="auto"/>
        <w:bottom w:val="none" w:sz="0" w:space="0" w:color="auto"/>
        <w:right w:val="none" w:sz="0" w:space="0" w:color="auto"/>
      </w:divBdr>
    </w:div>
    <w:div w:id="649483031">
      <w:bodyDiv w:val="1"/>
      <w:marLeft w:val="0"/>
      <w:marRight w:val="0"/>
      <w:marTop w:val="0"/>
      <w:marBottom w:val="0"/>
      <w:divBdr>
        <w:top w:val="none" w:sz="0" w:space="0" w:color="auto"/>
        <w:left w:val="none" w:sz="0" w:space="0" w:color="auto"/>
        <w:bottom w:val="none" w:sz="0" w:space="0" w:color="auto"/>
        <w:right w:val="none" w:sz="0" w:space="0" w:color="auto"/>
      </w:divBdr>
    </w:div>
    <w:div w:id="649821737">
      <w:bodyDiv w:val="1"/>
      <w:marLeft w:val="0"/>
      <w:marRight w:val="0"/>
      <w:marTop w:val="0"/>
      <w:marBottom w:val="0"/>
      <w:divBdr>
        <w:top w:val="none" w:sz="0" w:space="0" w:color="auto"/>
        <w:left w:val="none" w:sz="0" w:space="0" w:color="auto"/>
        <w:bottom w:val="none" w:sz="0" w:space="0" w:color="auto"/>
        <w:right w:val="none" w:sz="0" w:space="0" w:color="auto"/>
      </w:divBdr>
    </w:div>
    <w:div w:id="649945161">
      <w:bodyDiv w:val="1"/>
      <w:marLeft w:val="0"/>
      <w:marRight w:val="0"/>
      <w:marTop w:val="0"/>
      <w:marBottom w:val="0"/>
      <w:divBdr>
        <w:top w:val="none" w:sz="0" w:space="0" w:color="auto"/>
        <w:left w:val="none" w:sz="0" w:space="0" w:color="auto"/>
        <w:bottom w:val="none" w:sz="0" w:space="0" w:color="auto"/>
        <w:right w:val="none" w:sz="0" w:space="0" w:color="auto"/>
      </w:divBdr>
    </w:div>
    <w:div w:id="650259634">
      <w:bodyDiv w:val="1"/>
      <w:marLeft w:val="0"/>
      <w:marRight w:val="0"/>
      <w:marTop w:val="0"/>
      <w:marBottom w:val="0"/>
      <w:divBdr>
        <w:top w:val="none" w:sz="0" w:space="0" w:color="auto"/>
        <w:left w:val="none" w:sz="0" w:space="0" w:color="auto"/>
        <w:bottom w:val="none" w:sz="0" w:space="0" w:color="auto"/>
        <w:right w:val="none" w:sz="0" w:space="0" w:color="auto"/>
      </w:divBdr>
    </w:div>
    <w:div w:id="650789128">
      <w:bodyDiv w:val="1"/>
      <w:marLeft w:val="0"/>
      <w:marRight w:val="0"/>
      <w:marTop w:val="0"/>
      <w:marBottom w:val="0"/>
      <w:divBdr>
        <w:top w:val="none" w:sz="0" w:space="0" w:color="auto"/>
        <w:left w:val="none" w:sz="0" w:space="0" w:color="auto"/>
        <w:bottom w:val="none" w:sz="0" w:space="0" w:color="auto"/>
        <w:right w:val="none" w:sz="0" w:space="0" w:color="auto"/>
      </w:divBdr>
    </w:div>
    <w:div w:id="651787073">
      <w:bodyDiv w:val="1"/>
      <w:marLeft w:val="0"/>
      <w:marRight w:val="0"/>
      <w:marTop w:val="0"/>
      <w:marBottom w:val="0"/>
      <w:divBdr>
        <w:top w:val="none" w:sz="0" w:space="0" w:color="auto"/>
        <w:left w:val="none" w:sz="0" w:space="0" w:color="auto"/>
        <w:bottom w:val="none" w:sz="0" w:space="0" w:color="auto"/>
        <w:right w:val="none" w:sz="0" w:space="0" w:color="auto"/>
      </w:divBdr>
    </w:div>
    <w:div w:id="654456155">
      <w:bodyDiv w:val="1"/>
      <w:marLeft w:val="0"/>
      <w:marRight w:val="0"/>
      <w:marTop w:val="0"/>
      <w:marBottom w:val="0"/>
      <w:divBdr>
        <w:top w:val="none" w:sz="0" w:space="0" w:color="auto"/>
        <w:left w:val="none" w:sz="0" w:space="0" w:color="auto"/>
        <w:bottom w:val="none" w:sz="0" w:space="0" w:color="auto"/>
        <w:right w:val="none" w:sz="0" w:space="0" w:color="auto"/>
      </w:divBdr>
    </w:div>
    <w:div w:id="654726660">
      <w:bodyDiv w:val="1"/>
      <w:marLeft w:val="0"/>
      <w:marRight w:val="0"/>
      <w:marTop w:val="0"/>
      <w:marBottom w:val="0"/>
      <w:divBdr>
        <w:top w:val="none" w:sz="0" w:space="0" w:color="auto"/>
        <w:left w:val="none" w:sz="0" w:space="0" w:color="auto"/>
        <w:bottom w:val="none" w:sz="0" w:space="0" w:color="auto"/>
        <w:right w:val="none" w:sz="0" w:space="0" w:color="auto"/>
      </w:divBdr>
    </w:div>
    <w:div w:id="654727828">
      <w:bodyDiv w:val="1"/>
      <w:marLeft w:val="0"/>
      <w:marRight w:val="0"/>
      <w:marTop w:val="0"/>
      <w:marBottom w:val="0"/>
      <w:divBdr>
        <w:top w:val="none" w:sz="0" w:space="0" w:color="auto"/>
        <w:left w:val="none" w:sz="0" w:space="0" w:color="auto"/>
        <w:bottom w:val="none" w:sz="0" w:space="0" w:color="auto"/>
        <w:right w:val="none" w:sz="0" w:space="0" w:color="auto"/>
      </w:divBdr>
    </w:div>
    <w:div w:id="654801150">
      <w:bodyDiv w:val="1"/>
      <w:marLeft w:val="0"/>
      <w:marRight w:val="0"/>
      <w:marTop w:val="0"/>
      <w:marBottom w:val="0"/>
      <w:divBdr>
        <w:top w:val="none" w:sz="0" w:space="0" w:color="auto"/>
        <w:left w:val="none" w:sz="0" w:space="0" w:color="auto"/>
        <w:bottom w:val="none" w:sz="0" w:space="0" w:color="auto"/>
        <w:right w:val="none" w:sz="0" w:space="0" w:color="auto"/>
      </w:divBdr>
    </w:div>
    <w:div w:id="654916583">
      <w:bodyDiv w:val="1"/>
      <w:marLeft w:val="0"/>
      <w:marRight w:val="0"/>
      <w:marTop w:val="0"/>
      <w:marBottom w:val="0"/>
      <w:divBdr>
        <w:top w:val="none" w:sz="0" w:space="0" w:color="auto"/>
        <w:left w:val="none" w:sz="0" w:space="0" w:color="auto"/>
        <w:bottom w:val="none" w:sz="0" w:space="0" w:color="auto"/>
        <w:right w:val="none" w:sz="0" w:space="0" w:color="auto"/>
      </w:divBdr>
    </w:div>
    <w:div w:id="655569829">
      <w:bodyDiv w:val="1"/>
      <w:marLeft w:val="0"/>
      <w:marRight w:val="0"/>
      <w:marTop w:val="0"/>
      <w:marBottom w:val="0"/>
      <w:divBdr>
        <w:top w:val="none" w:sz="0" w:space="0" w:color="auto"/>
        <w:left w:val="none" w:sz="0" w:space="0" w:color="auto"/>
        <w:bottom w:val="none" w:sz="0" w:space="0" w:color="auto"/>
        <w:right w:val="none" w:sz="0" w:space="0" w:color="auto"/>
      </w:divBdr>
    </w:div>
    <w:div w:id="655767383">
      <w:bodyDiv w:val="1"/>
      <w:marLeft w:val="0"/>
      <w:marRight w:val="0"/>
      <w:marTop w:val="0"/>
      <w:marBottom w:val="0"/>
      <w:divBdr>
        <w:top w:val="none" w:sz="0" w:space="0" w:color="auto"/>
        <w:left w:val="none" w:sz="0" w:space="0" w:color="auto"/>
        <w:bottom w:val="none" w:sz="0" w:space="0" w:color="auto"/>
        <w:right w:val="none" w:sz="0" w:space="0" w:color="auto"/>
      </w:divBdr>
    </w:div>
    <w:div w:id="656425244">
      <w:bodyDiv w:val="1"/>
      <w:marLeft w:val="0"/>
      <w:marRight w:val="0"/>
      <w:marTop w:val="0"/>
      <w:marBottom w:val="0"/>
      <w:divBdr>
        <w:top w:val="none" w:sz="0" w:space="0" w:color="auto"/>
        <w:left w:val="none" w:sz="0" w:space="0" w:color="auto"/>
        <w:bottom w:val="none" w:sz="0" w:space="0" w:color="auto"/>
        <w:right w:val="none" w:sz="0" w:space="0" w:color="auto"/>
      </w:divBdr>
    </w:div>
    <w:div w:id="657000221">
      <w:bodyDiv w:val="1"/>
      <w:marLeft w:val="0"/>
      <w:marRight w:val="0"/>
      <w:marTop w:val="0"/>
      <w:marBottom w:val="0"/>
      <w:divBdr>
        <w:top w:val="none" w:sz="0" w:space="0" w:color="auto"/>
        <w:left w:val="none" w:sz="0" w:space="0" w:color="auto"/>
        <w:bottom w:val="none" w:sz="0" w:space="0" w:color="auto"/>
        <w:right w:val="none" w:sz="0" w:space="0" w:color="auto"/>
      </w:divBdr>
    </w:div>
    <w:div w:id="657344225">
      <w:bodyDiv w:val="1"/>
      <w:marLeft w:val="0"/>
      <w:marRight w:val="0"/>
      <w:marTop w:val="0"/>
      <w:marBottom w:val="0"/>
      <w:divBdr>
        <w:top w:val="none" w:sz="0" w:space="0" w:color="auto"/>
        <w:left w:val="none" w:sz="0" w:space="0" w:color="auto"/>
        <w:bottom w:val="none" w:sz="0" w:space="0" w:color="auto"/>
        <w:right w:val="none" w:sz="0" w:space="0" w:color="auto"/>
      </w:divBdr>
    </w:div>
    <w:div w:id="657347888">
      <w:bodyDiv w:val="1"/>
      <w:marLeft w:val="0"/>
      <w:marRight w:val="0"/>
      <w:marTop w:val="0"/>
      <w:marBottom w:val="0"/>
      <w:divBdr>
        <w:top w:val="none" w:sz="0" w:space="0" w:color="auto"/>
        <w:left w:val="none" w:sz="0" w:space="0" w:color="auto"/>
        <w:bottom w:val="none" w:sz="0" w:space="0" w:color="auto"/>
        <w:right w:val="none" w:sz="0" w:space="0" w:color="auto"/>
      </w:divBdr>
    </w:div>
    <w:div w:id="657533379">
      <w:bodyDiv w:val="1"/>
      <w:marLeft w:val="0"/>
      <w:marRight w:val="0"/>
      <w:marTop w:val="0"/>
      <w:marBottom w:val="0"/>
      <w:divBdr>
        <w:top w:val="none" w:sz="0" w:space="0" w:color="auto"/>
        <w:left w:val="none" w:sz="0" w:space="0" w:color="auto"/>
        <w:bottom w:val="none" w:sz="0" w:space="0" w:color="auto"/>
        <w:right w:val="none" w:sz="0" w:space="0" w:color="auto"/>
      </w:divBdr>
    </w:div>
    <w:div w:id="657810824">
      <w:bodyDiv w:val="1"/>
      <w:marLeft w:val="0"/>
      <w:marRight w:val="0"/>
      <w:marTop w:val="0"/>
      <w:marBottom w:val="0"/>
      <w:divBdr>
        <w:top w:val="none" w:sz="0" w:space="0" w:color="auto"/>
        <w:left w:val="none" w:sz="0" w:space="0" w:color="auto"/>
        <w:bottom w:val="none" w:sz="0" w:space="0" w:color="auto"/>
        <w:right w:val="none" w:sz="0" w:space="0" w:color="auto"/>
      </w:divBdr>
    </w:div>
    <w:div w:id="658120942">
      <w:bodyDiv w:val="1"/>
      <w:marLeft w:val="0"/>
      <w:marRight w:val="0"/>
      <w:marTop w:val="0"/>
      <w:marBottom w:val="0"/>
      <w:divBdr>
        <w:top w:val="none" w:sz="0" w:space="0" w:color="auto"/>
        <w:left w:val="none" w:sz="0" w:space="0" w:color="auto"/>
        <w:bottom w:val="none" w:sz="0" w:space="0" w:color="auto"/>
        <w:right w:val="none" w:sz="0" w:space="0" w:color="auto"/>
      </w:divBdr>
    </w:div>
    <w:div w:id="658197341">
      <w:bodyDiv w:val="1"/>
      <w:marLeft w:val="0"/>
      <w:marRight w:val="0"/>
      <w:marTop w:val="0"/>
      <w:marBottom w:val="0"/>
      <w:divBdr>
        <w:top w:val="none" w:sz="0" w:space="0" w:color="auto"/>
        <w:left w:val="none" w:sz="0" w:space="0" w:color="auto"/>
        <w:bottom w:val="none" w:sz="0" w:space="0" w:color="auto"/>
        <w:right w:val="none" w:sz="0" w:space="0" w:color="auto"/>
      </w:divBdr>
    </w:div>
    <w:div w:id="658508956">
      <w:bodyDiv w:val="1"/>
      <w:marLeft w:val="0"/>
      <w:marRight w:val="0"/>
      <w:marTop w:val="0"/>
      <w:marBottom w:val="0"/>
      <w:divBdr>
        <w:top w:val="none" w:sz="0" w:space="0" w:color="auto"/>
        <w:left w:val="none" w:sz="0" w:space="0" w:color="auto"/>
        <w:bottom w:val="none" w:sz="0" w:space="0" w:color="auto"/>
        <w:right w:val="none" w:sz="0" w:space="0" w:color="auto"/>
      </w:divBdr>
    </w:div>
    <w:div w:id="659388106">
      <w:bodyDiv w:val="1"/>
      <w:marLeft w:val="0"/>
      <w:marRight w:val="0"/>
      <w:marTop w:val="0"/>
      <w:marBottom w:val="0"/>
      <w:divBdr>
        <w:top w:val="none" w:sz="0" w:space="0" w:color="auto"/>
        <w:left w:val="none" w:sz="0" w:space="0" w:color="auto"/>
        <w:bottom w:val="none" w:sz="0" w:space="0" w:color="auto"/>
        <w:right w:val="none" w:sz="0" w:space="0" w:color="auto"/>
      </w:divBdr>
    </w:div>
    <w:div w:id="659424195">
      <w:bodyDiv w:val="1"/>
      <w:marLeft w:val="0"/>
      <w:marRight w:val="0"/>
      <w:marTop w:val="0"/>
      <w:marBottom w:val="0"/>
      <w:divBdr>
        <w:top w:val="none" w:sz="0" w:space="0" w:color="auto"/>
        <w:left w:val="none" w:sz="0" w:space="0" w:color="auto"/>
        <w:bottom w:val="none" w:sz="0" w:space="0" w:color="auto"/>
        <w:right w:val="none" w:sz="0" w:space="0" w:color="auto"/>
      </w:divBdr>
    </w:div>
    <w:div w:id="659818685">
      <w:bodyDiv w:val="1"/>
      <w:marLeft w:val="0"/>
      <w:marRight w:val="0"/>
      <w:marTop w:val="0"/>
      <w:marBottom w:val="0"/>
      <w:divBdr>
        <w:top w:val="none" w:sz="0" w:space="0" w:color="auto"/>
        <w:left w:val="none" w:sz="0" w:space="0" w:color="auto"/>
        <w:bottom w:val="none" w:sz="0" w:space="0" w:color="auto"/>
        <w:right w:val="none" w:sz="0" w:space="0" w:color="auto"/>
      </w:divBdr>
    </w:div>
    <w:div w:id="660890762">
      <w:bodyDiv w:val="1"/>
      <w:marLeft w:val="0"/>
      <w:marRight w:val="0"/>
      <w:marTop w:val="0"/>
      <w:marBottom w:val="0"/>
      <w:divBdr>
        <w:top w:val="none" w:sz="0" w:space="0" w:color="auto"/>
        <w:left w:val="none" w:sz="0" w:space="0" w:color="auto"/>
        <w:bottom w:val="none" w:sz="0" w:space="0" w:color="auto"/>
        <w:right w:val="none" w:sz="0" w:space="0" w:color="auto"/>
      </w:divBdr>
    </w:div>
    <w:div w:id="661742569">
      <w:bodyDiv w:val="1"/>
      <w:marLeft w:val="0"/>
      <w:marRight w:val="0"/>
      <w:marTop w:val="0"/>
      <w:marBottom w:val="0"/>
      <w:divBdr>
        <w:top w:val="none" w:sz="0" w:space="0" w:color="auto"/>
        <w:left w:val="none" w:sz="0" w:space="0" w:color="auto"/>
        <w:bottom w:val="none" w:sz="0" w:space="0" w:color="auto"/>
        <w:right w:val="none" w:sz="0" w:space="0" w:color="auto"/>
      </w:divBdr>
    </w:div>
    <w:div w:id="662781217">
      <w:bodyDiv w:val="1"/>
      <w:marLeft w:val="0"/>
      <w:marRight w:val="0"/>
      <w:marTop w:val="0"/>
      <w:marBottom w:val="0"/>
      <w:divBdr>
        <w:top w:val="none" w:sz="0" w:space="0" w:color="auto"/>
        <w:left w:val="none" w:sz="0" w:space="0" w:color="auto"/>
        <w:bottom w:val="none" w:sz="0" w:space="0" w:color="auto"/>
        <w:right w:val="none" w:sz="0" w:space="0" w:color="auto"/>
      </w:divBdr>
    </w:div>
    <w:div w:id="664435494">
      <w:bodyDiv w:val="1"/>
      <w:marLeft w:val="0"/>
      <w:marRight w:val="0"/>
      <w:marTop w:val="0"/>
      <w:marBottom w:val="0"/>
      <w:divBdr>
        <w:top w:val="none" w:sz="0" w:space="0" w:color="auto"/>
        <w:left w:val="none" w:sz="0" w:space="0" w:color="auto"/>
        <w:bottom w:val="none" w:sz="0" w:space="0" w:color="auto"/>
        <w:right w:val="none" w:sz="0" w:space="0" w:color="auto"/>
      </w:divBdr>
    </w:div>
    <w:div w:id="664943735">
      <w:bodyDiv w:val="1"/>
      <w:marLeft w:val="0"/>
      <w:marRight w:val="0"/>
      <w:marTop w:val="0"/>
      <w:marBottom w:val="0"/>
      <w:divBdr>
        <w:top w:val="none" w:sz="0" w:space="0" w:color="auto"/>
        <w:left w:val="none" w:sz="0" w:space="0" w:color="auto"/>
        <w:bottom w:val="none" w:sz="0" w:space="0" w:color="auto"/>
        <w:right w:val="none" w:sz="0" w:space="0" w:color="auto"/>
      </w:divBdr>
    </w:div>
    <w:div w:id="666054885">
      <w:bodyDiv w:val="1"/>
      <w:marLeft w:val="0"/>
      <w:marRight w:val="0"/>
      <w:marTop w:val="0"/>
      <w:marBottom w:val="0"/>
      <w:divBdr>
        <w:top w:val="none" w:sz="0" w:space="0" w:color="auto"/>
        <w:left w:val="none" w:sz="0" w:space="0" w:color="auto"/>
        <w:bottom w:val="none" w:sz="0" w:space="0" w:color="auto"/>
        <w:right w:val="none" w:sz="0" w:space="0" w:color="auto"/>
      </w:divBdr>
    </w:div>
    <w:div w:id="666399494">
      <w:bodyDiv w:val="1"/>
      <w:marLeft w:val="0"/>
      <w:marRight w:val="0"/>
      <w:marTop w:val="0"/>
      <w:marBottom w:val="0"/>
      <w:divBdr>
        <w:top w:val="none" w:sz="0" w:space="0" w:color="auto"/>
        <w:left w:val="none" w:sz="0" w:space="0" w:color="auto"/>
        <w:bottom w:val="none" w:sz="0" w:space="0" w:color="auto"/>
        <w:right w:val="none" w:sz="0" w:space="0" w:color="auto"/>
      </w:divBdr>
    </w:div>
    <w:div w:id="667252905">
      <w:bodyDiv w:val="1"/>
      <w:marLeft w:val="0"/>
      <w:marRight w:val="0"/>
      <w:marTop w:val="0"/>
      <w:marBottom w:val="0"/>
      <w:divBdr>
        <w:top w:val="none" w:sz="0" w:space="0" w:color="auto"/>
        <w:left w:val="none" w:sz="0" w:space="0" w:color="auto"/>
        <w:bottom w:val="none" w:sz="0" w:space="0" w:color="auto"/>
        <w:right w:val="none" w:sz="0" w:space="0" w:color="auto"/>
      </w:divBdr>
    </w:div>
    <w:div w:id="669405436">
      <w:bodyDiv w:val="1"/>
      <w:marLeft w:val="0"/>
      <w:marRight w:val="0"/>
      <w:marTop w:val="0"/>
      <w:marBottom w:val="0"/>
      <w:divBdr>
        <w:top w:val="none" w:sz="0" w:space="0" w:color="auto"/>
        <w:left w:val="none" w:sz="0" w:space="0" w:color="auto"/>
        <w:bottom w:val="none" w:sz="0" w:space="0" w:color="auto"/>
        <w:right w:val="none" w:sz="0" w:space="0" w:color="auto"/>
      </w:divBdr>
    </w:div>
    <w:div w:id="670059239">
      <w:bodyDiv w:val="1"/>
      <w:marLeft w:val="0"/>
      <w:marRight w:val="0"/>
      <w:marTop w:val="0"/>
      <w:marBottom w:val="0"/>
      <w:divBdr>
        <w:top w:val="none" w:sz="0" w:space="0" w:color="auto"/>
        <w:left w:val="none" w:sz="0" w:space="0" w:color="auto"/>
        <w:bottom w:val="none" w:sz="0" w:space="0" w:color="auto"/>
        <w:right w:val="none" w:sz="0" w:space="0" w:color="auto"/>
      </w:divBdr>
    </w:div>
    <w:div w:id="670255823">
      <w:bodyDiv w:val="1"/>
      <w:marLeft w:val="0"/>
      <w:marRight w:val="0"/>
      <w:marTop w:val="0"/>
      <w:marBottom w:val="0"/>
      <w:divBdr>
        <w:top w:val="none" w:sz="0" w:space="0" w:color="auto"/>
        <w:left w:val="none" w:sz="0" w:space="0" w:color="auto"/>
        <w:bottom w:val="none" w:sz="0" w:space="0" w:color="auto"/>
        <w:right w:val="none" w:sz="0" w:space="0" w:color="auto"/>
      </w:divBdr>
    </w:div>
    <w:div w:id="670449242">
      <w:bodyDiv w:val="1"/>
      <w:marLeft w:val="0"/>
      <w:marRight w:val="0"/>
      <w:marTop w:val="0"/>
      <w:marBottom w:val="0"/>
      <w:divBdr>
        <w:top w:val="none" w:sz="0" w:space="0" w:color="auto"/>
        <w:left w:val="none" w:sz="0" w:space="0" w:color="auto"/>
        <w:bottom w:val="none" w:sz="0" w:space="0" w:color="auto"/>
        <w:right w:val="none" w:sz="0" w:space="0" w:color="auto"/>
      </w:divBdr>
    </w:div>
    <w:div w:id="670833562">
      <w:bodyDiv w:val="1"/>
      <w:marLeft w:val="0"/>
      <w:marRight w:val="0"/>
      <w:marTop w:val="0"/>
      <w:marBottom w:val="0"/>
      <w:divBdr>
        <w:top w:val="none" w:sz="0" w:space="0" w:color="auto"/>
        <w:left w:val="none" w:sz="0" w:space="0" w:color="auto"/>
        <w:bottom w:val="none" w:sz="0" w:space="0" w:color="auto"/>
        <w:right w:val="none" w:sz="0" w:space="0" w:color="auto"/>
      </w:divBdr>
    </w:div>
    <w:div w:id="670916845">
      <w:bodyDiv w:val="1"/>
      <w:marLeft w:val="0"/>
      <w:marRight w:val="0"/>
      <w:marTop w:val="0"/>
      <w:marBottom w:val="0"/>
      <w:divBdr>
        <w:top w:val="none" w:sz="0" w:space="0" w:color="auto"/>
        <w:left w:val="none" w:sz="0" w:space="0" w:color="auto"/>
        <w:bottom w:val="none" w:sz="0" w:space="0" w:color="auto"/>
        <w:right w:val="none" w:sz="0" w:space="0" w:color="auto"/>
      </w:divBdr>
    </w:div>
    <w:div w:id="671418262">
      <w:bodyDiv w:val="1"/>
      <w:marLeft w:val="0"/>
      <w:marRight w:val="0"/>
      <w:marTop w:val="0"/>
      <w:marBottom w:val="0"/>
      <w:divBdr>
        <w:top w:val="none" w:sz="0" w:space="0" w:color="auto"/>
        <w:left w:val="none" w:sz="0" w:space="0" w:color="auto"/>
        <w:bottom w:val="none" w:sz="0" w:space="0" w:color="auto"/>
        <w:right w:val="none" w:sz="0" w:space="0" w:color="auto"/>
      </w:divBdr>
    </w:div>
    <w:div w:id="672489279">
      <w:bodyDiv w:val="1"/>
      <w:marLeft w:val="0"/>
      <w:marRight w:val="0"/>
      <w:marTop w:val="0"/>
      <w:marBottom w:val="0"/>
      <w:divBdr>
        <w:top w:val="none" w:sz="0" w:space="0" w:color="auto"/>
        <w:left w:val="none" w:sz="0" w:space="0" w:color="auto"/>
        <w:bottom w:val="none" w:sz="0" w:space="0" w:color="auto"/>
        <w:right w:val="none" w:sz="0" w:space="0" w:color="auto"/>
      </w:divBdr>
    </w:div>
    <w:div w:id="673148499">
      <w:bodyDiv w:val="1"/>
      <w:marLeft w:val="0"/>
      <w:marRight w:val="0"/>
      <w:marTop w:val="0"/>
      <w:marBottom w:val="0"/>
      <w:divBdr>
        <w:top w:val="none" w:sz="0" w:space="0" w:color="auto"/>
        <w:left w:val="none" w:sz="0" w:space="0" w:color="auto"/>
        <w:bottom w:val="none" w:sz="0" w:space="0" w:color="auto"/>
        <w:right w:val="none" w:sz="0" w:space="0" w:color="auto"/>
      </w:divBdr>
    </w:div>
    <w:div w:id="673655854">
      <w:bodyDiv w:val="1"/>
      <w:marLeft w:val="0"/>
      <w:marRight w:val="0"/>
      <w:marTop w:val="0"/>
      <w:marBottom w:val="0"/>
      <w:divBdr>
        <w:top w:val="none" w:sz="0" w:space="0" w:color="auto"/>
        <w:left w:val="none" w:sz="0" w:space="0" w:color="auto"/>
        <w:bottom w:val="none" w:sz="0" w:space="0" w:color="auto"/>
        <w:right w:val="none" w:sz="0" w:space="0" w:color="auto"/>
      </w:divBdr>
    </w:div>
    <w:div w:id="675108676">
      <w:bodyDiv w:val="1"/>
      <w:marLeft w:val="0"/>
      <w:marRight w:val="0"/>
      <w:marTop w:val="0"/>
      <w:marBottom w:val="0"/>
      <w:divBdr>
        <w:top w:val="none" w:sz="0" w:space="0" w:color="auto"/>
        <w:left w:val="none" w:sz="0" w:space="0" w:color="auto"/>
        <w:bottom w:val="none" w:sz="0" w:space="0" w:color="auto"/>
        <w:right w:val="none" w:sz="0" w:space="0" w:color="auto"/>
      </w:divBdr>
    </w:div>
    <w:div w:id="675112249">
      <w:bodyDiv w:val="1"/>
      <w:marLeft w:val="0"/>
      <w:marRight w:val="0"/>
      <w:marTop w:val="0"/>
      <w:marBottom w:val="0"/>
      <w:divBdr>
        <w:top w:val="none" w:sz="0" w:space="0" w:color="auto"/>
        <w:left w:val="none" w:sz="0" w:space="0" w:color="auto"/>
        <w:bottom w:val="none" w:sz="0" w:space="0" w:color="auto"/>
        <w:right w:val="none" w:sz="0" w:space="0" w:color="auto"/>
      </w:divBdr>
    </w:div>
    <w:div w:id="675612765">
      <w:bodyDiv w:val="1"/>
      <w:marLeft w:val="0"/>
      <w:marRight w:val="0"/>
      <w:marTop w:val="0"/>
      <w:marBottom w:val="0"/>
      <w:divBdr>
        <w:top w:val="none" w:sz="0" w:space="0" w:color="auto"/>
        <w:left w:val="none" w:sz="0" w:space="0" w:color="auto"/>
        <w:bottom w:val="none" w:sz="0" w:space="0" w:color="auto"/>
        <w:right w:val="none" w:sz="0" w:space="0" w:color="auto"/>
      </w:divBdr>
    </w:div>
    <w:div w:id="676883023">
      <w:bodyDiv w:val="1"/>
      <w:marLeft w:val="0"/>
      <w:marRight w:val="0"/>
      <w:marTop w:val="0"/>
      <w:marBottom w:val="0"/>
      <w:divBdr>
        <w:top w:val="none" w:sz="0" w:space="0" w:color="auto"/>
        <w:left w:val="none" w:sz="0" w:space="0" w:color="auto"/>
        <w:bottom w:val="none" w:sz="0" w:space="0" w:color="auto"/>
        <w:right w:val="none" w:sz="0" w:space="0" w:color="auto"/>
      </w:divBdr>
    </w:div>
    <w:div w:id="677268818">
      <w:bodyDiv w:val="1"/>
      <w:marLeft w:val="0"/>
      <w:marRight w:val="0"/>
      <w:marTop w:val="0"/>
      <w:marBottom w:val="0"/>
      <w:divBdr>
        <w:top w:val="none" w:sz="0" w:space="0" w:color="auto"/>
        <w:left w:val="none" w:sz="0" w:space="0" w:color="auto"/>
        <w:bottom w:val="none" w:sz="0" w:space="0" w:color="auto"/>
        <w:right w:val="none" w:sz="0" w:space="0" w:color="auto"/>
      </w:divBdr>
    </w:div>
    <w:div w:id="677317696">
      <w:bodyDiv w:val="1"/>
      <w:marLeft w:val="0"/>
      <w:marRight w:val="0"/>
      <w:marTop w:val="0"/>
      <w:marBottom w:val="0"/>
      <w:divBdr>
        <w:top w:val="none" w:sz="0" w:space="0" w:color="auto"/>
        <w:left w:val="none" w:sz="0" w:space="0" w:color="auto"/>
        <w:bottom w:val="none" w:sz="0" w:space="0" w:color="auto"/>
        <w:right w:val="none" w:sz="0" w:space="0" w:color="auto"/>
      </w:divBdr>
    </w:div>
    <w:div w:id="677342190">
      <w:bodyDiv w:val="1"/>
      <w:marLeft w:val="0"/>
      <w:marRight w:val="0"/>
      <w:marTop w:val="0"/>
      <w:marBottom w:val="0"/>
      <w:divBdr>
        <w:top w:val="none" w:sz="0" w:space="0" w:color="auto"/>
        <w:left w:val="none" w:sz="0" w:space="0" w:color="auto"/>
        <w:bottom w:val="none" w:sz="0" w:space="0" w:color="auto"/>
        <w:right w:val="none" w:sz="0" w:space="0" w:color="auto"/>
      </w:divBdr>
    </w:div>
    <w:div w:id="678433669">
      <w:bodyDiv w:val="1"/>
      <w:marLeft w:val="0"/>
      <w:marRight w:val="0"/>
      <w:marTop w:val="0"/>
      <w:marBottom w:val="0"/>
      <w:divBdr>
        <w:top w:val="none" w:sz="0" w:space="0" w:color="auto"/>
        <w:left w:val="none" w:sz="0" w:space="0" w:color="auto"/>
        <w:bottom w:val="none" w:sz="0" w:space="0" w:color="auto"/>
        <w:right w:val="none" w:sz="0" w:space="0" w:color="auto"/>
      </w:divBdr>
    </w:div>
    <w:div w:id="679625139">
      <w:bodyDiv w:val="1"/>
      <w:marLeft w:val="0"/>
      <w:marRight w:val="0"/>
      <w:marTop w:val="0"/>
      <w:marBottom w:val="0"/>
      <w:divBdr>
        <w:top w:val="none" w:sz="0" w:space="0" w:color="auto"/>
        <w:left w:val="none" w:sz="0" w:space="0" w:color="auto"/>
        <w:bottom w:val="none" w:sz="0" w:space="0" w:color="auto"/>
        <w:right w:val="none" w:sz="0" w:space="0" w:color="auto"/>
      </w:divBdr>
    </w:div>
    <w:div w:id="679744487">
      <w:bodyDiv w:val="1"/>
      <w:marLeft w:val="0"/>
      <w:marRight w:val="0"/>
      <w:marTop w:val="0"/>
      <w:marBottom w:val="0"/>
      <w:divBdr>
        <w:top w:val="none" w:sz="0" w:space="0" w:color="auto"/>
        <w:left w:val="none" w:sz="0" w:space="0" w:color="auto"/>
        <w:bottom w:val="none" w:sz="0" w:space="0" w:color="auto"/>
        <w:right w:val="none" w:sz="0" w:space="0" w:color="auto"/>
      </w:divBdr>
    </w:div>
    <w:div w:id="679891263">
      <w:bodyDiv w:val="1"/>
      <w:marLeft w:val="0"/>
      <w:marRight w:val="0"/>
      <w:marTop w:val="0"/>
      <w:marBottom w:val="0"/>
      <w:divBdr>
        <w:top w:val="none" w:sz="0" w:space="0" w:color="auto"/>
        <w:left w:val="none" w:sz="0" w:space="0" w:color="auto"/>
        <w:bottom w:val="none" w:sz="0" w:space="0" w:color="auto"/>
        <w:right w:val="none" w:sz="0" w:space="0" w:color="auto"/>
      </w:divBdr>
    </w:div>
    <w:div w:id="680932249">
      <w:bodyDiv w:val="1"/>
      <w:marLeft w:val="0"/>
      <w:marRight w:val="0"/>
      <w:marTop w:val="0"/>
      <w:marBottom w:val="0"/>
      <w:divBdr>
        <w:top w:val="none" w:sz="0" w:space="0" w:color="auto"/>
        <w:left w:val="none" w:sz="0" w:space="0" w:color="auto"/>
        <w:bottom w:val="none" w:sz="0" w:space="0" w:color="auto"/>
        <w:right w:val="none" w:sz="0" w:space="0" w:color="auto"/>
      </w:divBdr>
    </w:div>
    <w:div w:id="681080601">
      <w:bodyDiv w:val="1"/>
      <w:marLeft w:val="0"/>
      <w:marRight w:val="0"/>
      <w:marTop w:val="0"/>
      <w:marBottom w:val="0"/>
      <w:divBdr>
        <w:top w:val="none" w:sz="0" w:space="0" w:color="auto"/>
        <w:left w:val="none" w:sz="0" w:space="0" w:color="auto"/>
        <w:bottom w:val="none" w:sz="0" w:space="0" w:color="auto"/>
        <w:right w:val="none" w:sz="0" w:space="0" w:color="auto"/>
      </w:divBdr>
    </w:div>
    <w:div w:id="681318343">
      <w:bodyDiv w:val="1"/>
      <w:marLeft w:val="0"/>
      <w:marRight w:val="0"/>
      <w:marTop w:val="0"/>
      <w:marBottom w:val="0"/>
      <w:divBdr>
        <w:top w:val="none" w:sz="0" w:space="0" w:color="auto"/>
        <w:left w:val="none" w:sz="0" w:space="0" w:color="auto"/>
        <w:bottom w:val="none" w:sz="0" w:space="0" w:color="auto"/>
        <w:right w:val="none" w:sz="0" w:space="0" w:color="auto"/>
      </w:divBdr>
    </w:div>
    <w:div w:id="681588331">
      <w:bodyDiv w:val="1"/>
      <w:marLeft w:val="0"/>
      <w:marRight w:val="0"/>
      <w:marTop w:val="0"/>
      <w:marBottom w:val="0"/>
      <w:divBdr>
        <w:top w:val="none" w:sz="0" w:space="0" w:color="auto"/>
        <w:left w:val="none" w:sz="0" w:space="0" w:color="auto"/>
        <w:bottom w:val="none" w:sz="0" w:space="0" w:color="auto"/>
        <w:right w:val="none" w:sz="0" w:space="0" w:color="auto"/>
      </w:divBdr>
    </w:div>
    <w:div w:id="682126671">
      <w:bodyDiv w:val="1"/>
      <w:marLeft w:val="0"/>
      <w:marRight w:val="0"/>
      <w:marTop w:val="0"/>
      <w:marBottom w:val="0"/>
      <w:divBdr>
        <w:top w:val="none" w:sz="0" w:space="0" w:color="auto"/>
        <w:left w:val="none" w:sz="0" w:space="0" w:color="auto"/>
        <w:bottom w:val="none" w:sz="0" w:space="0" w:color="auto"/>
        <w:right w:val="none" w:sz="0" w:space="0" w:color="auto"/>
      </w:divBdr>
    </w:div>
    <w:div w:id="682244273">
      <w:bodyDiv w:val="1"/>
      <w:marLeft w:val="0"/>
      <w:marRight w:val="0"/>
      <w:marTop w:val="0"/>
      <w:marBottom w:val="0"/>
      <w:divBdr>
        <w:top w:val="none" w:sz="0" w:space="0" w:color="auto"/>
        <w:left w:val="none" w:sz="0" w:space="0" w:color="auto"/>
        <w:bottom w:val="none" w:sz="0" w:space="0" w:color="auto"/>
        <w:right w:val="none" w:sz="0" w:space="0" w:color="auto"/>
      </w:divBdr>
    </w:div>
    <w:div w:id="682631674">
      <w:bodyDiv w:val="1"/>
      <w:marLeft w:val="0"/>
      <w:marRight w:val="0"/>
      <w:marTop w:val="0"/>
      <w:marBottom w:val="0"/>
      <w:divBdr>
        <w:top w:val="none" w:sz="0" w:space="0" w:color="auto"/>
        <w:left w:val="none" w:sz="0" w:space="0" w:color="auto"/>
        <w:bottom w:val="none" w:sz="0" w:space="0" w:color="auto"/>
        <w:right w:val="none" w:sz="0" w:space="0" w:color="auto"/>
      </w:divBdr>
    </w:div>
    <w:div w:id="682979523">
      <w:bodyDiv w:val="1"/>
      <w:marLeft w:val="0"/>
      <w:marRight w:val="0"/>
      <w:marTop w:val="0"/>
      <w:marBottom w:val="0"/>
      <w:divBdr>
        <w:top w:val="none" w:sz="0" w:space="0" w:color="auto"/>
        <w:left w:val="none" w:sz="0" w:space="0" w:color="auto"/>
        <w:bottom w:val="none" w:sz="0" w:space="0" w:color="auto"/>
        <w:right w:val="none" w:sz="0" w:space="0" w:color="auto"/>
      </w:divBdr>
    </w:div>
    <w:div w:id="683244978">
      <w:bodyDiv w:val="1"/>
      <w:marLeft w:val="0"/>
      <w:marRight w:val="0"/>
      <w:marTop w:val="0"/>
      <w:marBottom w:val="0"/>
      <w:divBdr>
        <w:top w:val="none" w:sz="0" w:space="0" w:color="auto"/>
        <w:left w:val="none" w:sz="0" w:space="0" w:color="auto"/>
        <w:bottom w:val="none" w:sz="0" w:space="0" w:color="auto"/>
        <w:right w:val="none" w:sz="0" w:space="0" w:color="auto"/>
      </w:divBdr>
    </w:div>
    <w:div w:id="683283462">
      <w:bodyDiv w:val="1"/>
      <w:marLeft w:val="0"/>
      <w:marRight w:val="0"/>
      <w:marTop w:val="0"/>
      <w:marBottom w:val="0"/>
      <w:divBdr>
        <w:top w:val="none" w:sz="0" w:space="0" w:color="auto"/>
        <w:left w:val="none" w:sz="0" w:space="0" w:color="auto"/>
        <w:bottom w:val="none" w:sz="0" w:space="0" w:color="auto"/>
        <w:right w:val="none" w:sz="0" w:space="0" w:color="auto"/>
      </w:divBdr>
    </w:div>
    <w:div w:id="684408364">
      <w:bodyDiv w:val="1"/>
      <w:marLeft w:val="0"/>
      <w:marRight w:val="0"/>
      <w:marTop w:val="0"/>
      <w:marBottom w:val="0"/>
      <w:divBdr>
        <w:top w:val="none" w:sz="0" w:space="0" w:color="auto"/>
        <w:left w:val="none" w:sz="0" w:space="0" w:color="auto"/>
        <w:bottom w:val="none" w:sz="0" w:space="0" w:color="auto"/>
        <w:right w:val="none" w:sz="0" w:space="0" w:color="auto"/>
      </w:divBdr>
    </w:div>
    <w:div w:id="685255197">
      <w:bodyDiv w:val="1"/>
      <w:marLeft w:val="0"/>
      <w:marRight w:val="0"/>
      <w:marTop w:val="0"/>
      <w:marBottom w:val="0"/>
      <w:divBdr>
        <w:top w:val="none" w:sz="0" w:space="0" w:color="auto"/>
        <w:left w:val="none" w:sz="0" w:space="0" w:color="auto"/>
        <w:bottom w:val="none" w:sz="0" w:space="0" w:color="auto"/>
        <w:right w:val="none" w:sz="0" w:space="0" w:color="auto"/>
      </w:divBdr>
    </w:div>
    <w:div w:id="685407707">
      <w:bodyDiv w:val="1"/>
      <w:marLeft w:val="0"/>
      <w:marRight w:val="0"/>
      <w:marTop w:val="0"/>
      <w:marBottom w:val="0"/>
      <w:divBdr>
        <w:top w:val="none" w:sz="0" w:space="0" w:color="auto"/>
        <w:left w:val="none" w:sz="0" w:space="0" w:color="auto"/>
        <w:bottom w:val="none" w:sz="0" w:space="0" w:color="auto"/>
        <w:right w:val="none" w:sz="0" w:space="0" w:color="auto"/>
      </w:divBdr>
    </w:div>
    <w:div w:id="686097029">
      <w:bodyDiv w:val="1"/>
      <w:marLeft w:val="0"/>
      <w:marRight w:val="0"/>
      <w:marTop w:val="0"/>
      <w:marBottom w:val="0"/>
      <w:divBdr>
        <w:top w:val="none" w:sz="0" w:space="0" w:color="auto"/>
        <w:left w:val="none" w:sz="0" w:space="0" w:color="auto"/>
        <w:bottom w:val="none" w:sz="0" w:space="0" w:color="auto"/>
        <w:right w:val="none" w:sz="0" w:space="0" w:color="auto"/>
      </w:divBdr>
    </w:div>
    <w:div w:id="686296816">
      <w:bodyDiv w:val="1"/>
      <w:marLeft w:val="0"/>
      <w:marRight w:val="0"/>
      <w:marTop w:val="0"/>
      <w:marBottom w:val="0"/>
      <w:divBdr>
        <w:top w:val="none" w:sz="0" w:space="0" w:color="auto"/>
        <w:left w:val="none" w:sz="0" w:space="0" w:color="auto"/>
        <w:bottom w:val="none" w:sz="0" w:space="0" w:color="auto"/>
        <w:right w:val="none" w:sz="0" w:space="0" w:color="auto"/>
      </w:divBdr>
    </w:div>
    <w:div w:id="686445091">
      <w:bodyDiv w:val="1"/>
      <w:marLeft w:val="0"/>
      <w:marRight w:val="0"/>
      <w:marTop w:val="0"/>
      <w:marBottom w:val="0"/>
      <w:divBdr>
        <w:top w:val="none" w:sz="0" w:space="0" w:color="auto"/>
        <w:left w:val="none" w:sz="0" w:space="0" w:color="auto"/>
        <w:bottom w:val="none" w:sz="0" w:space="0" w:color="auto"/>
        <w:right w:val="none" w:sz="0" w:space="0" w:color="auto"/>
      </w:divBdr>
    </w:div>
    <w:div w:id="686755022">
      <w:bodyDiv w:val="1"/>
      <w:marLeft w:val="0"/>
      <w:marRight w:val="0"/>
      <w:marTop w:val="0"/>
      <w:marBottom w:val="0"/>
      <w:divBdr>
        <w:top w:val="none" w:sz="0" w:space="0" w:color="auto"/>
        <w:left w:val="none" w:sz="0" w:space="0" w:color="auto"/>
        <w:bottom w:val="none" w:sz="0" w:space="0" w:color="auto"/>
        <w:right w:val="none" w:sz="0" w:space="0" w:color="auto"/>
      </w:divBdr>
    </w:div>
    <w:div w:id="686828595">
      <w:bodyDiv w:val="1"/>
      <w:marLeft w:val="0"/>
      <w:marRight w:val="0"/>
      <w:marTop w:val="0"/>
      <w:marBottom w:val="0"/>
      <w:divBdr>
        <w:top w:val="none" w:sz="0" w:space="0" w:color="auto"/>
        <w:left w:val="none" w:sz="0" w:space="0" w:color="auto"/>
        <w:bottom w:val="none" w:sz="0" w:space="0" w:color="auto"/>
        <w:right w:val="none" w:sz="0" w:space="0" w:color="auto"/>
      </w:divBdr>
    </w:div>
    <w:div w:id="686949755">
      <w:bodyDiv w:val="1"/>
      <w:marLeft w:val="0"/>
      <w:marRight w:val="0"/>
      <w:marTop w:val="0"/>
      <w:marBottom w:val="0"/>
      <w:divBdr>
        <w:top w:val="none" w:sz="0" w:space="0" w:color="auto"/>
        <w:left w:val="none" w:sz="0" w:space="0" w:color="auto"/>
        <w:bottom w:val="none" w:sz="0" w:space="0" w:color="auto"/>
        <w:right w:val="none" w:sz="0" w:space="0" w:color="auto"/>
      </w:divBdr>
    </w:div>
    <w:div w:id="687097299">
      <w:bodyDiv w:val="1"/>
      <w:marLeft w:val="0"/>
      <w:marRight w:val="0"/>
      <w:marTop w:val="0"/>
      <w:marBottom w:val="0"/>
      <w:divBdr>
        <w:top w:val="none" w:sz="0" w:space="0" w:color="auto"/>
        <w:left w:val="none" w:sz="0" w:space="0" w:color="auto"/>
        <w:bottom w:val="none" w:sz="0" w:space="0" w:color="auto"/>
        <w:right w:val="none" w:sz="0" w:space="0" w:color="auto"/>
      </w:divBdr>
    </w:div>
    <w:div w:id="687218780">
      <w:bodyDiv w:val="1"/>
      <w:marLeft w:val="0"/>
      <w:marRight w:val="0"/>
      <w:marTop w:val="0"/>
      <w:marBottom w:val="0"/>
      <w:divBdr>
        <w:top w:val="none" w:sz="0" w:space="0" w:color="auto"/>
        <w:left w:val="none" w:sz="0" w:space="0" w:color="auto"/>
        <w:bottom w:val="none" w:sz="0" w:space="0" w:color="auto"/>
        <w:right w:val="none" w:sz="0" w:space="0" w:color="auto"/>
      </w:divBdr>
    </w:div>
    <w:div w:id="687222369">
      <w:bodyDiv w:val="1"/>
      <w:marLeft w:val="0"/>
      <w:marRight w:val="0"/>
      <w:marTop w:val="0"/>
      <w:marBottom w:val="0"/>
      <w:divBdr>
        <w:top w:val="none" w:sz="0" w:space="0" w:color="auto"/>
        <w:left w:val="none" w:sz="0" w:space="0" w:color="auto"/>
        <w:bottom w:val="none" w:sz="0" w:space="0" w:color="auto"/>
        <w:right w:val="none" w:sz="0" w:space="0" w:color="auto"/>
      </w:divBdr>
    </w:div>
    <w:div w:id="687294795">
      <w:bodyDiv w:val="1"/>
      <w:marLeft w:val="0"/>
      <w:marRight w:val="0"/>
      <w:marTop w:val="0"/>
      <w:marBottom w:val="0"/>
      <w:divBdr>
        <w:top w:val="none" w:sz="0" w:space="0" w:color="auto"/>
        <w:left w:val="none" w:sz="0" w:space="0" w:color="auto"/>
        <w:bottom w:val="none" w:sz="0" w:space="0" w:color="auto"/>
        <w:right w:val="none" w:sz="0" w:space="0" w:color="auto"/>
      </w:divBdr>
    </w:div>
    <w:div w:id="687485180">
      <w:bodyDiv w:val="1"/>
      <w:marLeft w:val="0"/>
      <w:marRight w:val="0"/>
      <w:marTop w:val="0"/>
      <w:marBottom w:val="0"/>
      <w:divBdr>
        <w:top w:val="none" w:sz="0" w:space="0" w:color="auto"/>
        <w:left w:val="none" w:sz="0" w:space="0" w:color="auto"/>
        <w:bottom w:val="none" w:sz="0" w:space="0" w:color="auto"/>
        <w:right w:val="none" w:sz="0" w:space="0" w:color="auto"/>
      </w:divBdr>
    </w:div>
    <w:div w:id="687679016">
      <w:bodyDiv w:val="1"/>
      <w:marLeft w:val="0"/>
      <w:marRight w:val="0"/>
      <w:marTop w:val="0"/>
      <w:marBottom w:val="0"/>
      <w:divBdr>
        <w:top w:val="none" w:sz="0" w:space="0" w:color="auto"/>
        <w:left w:val="none" w:sz="0" w:space="0" w:color="auto"/>
        <w:bottom w:val="none" w:sz="0" w:space="0" w:color="auto"/>
        <w:right w:val="none" w:sz="0" w:space="0" w:color="auto"/>
      </w:divBdr>
    </w:div>
    <w:div w:id="687751367">
      <w:bodyDiv w:val="1"/>
      <w:marLeft w:val="0"/>
      <w:marRight w:val="0"/>
      <w:marTop w:val="0"/>
      <w:marBottom w:val="0"/>
      <w:divBdr>
        <w:top w:val="none" w:sz="0" w:space="0" w:color="auto"/>
        <w:left w:val="none" w:sz="0" w:space="0" w:color="auto"/>
        <w:bottom w:val="none" w:sz="0" w:space="0" w:color="auto"/>
        <w:right w:val="none" w:sz="0" w:space="0" w:color="auto"/>
      </w:divBdr>
    </w:div>
    <w:div w:id="688067674">
      <w:bodyDiv w:val="1"/>
      <w:marLeft w:val="0"/>
      <w:marRight w:val="0"/>
      <w:marTop w:val="0"/>
      <w:marBottom w:val="0"/>
      <w:divBdr>
        <w:top w:val="none" w:sz="0" w:space="0" w:color="auto"/>
        <w:left w:val="none" w:sz="0" w:space="0" w:color="auto"/>
        <w:bottom w:val="none" w:sz="0" w:space="0" w:color="auto"/>
        <w:right w:val="none" w:sz="0" w:space="0" w:color="auto"/>
      </w:divBdr>
    </w:div>
    <w:div w:id="688332059">
      <w:bodyDiv w:val="1"/>
      <w:marLeft w:val="0"/>
      <w:marRight w:val="0"/>
      <w:marTop w:val="0"/>
      <w:marBottom w:val="0"/>
      <w:divBdr>
        <w:top w:val="none" w:sz="0" w:space="0" w:color="auto"/>
        <w:left w:val="none" w:sz="0" w:space="0" w:color="auto"/>
        <w:bottom w:val="none" w:sz="0" w:space="0" w:color="auto"/>
        <w:right w:val="none" w:sz="0" w:space="0" w:color="auto"/>
      </w:divBdr>
    </w:div>
    <w:div w:id="688987509">
      <w:bodyDiv w:val="1"/>
      <w:marLeft w:val="0"/>
      <w:marRight w:val="0"/>
      <w:marTop w:val="0"/>
      <w:marBottom w:val="0"/>
      <w:divBdr>
        <w:top w:val="none" w:sz="0" w:space="0" w:color="auto"/>
        <w:left w:val="none" w:sz="0" w:space="0" w:color="auto"/>
        <w:bottom w:val="none" w:sz="0" w:space="0" w:color="auto"/>
        <w:right w:val="none" w:sz="0" w:space="0" w:color="auto"/>
      </w:divBdr>
    </w:div>
    <w:div w:id="689185352">
      <w:bodyDiv w:val="1"/>
      <w:marLeft w:val="0"/>
      <w:marRight w:val="0"/>
      <w:marTop w:val="0"/>
      <w:marBottom w:val="0"/>
      <w:divBdr>
        <w:top w:val="none" w:sz="0" w:space="0" w:color="auto"/>
        <w:left w:val="none" w:sz="0" w:space="0" w:color="auto"/>
        <w:bottom w:val="none" w:sz="0" w:space="0" w:color="auto"/>
        <w:right w:val="none" w:sz="0" w:space="0" w:color="auto"/>
      </w:divBdr>
    </w:div>
    <w:div w:id="689642085">
      <w:bodyDiv w:val="1"/>
      <w:marLeft w:val="0"/>
      <w:marRight w:val="0"/>
      <w:marTop w:val="0"/>
      <w:marBottom w:val="0"/>
      <w:divBdr>
        <w:top w:val="none" w:sz="0" w:space="0" w:color="auto"/>
        <w:left w:val="none" w:sz="0" w:space="0" w:color="auto"/>
        <w:bottom w:val="none" w:sz="0" w:space="0" w:color="auto"/>
        <w:right w:val="none" w:sz="0" w:space="0" w:color="auto"/>
      </w:divBdr>
    </w:div>
    <w:div w:id="690228710">
      <w:bodyDiv w:val="1"/>
      <w:marLeft w:val="0"/>
      <w:marRight w:val="0"/>
      <w:marTop w:val="0"/>
      <w:marBottom w:val="0"/>
      <w:divBdr>
        <w:top w:val="none" w:sz="0" w:space="0" w:color="auto"/>
        <w:left w:val="none" w:sz="0" w:space="0" w:color="auto"/>
        <w:bottom w:val="none" w:sz="0" w:space="0" w:color="auto"/>
        <w:right w:val="none" w:sz="0" w:space="0" w:color="auto"/>
      </w:divBdr>
    </w:div>
    <w:div w:id="690454185">
      <w:bodyDiv w:val="1"/>
      <w:marLeft w:val="0"/>
      <w:marRight w:val="0"/>
      <w:marTop w:val="0"/>
      <w:marBottom w:val="0"/>
      <w:divBdr>
        <w:top w:val="none" w:sz="0" w:space="0" w:color="auto"/>
        <w:left w:val="none" w:sz="0" w:space="0" w:color="auto"/>
        <w:bottom w:val="none" w:sz="0" w:space="0" w:color="auto"/>
        <w:right w:val="none" w:sz="0" w:space="0" w:color="auto"/>
      </w:divBdr>
    </w:div>
    <w:div w:id="690491879">
      <w:bodyDiv w:val="1"/>
      <w:marLeft w:val="0"/>
      <w:marRight w:val="0"/>
      <w:marTop w:val="0"/>
      <w:marBottom w:val="0"/>
      <w:divBdr>
        <w:top w:val="none" w:sz="0" w:space="0" w:color="auto"/>
        <w:left w:val="none" w:sz="0" w:space="0" w:color="auto"/>
        <w:bottom w:val="none" w:sz="0" w:space="0" w:color="auto"/>
        <w:right w:val="none" w:sz="0" w:space="0" w:color="auto"/>
      </w:divBdr>
    </w:div>
    <w:div w:id="690642451">
      <w:bodyDiv w:val="1"/>
      <w:marLeft w:val="0"/>
      <w:marRight w:val="0"/>
      <w:marTop w:val="0"/>
      <w:marBottom w:val="0"/>
      <w:divBdr>
        <w:top w:val="none" w:sz="0" w:space="0" w:color="auto"/>
        <w:left w:val="none" w:sz="0" w:space="0" w:color="auto"/>
        <w:bottom w:val="none" w:sz="0" w:space="0" w:color="auto"/>
        <w:right w:val="none" w:sz="0" w:space="0" w:color="auto"/>
      </w:divBdr>
    </w:div>
    <w:div w:id="691146293">
      <w:bodyDiv w:val="1"/>
      <w:marLeft w:val="0"/>
      <w:marRight w:val="0"/>
      <w:marTop w:val="0"/>
      <w:marBottom w:val="0"/>
      <w:divBdr>
        <w:top w:val="none" w:sz="0" w:space="0" w:color="auto"/>
        <w:left w:val="none" w:sz="0" w:space="0" w:color="auto"/>
        <w:bottom w:val="none" w:sz="0" w:space="0" w:color="auto"/>
        <w:right w:val="none" w:sz="0" w:space="0" w:color="auto"/>
      </w:divBdr>
    </w:div>
    <w:div w:id="692073573">
      <w:bodyDiv w:val="1"/>
      <w:marLeft w:val="0"/>
      <w:marRight w:val="0"/>
      <w:marTop w:val="0"/>
      <w:marBottom w:val="0"/>
      <w:divBdr>
        <w:top w:val="none" w:sz="0" w:space="0" w:color="auto"/>
        <w:left w:val="none" w:sz="0" w:space="0" w:color="auto"/>
        <w:bottom w:val="none" w:sz="0" w:space="0" w:color="auto"/>
        <w:right w:val="none" w:sz="0" w:space="0" w:color="auto"/>
      </w:divBdr>
    </w:div>
    <w:div w:id="692342517">
      <w:bodyDiv w:val="1"/>
      <w:marLeft w:val="0"/>
      <w:marRight w:val="0"/>
      <w:marTop w:val="0"/>
      <w:marBottom w:val="0"/>
      <w:divBdr>
        <w:top w:val="none" w:sz="0" w:space="0" w:color="auto"/>
        <w:left w:val="none" w:sz="0" w:space="0" w:color="auto"/>
        <w:bottom w:val="none" w:sz="0" w:space="0" w:color="auto"/>
        <w:right w:val="none" w:sz="0" w:space="0" w:color="auto"/>
      </w:divBdr>
    </w:div>
    <w:div w:id="695009740">
      <w:bodyDiv w:val="1"/>
      <w:marLeft w:val="0"/>
      <w:marRight w:val="0"/>
      <w:marTop w:val="0"/>
      <w:marBottom w:val="0"/>
      <w:divBdr>
        <w:top w:val="none" w:sz="0" w:space="0" w:color="auto"/>
        <w:left w:val="none" w:sz="0" w:space="0" w:color="auto"/>
        <w:bottom w:val="none" w:sz="0" w:space="0" w:color="auto"/>
        <w:right w:val="none" w:sz="0" w:space="0" w:color="auto"/>
      </w:divBdr>
    </w:div>
    <w:div w:id="695690533">
      <w:bodyDiv w:val="1"/>
      <w:marLeft w:val="0"/>
      <w:marRight w:val="0"/>
      <w:marTop w:val="0"/>
      <w:marBottom w:val="0"/>
      <w:divBdr>
        <w:top w:val="none" w:sz="0" w:space="0" w:color="auto"/>
        <w:left w:val="none" w:sz="0" w:space="0" w:color="auto"/>
        <w:bottom w:val="none" w:sz="0" w:space="0" w:color="auto"/>
        <w:right w:val="none" w:sz="0" w:space="0" w:color="auto"/>
      </w:divBdr>
    </w:div>
    <w:div w:id="696470628">
      <w:bodyDiv w:val="1"/>
      <w:marLeft w:val="0"/>
      <w:marRight w:val="0"/>
      <w:marTop w:val="0"/>
      <w:marBottom w:val="0"/>
      <w:divBdr>
        <w:top w:val="none" w:sz="0" w:space="0" w:color="auto"/>
        <w:left w:val="none" w:sz="0" w:space="0" w:color="auto"/>
        <w:bottom w:val="none" w:sz="0" w:space="0" w:color="auto"/>
        <w:right w:val="none" w:sz="0" w:space="0" w:color="auto"/>
      </w:divBdr>
    </w:div>
    <w:div w:id="697773447">
      <w:bodyDiv w:val="1"/>
      <w:marLeft w:val="0"/>
      <w:marRight w:val="0"/>
      <w:marTop w:val="0"/>
      <w:marBottom w:val="0"/>
      <w:divBdr>
        <w:top w:val="none" w:sz="0" w:space="0" w:color="auto"/>
        <w:left w:val="none" w:sz="0" w:space="0" w:color="auto"/>
        <w:bottom w:val="none" w:sz="0" w:space="0" w:color="auto"/>
        <w:right w:val="none" w:sz="0" w:space="0" w:color="auto"/>
      </w:divBdr>
    </w:div>
    <w:div w:id="698893796">
      <w:bodyDiv w:val="1"/>
      <w:marLeft w:val="0"/>
      <w:marRight w:val="0"/>
      <w:marTop w:val="0"/>
      <w:marBottom w:val="0"/>
      <w:divBdr>
        <w:top w:val="none" w:sz="0" w:space="0" w:color="auto"/>
        <w:left w:val="none" w:sz="0" w:space="0" w:color="auto"/>
        <w:bottom w:val="none" w:sz="0" w:space="0" w:color="auto"/>
        <w:right w:val="none" w:sz="0" w:space="0" w:color="auto"/>
      </w:divBdr>
    </w:div>
    <w:div w:id="699206988">
      <w:bodyDiv w:val="1"/>
      <w:marLeft w:val="0"/>
      <w:marRight w:val="0"/>
      <w:marTop w:val="0"/>
      <w:marBottom w:val="0"/>
      <w:divBdr>
        <w:top w:val="none" w:sz="0" w:space="0" w:color="auto"/>
        <w:left w:val="none" w:sz="0" w:space="0" w:color="auto"/>
        <w:bottom w:val="none" w:sz="0" w:space="0" w:color="auto"/>
        <w:right w:val="none" w:sz="0" w:space="0" w:color="auto"/>
      </w:divBdr>
    </w:div>
    <w:div w:id="699473299">
      <w:bodyDiv w:val="1"/>
      <w:marLeft w:val="0"/>
      <w:marRight w:val="0"/>
      <w:marTop w:val="0"/>
      <w:marBottom w:val="0"/>
      <w:divBdr>
        <w:top w:val="none" w:sz="0" w:space="0" w:color="auto"/>
        <w:left w:val="none" w:sz="0" w:space="0" w:color="auto"/>
        <w:bottom w:val="none" w:sz="0" w:space="0" w:color="auto"/>
        <w:right w:val="none" w:sz="0" w:space="0" w:color="auto"/>
      </w:divBdr>
    </w:div>
    <w:div w:id="699547336">
      <w:bodyDiv w:val="1"/>
      <w:marLeft w:val="0"/>
      <w:marRight w:val="0"/>
      <w:marTop w:val="0"/>
      <w:marBottom w:val="0"/>
      <w:divBdr>
        <w:top w:val="none" w:sz="0" w:space="0" w:color="auto"/>
        <w:left w:val="none" w:sz="0" w:space="0" w:color="auto"/>
        <w:bottom w:val="none" w:sz="0" w:space="0" w:color="auto"/>
        <w:right w:val="none" w:sz="0" w:space="0" w:color="auto"/>
      </w:divBdr>
    </w:div>
    <w:div w:id="699628558">
      <w:bodyDiv w:val="1"/>
      <w:marLeft w:val="0"/>
      <w:marRight w:val="0"/>
      <w:marTop w:val="0"/>
      <w:marBottom w:val="0"/>
      <w:divBdr>
        <w:top w:val="none" w:sz="0" w:space="0" w:color="auto"/>
        <w:left w:val="none" w:sz="0" w:space="0" w:color="auto"/>
        <w:bottom w:val="none" w:sz="0" w:space="0" w:color="auto"/>
        <w:right w:val="none" w:sz="0" w:space="0" w:color="auto"/>
      </w:divBdr>
    </w:div>
    <w:div w:id="700015042">
      <w:bodyDiv w:val="1"/>
      <w:marLeft w:val="0"/>
      <w:marRight w:val="0"/>
      <w:marTop w:val="0"/>
      <w:marBottom w:val="0"/>
      <w:divBdr>
        <w:top w:val="none" w:sz="0" w:space="0" w:color="auto"/>
        <w:left w:val="none" w:sz="0" w:space="0" w:color="auto"/>
        <w:bottom w:val="none" w:sz="0" w:space="0" w:color="auto"/>
        <w:right w:val="none" w:sz="0" w:space="0" w:color="auto"/>
      </w:divBdr>
    </w:div>
    <w:div w:id="700128254">
      <w:bodyDiv w:val="1"/>
      <w:marLeft w:val="0"/>
      <w:marRight w:val="0"/>
      <w:marTop w:val="0"/>
      <w:marBottom w:val="0"/>
      <w:divBdr>
        <w:top w:val="none" w:sz="0" w:space="0" w:color="auto"/>
        <w:left w:val="none" w:sz="0" w:space="0" w:color="auto"/>
        <w:bottom w:val="none" w:sz="0" w:space="0" w:color="auto"/>
        <w:right w:val="none" w:sz="0" w:space="0" w:color="auto"/>
      </w:divBdr>
    </w:div>
    <w:div w:id="700546888">
      <w:bodyDiv w:val="1"/>
      <w:marLeft w:val="0"/>
      <w:marRight w:val="0"/>
      <w:marTop w:val="0"/>
      <w:marBottom w:val="0"/>
      <w:divBdr>
        <w:top w:val="none" w:sz="0" w:space="0" w:color="auto"/>
        <w:left w:val="none" w:sz="0" w:space="0" w:color="auto"/>
        <w:bottom w:val="none" w:sz="0" w:space="0" w:color="auto"/>
        <w:right w:val="none" w:sz="0" w:space="0" w:color="auto"/>
      </w:divBdr>
    </w:div>
    <w:div w:id="701176010">
      <w:bodyDiv w:val="1"/>
      <w:marLeft w:val="0"/>
      <w:marRight w:val="0"/>
      <w:marTop w:val="0"/>
      <w:marBottom w:val="0"/>
      <w:divBdr>
        <w:top w:val="none" w:sz="0" w:space="0" w:color="auto"/>
        <w:left w:val="none" w:sz="0" w:space="0" w:color="auto"/>
        <w:bottom w:val="none" w:sz="0" w:space="0" w:color="auto"/>
        <w:right w:val="none" w:sz="0" w:space="0" w:color="auto"/>
      </w:divBdr>
    </w:div>
    <w:div w:id="701324649">
      <w:bodyDiv w:val="1"/>
      <w:marLeft w:val="0"/>
      <w:marRight w:val="0"/>
      <w:marTop w:val="0"/>
      <w:marBottom w:val="0"/>
      <w:divBdr>
        <w:top w:val="none" w:sz="0" w:space="0" w:color="auto"/>
        <w:left w:val="none" w:sz="0" w:space="0" w:color="auto"/>
        <w:bottom w:val="none" w:sz="0" w:space="0" w:color="auto"/>
        <w:right w:val="none" w:sz="0" w:space="0" w:color="auto"/>
      </w:divBdr>
    </w:div>
    <w:div w:id="701633765">
      <w:bodyDiv w:val="1"/>
      <w:marLeft w:val="0"/>
      <w:marRight w:val="0"/>
      <w:marTop w:val="0"/>
      <w:marBottom w:val="0"/>
      <w:divBdr>
        <w:top w:val="none" w:sz="0" w:space="0" w:color="auto"/>
        <w:left w:val="none" w:sz="0" w:space="0" w:color="auto"/>
        <w:bottom w:val="none" w:sz="0" w:space="0" w:color="auto"/>
        <w:right w:val="none" w:sz="0" w:space="0" w:color="auto"/>
      </w:divBdr>
    </w:div>
    <w:div w:id="702250642">
      <w:bodyDiv w:val="1"/>
      <w:marLeft w:val="0"/>
      <w:marRight w:val="0"/>
      <w:marTop w:val="0"/>
      <w:marBottom w:val="0"/>
      <w:divBdr>
        <w:top w:val="none" w:sz="0" w:space="0" w:color="auto"/>
        <w:left w:val="none" w:sz="0" w:space="0" w:color="auto"/>
        <w:bottom w:val="none" w:sz="0" w:space="0" w:color="auto"/>
        <w:right w:val="none" w:sz="0" w:space="0" w:color="auto"/>
      </w:divBdr>
    </w:div>
    <w:div w:id="702827799">
      <w:bodyDiv w:val="1"/>
      <w:marLeft w:val="0"/>
      <w:marRight w:val="0"/>
      <w:marTop w:val="0"/>
      <w:marBottom w:val="0"/>
      <w:divBdr>
        <w:top w:val="none" w:sz="0" w:space="0" w:color="auto"/>
        <w:left w:val="none" w:sz="0" w:space="0" w:color="auto"/>
        <w:bottom w:val="none" w:sz="0" w:space="0" w:color="auto"/>
        <w:right w:val="none" w:sz="0" w:space="0" w:color="auto"/>
      </w:divBdr>
    </w:div>
    <w:div w:id="703015856">
      <w:bodyDiv w:val="1"/>
      <w:marLeft w:val="0"/>
      <w:marRight w:val="0"/>
      <w:marTop w:val="0"/>
      <w:marBottom w:val="0"/>
      <w:divBdr>
        <w:top w:val="none" w:sz="0" w:space="0" w:color="auto"/>
        <w:left w:val="none" w:sz="0" w:space="0" w:color="auto"/>
        <w:bottom w:val="none" w:sz="0" w:space="0" w:color="auto"/>
        <w:right w:val="none" w:sz="0" w:space="0" w:color="auto"/>
      </w:divBdr>
    </w:div>
    <w:div w:id="703403410">
      <w:bodyDiv w:val="1"/>
      <w:marLeft w:val="0"/>
      <w:marRight w:val="0"/>
      <w:marTop w:val="0"/>
      <w:marBottom w:val="0"/>
      <w:divBdr>
        <w:top w:val="none" w:sz="0" w:space="0" w:color="auto"/>
        <w:left w:val="none" w:sz="0" w:space="0" w:color="auto"/>
        <w:bottom w:val="none" w:sz="0" w:space="0" w:color="auto"/>
        <w:right w:val="none" w:sz="0" w:space="0" w:color="auto"/>
      </w:divBdr>
    </w:div>
    <w:div w:id="704059491">
      <w:bodyDiv w:val="1"/>
      <w:marLeft w:val="0"/>
      <w:marRight w:val="0"/>
      <w:marTop w:val="0"/>
      <w:marBottom w:val="0"/>
      <w:divBdr>
        <w:top w:val="none" w:sz="0" w:space="0" w:color="auto"/>
        <w:left w:val="none" w:sz="0" w:space="0" w:color="auto"/>
        <w:bottom w:val="none" w:sz="0" w:space="0" w:color="auto"/>
        <w:right w:val="none" w:sz="0" w:space="0" w:color="auto"/>
      </w:divBdr>
    </w:div>
    <w:div w:id="704867521">
      <w:bodyDiv w:val="1"/>
      <w:marLeft w:val="0"/>
      <w:marRight w:val="0"/>
      <w:marTop w:val="0"/>
      <w:marBottom w:val="0"/>
      <w:divBdr>
        <w:top w:val="none" w:sz="0" w:space="0" w:color="auto"/>
        <w:left w:val="none" w:sz="0" w:space="0" w:color="auto"/>
        <w:bottom w:val="none" w:sz="0" w:space="0" w:color="auto"/>
        <w:right w:val="none" w:sz="0" w:space="0" w:color="auto"/>
      </w:divBdr>
    </w:div>
    <w:div w:id="705059593">
      <w:bodyDiv w:val="1"/>
      <w:marLeft w:val="0"/>
      <w:marRight w:val="0"/>
      <w:marTop w:val="0"/>
      <w:marBottom w:val="0"/>
      <w:divBdr>
        <w:top w:val="none" w:sz="0" w:space="0" w:color="auto"/>
        <w:left w:val="none" w:sz="0" w:space="0" w:color="auto"/>
        <w:bottom w:val="none" w:sz="0" w:space="0" w:color="auto"/>
        <w:right w:val="none" w:sz="0" w:space="0" w:color="auto"/>
      </w:divBdr>
    </w:div>
    <w:div w:id="705258984">
      <w:bodyDiv w:val="1"/>
      <w:marLeft w:val="0"/>
      <w:marRight w:val="0"/>
      <w:marTop w:val="0"/>
      <w:marBottom w:val="0"/>
      <w:divBdr>
        <w:top w:val="none" w:sz="0" w:space="0" w:color="auto"/>
        <w:left w:val="none" w:sz="0" w:space="0" w:color="auto"/>
        <w:bottom w:val="none" w:sz="0" w:space="0" w:color="auto"/>
        <w:right w:val="none" w:sz="0" w:space="0" w:color="auto"/>
      </w:divBdr>
    </w:div>
    <w:div w:id="705906921">
      <w:bodyDiv w:val="1"/>
      <w:marLeft w:val="0"/>
      <w:marRight w:val="0"/>
      <w:marTop w:val="0"/>
      <w:marBottom w:val="0"/>
      <w:divBdr>
        <w:top w:val="none" w:sz="0" w:space="0" w:color="auto"/>
        <w:left w:val="none" w:sz="0" w:space="0" w:color="auto"/>
        <w:bottom w:val="none" w:sz="0" w:space="0" w:color="auto"/>
        <w:right w:val="none" w:sz="0" w:space="0" w:color="auto"/>
      </w:divBdr>
    </w:div>
    <w:div w:id="705956248">
      <w:bodyDiv w:val="1"/>
      <w:marLeft w:val="0"/>
      <w:marRight w:val="0"/>
      <w:marTop w:val="0"/>
      <w:marBottom w:val="0"/>
      <w:divBdr>
        <w:top w:val="none" w:sz="0" w:space="0" w:color="auto"/>
        <w:left w:val="none" w:sz="0" w:space="0" w:color="auto"/>
        <w:bottom w:val="none" w:sz="0" w:space="0" w:color="auto"/>
        <w:right w:val="none" w:sz="0" w:space="0" w:color="auto"/>
      </w:divBdr>
    </w:div>
    <w:div w:id="706295454">
      <w:bodyDiv w:val="1"/>
      <w:marLeft w:val="0"/>
      <w:marRight w:val="0"/>
      <w:marTop w:val="0"/>
      <w:marBottom w:val="0"/>
      <w:divBdr>
        <w:top w:val="none" w:sz="0" w:space="0" w:color="auto"/>
        <w:left w:val="none" w:sz="0" w:space="0" w:color="auto"/>
        <w:bottom w:val="none" w:sz="0" w:space="0" w:color="auto"/>
        <w:right w:val="none" w:sz="0" w:space="0" w:color="auto"/>
      </w:divBdr>
    </w:div>
    <w:div w:id="706570303">
      <w:bodyDiv w:val="1"/>
      <w:marLeft w:val="0"/>
      <w:marRight w:val="0"/>
      <w:marTop w:val="0"/>
      <w:marBottom w:val="0"/>
      <w:divBdr>
        <w:top w:val="none" w:sz="0" w:space="0" w:color="auto"/>
        <w:left w:val="none" w:sz="0" w:space="0" w:color="auto"/>
        <w:bottom w:val="none" w:sz="0" w:space="0" w:color="auto"/>
        <w:right w:val="none" w:sz="0" w:space="0" w:color="auto"/>
      </w:divBdr>
    </w:div>
    <w:div w:id="706878061">
      <w:bodyDiv w:val="1"/>
      <w:marLeft w:val="0"/>
      <w:marRight w:val="0"/>
      <w:marTop w:val="0"/>
      <w:marBottom w:val="0"/>
      <w:divBdr>
        <w:top w:val="none" w:sz="0" w:space="0" w:color="auto"/>
        <w:left w:val="none" w:sz="0" w:space="0" w:color="auto"/>
        <w:bottom w:val="none" w:sz="0" w:space="0" w:color="auto"/>
        <w:right w:val="none" w:sz="0" w:space="0" w:color="auto"/>
      </w:divBdr>
    </w:div>
    <w:div w:id="706880909">
      <w:bodyDiv w:val="1"/>
      <w:marLeft w:val="0"/>
      <w:marRight w:val="0"/>
      <w:marTop w:val="0"/>
      <w:marBottom w:val="0"/>
      <w:divBdr>
        <w:top w:val="none" w:sz="0" w:space="0" w:color="auto"/>
        <w:left w:val="none" w:sz="0" w:space="0" w:color="auto"/>
        <w:bottom w:val="none" w:sz="0" w:space="0" w:color="auto"/>
        <w:right w:val="none" w:sz="0" w:space="0" w:color="auto"/>
      </w:divBdr>
    </w:div>
    <w:div w:id="708914514">
      <w:bodyDiv w:val="1"/>
      <w:marLeft w:val="0"/>
      <w:marRight w:val="0"/>
      <w:marTop w:val="0"/>
      <w:marBottom w:val="0"/>
      <w:divBdr>
        <w:top w:val="none" w:sz="0" w:space="0" w:color="auto"/>
        <w:left w:val="none" w:sz="0" w:space="0" w:color="auto"/>
        <w:bottom w:val="none" w:sz="0" w:space="0" w:color="auto"/>
        <w:right w:val="none" w:sz="0" w:space="0" w:color="auto"/>
      </w:divBdr>
    </w:div>
    <w:div w:id="709300286">
      <w:bodyDiv w:val="1"/>
      <w:marLeft w:val="0"/>
      <w:marRight w:val="0"/>
      <w:marTop w:val="0"/>
      <w:marBottom w:val="0"/>
      <w:divBdr>
        <w:top w:val="none" w:sz="0" w:space="0" w:color="auto"/>
        <w:left w:val="none" w:sz="0" w:space="0" w:color="auto"/>
        <w:bottom w:val="none" w:sz="0" w:space="0" w:color="auto"/>
        <w:right w:val="none" w:sz="0" w:space="0" w:color="auto"/>
      </w:divBdr>
    </w:div>
    <w:div w:id="709963423">
      <w:bodyDiv w:val="1"/>
      <w:marLeft w:val="0"/>
      <w:marRight w:val="0"/>
      <w:marTop w:val="0"/>
      <w:marBottom w:val="0"/>
      <w:divBdr>
        <w:top w:val="none" w:sz="0" w:space="0" w:color="auto"/>
        <w:left w:val="none" w:sz="0" w:space="0" w:color="auto"/>
        <w:bottom w:val="none" w:sz="0" w:space="0" w:color="auto"/>
        <w:right w:val="none" w:sz="0" w:space="0" w:color="auto"/>
      </w:divBdr>
    </w:div>
    <w:div w:id="710151693">
      <w:bodyDiv w:val="1"/>
      <w:marLeft w:val="0"/>
      <w:marRight w:val="0"/>
      <w:marTop w:val="0"/>
      <w:marBottom w:val="0"/>
      <w:divBdr>
        <w:top w:val="none" w:sz="0" w:space="0" w:color="auto"/>
        <w:left w:val="none" w:sz="0" w:space="0" w:color="auto"/>
        <w:bottom w:val="none" w:sz="0" w:space="0" w:color="auto"/>
        <w:right w:val="none" w:sz="0" w:space="0" w:color="auto"/>
      </w:divBdr>
    </w:div>
    <w:div w:id="710225163">
      <w:bodyDiv w:val="1"/>
      <w:marLeft w:val="0"/>
      <w:marRight w:val="0"/>
      <w:marTop w:val="0"/>
      <w:marBottom w:val="0"/>
      <w:divBdr>
        <w:top w:val="none" w:sz="0" w:space="0" w:color="auto"/>
        <w:left w:val="none" w:sz="0" w:space="0" w:color="auto"/>
        <w:bottom w:val="none" w:sz="0" w:space="0" w:color="auto"/>
        <w:right w:val="none" w:sz="0" w:space="0" w:color="auto"/>
      </w:divBdr>
    </w:div>
    <w:div w:id="710376292">
      <w:bodyDiv w:val="1"/>
      <w:marLeft w:val="0"/>
      <w:marRight w:val="0"/>
      <w:marTop w:val="0"/>
      <w:marBottom w:val="0"/>
      <w:divBdr>
        <w:top w:val="none" w:sz="0" w:space="0" w:color="auto"/>
        <w:left w:val="none" w:sz="0" w:space="0" w:color="auto"/>
        <w:bottom w:val="none" w:sz="0" w:space="0" w:color="auto"/>
        <w:right w:val="none" w:sz="0" w:space="0" w:color="auto"/>
      </w:divBdr>
    </w:div>
    <w:div w:id="710419160">
      <w:bodyDiv w:val="1"/>
      <w:marLeft w:val="0"/>
      <w:marRight w:val="0"/>
      <w:marTop w:val="0"/>
      <w:marBottom w:val="0"/>
      <w:divBdr>
        <w:top w:val="none" w:sz="0" w:space="0" w:color="auto"/>
        <w:left w:val="none" w:sz="0" w:space="0" w:color="auto"/>
        <w:bottom w:val="none" w:sz="0" w:space="0" w:color="auto"/>
        <w:right w:val="none" w:sz="0" w:space="0" w:color="auto"/>
      </w:divBdr>
    </w:div>
    <w:div w:id="710765467">
      <w:bodyDiv w:val="1"/>
      <w:marLeft w:val="0"/>
      <w:marRight w:val="0"/>
      <w:marTop w:val="0"/>
      <w:marBottom w:val="0"/>
      <w:divBdr>
        <w:top w:val="none" w:sz="0" w:space="0" w:color="auto"/>
        <w:left w:val="none" w:sz="0" w:space="0" w:color="auto"/>
        <w:bottom w:val="none" w:sz="0" w:space="0" w:color="auto"/>
        <w:right w:val="none" w:sz="0" w:space="0" w:color="auto"/>
      </w:divBdr>
    </w:div>
    <w:div w:id="711461847">
      <w:bodyDiv w:val="1"/>
      <w:marLeft w:val="0"/>
      <w:marRight w:val="0"/>
      <w:marTop w:val="0"/>
      <w:marBottom w:val="0"/>
      <w:divBdr>
        <w:top w:val="none" w:sz="0" w:space="0" w:color="auto"/>
        <w:left w:val="none" w:sz="0" w:space="0" w:color="auto"/>
        <w:bottom w:val="none" w:sz="0" w:space="0" w:color="auto"/>
        <w:right w:val="none" w:sz="0" w:space="0" w:color="auto"/>
      </w:divBdr>
    </w:div>
    <w:div w:id="711884381">
      <w:bodyDiv w:val="1"/>
      <w:marLeft w:val="0"/>
      <w:marRight w:val="0"/>
      <w:marTop w:val="0"/>
      <w:marBottom w:val="0"/>
      <w:divBdr>
        <w:top w:val="none" w:sz="0" w:space="0" w:color="auto"/>
        <w:left w:val="none" w:sz="0" w:space="0" w:color="auto"/>
        <w:bottom w:val="none" w:sz="0" w:space="0" w:color="auto"/>
        <w:right w:val="none" w:sz="0" w:space="0" w:color="auto"/>
      </w:divBdr>
    </w:div>
    <w:div w:id="712731397">
      <w:bodyDiv w:val="1"/>
      <w:marLeft w:val="0"/>
      <w:marRight w:val="0"/>
      <w:marTop w:val="0"/>
      <w:marBottom w:val="0"/>
      <w:divBdr>
        <w:top w:val="none" w:sz="0" w:space="0" w:color="auto"/>
        <w:left w:val="none" w:sz="0" w:space="0" w:color="auto"/>
        <w:bottom w:val="none" w:sz="0" w:space="0" w:color="auto"/>
        <w:right w:val="none" w:sz="0" w:space="0" w:color="auto"/>
      </w:divBdr>
    </w:div>
    <w:div w:id="712967155">
      <w:bodyDiv w:val="1"/>
      <w:marLeft w:val="0"/>
      <w:marRight w:val="0"/>
      <w:marTop w:val="0"/>
      <w:marBottom w:val="0"/>
      <w:divBdr>
        <w:top w:val="none" w:sz="0" w:space="0" w:color="auto"/>
        <w:left w:val="none" w:sz="0" w:space="0" w:color="auto"/>
        <w:bottom w:val="none" w:sz="0" w:space="0" w:color="auto"/>
        <w:right w:val="none" w:sz="0" w:space="0" w:color="auto"/>
      </w:divBdr>
    </w:div>
    <w:div w:id="713895406">
      <w:bodyDiv w:val="1"/>
      <w:marLeft w:val="0"/>
      <w:marRight w:val="0"/>
      <w:marTop w:val="0"/>
      <w:marBottom w:val="0"/>
      <w:divBdr>
        <w:top w:val="none" w:sz="0" w:space="0" w:color="auto"/>
        <w:left w:val="none" w:sz="0" w:space="0" w:color="auto"/>
        <w:bottom w:val="none" w:sz="0" w:space="0" w:color="auto"/>
        <w:right w:val="none" w:sz="0" w:space="0" w:color="auto"/>
      </w:divBdr>
    </w:div>
    <w:div w:id="713961829">
      <w:bodyDiv w:val="1"/>
      <w:marLeft w:val="0"/>
      <w:marRight w:val="0"/>
      <w:marTop w:val="0"/>
      <w:marBottom w:val="0"/>
      <w:divBdr>
        <w:top w:val="none" w:sz="0" w:space="0" w:color="auto"/>
        <w:left w:val="none" w:sz="0" w:space="0" w:color="auto"/>
        <w:bottom w:val="none" w:sz="0" w:space="0" w:color="auto"/>
        <w:right w:val="none" w:sz="0" w:space="0" w:color="auto"/>
      </w:divBdr>
    </w:div>
    <w:div w:id="714935442">
      <w:bodyDiv w:val="1"/>
      <w:marLeft w:val="0"/>
      <w:marRight w:val="0"/>
      <w:marTop w:val="0"/>
      <w:marBottom w:val="0"/>
      <w:divBdr>
        <w:top w:val="none" w:sz="0" w:space="0" w:color="auto"/>
        <w:left w:val="none" w:sz="0" w:space="0" w:color="auto"/>
        <w:bottom w:val="none" w:sz="0" w:space="0" w:color="auto"/>
        <w:right w:val="none" w:sz="0" w:space="0" w:color="auto"/>
      </w:divBdr>
    </w:div>
    <w:div w:id="715466036">
      <w:bodyDiv w:val="1"/>
      <w:marLeft w:val="0"/>
      <w:marRight w:val="0"/>
      <w:marTop w:val="0"/>
      <w:marBottom w:val="0"/>
      <w:divBdr>
        <w:top w:val="none" w:sz="0" w:space="0" w:color="auto"/>
        <w:left w:val="none" w:sz="0" w:space="0" w:color="auto"/>
        <w:bottom w:val="none" w:sz="0" w:space="0" w:color="auto"/>
        <w:right w:val="none" w:sz="0" w:space="0" w:color="auto"/>
      </w:divBdr>
    </w:div>
    <w:div w:id="716709701">
      <w:bodyDiv w:val="1"/>
      <w:marLeft w:val="0"/>
      <w:marRight w:val="0"/>
      <w:marTop w:val="0"/>
      <w:marBottom w:val="0"/>
      <w:divBdr>
        <w:top w:val="none" w:sz="0" w:space="0" w:color="auto"/>
        <w:left w:val="none" w:sz="0" w:space="0" w:color="auto"/>
        <w:bottom w:val="none" w:sz="0" w:space="0" w:color="auto"/>
        <w:right w:val="none" w:sz="0" w:space="0" w:color="auto"/>
      </w:divBdr>
    </w:div>
    <w:div w:id="718289464">
      <w:bodyDiv w:val="1"/>
      <w:marLeft w:val="0"/>
      <w:marRight w:val="0"/>
      <w:marTop w:val="0"/>
      <w:marBottom w:val="0"/>
      <w:divBdr>
        <w:top w:val="none" w:sz="0" w:space="0" w:color="auto"/>
        <w:left w:val="none" w:sz="0" w:space="0" w:color="auto"/>
        <w:bottom w:val="none" w:sz="0" w:space="0" w:color="auto"/>
        <w:right w:val="none" w:sz="0" w:space="0" w:color="auto"/>
      </w:divBdr>
    </w:div>
    <w:div w:id="718435663">
      <w:bodyDiv w:val="1"/>
      <w:marLeft w:val="0"/>
      <w:marRight w:val="0"/>
      <w:marTop w:val="0"/>
      <w:marBottom w:val="0"/>
      <w:divBdr>
        <w:top w:val="none" w:sz="0" w:space="0" w:color="auto"/>
        <w:left w:val="none" w:sz="0" w:space="0" w:color="auto"/>
        <w:bottom w:val="none" w:sz="0" w:space="0" w:color="auto"/>
        <w:right w:val="none" w:sz="0" w:space="0" w:color="auto"/>
      </w:divBdr>
    </w:div>
    <w:div w:id="718553756">
      <w:bodyDiv w:val="1"/>
      <w:marLeft w:val="0"/>
      <w:marRight w:val="0"/>
      <w:marTop w:val="0"/>
      <w:marBottom w:val="0"/>
      <w:divBdr>
        <w:top w:val="none" w:sz="0" w:space="0" w:color="auto"/>
        <w:left w:val="none" w:sz="0" w:space="0" w:color="auto"/>
        <w:bottom w:val="none" w:sz="0" w:space="0" w:color="auto"/>
        <w:right w:val="none" w:sz="0" w:space="0" w:color="auto"/>
      </w:divBdr>
    </w:div>
    <w:div w:id="719133443">
      <w:bodyDiv w:val="1"/>
      <w:marLeft w:val="0"/>
      <w:marRight w:val="0"/>
      <w:marTop w:val="0"/>
      <w:marBottom w:val="0"/>
      <w:divBdr>
        <w:top w:val="none" w:sz="0" w:space="0" w:color="auto"/>
        <w:left w:val="none" w:sz="0" w:space="0" w:color="auto"/>
        <w:bottom w:val="none" w:sz="0" w:space="0" w:color="auto"/>
        <w:right w:val="none" w:sz="0" w:space="0" w:color="auto"/>
      </w:divBdr>
    </w:div>
    <w:div w:id="719283341">
      <w:bodyDiv w:val="1"/>
      <w:marLeft w:val="0"/>
      <w:marRight w:val="0"/>
      <w:marTop w:val="0"/>
      <w:marBottom w:val="0"/>
      <w:divBdr>
        <w:top w:val="none" w:sz="0" w:space="0" w:color="auto"/>
        <w:left w:val="none" w:sz="0" w:space="0" w:color="auto"/>
        <w:bottom w:val="none" w:sz="0" w:space="0" w:color="auto"/>
        <w:right w:val="none" w:sz="0" w:space="0" w:color="auto"/>
      </w:divBdr>
    </w:div>
    <w:div w:id="719986702">
      <w:bodyDiv w:val="1"/>
      <w:marLeft w:val="0"/>
      <w:marRight w:val="0"/>
      <w:marTop w:val="0"/>
      <w:marBottom w:val="0"/>
      <w:divBdr>
        <w:top w:val="none" w:sz="0" w:space="0" w:color="auto"/>
        <w:left w:val="none" w:sz="0" w:space="0" w:color="auto"/>
        <w:bottom w:val="none" w:sz="0" w:space="0" w:color="auto"/>
        <w:right w:val="none" w:sz="0" w:space="0" w:color="auto"/>
      </w:divBdr>
    </w:div>
    <w:div w:id="720203791">
      <w:bodyDiv w:val="1"/>
      <w:marLeft w:val="0"/>
      <w:marRight w:val="0"/>
      <w:marTop w:val="0"/>
      <w:marBottom w:val="0"/>
      <w:divBdr>
        <w:top w:val="none" w:sz="0" w:space="0" w:color="auto"/>
        <w:left w:val="none" w:sz="0" w:space="0" w:color="auto"/>
        <w:bottom w:val="none" w:sz="0" w:space="0" w:color="auto"/>
        <w:right w:val="none" w:sz="0" w:space="0" w:color="auto"/>
      </w:divBdr>
    </w:div>
    <w:div w:id="720983623">
      <w:bodyDiv w:val="1"/>
      <w:marLeft w:val="0"/>
      <w:marRight w:val="0"/>
      <w:marTop w:val="0"/>
      <w:marBottom w:val="0"/>
      <w:divBdr>
        <w:top w:val="none" w:sz="0" w:space="0" w:color="auto"/>
        <w:left w:val="none" w:sz="0" w:space="0" w:color="auto"/>
        <w:bottom w:val="none" w:sz="0" w:space="0" w:color="auto"/>
        <w:right w:val="none" w:sz="0" w:space="0" w:color="auto"/>
      </w:divBdr>
    </w:div>
    <w:div w:id="721248749">
      <w:bodyDiv w:val="1"/>
      <w:marLeft w:val="0"/>
      <w:marRight w:val="0"/>
      <w:marTop w:val="0"/>
      <w:marBottom w:val="0"/>
      <w:divBdr>
        <w:top w:val="none" w:sz="0" w:space="0" w:color="auto"/>
        <w:left w:val="none" w:sz="0" w:space="0" w:color="auto"/>
        <w:bottom w:val="none" w:sz="0" w:space="0" w:color="auto"/>
        <w:right w:val="none" w:sz="0" w:space="0" w:color="auto"/>
      </w:divBdr>
    </w:div>
    <w:div w:id="721444291">
      <w:bodyDiv w:val="1"/>
      <w:marLeft w:val="0"/>
      <w:marRight w:val="0"/>
      <w:marTop w:val="0"/>
      <w:marBottom w:val="0"/>
      <w:divBdr>
        <w:top w:val="none" w:sz="0" w:space="0" w:color="auto"/>
        <w:left w:val="none" w:sz="0" w:space="0" w:color="auto"/>
        <w:bottom w:val="none" w:sz="0" w:space="0" w:color="auto"/>
        <w:right w:val="none" w:sz="0" w:space="0" w:color="auto"/>
      </w:divBdr>
    </w:div>
    <w:div w:id="721446418">
      <w:bodyDiv w:val="1"/>
      <w:marLeft w:val="0"/>
      <w:marRight w:val="0"/>
      <w:marTop w:val="0"/>
      <w:marBottom w:val="0"/>
      <w:divBdr>
        <w:top w:val="none" w:sz="0" w:space="0" w:color="auto"/>
        <w:left w:val="none" w:sz="0" w:space="0" w:color="auto"/>
        <w:bottom w:val="none" w:sz="0" w:space="0" w:color="auto"/>
        <w:right w:val="none" w:sz="0" w:space="0" w:color="auto"/>
      </w:divBdr>
    </w:div>
    <w:div w:id="722022861">
      <w:bodyDiv w:val="1"/>
      <w:marLeft w:val="0"/>
      <w:marRight w:val="0"/>
      <w:marTop w:val="0"/>
      <w:marBottom w:val="0"/>
      <w:divBdr>
        <w:top w:val="none" w:sz="0" w:space="0" w:color="auto"/>
        <w:left w:val="none" w:sz="0" w:space="0" w:color="auto"/>
        <w:bottom w:val="none" w:sz="0" w:space="0" w:color="auto"/>
        <w:right w:val="none" w:sz="0" w:space="0" w:color="auto"/>
      </w:divBdr>
    </w:div>
    <w:div w:id="722607325">
      <w:bodyDiv w:val="1"/>
      <w:marLeft w:val="0"/>
      <w:marRight w:val="0"/>
      <w:marTop w:val="0"/>
      <w:marBottom w:val="0"/>
      <w:divBdr>
        <w:top w:val="none" w:sz="0" w:space="0" w:color="auto"/>
        <w:left w:val="none" w:sz="0" w:space="0" w:color="auto"/>
        <w:bottom w:val="none" w:sz="0" w:space="0" w:color="auto"/>
        <w:right w:val="none" w:sz="0" w:space="0" w:color="auto"/>
      </w:divBdr>
    </w:div>
    <w:div w:id="723017769">
      <w:bodyDiv w:val="1"/>
      <w:marLeft w:val="0"/>
      <w:marRight w:val="0"/>
      <w:marTop w:val="0"/>
      <w:marBottom w:val="0"/>
      <w:divBdr>
        <w:top w:val="none" w:sz="0" w:space="0" w:color="auto"/>
        <w:left w:val="none" w:sz="0" w:space="0" w:color="auto"/>
        <w:bottom w:val="none" w:sz="0" w:space="0" w:color="auto"/>
        <w:right w:val="none" w:sz="0" w:space="0" w:color="auto"/>
      </w:divBdr>
    </w:div>
    <w:div w:id="723605247">
      <w:bodyDiv w:val="1"/>
      <w:marLeft w:val="0"/>
      <w:marRight w:val="0"/>
      <w:marTop w:val="0"/>
      <w:marBottom w:val="0"/>
      <w:divBdr>
        <w:top w:val="none" w:sz="0" w:space="0" w:color="auto"/>
        <w:left w:val="none" w:sz="0" w:space="0" w:color="auto"/>
        <w:bottom w:val="none" w:sz="0" w:space="0" w:color="auto"/>
        <w:right w:val="none" w:sz="0" w:space="0" w:color="auto"/>
      </w:divBdr>
    </w:div>
    <w:div w:id="724069263">
      <w:bodyDiv w:val="1"/>
      <w:marLeft w:val="0"/>
      <w:marRight w:val="0"/>
      <w:marTop w:val="0"/>
      <w:marBottom w:val="0"/>
      <w:divBdr>
        <w:top w:val="none" w:sz="0" w:space="0" w:color="auto"/>
        <w:left w:val="none" w:sz="0" w:space="0" w:color="auto"/>
        <w:bottom w:val="none" w:sz="0" w:space="0" w:color="auto"/>
        <w:right w:val="none" w:sz="0" w:space="0" w:color="auto"/>
      </w:divBdr>
    </w:div>
    <w:div w:id="724329247">
      <w:bodyDiv w:val="1"/>
      <w:marLeft w:val="0"/>
      <w:marRight w:val="0"/>
      <w:marTop w:val="0"/>
      <w:marBottom w:val="0"/>
      <w:divBdr>
        <w:top w:val="none" w:sz="0" w:space="0" w:color="auto"/>
        <w:left w:val="none" w:sz="0" w:space="0" w:color="auto"/>
        <w:bottom w:val="none" w:sz="0" w:space="0" w:color="auto"/>
        <w:right w:val="none" w:sz="0" w:space="0" w:color="auto"/>
      </w:divBdr>
    </w:div>
    <w:div w:id="725027795">
      <w:bodyDiv w:val="1"/>
      <w:marLeft w:val="0"/>
      <w:marRight w:val="0"/>
      <w:marTop w:val="0"/>
      <w:marBottom w:val="0"/>
      <w:divBdr>
        <w:top w:val="none" w:sz="0" w:space="0" w:color="auto"/>
        <w:left w:val="none" w:sz="0" w:space="0" w:color="auto"/>
        <w:bottom w:val="none" w:sz="0" w:space="0" w:color="auto"/>
        <w:right w:val="none" w:sz="0" w:space="0" w:color="auto"/>
      </w:divBdr>
    </w:div>
    <w:div w:id="725495929">
      <w:bodyDiv w:val="1"/>
      <w:marLeft w:val="0"/>
      <w:marRight w:val="0"/>
      <w:marTop w:val="0"/>
      <w:marBottom w:val="0"/>
      <w:divBdr>
        <w:top w:val="none" w:sz="0" w:space="0" w:color="auto"/>
        <w:left w:val="none" w:sz="0" w:space="0" w:color="auto"/>
        <w:bottom w:val="none" w:sz="0" w:space="0" w:color="auto"/>
        <w:right w:val="none" w:sz="0" w:space="0" w:color="auto"/>
      </w:divBdr>
    </w:div>
    <w:div w:id="726300965">
      <w:bodyDiv w:val="1"/>
      <w:marLeft w:val="0"/>
      <w:marRight w:val="0"/>
      <w:marTop w:val="0"/>
      <w:marBottom w:val="0"/>
      <w:divBdr>
        <w:top w:val="none" w:sz="0" w:space="0" w:color="auto"/>
        <w:left w:val="none" w:sz="0" w:space="0" w:color="auto"/>
        <w:bottom w:val="none" w:sz="0" w:space="0" w:color="auto"/>
        <w:right w:val="none" w:sz="0" w:space="0" w:color="auto"/>
      </w:divBdr>
    </w:div>
    <w:div w:id="727267021">
      <w:bodyDiv w:val="1"/>
      <w:marLeft w:val="0"/>
      <w:marRight w:val="0"/>
      <w:marTop w:val="0"/>
      <w:marBottom w:val="0"/>
      <w:divBdr>
        <w:top w:val="none" w:sz="0" w:space="0" w:color="auto"/>
        <w:left w:val="none" w:sz="0" w:space="0" w:color="auto"/>
        <w:bottom w:val="none" w:sz="0" w:space="0" w:color="auto"/>
        <w:right w:val="none" w:sz="0" w:space="0" w:color="auto"/>
      </w:divBdr>
    </w:div>
    <w:div w:id="729305717">
      <w:bodyDiv w:val="1"/>
      <w:marLeft w:val="0"/>
      <w:marRight w:val="0"/>
      <w:marTop w:val="0"/>
      <w:marBottom w:val="0"/>
      <w:divBdr>
        <w:top w:val="none" w:sz="0" w:space="0" w:color="auto"/>
        <w:left w:val="none" w:sz="0" w:space="0" w:color="auto"/>
        <w:bottom w:val="none" w:sz="0" w:space="0" w:color="auto"/>
        <w:right w:val="none" w:sz="0" w:space="0" w:color="auto"/>
      </w:divBdr>
    </w:div>
    <w:div w:id="731197770">
      <w:bodyDiv w:val="1"/>
      <w:marLeft w:val="0"/>
      <w:marRight w:val="0"/>
      <w:marTop w:val="0"/>
      <w:marBottom w:val="0"/>
      <w:divBdr>
        <w:top w:val="none" w:sz="0" w:space="0" w:color="auto"/>
        <w:left w:val="none" w:sz="0" w:space="0" w:color="auto"/>
        <w:bottom w:val="none" w:sz="0" w:space="0" w:color="auto"/>
        <w:right w:val="none" w:sz="0" w:space="0" w:color="auto"/>
      </w:divBdr>
    </w:div>
    <w:div w:id="731461177">
      <w:bodyDiv w:val="1"/>
      <w:marLeft w:val="0"/>
      <w:marRight w:val="0"/>
      <w:marTop w:val="0"/>
      <w:marBottom w:val="0"/>
      <w:divBdr>
        <w:top w:val="none" w:sz="0" w:space="0" w:color="auto"/>
        <w:left w:val="none" w:sz="0" w:space="0" w:color="auto"/>
        <w:bottom w:val="none" w:sz="0" w:space="0" w:color="auto"/>
        <w:right w:val="none" w:sz="0" w:space="0" w:color="auto"/>
      </w:divBdr>
    </w:div>
    <w:div w:id="732778249">
      <w:bodyDiv w:val="1"/>
      <w:marLeft w:val="0"/>
      <w:marRight w:val="0"/>
      <w:marTop w:val="0"/>
      <w:marBottom w:val="0"/>
      <w:divBdr>
        <w:top w:val="none" w:sz="0" w:space="0" w:color="auto"/>
        <w:left w:val="none" w:sz="0" w:space="0" w:color="auto"/>
        <w:bottom w:val="none" w:sz="0" w:space="0" w:color="auto"/>
        <w:right w:val="none" w:sz="0" w:space="0" w:color="auto"/>
      </w:divBdr>
    </w:div>
    <w:div w:id="732971543">
      <w:bodyDiv w:val="1"/>
      <w:marLeft w:val="0"/>
      <w:marRight w:val="0"/>
      <w:marTop w:val="0"/>
      <w:marBottom w:val="0"/>
      <w:divBdr>
        <w:top w:val="none" w:sz="0" w:space="0" w:color="auto"/>
        <w:left w:val="none" w:sz="0" w:space="0" w:color="auto"/>
        <w:bottom w:val="none" w:sz="0" w:space="0" w:color="auto"/>
        <w:right w:val="none" w:sz="0" w:space="0" w:color="auto"/>
      </w:divBdr>
    </w:div>
    <w:div w:id="734166884">
      <w:bodyDiv w:val="1"/>
      <w:marLeft w:val="0"/>
      <w:marRight w:val="0"/>
      <w:marTop w:val="0"/>
      <w:marBottom w:val="0"/>
      <w:divBdr>
        <w:top w:val="none" w:sz="0" w:space="0" w:color="auto"/>
        <w:left w:val="none" w:sz="0" w:space="0" w:color="auto"/>
        <w:bottom w:val="none" w:sz="0" w:space="0" w:color="auto"/>
        <w:right w:val="none" w:sz="0" w:space="0" w:color="auto"/>
      </w:divBdr>
    </w:div>
    <w:div w:id="734624698">
      <w:bodyDiv w:val="1"/>
      <w:marLeft w:val="0"/>
      <w:marRight w:val="0"/>
      <w:marTop w:val="0"/>
      <w:marBottom w:val="0"/>
      <w:divBdr>
        <w:top w:val="none" w:sz="0" w:space="0" w:color="auto"/>
        <w:left w:val="none" w:sz="0" w:space="0" w:color="auto"/>
        <w:bottom w:val="none" w:sz="0" w:space="0" w:color="auto"/>
        <w:right w:val="none" w:sz="0" w:space="0" w:color="auto"/>
      </w:divBdr>
    </w:div>
    <w:div w:id="735083561">
      <w:bodyDiv w:val="1"/>
      <w:marLeft w:val="0"/>
      <w:marRight w:val="0"/>
      <w:marTop w:val="0"/>
      <w:marBottom w:val="0"/>
      <w:divBdr>
        <w:top w:val="none" w:sz="0" w:space="0" w:color="auto"/>
        <w:left w:val="none" w:sz="0" w:space="0" w:color="auto"/>
        <w:bottom w:val="none" w:sz="0" w:space="0" w:color="auto"/>
        <w:right w:val="none" w:sz="0" w:space="0" w:color="auto"/>
      </w:divBdr>
    </w:div>
    <w:div w:id="735738342">
      <w:bodyDiv w:val="1"/>
      <w:marLeft w:val="0"/>
      <w:marRight w:val="0"/>
      <w:marTop w:val="0"/>
      <w:marBottom w:val="0"/>
      <w:divBdr>
        <w:top w:val="none" w:sz="0" w:space="0" w:color="auto"/>
        <w:left w:val="none" w:sz="0" w:space="0" w:color="auto"/>
        <w:bottom w:val="none" w:sz="0" w:space="0" w:color="auto"/>
        <w:right w:val="none" w:sz="0" w:space="0" w:color="auto"/>
      </w:divBdr>
    </w:div>
    <w:div w:id="735779847">
      <w:bodyDiv w:val="1"/>
      <w:marLeft w:val="0"/>
      <w:marRight w:val="0"/>
      <w:marTop w:val="0"/>
      <w:marBottom w:val="0"/>
      <w:divBdr>
        <w:top w:val="none" w:sz="0" w:space="0" w:color="auto"/>
        <w:left w:val="none" w:sz="0" w:space="0" w:color="auto"/>
        <w:bottom w:val="none" w:sz="0" w:space="0" w:color="auto"/>
        <w:right w:val="none" w:sz="0" w:space="0" w:color="auto"/>
      </w:divBdr>
    </w:div>
    <w:div w:id="736123540">
      <w:bodyDiv w:val="1"/>
      <w:marLeft w:val="0"/>
      <w:marRight w:val="0"/>
      <w:marTop w:val="0"/>
      <w:marBottom w:val="0"/>
      <w:divBdr>
        <w:top w:val="none" w:sz="0" w:space="0" w:color="auto"/>
        <w:left w:val="none" w:sz="0" w:space="0" w:color="auto"/>
        <w:bottom w:val="none" w:sz="0" w:space="0" w:color="auto"/>
        <w:right w:val="none" w:sz="0" w:space="0" w:color="auto"/>
      </w:divBdr>
    </w:div>
    <w:div w:id="736325832">
      <w:bodyDiv w:val="1"/>
      <w:marLeft w:val="0"/>
      <w:marRight w:val="0"/>
      <w:marTop w:val="0"/>
      <w:marBottom w:val="0"/>
      <w:divBdr>
        <w:top w:val="none" w:sz="0" w:space="0" w:color="auto"/>
        <w:left w:val="none" w:sz="0" w:space="0" w:color="auto"/>
        <w:bottom w:val="none" w:sz="0" w:space="0" w:color="auto"/>
        <w:right w:val="none" w:sz="0" w:space="0" w:color="auto"/>
      </w:divBdr>
    </w:div>
    <w:div w:id="736366519">
      <w:bodyDiv w:val="1"/>
      <w:marLeft w:val="0"/>
      <w:marRight w:val="0"/>
      <w:marTop w:val="0"/>
      <w:marBottom w:val="0"/>
      <w:divBdr>
        <w:top w:val="none" w:sz="0" w:space="0" w:color="auto"/>
        <w:left w:val="none" w:sz="0" w:space="0" w:color="auto"/>
        <w:bottom w:val="none" w:sz="0" w:space="0" w:color="auto"/>
        <w:right w:val="none" w:sz="0" w:space="0" w:color="auto"/>
      </w:divBdr>
    </w:div>
    <w:div w:id="736437525">
      <w:bodyDiv w:val="1"/>
      <w:marLeft w:val="0"/>
      <w:marRight w:val="0"/>
      <w:marTop w:val="0"/>
      <w:marBottom w:val="0"/>
      <w:divBdr>
        <w:top w:val="none" w:sz="0" w:space="0" w:color="auto"/>
        <w:left w:val="none" w:sz="0" w:space="0" w:color="auto"/>
        <w:bottom w:val="none" w:sz="0" w:space="0" w:color="auto"/>
        <w:right w:val="none" w:sz="0" w:space="0" w:color="auto"/>
      </w:divBdr>
    </w:div>
    <w:div w:id="736902125">
      <w:bodyDiv w:val="1"/>
      <w:marLeft w:val="0"/>
      <w:marRight w:val="0"/>
      <w:marTop w:val="0"/>
      <w:marBottom w:val="0"/>
      <w:divBdr>
        <w:top w:val="none" w:sz="0" w:space="0" w:color="auto"/>
        <w:left w:val="none" w:sz="0" w:space="0" w:color="auto"/>
        <w:bottom w:val="none" w:sz="0" w:space="0" w:color="auto"/>
        <w:right w:val="none" w:sz="0" w:space="0" w:color="auto"/>
      </w:divBdr>
    </w:div>
    <w:div w:id="736976458">
      <w:bodyDiv w:val="1"/>
      <w:marLeft w:val="0"/>
      <w:marRight w:val="0"/>
      <w:marTop w:val="0"/>
      <w:marBottom w:val="0"/>
      <w:divBdr>
        <w:top w:val="none" w:sz="0" w:space="0" w:color="auto"/>
        <w:left w:val="none" w:sz="0" w:space="0" w:color="auto"/>
        <w:bottom w:val="none" w:sz="0" w:space="0" w:color="auto"/>
        <w:right w:val="none" w:sz="0" w:space="0" w:color="auto"/>
      </w:divBdr>
    </w:div>
    <w:div w:id="737022315">
      <w:bodyDiv w:val="1"/>
      <w:marLeft w:val="0"/>
      <w:marRight w:val="0"/>
      <w:marTop w:val="0"/>
      <w:marBottom w:val="0"/>
      <w:divBdr>
        <w:top w:val="none" w:sz="0" w:space="0" w:color="auto"/>
        <w:left w:val="none" w:sz="0" w:space="0" w:color="auto"/>
        <w:bottom w:val="none" w:sz="0" w:space="0" w:color="auto"/>
        <w:right w:val="none" w:sz="0" w:space="0" w:color="auto"/>
      </w:divBdr>
    </w:div>
    <w:div w:id="737289519">
      <w:bodyDiv w:val="1"/>
      <w:marLeft w:val="0"/>
      <w:marRight w:val="0"/>
      <w:marTop w:val="0"/>
      <w:marBottom w:val="0"/>
      <w:divBdr>
        <w:top w:val="none" w:sz="0" w:space="0" w:color="auto"/>
        <w:left w:val="none" w:sz="0" w:space="0" w:color="auto"/>
        <w:bottom w:val="none" w:sz="0" w:space="0" w:color="auto"/>
        <w:right w:val="none" w:sz="0" w:space="0" w:color="auto"/>
      </w:divBdr>
    </w:div>
    <w:div w:id="737633724">
      <w:bodyDiv w:val="1"/>
      <w:marLeft w:val="0"/>
      <w:marRight w:val="0"/>
      <w:marTop w:val="0"/>
      <w:marBottom w:val="0"/>
      <w:divBdr>
        <w:top w:val="none" w:sz="0" w:space="0" w:color="auto"/>
        <w:left w:val="none" w:sz="0" w:space="0" w:color="auto"/>
        <w:bottom w:val="none" w:sz="0" w:space="0" w:color="auto"/>
        <w:right w:val="none" w:sz="0" w:space="0" w:color="auto"/>
      </w:divBdr>
    </w:div>
    <w:div w:id="738017251">
      <w:bodyDiv w:val="1"/>
      <w:marLeft w:val="0"/>
      <w:marRight w:val="0"/>
      <w:marTop w:val="0"/>
      <w:marBottom w:val="0"/>
      <w:divBdr>
        <w:top w:val="none" w:sz="0" w:space="0" w:color="auto"/>
        <w:left w:val="none" w:sz="0" w:space="0" w:color="auto"/>
        <w:bottom w:val="none" w:sz="0" w:space="0" w:color="auto"/>
        <w:right w:val="none" w:sz="0" w:space="0" w:color="auto"/>
      </w:divBdr>
    </w:div>
    <w:div w:id="738476680">
      <w:bodyDiv w:val="1"/>
      <w:marLeft w:val="0"/>
      <w:marRight w:val="0"/>
      <w:marTop w:val="0"/>
      <w:marBottom w:val="0"/>
      <w:divBdr>
        <w:top w:val="none" w:sz="0" w:space="0" w:color="auto"/>
        <w:left w:val="none" w:sz="0" w:space="0" w:color="auto"/>
        <w:bottom w:val="none" w:sz="0" w:space="0" w:color="auto"/>
        <w:right w:val="none" w:sz="0" w:space="0" w:color="auto"/>
      </w:divBdr>
    </w:div>
    <w:div w:id="738748558">
      <w:bodyDiv w:val="1"/>
      <w:marLeft w:val="0"/>
      <w:marRight w:val="0"/>
      <w:marTop w:val="0"/>
      <w:marBottom w:val="0"/>
      <w:divBdr>
        <w:top w:val="none" w:sz="0" w:space="0" w:color="auto"/>
        <w:left w:val="none" w:sz="0" w:space="0" w:color="auto"/>
        <w:bottom w:val="none" w:sz="0" w:space="0" w:color="auto"/>
        <w:right w:val="none" w:sz="0" w:space="0" w:color="auto"/>
      </w:divBdr>
    </w:div>
    <w:div w:id="739595006">
      <w:bodyDiv w:val="1"/>
      <w:marLeft w:val="0"/>
      <w:marRight w:val="0"/>
      <w:marTop w:val="0"/>
      <w:marBottom w:val="0"/>
      <w:divBdr>
        <w:top w:val="none" w:sz="0" w:space="0" w:color="auto"/>
        <w:left w:val="none" w:sz="0" w:space="0" w:color="auto"/>
        <w:bottom w:val="none" w:sz="0" w:space="0" w:color="auto"/>
        <w:right w:val="none" w:sz="0" w:space="0" w:color="auto"/>
      </w:divBdr>
    </w:div>
    <w:div w:id="739715770">
      <w:bodyDiv w:val="1"/>
      <w:marLeft w:val="0"/>
      <w:marRight w:val="0"/>
      <w:marTop w:val="0"/>
      <w:marBottom w:val="0"/>
      <w:divBdr>
        <w:top w:val="none" w:sz="0" w:space="0" w:color="auto"/>
        <w:left w:val="none" w:sz="0" w:space="0" w:color="auto"/>
        <w:bottom w:val="none" w:sz="0" w:space="0" w:color="auto"/>
        <w:right w:val="none" w:sz="0" w:space="0" w:color="auto"/>
      </w:divBdr>
    </w:div>
    <w:div w:id="739717053">
      <w:bodyDiv w:val="1"/>
      <w:marLeft w:val="0"/>
      <w:marRight w:val="0"/>
      <w:marTop w:val="0"/>
      <w:marBottom w:val="0"/>
      <w:divBdr>
        <w:top w:val="none" w:sz="0" w:space="0" w:color="auto"/>
        <w:left w:val="none" w:sz="0" w:space="0" w:color="auto"/>
        <w:bottom w:val="none" w:sz="0" w:space="0" w:color="auto"/>
        <w:right w:val="none" w:sz="0" w:space="0" w:color="auto"/>
      </w:divBdr>
    </w:div>
    <w:div w:id="740060434">
      <w:bodyDiv w:val="1"/>
      <w:marLeft w:val="0"/>
      <w:marRight w:val="0"/>
      <w:marTop w:val="0"/>
      <w:marBottom w:val="0"/>
      <w:divBdr>
        <w:top w:val="none" w:sz="0" w:space="0" w:color="auto"/>
        <w:left w:val="none" w:sz="0" w:space="0" w:color="auto"/>
        <w:bottom w:val="none" w:sz="0" w:space="0" w:color="auto"/>
        <w:right w:val="none" w:sz="0" w:space="0" w:color="auto"/>
      </w:divBdr>
    </w:div>
    <w:div w:id="740256509">
      <w:bodyDiv w:val="1"/>
      <w:marLeft w:val="0"/>
      <w:marRight w:val="0"/>
      <w:marTop w:val="0"/>
      <w:marBottom w:val="0"/>
      <w:divBdr>
        <w:top w:val="none" w:sz="0" w:space="0" w:color="auto"/>
        <w:left w:val="none" w:sz="0" w:space="0" w:color="auto"/>
        <w:bottom w:val="none" w:sz="0" w:space="0" w:color="auto"/>
        <w:right w:val="none" w:sz="0" w:space="0" w:color="auto"/>
      </w:divBdr>
    </w:div>
    <w:div w:id="740368389">
      <w:bodyDiv w:val="1"/>
      <w:marLeft w:val="0"/>
      <w:marRight w:val="0"/>
      <w:marTop w:val="0"/>
      <w:marBottom w:val="0"/>
      <w:divBdr>
        <w:top w:val="none" w:sz="0" w:space="0" w:color="auto"/>
        <w:left w:val="none" w:sz="0" w:space="0" w:color="auto"/>
        <w:bottom w:val="none" w:sz="0" w:space="0" w:color="auto"/>
        <w:right w:val="none" w:sz="0" w:space="0" w:color="auto"/>
      </w:divBdr>
    </w:div>
    <w:div w:id="741412949">
      <w:bodyDiv w:val="1"/>
      <w:marLeft w:val="0"/>
      <w:marRight w:val="0"/>
      <w:marTop w:val="0"/>
      <w:marBottom w:val="0"/>
      <w:divBdr>
        <w:top w:val="none" w:sz="0" w:space="0" w:color="auto"/>
        <w:left w:val="none" w:sz="0" w:space="0" w:color="auto"/>
        <w:bottom w:val="none" w:sz="0" w:space="0" w:color="auto"/>
        <w:right w:val="none" w:sz="0" w:space="0" w:color="auto"/>
      </w:divBdr>
    </w:div>
    <w:div w:id="742458063">
      <w:bodyDiv w:val="1"/>
      <w:marLeft w:val="0"/>
      <w:marRight w:val="0"/>
      <w:marTop w:val="0"/>
      <w:marBottom w:val="0"/>
      <w:divBdr>
        <w:top w:val="none" w:sz="0" w:space="0" w:color="auto"/>
        <w:left w:val="none" w:sz="0" w:space="0" w:color="auto"/>
        <w:bottom w:val="none" w:sz="0" w:space="0" w:color="auto"/>
        <w:right w:val="none" w:sz="0" w:space="0" w:color="auto"/>
      </w:divBdr>
    </w:div>
    <w:div w:id="742916442">
      <w:bodyDiv w:val="1"/>
      <w:marLeft w:val="0"/>
      <w:marRight w:val="0"/>
      <w:marTop w:val="0"/>
      <w:marBottom w:val="0"/>
      <w:divBdr>
        <w:top w:val="none" w:sz="0" w:space="0" w:color="auto"/>
        <w:left w:val="none" w:sz="0" w:space="0" w:color="auto"/>
        <w:bottom w:val="none" w:sz="0" w:space="0" w:color="auto"/>
        <w:right w:val="none" w:sz="0" w:space="0" w:color="auto"/>
      </w:divBdr>
    </w:div>
    <w:div w:id="743262518">
      <w:bodyDiv w:val="1"/>
      <w:marLeft w:val="0"/>
      <w:marRight w:val="0"/>
      <w:marTop w:val="0"/>
      <w:marBottom w:val="0"/>
      <w:divBdr>
        <w:top w:val="none" w:sz="0" w:space="0" w:color="auto"/>
        <w:left w:val="none" w:sz="0" w:space="0" w:color="auto"/>
        <w:bottom w:val="none" w:sz="0" w:space="0" w:color="auto"/>
        <w:right w:val="none" w:sz="0" w:space="0" w:color="auto"/>
      </w:divBdr>
    </w:div>
    <w:div w:id="744961427">
      <w:bodyDiv w:val="1"/>
      <w:marLeft w:val="0"/>
      <w:marRight w:val="0"/>
      <w:marTop w:val="0"/>
      <w:marBottom w:val="0"/>
      <w:divBdr>
        <w:top w:val="none" w:sz="0" w:space="0" w:color="auto"/>
        <w:left w:val="none" w:sz="0" w:space="0" w:color="auto"/>
        <w:bottom w:val="none" w:sz="0" w:space="0" w:color="auto"/>
        <w:right w:val="none" w:sz="0" w:space="0" w:color="auto"/>
      </w:divBdr>
    </w:div>
    <w:div w:id="745036786">
      <w:bodyDiv w:val="1"/>
      <w:marLeft w:val="0"/>
      <w:marRight w:val="0"/>
      <w:marTop w:val="0"/>
      <w:marBottom w:val="0"/>
      <w:divBdr>
        <w:top w:val="none" w:sz="0" w:space="0" w:color="auto"/>
        <w:left w:val="none" w:sz="0" w:space="0" w:color="auto"/>
        <w:bottom w:val="none" w:sz="0" w:space="0" w:color="auto"/>
        <w:right w:val="none" w:sz="0" w:space="0" w:color="auto"/>
      </w:divBdr>
    </w:div>
    <w:div w:id="745146612">
      <w:bodyDiv w:val="1"/>
      <w:marLeft w:val="0"/>
      <w:marRight w:val="0"/>
      <w:marTop w:val="0"/>
      <w:marBottom w:val="0"/>
      <w:divBdr>
        <w:top w:val="none" w:sz="0" w:space="0" w:color="auto"/>
        <w:left w:val="none" w:sz="0" w:space="0" w:color="auto"/>
        <w:bottom w:val="none" w:sz="0" w:space="0" w:color="auto"/>
        <w:right w:val="none" w:sz="0" w:space="0" w:color="auto"/>
      </w:divBdr>
    </w:div>
    <w:div w:id="745765855">
      <w:bodyDiv w:val="1"/>
      <w:marLeft w:val="0"/>
      <w:marRight w:val="0"/>
      <w:marTop w:val="0"/>
      <w:marBottom w:val="0"/>
      <w:divBdr>
        <w:top w:val="none" w:sz="0" w:space="0" w:color="auto"/>
        <w:left w:val="none" w:sz="0" w:space="0" w:color="auto"/>
        <w:bottom w:val="none" w:sz="0" w:space="0" w:color="auto"/>
        <w:right w:val="none" w:sz="0" w:space="0" w:color="auto"/>
      </w:divBdr>
    </w:div>
    <w:div w:id="745808827">
      <w:bodyDiv w:val="1"/>
      <w:marLeft w:val="0"/>
      <w:marRight w:val="0"/>
      <w:marTop w:val="0"/>
      <w:marBottom w:val="0"/>
      <w:divBdr>
        <w:top w:val="none" w:sz="0" w:space="0" w:color="auto"/>
        <w:left w:val="none" w:sz="0" w:space="0" w:color="auto"/>
        <w:bottom w:val="none" w:sz="0" w:space="0" w:color="auto"/>
        <w:right w:val="none" w:sz="0" w:space="0" w:color="auto"/>
      </w:divBdr>
    </w:div>
    <w:div w:id="746000726">
      <w:bodyDiv w:val="1"/>
      <w:marLeft w:val="0"/>
      <w:marRight w:val="0"/>
      <w:marTop w:val="0"/>
      <w:marBottom w:val="0"/>
      <w:divBdr>
        <w:top w:val="none" w:sz="0" w:space="0" w:color="auto"/>
        <w:left w:val="none" w:sz="0" w:space="0" w:color="auto"/>
        <w:bottom w:val="none" w:sz="0" w:space="0" w:color="auto"/>
        <w:right w:val="none" w:sz="0" w:space="0" w:color="auto"/>
      </w:divBdr>
    </w:div>
    <w:div w:id="747309011">
      <w:bodyDiv w:val="1"/>
      <w:marLeft w:val="0"/>
      <w:marRight w:val="0"/>
      <w:marTop w:val="0"/>
      <w:marBottom w:val="0"/>
      <w:divBdr>
        <w:top w:val="none" w:sz="0" w:space="0" w:color="auto"/>
        <w:left w:val="none" w:sz="0" w:space="0" w:color="auto"/>
        <w:bottom w:val="none" w:sz="0" w:space="0" w:color="auto"/>
        <w:right w:val="none" w:sz="0" w:space="0" w:color="auto"/>
      </w:divBdr>
    </w:div>
    <w:div w:id="748845713">
      <w:bodyDiv w:val="1"/>
      <w:marLeft w:val="0"/>
      <w:marRight w:val="0"/>
      <w:marTop w:val="0"/>
      <w:marBottom w:val="0"/>
      <w:divBdr>
        <w:top w:val="none" w:sz="0" w:space="0" w:color="auto"/>
        <w:left w:val="none" w:sz="0" w:space="0" w:color="auto"/>
        <w:bottom w:val="none" w:sz="0" w:space="0" w:color="auto"/>
        <w:right w:val="none" w:sz="0" w:space="0" w:color="auto"/>
      </w:divBdr>
    </w:div>
    <w:div w:id="749355793">
      <w:bodyDiv w:val="1"/>
      <w:marLeft w:val="0"/>
      <w:marRight w:val="0"/>
      <w:marTop w:val="0"/>
      <w:marBottom w:val="0"/>
      <w:divBdr>
        <w:top w:val="none" w:sz="0" w:space="0" w:color="auto"/>
        <w:left w:val="none" w:sz="0" w:space="0" w:color="auto"/>
        <w:bottom w:val="none" w:sz="0" w:space="0" w:color="auto"/>
        <w:right w:val="none" w:sz="0" w:space="0" w:color="auto"/>
      </w:divBdr>
    </w:div>
    <w:div w:id="749617586">
      <w:bodyDiv w:val="1"/>
      <w:marLeft w:val="0"/>
      <w:marRight w:val="0"/>
      <w:marTop w:val="0"/>
      <w:marBottom w:val="0"/>
      <w:divBdr>
        <w:top w:val="none" w:sz="0" w:space="0" w:color="auto"/>
        <w:left w:val="none" w:sz="0" w:space="0" w:color="auto"/>
        <w:bottom w:val="none" w:sz="0" w:space="0" w:color="auto"/>
        <w:right w:val="none" w:sz="0" w:space="0" w:color="auto"/>
      </w:divBdr>
    </w:div>
    <w:div w:id="750085042">
      <w:bodyDiv w:val="1"/>
      <w:marLeft w:val="0"/>
      <w:marRight w:val="0"/>
      <w:marTop w:val="0"/>
      <w:marBottom w:val="0"/>
      <w:divBdr>
        <w:top w:val="none" w:sz="0" w:space="0" w:color="auto"/>
        <w:left w:val="none" w:sz="0" w:space="0" w:color="auto"/>
        <w:bottom w:val="none" w:sz="0" w:space="0" w:color="auto"/>
        <w:right w:val="none" w:sz="0" w:space="0" w:color="auto"/>
      </w:divBdr>
    </w:div>
    <w:div w:id="750152612">
      <w:bodyDiv w:val="1"/>
      <w:marLeft w:val="0"/>
      <w:marRight w:val="0"/>
      <w:marTop w:val="0"/>
      <w:marBottom w:val="0"/>
      <w:divBdr>
        <w:top w:val="none" w:sz="0" w:space="0" w:color="auto"/>
        <w:left w:val="none" w:sz="0" w:space="0" w:color="auto"/>
        <w:bottom w:val="none" w:sz="0" w:space="0" w:color="auto"/>
        <w:right w:val="none" w:sz="0" w:space="0" w:color="auto"/>
      </w:divBdr>
    </w:div>
    <w:div w:id="751123505">
      <w:bodyDiv w:val="1"/>
      <w:marLeft w:val="0"/>
      <w:marRight w:val="0"/>
      <w:marTop w:val="0"/>
      <w:marBottom w:val="0"/>
      <w:divBdr>
        <w:top w:val="none" w:sz="0" w:space="0" w:color="auto"/>
        <w:left w:val="none" w:sz="0" w:space="0" w:color="auto"/>
        <w:bottom w:val="none" w:sz="0" w:space="0" w:color="auto"/>
        <w:right w:val="none" w:sz="0" w:space="0" w:color="auto"/>
      </w:divBdr>
    </w:div>
    <w:div w:id="751321805">
      <w:bodyDiv w:val="1"/>
      <w:marLeft w:val="0"/>
      <w:marRight w:val="0"/>
      <w:marTop w:val="0"/>
      <w:marBottom w:val="0"/>
      <w:divBdr>
        <w:top w:val="none" w:sz="0" w:space="0" w:color="auto"/>
        <w:left w:val="none" w:sz="0" w:space="0" w:color="auto"/>
        <w:bottom w:val="none" w:sz="0" w:space="0" w:color="auto"/>
        <w:right w:val="none" w:sz="0" w:space="0" w:color="auto"/>
      </w:divBdr>
    </w:div>
    <w:div w:id="751895114">
      <w:bodyDiv w:val="1"/>
      <w:marLeft w:val="0"/>
      <w:marRight w:val="0"/>
      <w:marTop w:val="0"/>
      <w:marBottom w:val="0"/>
      <w:divBdr>
        <w:top w:val="none" w:sz="0" w:space="0" w:color="auto"/>
        <w:left w:val="none" w:sz="0" w:space="0" w:color="auto"/>
        <w:bottom w:val="none" w:sz="0" w:space="0" w:color="auto"/>
        <w:right w:val="none" w:sz="0" w:space="0" w:color="auto"/>
      </w:divBdr>
    </w:div>
    <w:div w:id="752361205">
      <w:bodyDiv w:val="1"/>
      <w:marLeft w:val="0"/>
      <w:marRight w:val="0"/>
      <w:marTop w:val="0"/>
      <w:marBottom w:val="0"/>
      <w:divBdr>
        <w:top w:val="none" w:sz="0" w:space="0" w:color="auto"/>
        <w:left w:val="none" w:sz="0" w:space="0" w:color="auto"/>
        <w:bottom w:val="none" w:sz="0" w:space="0" w:color="auto"/>
        <w:right w:val="none" w:sz="0" w:space="0" w:color="auto"/>
      </w:divBdr>
    </w:div>
    <w:div w:id="752510355">
      <w:bodyDiv w:val="1"/>
      <w:marLeft w:val="0"/>
      <w:marRight w:val="0"/>
      <w:marTop w:val="0"/>
      <w:marBottom w:val="0"/>
      <w:divBdr>
        <w:top w:val="none" w:sz="0" w:space="0" w:color="auto"/>
        <w:left w:val="none" w:sz="0" w:space="0" w:color="auto"/>
        <w:bottom w:val="none" w:sz="0" w:space="0" w:color="auto"/>
        <w:right w:val="none" w:sz="0" w:space="0" w:color="auto"/>
      </w:divBdr>
    </w:div>
    <w:div w:id="754520116">
      <w:bodyDiv w:val="1"/>
      <w:marLeft w:val="0"/>
      <w:marRight w:val="0"/>
      <w:marTop w:val="0"/>
      <w:marBottom w:val="0"/>
      <w:divBdr>
        <w:top w:val="none" w:sz="0" w:space="0" w:color="auto"/>
        <w:left w:val="none" w:sz="0" w:space="0" w:color="auto"/>
        <w:bottom w:val="none" w:sz="0" w:space="0" w:color="auto"/>
        <w:right w:val="none" w:sz="0" w:space="0" w:color="auto"/>
      </w:divBdr>
    </w:div>
    <w:div w:id="754787270">
      <w:bodyDiv w:val="1"/>
      <w:marLeft w:val="0"/>
      <w:marRight w:val="0"/>
      <w:marTop w:val="0"/>
      <w:marBottom w:val="0"/>
      <w:divBdr>
        <w:top w:val="none" w:sz="0" w:space="0" w:color="auto"/>
        <w:left w:val="none" w:sz="0" w:space="0" w:color="auto"/>
        <w:bottom w:val="none" w:sz="0" w:space="0" w:color="auto"/>
        <w:right w:val="none" w:sz="0" w:space="0" w:color="auto"/>
      </w:divBdr>
    </w:div>
    <w:div w:id="755245073">
      <w:bodyDiv w:val="1"/>
      <w:marLeft w:val="0"/>
      <w:marRight w:val="0"/>
      <w:marTop w:val="0"/>
      <w:marBottom w:val="0"/>
      <w:divBdr>
        <w:top w:val="none" w:sz="0" w:space="0" w:color="auto"/>
        <w:left w:val="none" w:sz="0" w:space="0" w:color="auto"/>
        <w:bottom w:val="none" w:sz="0" w:space="0" w:color="auto"/>
        <w:right w:val="none" w:sz="0" w:space="0" w:color="auto"/>
      </w:divBdr>
    </w:div>
    <w:div w:id="755591064">
      <w:bodyDiv w:val="1"/>
      <w:marLeft w:val="0"/>
      <w:marRight w:val="0"/>
      <w:marTop w:val="0"/>
      <w:marBottom w:val="0"/>
      <w:divBdr>
        <w:top w:val="none" w:sz="0" w:space="0" w:color="auto"/>
        <w:left w:val="none" w:sz="0" w:space="0" w:color="auto"/>
        <w:bottom w:val="none" w:sz="0" w:space="0" w:color="auto"/>
        <w:right w:val="none" w:sz="0" w:space="0" w:color="auto"/>
      </w:divBdr>
    </w:div>
    <w:div w:id="755781463">
      <w:bodyDiv w:val="1"/>
      <w:marLeft w:val="0"/>
      <w:marRight w:val="0"/>
      <w:marTop w:val="0"/>
      <w:marBottom w:val="0"/>
      <w:divBdr>
        <w:top w:val="none" w:sz="0" w:space="0" w:color="auto"/>
        <w:left w:val="none" w:sz="0" w:space="0" w:color="auto"/>
        <w:bottom w:val="none" w:sz="0" w:space="0" w:color="auto"/>
        <w:right w:val="none" w:sz="0" w:space="0" w:color="auto"/>
      </w:divBdr>
    </w:div>
    <w:div w:id="755975689">
      <w:bodyDiv w:val="1"/>
      <w:marLeft w:val="0"/>
      <w:marRight w:val="0"/>
      <w:marTop w:val="0"/>
      <w:marBottom w:val="0"/>
      <w:divBdr>
        <w:top w:val="none" w:sz="0" w:space="0" w:color="auto"/>
        <w:left w:val="none" w:sz="0" w:space="0" w:color="auto"/>
        <w:bottom w:val="none" w:sz="0" w:space="0" w:color="auto"/>
        <w:right w:val="none" w:sz="0" w:space="0" w:color="auto"/>
      </w:divBdr>
    </w:div>
    <w:div w:id="756442130">
      <w:bodyDiv w:val="1"/>
      <w:marLeft w:val="0"/>
      <w:marRight w:val="0"/>
      <w:marTop w:val="0"/>
      <w:marBottom w:val="0"/>
      <w:divBdr>
        <w:top w:val="none" w:sz="0" w:space="0" w:color="auto"/>
        <w:left w:val="none" w:sz="0" w:space="0" w:color="auto"/>
        <w:bottom w:val="none" w:sz="0" w:space="0" w:color="auto"/>
        <w:right w:val="none" w:sz="0" w:space="0" w:color="auto"/>
      </w:divBdr>
    </w:div>
    <w:div w:id="756748010">
      <w:bodyDiv w:val="1"/>
      <w:marLeft w:val="0"/>
      <w:marRight w:val="0"/>
      <w:marTop w:val="0"/>
      <w:marBottom w:val="0"/>
      <w:divBdr>
        <w:top w:val="none" w:sz="0" w:space="0" w:color="auto"/>
        <w:left w:val="none" w:sz="0" w:space="0" w:color="auto"/>
        <w:bottom w:val="none" w:sz="0" w:space="0" w:color="auto"/>
        <w:right w:val="none" w:sz="0" w:space="0" w:color="auto"/>
      </w:divBdr>
    </w:div>
    <w:div w:id="756905449">
      <w:bodyDiv w:val="1"/>
      <w:marLeft w:val="0"/>
      <w:marRight w:val="0"/>
      <w:marTop w:val="0"/>
      <w:marBottom w:val="0"/>
      <w:divBdr>
        <w:top w:val="none" w:sz="0" w:space="0" w:color="auto"/>
        <w:left w:val="none" w:sz="0" w:space="0" w:color="auto"/>
        <w:bottom w:val="none" w:sz="0" w:space="0" w:color="auto"/>
        <w:right w:val="none" w:sz="0" w:space="0" w:color="auto"/>
      </w:divBdr>
    </w:div>
    <w:div w:id="757216219">
      <w:bodyDiv w:val="1"/>
      <w:marLeft w:val="0"/>
      <w:marRight w:val="0"/>
      <w:marTop w:val="0"/>
      <w:marBottom w:val="0"/>
      <w:divBdr>
        <w:top w:val="none" w:sz="0" w:space="0" w:color="auto"/>
        <w:left w:val="none" w:sz="0" w:space="0" w:color="auto"/>
        <w:bottom w:val="none" w:sz="0" w:space="0" w:color="auto"/>
        <w:right w:val="none" w:sz="0" w:space="0" w:color="auto"/>
      </w:divBdr>
    </w:div>
    <w:div w:id="758018952">
      <w:bodyDiv w:val="1"/>
      <w:marLeft w:val="0"/>
      <w:marRight w:val="0"/>
      <w:marTop w:val="0"/>
      <w:marBottom w:val="0"/>
      <w:divBdr>
        <w:top w:val="none" w:sz="0" w:space="0" w:color="auto"/>
        <w:left w:val="none" w:sz="0" w:space="0" w:color="auto"/>
        <w:bottom w:val="none" w:sz="0" w:space="0" w:color="auto"/>
        <w:right w:val="none" w:sz="0" w:space="0" w:color="auto"/>
      </w:divBdr>
    </w:div>
    <w:div w:id="759370882">
      <w:bodyDiv w:val="1"/>
      <w:marLeft w:val="0"/>
      <w:marRight w:val="0"/>
      <w:marTop w:val="0"/>
      <w:marBottom w:val="0"/>
      <w:divBdr>
        <w:top w:val="none" w:sz="0" w:space="0" w:color="auto"/>
        <w:left w:val="none" w:sz="0" w:space="0" w:color="auto"/>
        <w:bottom w:val="none" w:sz="0" w:space="0" w:color="auto"/>
        <w:right w:val="none" w:sz="0" w:space="0" w:color="auto"/>
      </w:divBdr>
    </w:div>
    <w:div w:id="759641029">
      <w:bodyDiv w:val="1"/>
      <w:marLeft w:val="0"/>
      <w:marRight w:val="0"/>
      <w:marTop w:val="0"/>
      <w:marBottom w:val="0"/>
      <w:divBdr>
        <w:top w:val="none" w:sz="0" w:space="0" w:color="auto"/>
        <w:left w:val="none" w:sz="0" w:space="0" w:color="auto"/>
        <w:bottom w:val="none" w:sz="0" w:space="0" w:color="auto"/>
        <w:right w:val="none" w:sz="0" w:space="0" w:color="auto"/>
      </w:divBdr>
    </w:div>
    <w:div w:id="759716784">
      <w:bodyDiv w:val="1"/>
      <w:marLeft w:val="0"/>
      <w:marRight w:val="0"/>
      <w:marTop w:val="0"/>
      <w:marBottom w:val="0"/>
      <w:divBdr>
        <w:top w:val="none" w:sz="0" w:space="0" w:color="auto"/>
        <w:left w:val="none" w:sz="0" w:space="0" w:color="auto"/>
        <w:bottom w:val="none" w:sz="0" w:space="0" w:color="auto"/>
        <w:right w:val="none" w:sz="0" w:space="0" w:color="auto"/>
      </w:divBdr>
    </w:div>
    <w:div w:id="759984827">
      <w:bodyDiv w:val="1"/>
      <w:marLeft w:val="0"/>
      <w:marRight w:val="0"/>
      <w:marTop w:val="0"/>
      <w:marBottom w:val="0"/>
      <w:divBdr>
        <w:top w:val="none" w:sz="0" w:space="0" w:color="auto"/>
        <w:left w:val="none" w:sz="0" w:space="0" w:color="auto"/>
        <w:bottom w:val="none" w:sz="0" w:space="0" w:color="auto"/>
        <w:right w:val="none" w:sz="0" w:space="0" w:color="auto"/>
      </w:divBdr>
    </w:div>
    <w:div w:id="760755182">
      <w:bodyDiv w:val="1"/>
      <w:marLeft w:val="0"/>
      <w:marRight w:val="0"/>
      <w:marTop w:val="0"/>
      <w:marBottom w:val="0"/>
      <w:divBdr>
        <w:top w:val="none" w:sz="0" w:space="0" w:color="auto"/>
        <w:left w:val="none" w:sz="0" w:space="0" w:color="auto"/>
        <w:bottom w:val="none" w:sz="0" w:space="0" w:color="auto"/>
        <w:right w:val="none" w:sz="0" w:space="0" w:color="auto"/>
      </w:divBdr>
    </w:div>
    <w:div w:id="761991882">
      <w:bodyDiv w:val="1"/>
      <w:marLeft w:val="0"/>
      <w:marRight w:val="0"/>
      <w:marTop w:val="0"/>
      <w:marBottom w:val="0"/>
      <w:divBdr>
        <w:top w:val="none" w:sz="0" w:space="0" w:color="auto"/>
        <w:left w:val="none" w:sz="0" w:space="0" w:color="auto"/>
        <w:bottom w:val="none" w:sz="0" w:space="0" w:color="auto"/>
        <w:right w:val="none" w:sz="0" w:space="0" w:color="auto"/>
      </w:divBdr>
    </w:div>
    <w:div w:id="763110949">
      <w:bodyDiv w:val="1"/>
      <w:marLeft w:val="0"/>
      <w:marRight w:val="0"/>
      <w:marTop w:val="0"/>
      <w:marBottom w:val="0"/>
      <w:divBdr>
        <w:top w:val="none" w:sz="0" w:space="0" w:color="auto"/>
        <w:left w:val="none" w:sz="0" w:space="0" w:color="auto"/>
        <w:bottom w:val="none" w:sz="0" w:space="0" w:color="auto"/>
        <w:right w:val="none" w:sz="0" w:space="0" w:color="auto"/>
      </w:divBdr>
    </w:div>
    <w:div w:id="763571694">
      <w:bodyDiv w:val="1"/>
      <w:marLeft w:val="0"/>
      <w:marRight w:val="0"/>
      <w:marTop w:val="0"/>
      <w:marBottom w:val="0"/>
      <w:divBdr>
        <w:top w:val="none" w:sz="0" w:space="0" w:color="auto"/>
        <w:left w:val="none" w:sz="0" w:space="0" w:color="auto"/>
        <w:bottom w:val="none" w:sz="0" w:space="0" w:color="auto"/>
        <w:right w:val="none" w:sz="0" w:space="0" w:color="auto"/>
      </w:divBdr>
    </w:div>
    <w:div w:id="764106541">
      <w:bodyDiv w:val="1"/>
      <w:marLeft w:val="0"/>
      <w:marRight w:val="0"/>
      <w:marTop w:val="0"/>
      <w:marBottom w:val="0"/>
      <w:divBdr>
        <w:top w:val="none" w:sz="0" w:space="0" w:color="auto"/>
        <w:left w:val="none" w:sz="0" w:space="0" w:color="auto"/>
        <w:bottom w:val="none" w:sz="0" w:space="0" w:color="auto"/>
        <w:right w:val="none" w:sz="0" w:space="0" w:color="auto"/>
      </w:divBdr>
    </w:div>
    <w:div w:id="764230286">
      <w:bodyDiv w:val="1"/>
      <w:marLeft w:val="0"/>
      <w:marRight w:val="0"/>
      <w:marTop w:val="0"/>
      <w:marBottom w:val="0"/>
      <w:divBdr>
        <w:top w:val="none" w:sz="0" w:space="0" w:color="auto"/>
        <w:left w:val="none" w:sz="0" w:space="0" w:color="auto"/>
        <w:bottom w:val="none" w:sz="0" w:space="0" w:color="auto"/>
        <w:right w:val="none" w:sz="0" w:space="0" w:color="auto"/>
      </w:divBdr>
    </w:div>
    <w:div w:id="764424437">
      <w:bodyDiv w:val="1"/>
      <w:marLeft w:val="0"/>
      <w:marRight w:val="0"/>
      <w:marTop w:val="0"/>
      <w:marBottom w:val="0"/>
      <w:divBdr>
        <w:top w:val="none" w:sz="0" w:space="0" w:color="auto"/>
        <w:left w:val="none" w:sz="0" w:space="0" w:color="auto"/>
        <w:bottom w:val="none" w:sz="0" w:space="0" w:color="auto"/>
        <w:right w:val="none" w:sz="0" w:space="0" w:color="auto"/>
      </w:divBdr>
    </w:div>
    <w:div w:id="765351252">
      <w:bodyDiv w:val="1"/>
      <w:marLeft w:val="0"/>
      <w:marRight w:val="0"/>
      <w:marTop w:val="0"/>
      <w:marBottom w:val="0"/>
      <w:divBdr>
        <w:top w:val="none" w:sz="0" w:space="0" w:color="auto"/>
        <w:left w:val="none" w:sz="0" w:space="0" w:color="auto"/>
        <w:bottom w:val="none" w:sz="0" w:space="0" w:color="auto"/>
        <w:right w:val="none" w:sz="0" w:space="0" w:color="auto"/>
      </w:divBdr>
    </w:div>
    <w:div w:id="765468111">
      <w:bodyDiv w:val="1"/>
      <w:marLeft w:val="0"/>
      <w:marRight w:val="0"/>
      <w:marTop w:val="0"/>
      <w:marBottom w:val="0"/>
      <w:divBdr>
        <w:top w:val="none" w:sz="0" w:space="0" w:color="auto"/>
        <w:left w:val="none" w:sz="0" w:space="0" w:color="auto"/>
        <w:bottom w:val="none" w:sz="0" w:space="0" w:color="auto"/>
        <w:right w:val="none" w:sz="0" w:space="0" w:color="auto"/>
      </w:divBdr>
    </w:div>
    <w:div w:id="765854022">
      <w:bodyDiv w:val="1"/>
      <w:marLeft w:val="0"/>
      <w:marRight w:val="0"/>
      <w:marTop w:val="0"/>
      <w:marBottom w:val="0"/>
      <w:divBdr>
        <w:top w:val="none" w:sz="0" w:space="0" w:color="auto"/>
        <w:left w:val="none" w:sz="0" w:space="0" w:color="auto"/>
        <w:bottom w:val="none" w:sz="0" w:space="0" w:color="auto"/>
        <w:right w:val="none" w:sz="0" w:space="0" w:color="auto"/>
      </w:divBdr>
    </w:div>
    <w:div w:id="766081721">
      <w:bodyDiv w:val="1"/>
      <w:marLeft w:val="0"/>
      <w:marRight w:val="0"/>
      <w:marTop w:val="0"/>
      <w:marBottom w:val="0"/>
      <w:divBdr>
        <w:top w:val="none" w:sz="0" w:space="0" w:color="auto"/>
        <w:left w:val="none" w:sz="0" w:space="0" w:color="auto"/>
        <w:bottom w:val="none" w:sz="0" w:space="0" w:color="auto"/>
        <w:right w:val="none" w:sz="0" w:space="0" w:color="auto"/>
      </w:divBdr>
    </w:div>
    <w:div w:id="766730943">
      <w:bodyDiv w:val="1"/>
      <w:marLeft w:val="0"/>
      <w:marRight w:val="0"/>
      <w:marTop w:val="0"/>
      <w:marBottom w:val="0"/>
      <w:divBdr>
        <w:top w:val="none" w:sz="0" w:space="0" w:color="auto"/>
        <w:left w:val="none" w:sz="0" w:space="0" w:color="auto"/>
        <w:bottom w:val="none" w:sz="0" w:space="0" w:color="auto"/>
        <w:right w:val="none" w:sz="0" w:space="0" w:color="auto"/>
      </w:divBdr>
    </w:div>
    <w:div w:id="766969641">
      <w:bodyDiv w:val="1"/>
      <w:marLeft w:val="0"/>
      <w:marRight w:val="0"/>
      <w:marTop w:val="0"/>
      <w:marBottom w:val="0"/>
      <w:divBdr>
        <w:top w:val="none" w:sz="0" w:space="0" w:color="auto"/>
        <w:left w:val="none" w:sz="0" w:space="0" w:color="auto"/>
        <w:bottom w:val="none" w:sz="0" w:space="0" w:color="auto"/>
        <w:right w:val="none" w:sz="0" w:space="0" w:color="auto"/>
      </w:divBdr>
    </w:div>
    <w:div w:id="767458464">
      <w:bodyDiv w:val="1"/>
      <w:marLeft w:val="0"/>
      <w:marRight w:val="0"/>
      <w:marTop w:val="0"/>
      <w:marBottom w:val="0"/>
      <w:divBdr>
        <w:top w:val="none" w:sz="0" w:space="0" w:color="auto"/>
        <w:left w:val="none" w:sz="0" w:space="0" w:color="auto"/>
        <w:bottom w:val="none" w:sz="0" w:space="0" w:color="auto"/>
        <w:right w:val="none" w:sz="0" w:space="0" w:color="auto"/>
      </w:divBdr>
    </w:div>
    <w:div w:id="768165354">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204652">
      <w:bodyDiv w:val="1"/>
      <w:marLeft w:val="0"/>
      <w:marRight w:val="0"/>
      <w:marTop w:val="0"/>
      <w:marBottom w:val="0"/>
      <w:divBdr>
        <w:top w:val="none" w:sz="0" w:space="0" w:color="auto"/>
        <w:left w:val="none" w:sz="0" w:space="0" w:color="auto"/>
        <w:bottom w:val="none" w:sz="0" w:space="0" w:color="auto"/>
        <w:right w:val="none" w:sz="0" w:space="0" w:color="auto"/>
      </w:divBdr>
    </w:div>
    <w:div w:id="772169829">
      <w:bodyDiv w:val="1"/>
      <w:marLeft w:val="0"/>
      <w:marRight w:val="0"/>
      <w:marTop w:val="0"/>
      <w:marBottom w:val="0"/>
      <w:divBdr>
        <w:top w:val="none" w:sz="0" w:space="0" w:color="auto"/>
        <w:left w:val="none" w:sz="0" w:space="0" w:color="auto"/>
        <w:bottom w:val="none" w:sz="0" w:space="0" w:color="auto"/>
        <w:right w:val="none" w:sz="0" w:space="0" w:color="auto"/>
      </w:divBdr>
    </w:div>
    <w:div w:id="772824168">
      <w:bodyDiv w:val="1"/>
      <w:marLeft w:val="0"/>
      <w:marRight w:val="0"/>
      <w:marTop w:val="0"/>
      <w:marBottom w:val="0"/>
      <w:divBdr>
        <w:top w:val="none" w:sz="0" w:space="0" w:color="auto"/>
        <w:left w:val="none" w:sz="0" w:space="0" w:color="auto"/>
        <w:bottom w:val="none" w:sz="0" w:space="0" w:color="auto"/>
        <w:right w:val="none" w:sz="0" w:space="0" w:color="auto"/>
      </w:divBdr>
    </w:div>
    <w:div w:id="772894354">
      <w:bodyDiv w:val="1"/>
      <w:marLeft w:val="0"/>
      <w:marRight w:val="0"/>
      <w:marTop w:val="0"/>
      <w:marBottom w:val="0"/>
      <w:divBdr>
        <w:top w:val="none" w:sz="0" w:space="0" w:color="auto"/>
        <w:left w:val="none" w:sz="0" w:space="0" w:color="auto"/>
        <w:bottom w:val="none" w:sz="0" w:space="0" w:color="auto"/>
        <w:right w:val="none" w:sz="0" w:space="0" w:color="auto"/>
      </w:divBdr>
    </w:div>
    <w:div w:id="774904854">
      <w:bodyDiv w:val="1"/>
      <w:marLeft w:val="0"/>
      <w:marRight w:val="0"/>
      <w:marTop w:val="0"/>
      <w:marBottom w:val="0"/>
      <w:divBdr>
        <w:top w:val="none" w:sz="0" w:space="0" w:color="auto"/>
        <w:left w:val="none" w:sz="0" w:space="0" w:color="auto"/>
        <w:bottom w:val="none" w:sz="0" w:space="0" w:color="auto"/>
        <w:right w:val="none" w:sz="0" w:space="0" w:color="auto"/>
      </w:divBdr>
    </w:div>
    <w:div w:id="775177612">
      <w:bodyDiv w:val="1"/>
      <w:marLeft w:val="0"/>
      <w:marRight w:val="0"/>
      <w:marTop w:val="0"/>
      <w:marBottom w:val="0"/>
      <w:divBdr>
        <w:top w:val="none" w:sz="0" w:space="0" w:color="auto"/>
        <w:left w:val="none" w:sz="0" w:space="0" w:color="auto"/>
        <w:bottom w:val="none" w:sz="0" w:space="0" w:color="auto"/>
        <w:right w:val="none" w:sz="0" w:space="0" w:color="auto"/>
      </w:divBdr>
    </w:div>
    <w:div w:id="775293010">
      <w:bodyDiv w:val="1"/>
      <w:marLeft w:val="0"/>
      <w:marRight w:val="0"/>
      <w:marTop w:val="0"/>
      <w:marBottom w:val="0"/>
      <w:divBdr>
        <w:top w:val="none" w:sz="0" w:space="0" w:color="auto"/>
        <w:left w:val="none" w:sz="0" w:space="0" w:color="auto"/>
        <w:bottom w:val="none" w:sz="0" w:space="0" w:color="auto"/>
        <w:right w:val="none" w:sz="0" w:space="0" w:color="auto"/>
      </w:divBdr>
    </w:div>
    <w:div w:id="776219268">
      <w:bodyDiv w:val="1"/>
      <w:marLeft w:val="0"/>
      <w:marRight w:val="0"/>
      <w:marTop w:val="0"/>
      <w:marBottom w:val="0"/>
      <w:divBdr>
        <w:top w:val="none" w:sz="0" w:space="0" w:color="auto"/>
        <w:left w:val="none" w:sz="0" w:space="0" w:color="auto"/>
        <w:bottom w:val="none" w:sz="0" w:space="0" w:color="auto"/>
        <w:right w:val="none" w:sz="0" w:space="0" w:color="auto"/>
      </w:divBdr>
    </w:div>
    <w:div w:id="776289305">
      <w:bodyDiv w:val="1"/>
      <w:marLeft w:val="0"/>
      <w:marRight w:val="0"/>
      <w:marTop w:val="0"/>
      <w:marBottom w:val="0"/>
      <w:divBdr>
        <w:top w:val="none" w:sz="0" w:space="0" w:color="auto"/>
        <w:left w:val="none" w:sz="0" w:space="0" w:color="auto"/>
        <w:bottom w:val="none" w:sz="0" w:space="0" w:color="auto"/>
        <w:right w:val="none" w:sz="0" w:space="0" w:color="auto"/>
      </w:divBdr>
    </w:div>
    <w:div w:id="777599661">
      <w:bodyDiv w:val="1"/>
      <w:marLeft w:val="0"/>
      <w:marRight w:val="0"/>
      <w:marTop w:val="0"/>
      <w:marBottom w:val="0"/>
      <w:divBdr>
        <w:top w:val="none" w:sz="0" w:space="0" w:color="auto"/>
        <w:left w:val="none" w:sz="0" w:space="0" w:color="auto"/>
        <w:bottom w:val="none" w:sz="0" w:space="0" w:color="auto"/>
        <w:right w:val="none" w:sz="0" w:space="0" w:color="auto"/>
      </w:divBdr>
    </w:div>
    <w:div w:id="777722093">
      <w:bodyDiv w:val="1"/>
      <w:marLeft w:val="0"/>
      <w:marRight w:val="0"/>
      <w:marTop w:val="0"/>
      <w:marBottom w:val="0"/>
      <w:divBdr>
        <w:top w:val="none" w:sz="0" w:space="0" w:color="auto"/>
        <w:left w:val="none" w:sz="0" w:space="0" w:color="auto"/>
        <w:bottom w:val="none" w:sz="0" w:space="0" w:color="auto"/>
        <w:right w:val="none" w:sz="0" w:space="0" w:color="auto"/>
      </w:divBdr>
    </w:div>
    <w:div w:id="777791608">
      <w:bodyDiv w:val="1"/>
      <w:marLeft w:val="0"/>
      <w:marRight w:val="0"/>
      <w:marTop w:val="0"/>
      <w:marBottom w:val="0"/>
      <w:divBdr>
        <w:top w:val="none" w:sz="0" w:space="0" w:color="auto"/>
        <w:left w:val="none" w:sz="0" w:space="0" w:color="auto"/>
        <w:bottom w:val="none" w:sz="0" w:space="0" w:color="auto"/>
        <w:right w:val="none" w:sz="0" w:space="0" w:color="auto"/>
      </w:divBdr>
    </w:div>
    <w:div w:id="777991438">
      <w:bodyDiv w:val="1"/>
      <w:marLeft w:val="0"/>
      <w:marRight w:val="0"/>
      <w:marTop w:val="0"/>
      <w:marBottom w:val="0"/>
      <w:divBdr>
        <w:top w:val="none" w:sz="0" w:space="0" w:color="auto"/>
        <w:left w:val="none" w:sz="0" w:space="0" w:color="auto"/>
        <w:bottom w:val="none" w:sz="0" w:space="0" w:color="auto"/>
        <w:right w:val="none" w:sz="0" w:space="0" w:color="auto"/>
      </w:divBdr>
    </w:div>
    <w:div w:id="779371246">
      <w:bodyDiv w:val="1"/>
      <w:marLeft w:val="0"/>
      <w:marRight w:val="0"/>
      <w:marTop w:val="0"/>
      <w:marBottom w:val="0"/>
      <w:divBdr>
        <w:top w:val="none" w:sz="0" w:space="0" w:color="auto"/>
        <w:left w:val="none" w:sz="0" w:space="0" w:color="auto"/>
        <w:bottom w:val="none" w:sz="0" w:space="0" w:color="auto"/>
        <w:right w:val="none" w:sz="0" w:space="0" w:color="auto"/>
      </w:divBdr>
    </w:div>
    <w:div w:id="781072159">
      <w:bodyDiv w:val="1"/>
      <w:marLeft w:val="0"/>
      <w:marRight w:val="0"/>
      <w:marTop w:val="0"/>
      <w:marBottom w:val="0"/>
      <w:divBdr>
        <w:top w:val="none" w:sz="0" w:space="0" w:color="auto"/>
        <w:left w:val="none" w:sz="0" w:space="0" w:color="auto"/>
        <w:bottom w:val="none" w:sz="0" w:space="0" w:color="auto"/>
        <w:right w:val="none" w:sz="0" w:space="0" w:color="auto"/>
      </w:divBdr>
    </w:div>
    <w:div w:id="781608442">
      <w:bodyDiv w:val="1"/>
      <w:marLeft w:val="0"/>
      <w:marRight w:val="0"/>
      <w:marTop w:val="0"/>
      <w:marBottom w:val="0"/>
      <w:divBdr>
        <w:top w:val="none" w:sz="0" w:space="0" w:color="auto"/>
        <w:left w:val="none" w:sz="0" w:space="0" w:color="auto"/>
        <w:bottom w:val="none" w:sz="0" w:space="0" w:color="auto"/>
        <w:right w:val="none" w:sz="0" w:space="0" w:color="auto"/>
      </w:divBdr>
    </w:div>
    <w:div w:id="782505530">
      <w:bodyDiv w:val="1"/>
      <w:marLeft w:val="0"/>
      <w:marRight w:val="0"/>
      <w:marTop w:val="0"/>
      <w:marBottom w:val="0"/>
      <w:divBdr>
        <w:top w:val="none" w:sz="0" w:space="0" w:color="auto"/>
        <w:left w:val="none" w:sz="0" w:space="0" w:color="auto"/>
        <w:bottom w:val="none" w:sz="0" w:space="0" w:color="auto"/>
        <w:right w:val="none" w:sz="0" w:space="0" w:color="auto"/>
      </w:divBdr>
    </w:div>
    <w:div w:id="782771193">
      <w:bodyDiv w:val="1"/>
      <w:marLeft w:val="0"/>
      <w:marRight w:val="0"/>
      <w:marTop w:val="0"/>
      <w:marBottom w:val="0"/>
      <w:divBdr>
        <w:top w:val="none" w:sz="0" w:space="0" w:color="auto"/>
        <w:left w:val="none" w:sz="0" w:space="0" w:color="auto"/>
        <w:bottom w:val="none" w:sz="0" w:space="0" w:color="auto"/>
        <w:right w:val="none" w:sz="0" w:space="0" w:color="auto"/>
      </w:divBdr>
    </w:div>
    <w:div w:id="783622164">
      <w:bodyDiv w:val="1"/>
      <w:marLeft w:val="0"/>
      <w:marRight w:val="0"/>
      <w:marTop w:val="0"/>
      <w:marBottom w:val="0"/>
      <w:divBdr>
        <w:top w:val="none" w:sz="0" w:space="0" w:color="auto"/>
        <w:left w:val="none" w:sz="0" w:space="0" w:color="auto"/>
        <w:bottom w:val="none" w:sz="0" w:space="0" w:color="auto"/>
        <w:right w:val="none" w:sz="0" w:space="0" w:color="auto"/>
      </w:divBdr>
    </w:div>
    <w:div w:id="784039208">
      <w:bodyDiv w:val="1"/>
      <w:marLeft w:val="0"/>
      <w:marRight w:val="0"/>
      <w:marTop w:val="0"/>
      <w:marBottom w:val="0"/>
      <w:divBdr>
        <w:top w:val="none" w:sz="0" w:space="0" w:color="auto"/>
        <w:left w:val="none" w:sz="0" w:space="0" w:color="auto"/>
        <w:bottom w:val="none" w:sz="0" w:space="0" w:color="auto"/>
        <w:right w:val="none" w:sz="0" w:space="0" w:color="auto"/>
      </w:divBdr>
    </w:div>
    <w:div w:id="784426842">
      <w:bodyDiv w:val="1"/>
      <w:marLeft w:val="0"/>
      <w:marRight w:val="0"/>
      <w:marTop w:val="0"/>
      <w:marBottom w:val="0"/>
      <w:divBdr>
        <w:top w:val="none" w:sz="0" w:space="0" w:color="auto"/>
        <w:left w:val="none" w:sz="0" w:space="0" w:color="auto"/>
        <w:bottom w:val="none" w:sz="0" w:space="0" w:color="auto"/>
        <w:right w:val="none" w:sz="0" w:space="0" w:color="auto"/>
      </w:divBdr>
    </w:div>
    <w:div w:id="784468698">
      <w:bodyDiv w:val="1"/>
      <w:marLeft w:val="0"/>
      <w:marRight w:val="0"/>
      <w:marTop w:val="0"/>
      <w:marBottom w:val="0"/>
      <w:divBdr>
        <w:top w:val="none" w:sz="0" w:space="0" w:color="auto"/>
        <w:left w:val="none" w:sz="0" w:space="0" w:color="auto"/>
        <w:bottom w:val="none" w:sz="0" w:space="0" w:color="auto"/>
        <w:right w:val="none" w:sz="0" w:space="0" w:color="auto"/>
      </w:divBdr>
    </w:div>
    <w:div w:id="785008900">
      <w:bodyDiv w:val="1"/>
      <w:marLeft w:val="0"/>
      <w:marRight w:val="0"/>
      <w:marTop w:val="0"/>
      <w:marBottom w:val="0"/>
      <w:divBdr>
        <w:top w:val="none" w:sz="0" w:space="0" w:color="auto"/>
        <w:left w:val="none" w:sz="0" w:space="0" w:color="auto"/>
        <w:bottom w:val="none" w:sz="0" w:space="0" w:color="auto"/>
        <w:right w:val="none" w:sz="0" w:space="0" w:color="auto"/>
      </w:divBdr>
    </w:div>
    <w:div w:id="785080246">
      <w:bodyDiv w:val="1"/>
      <w:marLeft w:val="0"/>
      <w:marRight w:val="0"/>
      <w:marTop w:val="0"/>
      <w:marBottom w:val="0"/>
      <w:divBdr>
        <w:top w:val="none" w:sz="0" w:space="0" w:color="auto"/>
        <w:left w:val="none" w:sz="0" w:space="0" w:color="auto"/>
        <w:bottom w:val="none" w:sz="0" w:space="0" w:color="auto"/>
        <w:right w:val="none" w:sz="0" w:space="0" w:color="auto"/>
      </w:divBdr>
    </w:div>
    <w:div w:id="785849607">
      <w:bodyDiv w:val="1"/>
      <w:marLeft w:val="0"/>
      <w:marRight w:val="0"/>
      <w:marTop w:val="0"/>
      <w:marBottom w:val="0"/>
      <w:divBdr>
        <w:top w:val="none" w:sz="0" w:space="0" w:color="auto"/>
        <w:left w:val="none" w:sz="0" w:space="0" w:color="auto"/>
        <w:bottom w:val="none" w:sz="0" w:space="0" w:color="auto"/>
        <w:right w:val="none" w:sz="0" w:space="0" w:color="auto"/>
      </w:divBdr>
    </w:div>
    <w:div w:id="785931151">
      <w:bodyDiv w:val="1"/>
      <w:marLeft w:val="0"/>
      <w:marRight w:val="0"/>
      <w:marTop w:val="0"/>
      <w:marBottom w:val="0"/>
      <w:divBdr>
        <w:top w:val="none" w:sz="0" w:space="0" w:color="auto"/>
        <w:left w:val="none" w:sz="0" w:space="0" w:color="auto"/>
        <w:bottom w:val="none" w:sz="0" w:space="0" w:color="auto"/>
        <w:right w:val="none" w:sz="0" w:space="0" w:color="auto"/>
      </w:divBdr>
    </w:div>
    <w:div w:id="786897690">
      <w:bodyDiv w:val="1"/>
      <w:marLeft w:val="0"/>
      <w:marRight w:val="0"/>
      <w:marTop w:val="0"/>
      <w:marBottom w:val="0"/>
      <w:divBdr>
        <w:top w:val="none" w:sz="0" w:space="0" w:color="auto"/>
        <w:left w:val="none" w:sz="0" w:space="0" w:color="auto"/>
        <w:bottom w:val="none" w:sz="0" w:space="0" w:color="auto"/>
        <w:right w:val="none" w:sz="0" w:space="0" w:color="auto"/>
      </w:divBdr>
    </w:div>
    <w:div w:id="788158730">
      <w:bodyDiv w:val="1"/>
      <w:marLeft w:val="0"/>
      <w:marRight w:val="0"/>
      <w:marTop w:val="0"/>
      <w:marBottom w:val="0"/>
      <w:divBdr>
        <w:top w:val="none" w:sz="0" w:space="0" w:color="auto"/>
        <w:left w:val="none" w:sz="0" w:space="0" w:color="auto"/>
        <w:bottom w:val="none" w:sz="0" w:space="0" w:color="auto"/>
        <w:right w:val="none" w:sz="0" w:space="0" w:color="auto"/>
      </w:divBdr>
    </w:div>
    <w:div w:id="789085384">
      <w:bodyDiv w:val="1"/>
      <w:marLeft w:val="0"/>
      <w:marRight w:val="0"/>
      <w:marTop w:val="0"/>
      <w:marBottom w:val="0"/>
      <w:divBdr>
        <w:top w:val="none" w:sz="0" w:space="0" w:color="auto"/>
        <w:left w:val="none" w:sz="0" w:space="0" w:color="auto"/>
        <w:bottom w:val="none" w:sz="0" w:space="0" w:color="auto"/>
        <w:right w:val="none" w:sz="0" w:space="0" w:color="auto"/>
      </w:divBdr>
    </w:div>
    <w:div w:id="789516814">
      <w:bodyDiv w:val="1"/>
      <w:marLeft w:val="0"/>
      <w:marRight w:val="0"/>
      <w:marTop w:val="0"/>
      <w:marBottom w:val="0"/>
      <w:divBdr>
        <w:top w:val="none" w:sz="0" w:space="0" w:color="auto"/>
        <w:left w:val="none" w:sz="0" w:space="0" w:color="auto"/>
        <w:bottom w:val="none" w:sz="0" w:space="0" w:color="auto"/>
        <w:right w:val="none" w:sz="0" w:space="0" w:color="auto"/>
      </w:divBdr>
    </w:div>
    <w:div w:id="789738452">
      <w:bodyDiv w:val="1"/>
      <w:marLeft w:val="0"/>
      <w:marRight w:val="0"/>
      <w:marTop w:val="0"/>
      <w:marBottom w:val="0"/>
      <w:divBdr>
        <w:top w:val="none" w:sz="0" w:space="0" w:color="auto"/>
        <w:left w:val="none" w:sz="0" w:space="0" w:color="auto"/>
        <w:bottom w:val="none" w:sz="0" w:space="0" w:color="auto"/>
        <w:right w:val="none" w:sz="0" w:space="0" w:color="auto"/>
      </w:divBdr>
    </w:div>
    <w:div w:id="789789488">
      <w:bodyDiv w:val="1"/>
      <w:marLeft w:val="0"/>
      <w:marRight w:val="0"/>
      <w:marTop w:val="0"/>
      <w:marBottom w:val="0"/>
      <w:divBdr>
        <w:top w:val="none" w:sz="0" w:space="0" w:color="auto"/>
        <w:left w:val="none" w:sz="0" w:space="0" w:color="auto"/>
        <w:bottom w:val="none" w:sz="0" w:space="0" w:color="auto"/>
        <w:right w:val="none" w:sz="0" w:space="0" w:color="auto"/>
      </w:divBdr>
    </w:div>
    <w:div w:id="790052597">
      <w:bodyDiv w:val="1"/>
      <w:marLeft w:val="0"/>
      <w:marRight w:val="0"/>
      <w:marTop w:val="0"/>
      <w:marBottom w:val="0"/>
      <w:divBdr>
        <w:top w:val="none" w:sz="0" w:space="0" w:color="auto"/>
        <w:left w:val="none" w:sz="0" w:space="0" w:color="auto"/>
        <w:bottom w:val="none" w:sz="0" w:space="0" w:color="auto"/>
        <w:right w:val="none" w:sz="0" w:space="0" w:color="auto"/>
      </w:divBdr>
    </w:div>
    <w:div w:id="790519869">
      <w:bodyDiv w:val="1"/>
      <w:marLeft w:val="0"/>
      <w:marRight w:val="0"/>
      <w:marTop w:val="0"/>
      <w:marBottom w:val="0"/>
      <w:divBdr>
        <w:top w:val="none" w:sz="0" w:space="0" w:color="auto"/>
        <w:left w:val="none" w:sz="0" w:space="0" w:color="auto"/>
        <w:bottom w:val="none" w:sz="0" w:space="0" w:color="auto"/>
        <w:right w:val="none" w:sz="0" w:space="0" w:color="auto"/>
      </w:divBdr>
    </w:div>
    <w:div w:id="790592949">
      <w:bodyDiv w:val="1"/>
      <w:marLeft w:val="0"/>
      <w:marRight w:val="0"/>
      <w:marTop w:val="0"/>
      <w:marBottom w:val="0"/>
      <w:divBdr>
        <w:top w:val="none" w:sz="0" w:space="0" w:color="auto"/>
        <w:left w:val="none" w:sz="0" w:space="0" w:color="auto"/>
        <w:bottom w:val="none" w:sz="0" w:space="0" w:color="auto"/>
        <w:right w:val="none" w:sz="0" w:space="0" w:color="auto"/>
      </w:divBdr>
    </w:div>
    <w:div w:id="791821527">
      <w:bodyDiv w:val="1"/>
      <w:marLeft w:val="0"/>
      <w:marRight w:val="0"/>
      <w:marTop w:val="0"/>
      <w:marBottom w:val="0"/>
      <w:divBdr>
        <w:top w:val="none" w:sz="0" w:space="0" w:color="auto"/>
        <w:left w:val="none" w:sz="0" w:space="0" w:color="auto"/>
        <w:bottom w:val="none" w:sz="0" w:space="0" w:color="auto"/>
        <w:right w:val="none" w:sz="0" w:space="0" w:color="auto"/>
      </w:divBdr>
    </w:div>
    <w:div w:id="791945685">
      <w:bodyDiv w:val="1"/>
      <w:marLeft w:val="0"/>
      <w:marRight w:val="0"/>
      <w:marTop w:val="0"/>
      <w:marBottom w:val="0"/>
      <w:divBdr>
        <w:top w:val="none" w:sz="0" w:space="0" w:color="auto"/>
        <w:left w:val="none" w:sz="0" w:space="0" w:color="auto"/>
        <w:bottom w:val="none" w:sz="0" w:space="0" w:color="auto"/>
        <w:right w:val="none" w:sz="0" w:space="0" w:color="auto"/>
      </w:divBdr>
    </w:div>
    <w:div w:id="792864788">
      <w:bodyDiv w:val="1"/>
      <w:marLeft w:val="0"/>
      <w:marRight w:val="0"/>
      <w:marTop w:val="0"/>
      <w:marBottom w:val="0"/>
      <w:divBdr>
        <w:top w:val="none" w:sz="0" w:space="0" w:color="auto"/>
        <w:left w:val="none" w:sz="0" w:space="0" w:color="auto"/>
        <w:bottom w:val="none" w:sz="0" w:space="0" w:color="auto"/>
        <w:right w:val="none" w:sz="0" w:space="0" w:color="auto"/>
      </w:divBdr>
    </w:div>
    <w:div w:id="794565195">
      <w:bodyDiv w:val="1"/>
      <w:marLeft w:val="0"/>
      <w:marRight w:val="0"/>
      <w:marTop w:val="0"/>
      <w:marBottom w:val="0"/>
      <w:divBdr>
        <w:top w:val="none" w:sz="0" w:space="0" w:color="auto"/>
        <w:left w:val="none" w:sz="0" w:space="0" w:color="auto"/>
        <w:bottom w:val="none" w:sz="0" w:space="0" w:color="auto"/>
        <w:right w:val="none" w:sz="0" w:space="0" w:color="auto"/>
      </w:divBdr>
    </w:div>
    <w:div w:id="795366545">
      <w:bodyDiv w:val="1"/>
      <w:marLeft w:val="0"/>
      <w:marRight w:val="0"/>
      <w:marTop w:val="0"/>
      <w:marBottom w:val="0"/>
      <w:divBdr>
        <w:top w:val="none" w:sz="0" w:space="0" w:color="auto"/>
        <w:left w:val="none" w:sz="0" w:space="0" w:color="auto"/>
        <w:bottom w:val="none" w:sz="0" w:space="0" w:color="auto"/>
        <w:right w:val="none" w:sz="0" w:space="0" w:color="auto"/>
      </w:divBdr>
    </w:div>
    <w:div w:id="797065724">
      <w:bodyDiv w:val="1"/>
      <w:marLeft w:val="0"/>
      <w:marRight w:val="0"/>
      <w:marTop w:val="0"/>
      <w:marBottom w:val="0"/>
      <w:divBdr>
        <w:top w:val="none" w:sz="0" w:space="0" w:color="auto"/>
        <w:left w:val="none" w:sz="0" w:space="0" w:color="auto"/>
        <w:bottom w:val="none" w:sz="0" w:space="0" w:color="auto"/>
        <w:right w:val="none" w:sz="0" w:space="0" w:color="auto"/>
      </w:divBdr>
    </w:div>
    <w:div w:id="797068041">
      <w:bodyDiv w:val="1"/>
      <w:marLeft w:val="0"/>
      <w:marRight w:val="0"/>
      <w:marTop w:val="0"/>
      <w:marBottom w:val="0"/>
      <w:divBdr>
        <w:top w:val="none" w:sz="0" w:space="0" w:color="auto"/>
        <w:left w:val="none" w:sz="0" w:space="0" w:color="auto"/>
        <w:bottom w:val="none" w:sz="0" w:space="0" w:color="auto"/>
        <w:right w:val="none" w:sz="0" w:space="0" w:color="auto"/>
      </w:divBdr>
    </w:div>
    <w:div w:id="797644235">
      <w:bodyDiv w:val="1"/>
      <w:marLeft w:val="0"/>
      <w:marRight w:val="0"/>
      <w:marTop w:val="0"/>
      <w:marBottom w:val="0"/>
      <w:divBdr>
        <w:top w:val="none" w:sz="0" w:space="0" w:color="auto"/>
        <w:left w:val="none" w:sz="0" w:space="0" w:color="auto"/>
        <w:bottom w:val="none" w:sz="0" w:space="0" w:color="auto"/>
        <w:right w:val="none" w:sz="0" w:space="0" w:color="auto"/>
      </w:divBdr>
    </w:div>
    <w:div w:id="797645615">
      <w:bodyDiv w:val="1"/>
      <w:marLeft w:val="0"/>
      <w:marRight w:val="0"/>
      <w:marTop w:val="0"/>
      <w:marBottom w:val="0"/>
      <w:divBdr>
        <w:top w:val="none" w:sz="0" w:space="0" w:color="auto"/>
        <w:left w:val="none" w:sz="0" w:space="0" w:color="auto"/>
        <w:bottom w:val="none" w:sz="0" w:space="0" w:color="auto"/>
        <w:right w:val="none" w:sz="0" w:space="0" w:color="auto"/>
      </w:divBdr>
    </w:div>
    <w:div w:id="799879325">
      <w:bodyDiv w:val="1"/>
      <w:marLeft w:val="0"/>
      <w:marRight w:val="0"/>
      <w:marTop w:val="0"/>
      <w:marBottom w:val="0"/>
      <w:divBdr>
        <w:top w:val="none" w:sz="0" w:space="0" w:color="auto"/>
        <w:left w:val="none" w:sz="0" w:space="0" w:color="auto"/>
        <w:bottom w:val="none" w:sz="0" w:space="0" w:color="auto"/>
        <w:right w:val="none" w:sz="0" w:space="0" w:color="auto"/>
      </w:divBdr>
    </w:div>
    <w:div w:id="800223666">
      <w:bodyDiv w:val="1"/>
      <w:marLeft w:val="0"/>
      <w:marRight w:val="0"/>
      <w:marTop w:val="0"/>
      <w:marBottom w:val="0"/>
      <w:divBdr>
        <w:top w:val="none" w:sz="0" w:space="0" w:color="auto"/>
        <w:left w:val="none" w:sz="0" w:space="0" w:color="auto"/>
        <w:bottom w:val="none" w:sz="0" w:space="0" w:color="auto"/>
        <w:right w:val="none" w:sz="0" w:space="0" w:color="auto"/>
      </w:divBdr>
    </w:div>
    <w:div w:id="801775039">
      <w:bodyDiv w:val="1"/>
      <w:marLeft w:val="0"/>
      <w:marRight w:val="0"/>
      <w:marTop w:val="0"/>
      <w:marBottom w:val="0"/>
      <w:divBdr>
        <w:top w:val="none" w:sz="0" w:space="0" w:color="auto"/>
        <w:left w:val="none" w:sz="0" w:space="0" w:color="auto"/>
        <w:bottom w:val="none" w:sz="0" w:space="0" w:color="auto"/>
        <w:right w:val="none" w:sz="0" w:space="0" w:color="auto"/>
      </w:divBdr>
    </w:div>
    <w:div w:id="802769065">
      <w:bodyDiv w:val="1"/>
      <w:marLeft w:val="0"/>
      <w:marRight w:val="0"/>
      <w:marTop w:val="0"/>
      <w:marBottom w:val="0"/>
      <w:divBdr>
        <w:top w:val="none" w:sz="0" w:space="0" w:color="auto"/>
        <w:left w:val="none" w:sz="0" w:space="0" w:color="auto"/>
        <w:bottom w:val="none" w:sz="0" w:space="0" w:color="auto"/>
        <w:right w:val="none" w:sz="0" w:space="0" w:color="auto"/>
      </w:divBdr>
    </w:div>
    <w:div w:id="802847245">
      <w:bodyDiv w:val="1"/>
      <w:marLeft w:val="0"/>
      <w:marRight w:val="0"/>
      <w:marTop w:val="0"/>
      <w:marBottom w:val="0"/>
      <w:divBdr>
        <w:top w:val="none" w:sz="0" w:space="0" w:color="auto"/>
        <w:left w:val="none" w:sz="0" w:space="0" w:color="auto"/>
        <w:bottom w:val="none" w:sz="0" w:space="0" w:color="auto"/>
        <w:right w:val="none" w:sz="0" w:space="0" w:color="auto"/>
      </w:divBdr>
    </w:div>
    <w:div w:id="803355406">
      <w:bodyDiv w:val="1"/>
      <w:marLeft w:val="0"/>
      <w:marRight w:val="0"/>
      <w:marTop w:val="0"/>
      <w:marBottom w:val="0"/>
      <w:divBdr>
        <w:top w:val="none" w:sz="0" w:space="0" w:color="auto"/>
        <w:left w:val="none" w:sz="0" w:space="0" w:color="auto"/>
        <w:bottom w:val="none" w:sz="0" w:space="0" w:color="auto"/>
        <w:right w:val="none" w:sz="0" w:space="0" w:color="auto"/>
      </w:divBdr>
    </w:div>
    <w:div w:id="803737852">
      <w:bodyDiv w:val="1"/>
      <w:marLeft w:val="0"/>
      <w:marRight w:val="0"/>
      <w:marTop w:val="0"/>
      <w:marBottom w:val="0"/>
      <w:divBdr>
        <w:top w:val="none" w:sz="0" w:space="0" w:color="auto"/>
        <w:left w:val="none" w:sz="0" w:space="0" w:color="auto"/>
        <w:bottom w:val="none" w:sz="0" w:space="0" w:color="auto"/>
        <w:right w:val="none" w:sz="0" w:space="0" w:color="auto"/>
      </w:divBdr>
    </w:div>
    <w:div w:id="804391509">
      <w:bodyDiv w:val="1"/>
      <w:marLeft w:val="0"/>
      <w:marRight w:val="0"/>
      <w:marTop w:val="0"/>
      <w:marBottom w:val="0"/>
      <w:divBdr>
        <w:top w:val="none" w:sz="0" w:space="0" w:color="auto"/>
        <w:left w:val="none" w:sz="0" w:space="0" w:color="auto"/>
        <w:bottom w:val="none" w:sz="0" w:space="0" w:color="auto"/>
        <w:right w:val="none" w:sz="0" w:space="0" w:color="auto"/>
      </w:divBdr>
    </w:div>
    <w:div w:id="805003559">
      <w:bodyDiv w:val="1"/>
      <w:marLeft w:val="0"/>
      <w:marRight w:val="0"/>
      <w:marTop w:val="0"/>
      <w:marBottom w:val="0"/>
      <w:divBdr>
        <w:top w:val="none" w:sz="0" w:space="0" w:color="auto"/>
        <w:left w:val="none" w:sz="0" w:space="0" w:color="auto"/>
        <w:bottom w:val="none" w:sz="0" w:space="0" w:color="auto"/>
        <w:right w:val="none" w:sz="0" w:space="0" w:color="auto"/>
      </w:divBdr>
    </w:div>
    <w:div w:id="806319702">
      <w:bodyDiv w:val="1"/>
      <w:marLeft w:val="0"/>
      <w:marRight w:val="0"/>
      <w:marTop w:val="0"/>
      <w:marBottom w:val="0"/>
      <w:divBdr>
        <w:top w:val="none" w:sz="0" w:space="0" w:color="auto"/>
        <w:left w:val="none" w:sz="0" w:space="0" w:color="auto"/>
        <w:bottom w:val="none" w:sz="0" w:space="0" w:color="auto"/>
        <w:right w:val="none" w:sz="0" w:space="0" w:color="auto"/>
      </w:divBdr>
    </w:div>
    <w:div w:id="807475262">
      <w:bodyDiv w:val="1"/>
      <w:marLeft w:val="0"/>
      <w:marRight w:val="0"/>
      <w:marTop w:val="0"/>
      <w:marBottom w:val="0"/>
      <w:divBdr>
        <w:top w:val="none" w:sz="0" w:space="0" w:color="auto"/>
        <w:left w:val="none" w:sz="0" w:space="0" w:color="auto"/>
        <w:bottom w:val="none" w:sz="0" w:space="0" w:color="auto"/>
        <w:right w:val="none" w:sz="0" w:space="0" w:color="auto"/>
      </w:divBdr>
    </w:div>
    <w:div w:id="807478822">
      <w:bodyDiv w:val="1"/>
      <w:marLeft w:val="0"/>
      <w:marRight w:val="0"/>
      <w:marTop w:val="0"/>
      <w:marBottom w:val="0"/>
      <w:divBdr>
        <w:top w:val="none" w:sz="0" w:space="0" w:color="auto"/>
        <w:left w:val="none" w:sz="0" w:space="0" w:color="auto"/>
        <w:bottom w:val="none" w:sz="0" w:space="0" w:color="auto"/>
        <w:right w:val="none" w:sz="0" w:space="0" w:color="auto"/>
      </w:divBdr>
    </w:div>
    <w:div w:id="807750145">
      <w:bodyDiv w:val="1"/>
      <w:marLeft w:val="0"/>
      <w:marRight w:val="0"/>
      <w:marTop w:val="0"/>
      <w:marBottom w:val="0"/>
      <w:divBdr>
        <w:top w:val="none" w:sz="0" w:space="0" w:color="auto"/>
        <w:left w:val="none" w:sz="0" w:space="0" w:color="auto"/>
        <w:bottom w:val="none" w:sz="0" w:space="0" w:color="auto"/>
        <w:right w:val="none" w:sz="0" w:space="0" w:color="auto"/>
      </w:divBdr>
    </w:div>
    <w:div w:id="807821355">
      <w:bodyDiv w:val="1"/>
      <w:marLeft w:val="0"/>
      <w:marRight w:val="0"/>
      <w:marTop w:val="0"/>
      <w:marBottom w:val="0"/>
      <w:divBdr>
        <w:top w:val="none" w:sz="0" w:space="0" w:color="auto"/>
        <w:left w:val="none" w:sz="0" w:space="0" w:color="auto"/>
        <w:bottom w:val="none" w:sz="0" w:space="0" w:color="auto"/>
        <w:right w:val="none" w:sz="0" w:space="0" w:color="auto"/>
      </w:divBdr>
    </w:div>
    <w:div w:id="807866469">
      <w:bodyDiv w:val="1"/>
      <w:marLeft w:val="0"/>
      <w:marRight w:val="0"/>
      <w:marTop w:val="0"/>
      <w:marBottom w:val="0"/>
      <w:divBdr>
        <w:top w:val="none" w:sz="0" w:space="0" w:color="auto"/>
        <w:left w:val="none" w:sz="0" w:space="0" w:color="auto"/>
        <w:bottom w:val="none" w:sz="0" w:space="0" w:color="auto"/>
        <w:right w:val="none" w:sz="0" w:space="0" w:color="auto"/>
      </w:divBdr>
    </w:div>
    <w:div w:id="808134974">
      <w:bodyDiv w:val="1"/>
      <w:marLeft w:val="0"/>
      <w:marRight w:val="0"/>
      <w:marTop w:val="0"/>
      <w:marBottom w:val="0"/>
      <w:divBdr>
        <w:top w:val="none" w:sz="0" w:space="0" w:color="auto"/>
        <w:left w:val="none" w:sz="0" w:space="0" w:color="auto"/>
        <w:bottom w:val="none" w:sz="0" w:space="0" w:color="auto"/>
        <w:right w:val="none" w:sz="0" w:space="0" w:color="auto"/>
      </w:divBdr>
    </w:div>
    <w:div w:id="808519178">
      <w:bodyDiv w:val="1"/>
      <w:marLeft w:val="0"/>
      <w:marRight w:val="0"/>
      <w:marTop w:val="0"/>
      <w:marBottom w:val="0"/>
      <w:divBdr>
        <w:top w:val="none" w:sz="0" w:space="0" w:color="auto"/>
        <w:left w:val="none" w:sz="0" w:space="0" w:color="auto"/>
        <w:bottom w:val="none" w:sz="0" w:space="0" w:color="auto"/>
        <w:right w:val="none" w:sz="0" w:space="0" w:color="auto"/>
      </w:divBdr>
    </w:div>
    <w:div w:id="808863361">
      <w:bodyDiv w:val="1"/>
      <w:marLeft w:val="0"/>
      <w:marRight w:val="0"/>
      <w:marTop w:val="0"/>
      <w:marBottom w:val="0"/>
      <w:divBdr>
        <w:top w:val="none" w:sz="0" w:space="0" w:color="auto"/>
        <w:left w:val="none" w:sz="0" w:space="0" w:color="auto"/>
        <w:bottom w:val="none" w:sz="0" w:space="0" w:color="auto"/>
        <w:right w:val="none" w:sz="0" w:space="0" w:color="auto"/>
      </w:divBdr>
    </w:div>
    <w:div w:id="809056127">
      <w:bodyDiv w:val="1"/>
      <w:marLeft w:val="0"/>
      <w:marRight w:val="0"/>
      <w:marTop w:val="0"/>
      <w:marBottom w:val="0"/>
      <w:divBdr>
        <w:top w:val="none" w:sz="0" w:space="0" w:color="auto"/>
        <w:left w:val="none" w:sz="0" w:space="0" w:color="auto"/>
        <w:bottom w:val="none" w:sz="0" w:space="0" w:color="auto"/>
        <w:right w:val="none" w:sz="0" w:space="0" w:color="auto"/>
      </w:divBdr>
    </w:div>
    <w:div w:id="809516938">
      <w:bodyDiv w:val="1"/>
      <w:marLeft w:val="0"/>
      <w:marRight w:val="0"/>
      <w:marTop w:val="0"/>
      <w:marBottom w:val="0"/>
      <w:divBdr>
        <w:top w:val="none" w:sz="0" w:space="0" w:color="auto"/>
        <w:left w:val="none" w:sz="0" w:space="0" w:color="auto"/>
        <w:bottom w:val="none" w:sz="0" w:space="0" w:color="auto"/>
        <w:right w:val="none" w:sz="0" w:space="0" w:color="auto"/>
      </w:divBdr>
    </w:div>
    <w:div w:id="809639468">
      <w:bodyDiv w:val="1"/>
      <w:marLeft w:val="0"/>
      <w:marRight w:val="0"/>
      <w:marTop w:val="0"/>
      <w:marBottom w:val="0"/>
      <w:divBdr>
        <w:top w:val="none" w:sz="0" w:space="0" w:color="auto"/>
        <w:left w:val="none" w:sz="0" w:space="0" w:color="auto"/>
        <w:bottom w:val="none" w:sz="0" w:space="0" w:color="auto"/>
        <w:right w:val="none" w:sz="0" w:space="0" w:color="auto"/>
      </w:divBdr>
    </w:div>
    <w:div w:id="809707026">
      <w:bodyDiv w:val="1"/>
      <w:marLeft w:val="0"/>
      <w:marRight w:val="0"/>
      <w:marTop w:val="0"/>
      <w:marBottom w:val="0"/>
      <w:divBdr>
        <w:top w:val="none" w:sz="0" w:space="0" w:color="auto"/>
        <w:left w:val="none" w:sz="0" w:space="0" w:color="auto"/>
        <w:bottom w:val="none" w:sz="0" w:space="0" w:color="auto"/>
        <w:right w:val="none" w:sz="0" w:space="0" w:color="auto"/>
      </w:divBdr>
    </w:div>
    <w:div w:id="809710630">
      <w:bodyDiv w:val="1"/>
      <w:marLeft w:val="0"/>
      <w:marRight w:val="0"/>
      <w:marTop w:val="0"/>
      <w:marBottom w:val="0"/>
      <w:divBdr>
        <w:top w:val="none" w:sz="0" w:space="0" w:color="auto"/>
        <w:left w:val="none" w:sz="0" w:space="0" w:color="auto"/>
        <w:bottom w:val="none" w:sz="0" w:space="0" w:color="auto"/>
        <w:right w:val="none" w:sz="0" w:space="0" w:color="auto"/>
      </w:divBdr>
    </w:div>
    <w:div w:id="809833837">
      <w:bodyDiv w:val="1"/>
      <w:marLeft w:val="0"/>
      <w:marRight w:val="0"/>
      <w:marTop w:val="0"/>
      <w:marBottom w:val="0"/>
      <w:divBdr>
        <w:top w:val="none" w:sz="0" w:space="0" w:color="auto"/>
        <w:left w:val="none" w:sz="0" w:space="0" w:color="auto"/>
        <w:bottom w:val="none" w:sz="0" w:space="0" w:color="auto"/>
        <w:right w:val="none" w:sz="0" w:space="0" w:color="auto"/>
      </w:divBdr>
    </w:div>
    <w:div w:id="809857722">
      <w:bodyDiv w:val="1"/>
      <w:marLeft w:val="0"/>
      <w:marRight w:val="0"/>
      <w:marTop w:val="0"/>
      <w:marBottom w:val="0"/>
      <w:divBdr>
        <w:top w:val="none" w:sz="0" w:space="0" w:color="auto"/>
        <w:left w:val="none" w:sz="0" w:space="0" w:color="auto"/>
        <w:bottom w:val="none" w:sz="0" w:space="0" w:color="auto"/>
        <w:right w:val="none" w:sz="0" w:space="0" w:color="auto"/>
      </w:divBdr>
    </w:div>
    <w:div w:id="810054983">
      <w:bodyDiv w:val="1"/>
      <w:marLeft w:val="0"/>
      <w:marRight w:val="0"/>
      <w:marTop w:val="0"/>
      <w:marBottom w:val="0"/>
      <w:divBdr>
        <w:top w:val="none" w:sz="0" w:space="0" w:color="auto"/>
        <w:left w:val="none" w:sz="0" w:space="0" w:color="auto"/>
        <w:bottom w:val="none" w:sz="0" w:space="0" w:color="auto"/>
        <w:right w:val="none" w:sz="0" w:space="0" w:color="auto"/>
      </w:divBdr>
    </w:div>
    <w:div w:id="810364292">
      <w:bodyDiv w:val="1"/>
      <w:marLeft w:val="0"/>
      <w:marRight w:val="0"/>
      <w:marTop w:val="0"/>
      <w:marBottom w:val="0"/>
      <w:divBdr>
        <w:top w:val="none" w:sz="0" w:space="0" w:color="auto"/>
        <w:left w:val="none" w:sz="0" w:space="0" w:color="auto"/>
        <w:bottom w:val="none" w:sz="0" w:space="0" w:color="auto"/>
        <w:right w:val="none" w:sz="0" w:space="0" w:color="auto"/>
      </w:divBdr>
    </w:div>
    <w:div w:id="810635932">
      <w:bodyDiv w:val="1"/>
      <w:marLeft w:val="0"/>
      <w:marRight w:val="0"/>
      <w:marTop w:val="0"/>
      <w:marBottom w:val="0"/>
      <w:divBdr>
        <w:top w:val="none" w:sz="0" w:space="0" w:color="auto"/>
        <w:left w:val="none" w:sz="0" w:space="0" w:color="auto"/>
        <w:bottom w:val="none" w:sz="0" w:space="0" w:color="auto"/>
        <w:right w:val="none" w:sz="0" w:space="0" w:color="auto"/>
      </w:divBdr>
    </w:div>
    <w:div w:id="810681480">
      <w:bodyDiv w:val="1"/>
      <w:marLeft w:val="0"/>
      <w:marRight w:val="0"/>
      <w:marTop w:val="0"/>
      <w:marBottom w:val="0"/>
      <w:divBdr>
        <w:top w:val="none" w:sz="0" w:space="0" w:color="auto"/>
        <w:left w:val="none" w:sz="0" w:space="0" w:color="auto"/>
        <w:bottom w:val="none" w:sz="0" w:space="0" w:color="auto"/>
        <w:right w:val="none" w:sz="0" w:space="0" w:color="auto"/>
      </w:divBdr>
    </w:div>
    <w:div w:id="811143194">
      <w:bodyDiv w:val="1"/>
      <w:marLeft w:val="0"/>
      <w:marRight w:val="0"/>
      <w:marTop w:val="0"/>
      <w:marBottom w:val="0"/>
      <w:divBdr>
        <w:top w:val="none" w:sz="0" w:space="0" w:color="auto"/>
        <w:left w:val="none" w:sz="0" w:space="0" w:color="auto"/>
        <w:bottom w:val="none" w:sz="0" w:space="0" w:color="auto"/>
        <w:right w:val="none" w:sz="0" w:space="0" w:color="auto"/>
      </w:divBdr>
    </w:div>
    <w:div w:id="811168484">
      <w:bodyDiv w:val="1"/>
      <w:marLeft w:val="0"/>
      <w:marRight w:val="0"/>
      <w:marTop w:val="0"/>
      <w:marBottom w:val="0"/>
      <w:divBdr>
        <w:top w:val="none" w:sz="0" w:space="0" w:color="auto"/>
        <w:left w:val="none" w:sz="0" w:space="0" w:color="auto"/>
        <w:bottom w:val="none" w:sz="0" w:space="0" w:color="auto"/>
        <w:right w:val="none" w:sz="0" w:space="0" w:color="auto"/>
      </w:divBdr>
    </w:div>
    <w:div w:id="811406058">
      <w:bodyDiv w:val="1"/>
      <w:marLeft w:val="0"/>
      <w:marRight w:val="0"/>
      <w:marTop w:val="0"/>
      <w:marBottom w:val="0"/>
      <w:divBdr>
        <w:top w:val="none" w:sz="0" w:space="0" w:color="auto"/>
        <w:left w:val="none" w:sz="0" w:space="0" w:color="auto"/>
        <w:bottom w:val="none" w:sz="0" w:space="0" w:color="auto"/>
        <w:right w:val="none" w:sz="0" w:space="0" w:color="auto"/>
      </w:divBdr>
    </w:div>
    <w:div w:id="812451059">
      <w:bodyDiv w:val="1"/>
      <w:marLeft w:val="0"/>
      <w:marRight w:val="0"/>
      <w:marTop w:val="0"/>
      <w:marBottom w:val="0"/>
      <w:divBdr>
        <w:top w:val="none" w:sz="0" w:space="0" w:color="auto"/>
        <w:left w:val="none" w:sz="0" w:space="0" w:color="auto"/>
        <w:bottom w:val="none" w:sz="0" w:space="0" w:color="auto"/>
        <w:right w:val="none" w:sz="0" w:space="0" w:color="auto"/>
      </w:divBdr>
    </w:div>
    <w:div w:id="812529399">
      <w:bodyDiv w:val="1"/>
      <w:marLeft w:val="0"/>
      <w:marRight w:val="0"/>
      <w:marTop w:val="0"/>
      <w:marBottom w:val="0"/>
      <w:divBdr>
        <w:top w:val="none" w:sz="0" w:space="0" w:color="auto"/>
        <w:left w:val="none" w:sz="0" w:space="0" w:color="auto"/>
        <w:bottom w:val="none" w:sz="0" w:space="0" w:color="auto"/>
        <w:right w:val="none" w:sz="0" w:space="0" w:color="auto"/>
      </w:divBdr>
    </w:div>
    <w:div w:id="812989459">
      <w:bodyDiv w:val="1"/>
      <w:marLeft w:val="0"/>
      <w:marRight w:val="0"/>
      <w:marTop w:val="0"/>
      <w:marBottom w:val="0"/>
      <w:divBdr>
        <w:top w:val="none" w:sz="0" w:space="0" w:color="auto"/>
        <w:left w:val="none" w:sz="0" w:space="0" w:color="auto"/>
        <w:bottom w:val="none" w:sz="0" w:space="0" w:color="auto"/>
        <w:right w:val="none" w:sz="0" w:space="0" w:color="auto"/>
      </w:divBdr>
    </w:div>
    <w:div w:id="813374579">
      <w:bodyDiv w:val="1"/>
      <w:marLeft w:val="0"/>
      <w:marRight w:val="0"/>
      <w:marTop w:val="0"/>
      <w:marBottom w:val="0"/>
      <w:divBdr>
        <w:top w:val="none" w:sz="0" w:space="0" w:color="auto"/>
        <w:left w:val="none" w:sz="0" w:space="0" w:color="auto"/>
        <w:bottom w:val="none" w:sz="0" w:space="0" w:color="auto"/>
        <w:right w:val="none" w:sz="0" w:space="0" w:color="auto"/>
      </w:divBdr>
    </w:div>
    <w:div w:id="814181568">
      <w:bodyDiv w:val="1"/>
      <w:marLeft w:val="0"/>
      <w:marRight w:val="0"/>
      <w:marTop w:val="0"/>
      <w:marBottom w:val="0"/>
      <w:divBdr>
        <w:top w:val="none" w:sz="0" w:space="0" w:color="auto"/>
        <w:left w:val="none" w:sz="0" w:space="0" w:color="auto"/>
        <w:bottom w:val="none" w:sz="0" w:space="0" w:color="auto"/>
        <w:right w:val="none" w:sz="0" w:space="0" w:color="auto"/>
      </w:divBdr>
    </w:div>
    <w:div w:id="814565411">
      <w:bodyDiv w:val="1"/>
      <w:marLeft w:val="0"/>
      <w:marRight w:val="0"/>
      <w:marTop w:val="0"/>
      <w:marBottom w:val="0"/>
      <w:divBdr>
        <w:top w:val="none" w:sz="0" w:space="0" w:color="auto"/>
        <w:left w:val="none" w:sz="0" w:space="0" w:color="auto"/>
        <w:bottom w:val="none" w:sz="0" w:space="0" w:color="auto"/>
        <w:right w:val="none" w:sz="0" w:space="0" w:color="auto"/>
      </w:divBdr>
    </w:div>
    <w:div w:id="814763627">
      <w:bodyDiv w:val="1"/>
      <w:marLeft w:val="0"/>
      <w:marRight w:val="0"/>
      <w:marTop w:val="0"/>
      <w:marBottom w:val="0"/>
      <w:divBdr>
        <w:top w:val="none" w:sz="0" w:space="0" w:color="auto"/>
        <w:left w:val="none" w:sz="0" w:space="0" w:color="auto"/>
        <w:bottom w:val="none" w:sz="0" w:space="0" w:color="auto"/>
        <w:right w:val="none" w:sz="0" w:space="0" w:color="auto"/>
      </w:divBdr>
    </w:div>
    <w:div w:id="814950331">
      <w:bodyDiv w:val="1"/>
      <w:marLeft w:val="0"/>
      <w:marRight w:val="0"/>
      <w:marTop w:val="0"/>
      <w:marBottom w:val="0"/>
      <w:divBdr>
        <w:top w:val="none" w:sz="0" w:space="0" w:color="auto"/>
        <w:left w:val="none" w:sz="0" w:space="0" w:color="auto"/>
        <w:bottom w:val="none" w:sz="0" w:space="0" w:color="auto"/>
        <w:right w:val="none" w:sz="0" w:space="0" w:color="auto"/>
      </w:divBdr>
    </w:div>
    <w:div w:id="815217551">
      <w:bodyDiv w:val="1"/>
      <w:marLeft w:val="0"/>
      <w:marRight w:val="0"/>
      <w:marTop w:val="0"/>
      <w:marBottom w:val="0"/>
      <w:divBdr>
        <w:top w:val="none" w:sz="0" w:space="0" w:color="auto"/>
        <w:left w:val="none" w:sz="0" w:space="0" w:color="auto"/>
        <w:bottom w:val="none" w:sz="0" w:space="0" w:color="auto"/>
        <w:right w:val="none" w:sz="0" w:space="0" w:color="auto"/>
      </w:divBdr>
    </w:div>
    <w:div w:id="815683926">
      <w:bodyDiv w:val="1"/>
      <w:marLeft w:val="0"/>
      <w:marRight w:val="0"/>
      <w:marTop w:val="0"/>
      <w:marBottom w:val="0"/>
      <w:divBdr>
        <w:top w:val="none" w:sz="0" w:space="0" w:color="auto"/>
        <w:left w:val="none" w:sz="0" w:space="0" w:color="auto"/>
        <w:bottom w:val="none" w:sz="0" w:space="0" w:color="auto"/>
        <w:right w:val="none" w:sz="0" w:space="0" w:color="auto"/>
      </w:divBdr>
    </w:div>
    <w:div w:id="815804389">
      <w:bodyDiv w:val="1"/>
      <w:marLeft w:val="0"/>
      <w:marRight w:val="0"/>
      <w:marTop w:val="0"/>
      <w:marBottom w:val="0"/>
      <w:divBdr>
        <w:top w:val="none" w:sz="0" w:space="0" w:color="auto"/>
        <w:left w:val="none" w:sz="0" w:space="0" w:color="auto"/>
        <w:bottom w:val="none" w:sz="0" w:space="0" w:color="auto"/>
        <w:right w:val="none" w:sz="0" w:space="0" w:color="auto"/>
      </w:divBdr>
    </w:div>
    <w:div w:id="816603933">
      <w:bodyDiv w:val="1"/>
      <w:marLeft w:val="0"/>
      <w:marRight w:val="0"/>
      <w:marTop w:val="0"/>
      <w:marBottom w:val="0"/>
      <w:divBdr>
        <w:top w:val="none" w:sz="0" w:space="0" w:color="auto"/>
        <w:left w:val="none" w:sz="0" w:space="0" w:color="auto"/>
        <w:bottom w:val="none" w:sz="0" w:space="0" w:color="auto"/>
        <w:right w:val="none" w:sz="0" w:space="0" w:color="auto"/>
      </w:divBdr>
    </w:div>
    <w:div w:id="816991822">
      <w:bodyDiv w:val="1"/>
      <w:marLeft w:val="0"/>
      <w:marRight w:val="0"/>
      <w:marTop w:val="0"/>
      <w:marBottom w:val="0"/>
      <w:divBdr>
        <w:top w:val="none" w:sz="0" w:space="0" w:color="auto"/>
        <w:left w:val="none" w:sz="0" w:space="0" w:color="auto"/>
        <w:bottom w:val="none" w:sz="0" w:space="0" w:color="auto"/>
        <w:right w:val="none" w:sz="0" w:space="0" w:color="auto"/>
      </w:divBdr>
    </w:div>
    <w:div w:id="816993321">
      <w:bodyDiv w:val="1"/>
      <w:marLeft w:val="0"/>
      <w:marRight w:val="0"/>
      <w:marTop w:val="0"/>
      <w:marBottom w:val="0"/>
      <w:divBdr>
        <w:top w:val="none" w:sz="0" w:space="0" w:color="auto"/>
        <w:left w:val="none" w:sz="0" w:space="0" w:color="auto"/>
        <w:bottom w:val="none" w:sz="0" w:space="0" w:color="auto"/>
        <w:right w:val="none" w:sz="0" w:space="0" w:color="auto"/>
      </w:divBdr>
    </w:div>
    <w:div w:id="817113436">
      <w:bodyDiv w:val="1"/>
      <w:marLeft w:val="0"/>
      <w:marRight w:val="0"/>
      <w:marTop w:val="0"/>
      <w:marBottom w:val="0"/>
      <w:divBdr>
        <w:top w:val="none" w:sz="0" w:space="0" w:color="auto"/>
        <w:left w:val="none" w:sz="0" w:space="0" w:color="auto"/>
        <w:bottom w:val="none" w:sz="0" w:space="0" w:color="auto"/>
        <w:right w:val="none" w:sz="0" w:space="0" w:color="auto"/>
      </w:divBdr>
    </w:div>
    <w:div w:id="818112863">
      <w:bodyDiv w:val="1"/>
      <w:marLeft w:val="0"/>
      <w:marRight w:val="0"/>
      <w:marTop w:val="0"/>
      <w:marBottom w:val="0"/>
      <w:divBdr>
        <w:top w:val="none" w:sz="0" w:space="0" w:color="auto"/>
        <w:left w:val="none" w:sz="0" w:space="0" w:color="auto"/>
        <w:bottom w:val="none" w:sz="0" w:space="0" w:color="auto"/>
        <w:right w:val="none" w:sz="0" w:space="0" w:color="auto"/>
      </w:divBdr>
    </w:div>
    <w:div w:id="818883508">
      <w:bodyDiv w:val="1"/>
      <w:marLeft w:val="0"/>
      <w:marRight w:val="0"/>
      <w:marTop w:val="0"/>
      <w:marBottom w:val="0"/>
      <w:divBdr>
        <w:top w:val="none" w:sz="0" w:space="0" w:color="auto"/>
        <w:left w:val="none" w:sz="0" w:space="0" w:color="auto"/>
        <w:bottom w:val="none" w:sz="0" w:space="0" w:color="auto"/>
        <w:right w:val="none" w:sz="0" w:space="0" w:color="auto"/>
      </w:divBdr>
    </w:div>
    <w:div w:id="819539111">
      <w:bodyDiv w:val="1"/>
      <w:marLeft w:val="0"/>
      <w:marRight w:val="0"/>
      <w:marTop w:val="0"/>
      <w:marBottom w:val="0"/>
      <w:divBdr>
        <w:top w:val="none" w:sz="0" w:space="0" w:color="auto"/>
        <w:left w:val="none" w:sz="0" w:space="0" w:color="auto"/>
        <w:bottom w:val="none" w:sz="0" w:space="0" w:color="auto"/>
        <w:right w:val="none" w:sz="0" w:space="0" w:color="auto"/>
      </w:divBdr>
    </w:div>
    <w:div w:id="820072842">
      <w:bodyDiv w:val="1"/>
      <w:marLeft w:val="0"/>
      <w:marRight w:val="0"/>
      <w:marTop w:val="0"/>
      <w:marBottom w:val="0"/>
      <w:divBdr>
        <w:top w:val="none" w:sz="0" w:space="0" w:color="auto"/>
        <w:left w:val="none" w:sz="0" w:space="0" w:color="auto"/>
        <w:bottom w:val="none" w:sz="0" w:space="0" w:color="auto"/>
        <w:right w:val="none" w:sz="0" w:space="0" w:color="auto"/>
      </w:divBdr>
    </w:div>
    <w:div w:id="821847817">
      <w:bodyDiv w:val="1"/>
      <w:marLeft w:val="0"/>
      <w:marRight w:val="0"/>
      <w:marTop w:val="0"/>
      <w:marBottom w:val="0"/>
      <w:divBdr>
        <w:top w:val="none" w:sz="0" w:space="0" w:color="auto"/>
        <w:left w:val="none" w:sz="0" w:space="0" w:color="auto"/>
        <w:bottom w:val="none" w:sz="0" w:space="0" w:color="auto"/>
        <w:right w:val="none" w:sz="0" w:space="0" w:color="auto"/>
      </w:divBdr>
    </w:div>
    <w:div w:id="822349928">
      <w:bodyDiv w:val="1"/>
      <w:marLeft w:val="0"/>
      <w:marRight w:val="0"/>
      <w:marTop w:val="0"/>
      <w:marBottom w:val="0"/>
      <w:divBdr>
        <w:top w:val="none" w:sz="0" w:space="0" w:color="auto"/>
        <w:left w:val="none" w:sz="0" w:space="0" w:color="auto"/>
        <w:bottom w:val="none" w:sz="0" w:space="0" w:color="auto"/>
        <w:right w:val="none" w:sz="0" w:space="0" w:color="auto"/>
      </w:divBdr>
    </w:div>
    <w:div w:id="822504961">
      <w:bodyDiv w:val="1"/>
      <w:marLeft w:val="0"/>
      <w:marRight w:val="0"/>
      <w:marTop w:val="0"/>
      <w:marBottom w:val="0"/>
      <w:divBdr>
        <w:top w:val="none" w:sz="0" w:space="0" w:color="auto"/>
        <w:left w:val="none" w:sz="0" w:space="0" w:color="auto"/>
        <w:bottom w:val="none" w:sz="0" w:space="0" w:color="auto"/>
        <w:right w:val="none" w:sz="0" w:space="0" w:color="auto"/>
      </w:divBdr>
    </w:div>
    <w:div w:id="823009117">
      <w:bodyDiv w:val="1"/>
      <w:marLeft w:val="0"/>
      <w:marRight w:val="0"/>
      <w:marTop w:val="0"/>
      <w:marBottom w:val="0"/>
      <w:divBdr>
        <w:top w:val="none" w:sz="0" w:space="0" w:color="auto"/>
        <w:left w:val="none" w:sz="0" w:space="0" w:color="auto"/>
        <w:bottom w:val="none" w:sz="0" w:space="0" w:color="auto"/>
        <w:right w:val="none" w:sz="0" w:space="0" w:color="auto"/>
      </w:divBdr>
    </w:div>
    <w:div w:id="823352869">
      <w:bodyDiv w:val="1"/>
      <w:marLeft w:val="0"/>
      <w:marRight w:val="0"/>
      <w:marTop w:val="0"/>
      <w:marBottom w:val="0"/>
      <w:divBdr>
        <w:top w:val="none" w:sz="0" w:space="0" w:color="auto"/>
        <w:left w:val="none" w:sz="0" w:space="0" w:color="auto"/>
        <w:bottom w:val="none" w:sz="0" w:space="0" w:color="auto"/>
        <w:right w:val="none" w:sz="0" w:space="0" w:color="auto"/>
      </w:divBdr>
    </w:div>
    <w:div w:id="823467221">
      <w:bodyDiv w:val="1"/>
      <w:marLeft w:val="0"/>
      <w:marRight w:val="0"/>
      <w:marTop w:val="0"/>
      <w:marBottom w:val="0"/>
      <w:divBdr>
        <w:top w:val="none" w:sz="0" w:space="0" w:color="auto"/>
        <w:left w:val="none" w:sz="0" w:space="0" w:color="auto"/>
        <w:bottom w:val="none" w:sz="0" w:space="0" w:color="auto"/>
        <w:right w:val="none" w:sz="0" w:space="0" w:color="auto"/>
      </w:divBdr>
    </w:div>
    <w:div w:id="824199682">
      <w:bodyDiv w:val="1"/>
      <w:marLeft w:val="0"/>
      <w:marRight w:val="0"/>
      <w:marTop w:val="0"/>
      <w:marBottom w:val="0"/>
      <w:divBdr>
        <w:top w:val="none" w:sz="0" w:space="0" w:color="auto"/>
        <w:left w:val="none" w:sz="0" w:space="0" w:color="auto"/>
        <w:bottom w:val="none" w:sz="0" w:space="0" w:color="auto"/>
        <w:right w:val="none" w:sz="0" w:space="0" w:color="auto"/>
      </w:divBdr>
    </w:div>
    <w:div w:id="826284968">
      <w:bodyDiv w:val="1"/>
      <w:marLeft w:val="0"/>
      <w:marRight w:val="0"/>
      <w:marTop w:val="0"/>
      <w:marBottom w:val="0"/>
      <w:divBdr>
        <w:top w:val="none" w:sz="0" w:space="0" w:color="auto"/>
        <w:left w:val="none" w:sz="0" w:space="0" w:color="auto"/>
        <w:bottom w:val="none" w:sz="0" w:space="0" w:color="auto"/>
        <w:right w:val="none" w:sz="0" w:space="0" w:color="auto"/>
      </w:divBdr>
    </w:div>
    <w:div w:id="826363635">
      <w:bodyDiv w:val="1"/>
      <w:marLeft w:val="0"/>
      <w:marRight w:val="0"/>
      <w:marTop w:val="0"/>
      <w:marBottom w:val="0"/>
      <w:divBdr>
        <w:top w:val="none" w:sz="0" w:space="0" w:color="auto"/>
        <w:left w:val="none" w:sz="0" w:space="0" w:color="auto"/>
        <w:bottom w:val="none" w:sz="0" w:space="0" w:color="auto"/>
        <w:right w:val="none" w:sz="0" w:space="0" w:color="auto"/>
      </w:divBdr>
    </w:div>
    <w:div w:id="826554499">
      <w:bodyDiv w:val="1"/>
      <w:marLeft w:val="0"/>
      <w:marRight w:val="0"/>
      <w:marTop w:val="0"/>
      <w:marBottom w:val="0"/>
      <w:divBdr>
        <w:top w:val="none" w:sz="0" w:space="0" w:color="auto"/>
        <w:left w:val="none" w:sz="0" w:space="0" w:color="auto"/>
        <w:bottom w:val="none" w:sz="0" w:space="0" w:color="auto"/>
        <w:right w:val="none" w:sz="0" w:space="0" w:color="auto"/>
      </w:divBdr>
    </w:div>
    <w:div w:id="826634101">
      <w:bodyDiv w:val="1"/>
      <w:marLeft w:val="0"/>
      <w:marRight w:val="0"/>
      <w:marTop w:val="0"/>
      <w:marBottom w:val="0"/>
      <w:divBdr>
        <w:top w:val="none" w:sz="0" w:space="0" w:color="auto"/>
        <w:left w:val="none" w:sz="0" w:space="0" w:color="auto"/>
        <w:bottom w:val="none" w:sz="0" w:space="0" w:color="auto"/>
        <w:right w:val="none" w:sz="0" w:space="0" w:color="auto"/>
      </w:divBdr>
    </w:div>
    <w:div w:id="827332987">
      <w:bodyDiv w:val="1"/>
      <w:marLeft w:val="0"/>
      <w:marRight w:val="0"/>
      <w:marTop w:val="0"/>
      <w:marBottom w:val="0"/>
      <w:divBdr>
        <w:top w:val="none" w:sz="0" w:space="0" w:color="auto"/>
        <w:left w:val="none" w:sz="0" w:space="0" w:color="auto"/>
        <w:bottom w:val="none" w:sz="0" w:space="0" w:color="auto"/>
        <w:right w:val="none" w:sz="0" w:space="0" w:color="auto"/>
      </w:divBdr>
    </w:div>
    <w:div w:id="827939951">
      <w:bodyDiv w:val="1"/>
      <w:marLeft w:val="0"/>
      <w:marRight w:val="0"/>
      <w:marTop w:val="0"/>
      <w:marBottom w:val="0"/>
      <w:divBdr>
        <w:top w:val="none" w:sz="0" w:space="0" w:color="auto"/>
        <w:left w:val="none" w:sz="0" w:space="0" w:color="auto"/>
        <w:bottom w:val="none" w:sz="0" w:space="0" w:color="auto"/>
        <w:right w:val="none" w:sz="0" w:space="0" w:color="auto"/>
      </w:divBdr>
    </w:div>
    <w:div w:id="828131906">
      <w:bodyDiv w:val="1"/>
      <w:marLeft w:val="0"/>
      <w:marRight w:val="0"/>
      <w:marTop w:val="0"/>
      <w:marBottom w:val="0"/>
      <w:divBdr>
        <w:top w:val="none" w:sz="0" w:space="0" w:color="auto"/>
        <w:left w:val="none" w:sz="0" w:space="0" w:color="auto"/>
        <w:bottom w:val="none" w:sz="0" w:space="0" w:color="auto"/>
        <w:right w:val="none" w:sz="0" w:space="0" w:color="auto"/>
      </w:divBdr>
    </w:div>
    <w:div w:id="828134678">
      <w:bodyDiv w:val="1"/>
      <w:marLeft w:val="0"/>
      <w:marRight w:val="0"/>
      <w:marTop w:val="0"/>
      <w:marBottom w:val="0"/>
      <w:divBdr>
        <w:top w:val="none" w:sz="0" w:space="0" w:color="auto"/>
        <w:left w:val="none" w:sz="0" w:space="0" w:color="auto"/>
        <w:bottom w:val="none" w:sz="0" w:space="0" w:color="auto"/>
        <w:right w:val="none" w:sz="0" w:space="0" w:color="auto"/>
      </w:divBdr>
    </w:div>
    <w:div w:id="828405022">
      <w:bodyDiv w:val="1"/>
      <w:marLeft w:val="0"/>
      <w:marRight w:val="0"/>
      <w:marTop w:val="0"/>
      <w:marBottom w:val="0"/>
      <w:divBdr>
        <w:top w:val="none" w:sz="0" w:space="0" w:color="auto"/>
        <w:left w:val="none" w:sz="0" w:space="0" w:color="auto"/>
        <w:bottom w:val="none" w:sz="0" w:space="0" w:color="auto"/>
        <w:right w:val="none" w:sz="0" w:space="0" w:color="auto"/>
      </w:divBdr>
    </w:div>
    <w:div w:id="828639824">
      <w:bodyDiv w:val="1"/>
      <w:marLeft w:val="0"/>
      <w:marRight w:val="0"/>
      <w:marTop w:val="0"/>
      <w:marBottom w:val="0"/>
      <w:divBdr>
        <w:top w:val="none" w:sz="0" w:space="0" w:color="auto"/>
        <w:left w:val="none" w:sz="0" w:space="0" w:color="auto"/>
        <w:bottom w:val="none" w:sz="0" w:space="0" w:color="auto"/>
        <w:right w:val="none" w:sz="0" w:space="0" w:color="auto"/>
      </w:divBdr>
    </w:div>
    <w:div w:id="828710197">
      <w:bodyDiv w:val="1"/>
      <w:marLeft w:val="0"/>
      <w:marRight w:val="0"/>
      <w:marTop w:val="0"/>
      <w:marBottom w:val="0"/>
      <w:divBdr>
        <w:top w:val="none" w:sz="0" w:space="0" w:color="auto"/>
        <w:left w:val="none" w:sz="0" w:space="0" w:color="auto"/>
        <w:bottom w:val="none" w:sz="0" w:space="0" w:color="auto"/>
        <w:right w:val="none" w:sz="0" w:space="0" w:color="auto"/>
      </w:divBdr>
    </w:div>
    <w:div w:id="829176515">
      <w:bodyDiv w:val="1"/>
      <w:marLeft w:val="0"/>
      <w:marRight w:val="0"/>
      <w:marTop w:val="0"/>
      <w:marBottom w:val="0"/>
      <w:divBdr>
        <w:top w:val="none" w:sz="0" w:space="0" w:color="auto"/>
        <w:left w:val="none" w:sz="0" w:space="0" w:color="auto"/>
        <w:bottom w:val="none" w:sz="0" w:space="0" w:color="auto"/>
        <w:right w:val="none" w:sz="0" w:space="0" w:color="auto"/>
      </w:divBdr>
    </w:div>
    <w:div w:id="830173548">
      <w:bodyDiv w:val="1"/>
      <w:marLeft w:val="0"/>
      <w:marRight w:val="0"/>
      <w:marTop w:val="0"/>
      <w:marBottom w:val="0"/>
      <w:divBdr>
        <w:top w:val="none" w:sz="0" w:space="0" w:color="auto"/>
        <w:left w:val="none" w:sz="0" w:space="0" w:color="auto"/>
        <w:bottom w:val="none" w:sz="0" w:space="0" w:color="auto"/>
        <w:right w:val="none" w:sz="0" w:space="0" w:color="auto"/>
      </w:divBdr>
    </w:div>
    <w:div w:id="830176413">
      <w:bodyDiv w:val="1"/>
      <w:marLeft w:val="0"/>
      <w:marRight w:val="0"/>
      <w:marTop w:val="0"/>
      <w:marBottom w:val="0"/>
      <w:divBdr>
        <w:top w:val="none" w:sz="0" w:space="0" w:color="auto"/>
        <w:left w:val="none" w:sz="0" w:space="0" w:color="auto"/>
        <w:bottom w:val="none" w:sz="0" w:space="0" w:color="auto"/>
        <w:right w:val="none" w:sz="0" w:space="0" w:color="auto"/>
      </w:divBdr>
    </w:div>
    <w:div w:id="830369302">
      <w:bodyDiv w:val="1"/>
      <w:marLeft w:val="0"/>
      <w:marRight w:val="0"/>
      <w:marTop w:val="0"/>
      <w:marBottom w:val="0"/>
      <w:divBdr>
        <w:top w:val="none" w:sz="0" w:space="0" w:color="auto"/>
        <w:left w:val="none" w:sz="0" w:space="0" w:color="auto"/>
        <w:bottom w:val="none" w:sz="0" w:space="0" w:color="auto"/>
        <w:right w:val="none" w:sz="0" w:space="0" w:color="auto"/>
      </w:divBdr>
    </w:div>
    <w:div w:id="830372457">
      <w:bodyDiv w:val="1"/>
      <w:marLeft w:val="0"/>
      <w:marRight w:val="0"/>
      <w:marTop w:val="0"/>
      <w:marBottom w:val="0"/>
      <w:divBdr>
        <w:top w:val="none" w:sz="0" w:space="0" w:color="auto"/>
        <w:left w:val="none" w:sz="0" w:space="0" w:color="auto"/>
        <w:bottom w:val="none" w:sz="0" w:space="0" w:color="auto"/>
        <w:right w:val="none" w:sz="0" w:space="0" w:color="auto"/>
      </w:divBdr>
    </w:div>
    <w:div w:id="830557141">
      <w:bodyDiv w:val="1"/>
      <w:marLeft w:val="0"/>
      <w:marRight w:val="0"/>
      <w:marTop w:val="0"/>
      <w:marBottom w:val="0"/>
      <w:divBdr>
        <w:top w:val="none" w:sz="0" w:space="0" w:color="auto"/>
        <w:left w:val="none" w:sz="0" w:space="0" w:color="auto"/>
        <w:bottom w:val="none" w:sz="0" w:space="0" w:color="auto"/>
        <w:right w:val="none" w:sz="0" w:space="0" w:color="auto"/>
      </w:divBdr>
    </w:div>
    <w:div w:id="830752310">
      <w:bodyDiv w:val="1"/>
      <w:marLeft w:val="0"/>
      <w:marRight w:val="0"/>
      <w:marTop w:val="0"/>
      <w:marBottom w:val="0"/>
      <w:divBdr>
        <w:top w:val="none" w:sz="0" w:space="0" w:color="auto"/>
        <w:left w:val="none" w:sz="0" w:space="0" w:color="auto"/>
        <w:bottom w:val="none" w:sz="0" w:space="0" w:color="auto"/>
        <w:right w:val="none" w:sz="0" w:space="0" w:color="auto"/>
      </w:divBdr>
    </w:div>
    <w:div w:id="831875133">
      <w:bodyDiv w:val="1"/>
      <w:marLeft w:val="0"/>
      <w:marRight w:val="0"/>
      <w:marTop w:val="0"/>
      <w:marBottom w:val="0"/>
      <w:divBdr>
        <w:top w:val="none" w:sz="0" w:space="0" w:color="auto"/>
        <w:left w:val="none" w:sz="0" w:space="0" w:color="auto"/>
        <w:bottom w:val="none" w:sz="0" w:space="0" w:color="auto"/>
        <w:right w:val="none" w:sz="0" w:space="0" w:color="auto"/>
      </w:divBdr>
    </w:div>
    <w:div w:id="831918736">
      <w:bodyDiv w:val="1"/>
      <w:marLeft w:val="0"/>
      <w:marRight w:val="0"/>
      <w:marTop w:val="0"/>
      <w:marBottom w:val="0"/>
      <w:divBdr>
        <w:top w:val="none" w:sz="0" w:space="0" w:color="auto"/>
        <w:left w:val="none" w:sz="0" w:space="0" w:color="auto"/>
        <w:bottom w:val="none" w:sz="0" w:space="0" w:color="auto"/>
        <w:right w:val="none" w:sz="0" w:space="0" w:color="auto"/>
      </w:divBdr>
    </w:div>
    <w:div w:id="831919959">
      <w:bodyDiv w:val="1"/>
      <w:marLeft w:val="0"/>
      <w:marRight w:val="0"/>
      <w:marTop w:val="0"/>
      <w:marBottom w:val="0"/>
      <w:divBdr>
        <w:top w:val="none" w:sz="0" w:space="0" w:color="auto"/>
        <w:left w:val="none" w:sz="0" w:space="0" w:color="auto"/>
        <w:bottom w:val="none" w:sz="0" w:space="0" w:color="auto"/>
        <w:right w:val="none" w:sz="0" w:space="0" w:color="auto"/>
      </w:divBdr>
    </w:div>
    <w:div w:id="832067611">
      <w:bodyDiv w:val="1"/>
      <w:marLeft w:val="0"/>
      <w:marRight w:val="0"/>
      <w:marTop w:val="0"/>
      <w:marBottom w:val="0"/>
      <w:divBdr>
        <w:top w:val="none" w:sz="0" w:space="0" w:color="auto"/>
        <w:left w:val="none" w:sz="0" w:space="0" w:color="auto"/>
        <w:bottom w:val="none" w:sz="0" w:space="0" w:color="auto"/>
        <w:right w:val="none" w:sz="0" w:space="0" w:color="auto"/>
      </w:divBdr>
    </w:div>
    <w:div w:id="832186066">
      <w:bodyDiv w:val="1"/>
      <w:marLeft w:val="0"/>
      <w:marRight w:val="0"/>
      <w:marTop w:val="0"/>
      <w:marBottom w:val="0"/>
      <w:divBdr>
        <w:top w:val="none" w:sz="0" w:space="0" w:color="auto"/>
        <w:left w:val="none" w:sz="0" w:space="0" w:color="auto"/>
        <w:bottom w:val="none" w:sz="0" w:space="0" w:color="auto"/>
        <w:right w:val="none" w:sz="0" w:space="0" w:color="auto"/>
      </w:divBdr>
    </w:div>
    <w:div w:id="833641699">
      <w:bodyDiv w:val="1"/>
      <w:marLeft w:val="0"/>
      <w:marRight w:val="0"/>
      <w:marTop w:val="0"/>
      <w:marBottom w:val="0"/>
      <w:divBdr>
        <w:top w:val="none" w:sz="0" w:space="0" w:color="auto"/>
        <w:left w:val="none" w:sz="0" w:space="0" w:color="auto"/>
        <w:bottom w:val="none" w:sz="0" w:space="0" w:color="auto"/>
        <w:right w:val="none" w:sz="0" w:space="0" w:color="auto"/>
      </w:divBdr>
    </w:div>
    <w:div w:id="833960255">
      <w:bodyDiv w:val="1"/>
      <w:marLeft w:val="0"/>
      <w:marRight w:val="0"/>
      <w:marTop w:val="0"/>
      <w:marBottom w:val="0"/>
      <w:divBdr>
        <w:top w:val="none" w:sz="0" w:space="0" w:color="auto"/>
        <w:left w:val="none" w:sz="0" w:space="0" w:color="auto"/>
        <w:bottom w:val="none" w:sz="0" w:space="0" w:color="auto"/>
        <w:right w:val="none" w:sz="0" w:space="0" w:color="auto"/>
      </w:divBdr>
    </w:div>
    <w:div w:id="834565319">
      <w:bodyDiv w:val="1"/>
      <w:marLeft w:val="0"/>
      <w:marRight w:val="0"/>
      <w:marTop w:val="0"/>
      <w:marBottom w:val="0"/>
      <w:divBdr>
        <w:top w:val="none" w:sz="0" w:space="0" w:color="auto"/>
        <w:left w:val="none" w:sz="0" w:space="0" w:color="auto"/>
        <w:bottom w:val="none" w:sz="0" w:space="0" w:color="auto"/>
        <w:right w:val="none" w:sz="0" w:space="0" w:color="auto"/>
      </w:divBdr>
    </w:div>
    <w:div w:id="834566038">
      <w:bodyDiv w:val="1"/>
      <w:marLeft w:val="0"/>
      <w:marRight w:val="0"/>
      <w:marTop w:val="0"/>
      <w:marBottom w:val="0"/>
      <w:divBdr>
        <w:top w:val="none" w:sz="0" w:space="0" w:color="auto"/>
        <w:left w:val="none" w:sz="0" w:space="0" w:color="auto"/>
        <w:bottom w:val="none" w:sz="0" w:space="0" w:color="auto"/>
        <w:right w:val="none" w:sz="0" w:space="0" w:color="auto"/>
      </w:divBdr>
    </w:div>
    <w:div w:id="834883821">
      <w:bodyDiv w:val="1"/>
      <w:marLeft w:val="0"/>
      <w:marRight w:val="0"/>
      <w:marTop w:val="0"/>
      <w:marBottom w:val="0"/>
      <w:divBdr>
        <w:top w:val="none" w:sz="0" w:space="0" w:color="auto"/>
        <w:left w:val="none" w:sz="0" w:space="0" w:color="auto"/>
        <w:bottom w:val="none" w:sz="0" w:space="0" w:color="auto"/>
        <w:right w:val="none" w:sz="0" w:space="0" w:color="auto"/>
      </w:divBdr>
    </w:div>
    <w:div w:id="836774763">
      <w:bodyDiv w:val="1"/>
      <w:marLeft w:val="0"/>
      <w:marRight w:val="0"/>
      <w:marTop w:val="0"/>
      <w:marBottom w:val="0"/>
      <w:divBdr>
        <w:top w:val="none" w:sz="0" w:space="0" w:color="auto"/>
        <w:left w:val="none" w:sz="0" w:space="0" w:color="auto"/>
        <w:bottom w:val="none" w:sz="0" w:space="0" w:color="auto"/>
        <w:right w:val="none" w:sz="0" w:space="0" w:color="auto"/>
      </w:divBdr>
    </w:div>
    <w:div w:id="837232112">
      <w:bodyDiv w:val="1"/>
      <w:marLeft w:val="0"/>
      <w:marRight w:val="0"/>
      <w:marTop w:val="0"/>
      <w:marBottom w:val="0"/>
      <w:divBdr>
        <w:top w:val="none" w:sz="0" w:space="0" w:color="auto"/>
        <w:left w:val="none" w:sz="0" w:space="0" w:color="auto"/>
        <w:bottom w:val="none" w:sz="0" w:space="0" w:color="auto"/>
        <w:right w:val="none" w:sz="0" w:space="0" w:color="auto"/>
      </w:divBdr>
    </w:div>
    <w:div w:id="837304900">
      <w:bodyDiv w:val="1"/>
      <w:marLeft w:val="0"/>
      <w:marRight w:val="0"/>
      <w:marTop w:val="0"/>
      <w:marBottom w:val="0"/>
      <w:divBdr>
        <w:top w:val="none" w:sz="0" w:space="0" w:color="auto"/>
        <w:left w:val="none" w:sz="0" w:space="0" w:color="auto"/>
        <w:bottom w:val="none" w:sz="0" w:space="0" w:color="auto"/>
        <w:right w:val="none" w:sz="0" w:space="0" w:color="auto"/>
      </w:divBdr>
    </w:div>
    <w:div w:id="837962720">
      <w:bodyDiv w:val="1"/>
      <w:marLeft w:val="0"/>
      <w:marRight w:val="0"/>
      <w:marTop w:val="0"/>
      <w:marBottom w:val="0"/>
      <w:divBdr>
        <w:top w:val="none" w:sz="0" w:space="0" w:color="auto"/>
        <w:left w:val="none" w:sz="0" w:space="0" w:color="auto"/>
        <w:bottom w:val="none" w:sz="0" w:space="0" w:color="auto"/>
        <w:right w:val="none" w:sz="0" w:space="0" w:color="auto"/>
      </w:divBdr>
    </w:div>
    <w:div w:id="838234723">
      <w:bodyDiv w:val="1"/>
      <w:marLeft w:val="0"/>
      <w:marRight w:val="0"/>
      <w:marTop w:val="0"/>
      <w:marBottom w:val="0"/>
      <w:divBdr>
        <w:top w:val="none" w:sz="0" w:space="0" w:color="auto"/>
        <w:left w:val="none" w:sz="0" w:space="0" w:color="auto"/>
        <w:bottom w:val="none" w:sz="0" w:space="0" w:color="auto"/>
        <w:right w:val="none" w:sz="0" w:space="0" w:color="auto"/>
      </w:divBdr>
    </w:div>
    <w:div w:id="839278451">
      <w:bodyDiv w:val="1"/>
      <w:marLeft w:val="0"/>
      <w:marRight w:val="0"/>
      <w:marTop w:val="0"/>
      <w:marBottom w:val="0"/>
      <w:divBdr>
        <w:top w:val="none" w:sz="0" w:space="0" w:color="auto"/>
        <w:left w:val="none" w:sz="0" w:space="0" w:color="auto"/>
        <w:bottom w:val="none" w:sz="0" w:space="0" w:color="auto"/>
        <w:right w:val="none" w:sz="0" w:space="0" w:color="auto"/>
      </w:divBdr>
    </w:div>
    <w:div w:id="839734737">
      <w:bodyDiv w:val="1"/>
      <w:marLeft w:val="0"/>
      <w:marRight w:val="0"/>
      <w:marTop w:val="0"/>
      <w:marBottom w:val="0"/>
      <w:divBdr>
        <w:top w:val="none" w:sz="0" w:space="0" w:color="auto"/>
        <w:left w:val="none" w:sz="0" w:space="0" w:color="auto"/>
        <w:bottom w:val="none" w:sz="0" w:space="0" w:color="auto"/>
        <w:right w:val="none" w:sz="0" w:space="0" w:color="auto"/>
      </w:divBdr>
    </w:div>
    <w:div w:id="839736666">
      <w:bodyDiv w:val="1"/>
      <w:marLeft w:val="0"/>
      <w:marRight w:val="0"/>
      <w:marTop w:val="0"/>
      <w:marBottom w:val="0"/>
      <w:divBdr>
        <w:top w:val="none" w:sz="0" w:space="0" w:color="auto"/>
        <w:left w:val="none" w:sz="0" w:space="0" w:color="auto"/>
        <w:bottom w:val="none" w:sz="0" w:space="0" w:color="auto"/>
        <w:right w:val="none" w:sz="0" w:space="0" w:color="auto"/>
      </w:divBdr>
    </w:div>
    <w:div w:id="839810975">
      <w:bodyDiv w:val="1"/>
      <w:marLeft w:val="0"/>
      <w:marRight w:val="0"/>
      <w:marTop w:val="0"/>
      <w:marBottom w:val="0"/>
      <w:divBdr>
        <w:top w:val="none" w:sz="0" w:space="0" w:color="auto"/>
        <w:left w:val="none" w:sz="0" w:space="0" w:color="auto"/>
        <w:bottom w:val="none" w:sz="0" w:space="0" w:color="auto"/>
        <w:right w:val="none" w:sz="0" w:space="0" w:color="auto"/>
      </w:divBdr>
    </w:div>
    <w:div w:id="840389251">
      <w:bodyDiv w:val="1"/>
      <w:marLeft w:val="0"/>
      <w:marRight w:val="0"/>
      <w:marTop w:val="0"/>
      <w:marBottom w:val="0"/>
      <w:divBdr>
        <w:top w:val="none" w:sz="0" w:space="0" w:color="auto"/>
        <w:left w:val="none" w:sz="0" w:space="0" w:color="auto"/>
        <w:bottom w:val="none" w:sz="0" w:space="0" w:color="auto"/>
        <w:right w:val="none" w:sz="0" w:space="0" w:color="auto"/>
      </w:divBdr>
    </w:div>
    <w:div w:id="840390333">
      <w:bodyDiv w:val="1"/>
      <w:marLeft w:val="0"/>
      <w:marRight w:val="0"/>
      <w:marTop w:val="0"/>
      <w:marBottom w:val="0"/>
      <w:divBdr>
        <w:top w:val="none" w:sz="0" w:space="0" w:color="auto"/>
        <w:left w:val="none" w:sz="0" w:space="0" w:color="auto"/>
        <w:bottom w:val="none" w:sz="0" w:space="0" w:color="auto"/>
        <w:right w:val="none" w:sz="0" w:space="0" w:color="auto"/>
      </w:divBdr>
    </w:div>
    <w:div w:id="840587164">
      <w:bodyDiv w:val="1"/>
      <w:marLeft w:val="0"/>
      <w:marRight w:val="0"/>
      <w:marTop w:val="0"/>
      <w:marBottom w:val="0"/>
      <w:divBdr>
        <w:top w:val="none" w:sz="0" w:space="0" w:color="auto"/>
        <w:left w:val="none" w:sz="0" w:space="0" w:color="auto"/>
        <w:bottom w:val="none" w:sz="0" w:space="0" w:color="auto"/>
        <w:right w:val="none" w:sz="0" w:space="0" w:color="auto"/>
      </w:divBdr>
    </w:div>
    <w:div w:id="841045852">
      <w:bodyDiv w:val="1"/>
      <w:marLeft w:val="0"/>
      <w:marRight w:val="0"/>
      <w:marTop w:val="0"/>
      <w:marBottom w:val="0"/>
      <w:divBdr>
        <w:top w:val="none" w:sz="0" w:space="0" w:color="auto"/>
        <w:left w:val="none" w:sz="0" w:space="0" w:color="auto"/>
        <w:bottom w:val="none" w:sz="0" w:space="0" w:color="auto"/>
        <w:right w:val="none" w:sz="0" w:space="0" w:color="auto"/>
      </w:divBdr>
    </w:div>
    <w:div w:id="841437742">
      <w:bodyDiv w:val="1"/>
      <w:marLeft w:val="0"/>
      <w:marRight w:val="0"/>
      <w:marTop w:val="0"/>
      <w:marBottom w:val="0"/>
      <w:divBdr>
        <w:top w:val="none" w:sz="0" w:space="0" w:color="auto"/>
        <w:left w:val="none" w:sz="0" w:space="0" w:color="auto"/>
        <w:bottom w:val="none" w:sz="0" w:space="0" w:color="auto"/>
        <w:right w:val="none" w:sz="0" w:space="0" w:color="auto"/>
      </w:divBdr>
    </w:div>
    <w:div w:id="841899288">
      <w:bodyDiv w:val="1"/>
      <w:marLeft w:val="0"/>
      <w:marRight w:val="0"/>
      <w:marTop w:val="0"/>
      <w:marBottom w:val="0"/>
      <w:divBdr>
        <w:top w:val="none" w:sz="0" w:space="0" w:color="auto"/>
        <w:left w:val="none" w:sz="0" w:space="0" w:color="auto"/>
        <w:bottom w:val="none" w:sz="0" w:space="0" w:color="auto"/>
        <w:right w:val="none" w:sz="0" w:space="0" w:color="auto"/>
      </w:divBdr>
    </w:div>
    <w:div w:id="842667927">
      <w:bodyDiv w:val="1"/>
      <w:marLeft w:val="0"/>
      <w:marRight w:val="0"/>
      <w:marTop w:val="0"/>
      <w:marBottom w:val="0"/>
      <w:divBdr>
        <w:top w:val="none" w:sz="0" w:space="0" w:color="auto"/>
        <w:left w:val="none" w:sz="0" w:space="0" w:color="auto"/>
        <w:bottom w:val="none" w:sz="0" w:space="0" w:color="auto"/>
        <w:right w:val="none" w:sz="0" w:space="0" w:color="auto"/>
      </w:divBdr>
    </w:div>
    <w:div w:id="842815096">
      <w:bodyDiv w:val="1"/>
      <w:marLeft w:val="0"/>
      <w:marRight w:val="0"/>
      <w:marTop w:val="0"/>
      <w:marBottom w:val="0"/>
      <w:divBdr>
        <w:top w:val="none" w:sz="0" w:space="0" w:color="auto"/>
        <w:left w:val="none" w:sz="0" w:space="0" w:color="auto"/>
        <w:bottom w:val="none" w:sz="0" w:space="0" w:color="auto"/>
        <w:right w:val="none" w:sz="0" w:space="0" w:color="auto"/>
      </w:divBdr>
    </w:div>
    <w:div w:id="843012608">
      <w:bodyDiv w:val="1"/>
      <w:marLeft w:val="0"/>
      <w:marRight w:val="0"/>
      <w:marTop w:val="0"/>
      <w:marBottom w:val="0"/>
      <w:divBdr>
        <w:top w:val="none" w:sz="0" w:space="0" w:color="auto"/>
        <w:left w:val="none" w:sz="0" w:space="0" w:color="auto"/>
        <w:bottom w:val="none" w:sz="0" w:space="0" w:color="auto"/>
        <w:right w:val="none" w:sz="0" w:space="0" w:color="auto"/>
      </w:divBdr>
    </w:div>
    <w:div w:id="843665915">
      <w:bodyDiv w:val="1"/>
      <w:marLeft w:val="0"/>
      <w:marRight w:val="0"/>
      <w:marTop w:val="0"/>
      <w:marBottom w:val="0"/>
      <w:divBdr>
        <w:top w:val="none" w:sz="0" w:space="0" w:color="auto"/>
        <w:left w:val="none" w:sz="0" w:space="0" w:color="auto"/>
        <w:bottom w:val="none" w:sz="0" w:space="0" w:color="auto"/>
        <w:right w:val="none" w:sz="0" w:space="0" w:color="auto"/>
      </w:divBdr>
    </w:div>
    <w:div w:id="843669210">
      <w:bodyDiv w:val="1"/>
      <w:marLeft w:val="0"/>
      <w:marRight w:val="0"/>
      <w:marTop w:val="0"/>
      <w:marBottom w:val="0"/>
      <w:divBdr>
        <w:top w:val="none" w:sz="0" w:space="0" w:color="auto"/>
        <w:left w:val="none" w:sz="0" w:space="0" w:color="auto"/>
        <w:bottom w:val="none" w:sz="0" w:space="0" w:color="auto"/>
        <w:right w:val="none" w:sz="0" w:space="0" w:color="auto"/>
      </w:divBdr>
    </w:div>
    <w:div w:id="843739288">
      <w:bodyDiv w:val="1"/>
      <w:marLeft w:val="0"/>
      <w:marRight w:val="0"/>
      <w:marTop w:val="0"/>
      <w:marBottom w:val="0"/>
      <w:divBdr>
        <w:top w:val="none" w:sz="0" w:space="0" w:color="auto"/>
        <w:left w:val="none" w:sz="0" w:space="0" w:color="auto"/>
        <w:bottom w:val="none" w:sz="0" w:space="0" w:color="auto"/>
        <w:right w:val="none" w:sz="0" w:space="0" w:color="auto"/>
      </w:divBdr>
    </w:div>
    <w:div w:id="843784190">
      <w:bodyDiv w:val="1"/>
      <w:marLeft w:val="0"/>
      <w:marRight w:val="0"/>
      <w:marTop w:val="0"/>
      <w:marBottom w:val="0"/>
      <w:divBdr>
        <w:top w:val="none" w:sz="0" w:space="0" w:color="auto"/>
        <w:left w:val="none" w:sz="0" w:space="0" w:color="auto"/>
        <w:bottom w:val="none" w:sz="0" w:space="0" w:color="auto"/>
        <w:right w:val="none" w:sz="0" w:space="0" w:color="auto"/>
      </w:divBdr>
    </w:div>
    <w:div w:id="845753067">
      <w:bodyDiv w:val="1"/>
      <w:marLeft w:val="0"/>
      <w:marRight w:val="0"/>
      <w:marTop w:val="0"/>
      <w:marBottom w:val="0"/>
      <w:divBdr>
        <w:top w:val="none" w:sz="0" w:space="0" w:color="auto"/>
        <w:left w:val="none" w:sz="0" w:space="0" w:color="auto"/>
        <w:bottom w:val="none" w:sz="0" w:space="0" w:color="auto"/>
        <w:right w:val="none" w:sz="0" w:space="0" w:color="auto"/>
      </w:divBdr>
    </w:div>
    <w:div w:id="846486470">
      <w:bodyDiv w:val="1"/>
      <w:marLeft w:val="0"/>
      <w:marRight w:val="0"/>
      <w:marTop w:val="0"/>
      <w:marBottom w:val="0"/>
      <w:divBdr>
        <w:top w:val="none" w:sz="0" w:space="0" w:color="auto"/>
        <w:left w:val="none" w:sz="0" w:space="0" w:color="auto"/>
        <w:bottom w:val="none" w:sz="0" w:space="0" w:color="auto"/>
        <w:right w:val="none" w:sz="0" w:space="0" w:color="auto"/>
      </w:divBdr>
    </w:div>
    <w:div w:id="846751395">
      <w:bodyDiv w:val="1"/>
      <w:marLeft w:val="0"/>
      <w:marRight w:val="0"/>
      <w:marTop w:val="0"/>
      <w:marBottom w:val="0"/>
      <w:divBdr>
        <w:top w:val="none" w:sz="0" w:space="0" w:color="auto"/>
        <w:left w:val="none" w:sz="0" w:space="0" w:color="auto"/>
        <w:bottom w:val="none" w:sz="0" w:space="0" w:color="auto"/>
        <w:right w:val="none" w:sz="0" w:space="0" w:color="auto"/>
      </w:divBdr>
    </w:div>
    <w:div w:id="846938875">
      <w:bodyDiv w:val="1"/>
      <w:marLeft w:val="0"/>
      <w:marRight w:val="0"/>
      <w:marTop w:val="0"/>
      <w:marBottom w:val="0"/>
      <w:divBdr>
        <w:top w:val="none" w:sz="0" w:space="0" w:color="auto"/>
        <w:left w:val="none" w:sz="0" w:space="0" w:color="auto"/>
        <w:bottom w:val="none" w:sz="0" w:space="0" w:color="auto"/>
        <w:right w:val="none" w:sz="0" w:space="0" w:color="auto"/>
      </w:divBdr>
    </w:div>
    <w:div w:id="846944077">
      <w:bodyDiv w:val="1"/>
      <w:marLeft w:val="0"/>
      <w:marRight w:val="0"/>
      <w:marTop w:val="0"/>
      <w:marBottom w:val="0"/>
      <w:divBdr>
        <w:top w:val="none" w:sz="0" w:space="0" w:color="auto"/>
        <w:left w:val="none" w:sz="0" w:space="0" w:color="auto"/>
        <w:bottom w:val="none" w:sz="0" w:space="0" w:color="auto"/>
        <w:right w:val="none" w:sz="0" w:space="0" w:color="auto"/>
      </w:divBdr>
    </w:div>
    <w:div w:id="847063323">
      <w:bodyDiv w:val="1"/>
      <w:marLeft w:val="0"/>
      <w:marRight w:val="0"/>
      <w:marTop w:val="0"/>
      <w:marBottom w:val="0"/>
      <w:divBdr>
        <w:top w:val="none" w:sz="0" w:space="0" w:color="auto"/>
        <w:left w:val="none" w:sz="0" w:space="0" w:color="auto"/>
        <w:bottom w:val="none" w:sz="0" w:space="0" w:color="auto"/>
        <w:right w:val="none" w:sz="0" w:space="0" w:color="auto"/>
      </w:divBdr>
    </w:div>
    <w:div w:id="847254533">
      <w:bodyDiv w:val="1"/>
      <w:marLeft w:val="0"/>
      <w:marRight w:val="0"/>
      <w:marTop w:val="0"/>
      <w:marBottom w:val="0"/>
      <w:divBdr>
        <w:top w:val="none" w:sz="0" w:space="0" w:color="auto"/>
        <w:left w:val="none" w:sz="0" w:space="0" w:color="auto"/>
        <w:bottom w:val="none" w:sz="0" w:space="0" w:color="auto"/>
        <w:right w:val="none" w:sz="0" w:space="0" w:color="auto"/>
      </w:divBdr>
    </w:div>
    <w:div w:id="847718487">
      <w:bodyDiv w:val="1"/>
      <w:marLeft w:val="0"/>
      <w:marRight w:val="0"/>
      <w:marTop w:val="0"/>
      <w:marBottom w:val="0"/>
      <w:divBdr>
        <w:top w:val="none" w:sz="0" w:space="0" w:color="auto"/>
        <w:left w:val="none" w:sz="0" w:space="0" w:color="auto"/>
        <w:bottom w:val="none" w:sz="0" w:space="0" w:color="auto"/>
        <w:right w:val="none" w:sz="0" w:space="0" w:color="auto"/>
      </w:divBdr>
    </w:div>
    <w:div w:id="848250407">
      <w:bodyDiv w:val="1"/>
      <w:marLeft w:val="0"/>
      <w:marRight w:val="0"/>
      <w:marTop w:val="0"/>
      <w:marBottom w:val="0"/>
      <w:divBdr>
        <w:top w:val="none" w:sz="0" w:space="0" w:color="auto"/>
        <w:left w:val="none" w:sz="0" w:space="0" w:color="auto"/>
        <w:bottom w:val="none" w:sz="0" w:space="0" w:color="auto"/>
        <w:right w:val="none" w:sz="0" w:space="0" w:color="auto"/>
      </w:divBdr>
    </w:div>
    <w:div w:id="848327277">
      <w:bodyDiv w:val="1"/>
      <w:marLeft w:val="0"/>
      <w:marRight w:val="0"/>
      <w:marTop w:val="0"/>
      <w:marBottom w:val="0"/>
      <w:divBdr>
        <w:top w:val="none" w:sz="0" w:space="0" w:color="auto"/>
        <w:left w:val="none" w:sz="0" w:space="0" w:color="auto"/>
        <w:bottom w:val="none" w:sz="0" w:space="0" w:color="auto"/>
        <w:right w:val="none" w:sz="0" w:space="0" w:color="auto"/>
      </w:divBdr>
    </w:div>
    <w:div w:id="848369422">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849100302">
      <w:bodyDiv w:val="1"/>
      <w:marLeft w:val="0"/>
      <w:marRight w:val="0"/>
      <w:marTop w:val="0"/>
      <w:marBottom w:val="0"/>
      <w:divBdr>
        <w:top w:val="none" w:sz="0" w:space="0" w:color="auto"/>
        <w:left w:val="none" w:sz="0" w:space="0" w:color="auto"/>
        <w:bottom w:val="none" w:sz="0" w:space="0" w:color="auto"/>
        <w:right w:val="none" w:sz="0" w:space="0" w:color="auto"/>
      </w:divBdr>
    </w:div>
    <w:div w:id="849175895">
      <w:bodyDiv w:val="1"/>
      <w:marLeft w:val="0"/>
      <w:marRight w:val="0"/>
      <w:marTop w:val="0"/>
      <w:marBottom w:val="0"/>
      <w:divBdr>
        <w:top w:val="none" w:sz="0" w:space="0" w:color="auto"/>
        <w:left w:val="none" w:sz="0" w:space="0" w:color="auto"/>
        <w:bottom w:val="none" w:sz="0" w:space="0" w:color="auto"/>
        <w:right w:val="none" w:sz="0" w:space="0" w:color="auto"/>
      </w:divBdr>
    </w:div>
    <w:div w:id="849220657">
      <w:bodyDiv w:val="1"/>
      <w:marLeft w:val="0"/>
      <w:marRight w:val="0"/>
      <w:marTop w:val="0"/>
      <w:marBottom w:val="0"/>
      <w:divBdr>
        <w:top w:val="none" w:sz="0" w:space="0" w:color="auto"/>
        <w:left w:val="none" w:sz="0" w:space="0" w:color="auto"/>
        <w:bottom w:val="none" w:sz="0" w:space="0" w:color="auto"/>
        <w:right w:val="none" w:sz="0" w:space="0" w:color="auto"/>
      </w:divBdr>
    </w:div>
    <w:div w:id="849681634">
      <w:bodyDiv w:val="1"/>
      <w:marLeft w:val="0"/>
      <w:marRight w:val="0"/>
      <w:marTop w:val="0"/>
      <w:marBottom w:val="0"/>
      <w:divBdr>
        <w:top w:val="none" w:sz="0" w:space="0" w:color="auto"/>
        <w:left w:val="none" w:sz="0" w:space="0" w:color="auto"/>
        <w:bottom w:val="none" w:sz="0" w:space="0" w:color="auto"/>
        <w:right w:val="none" w:sz="0" w:space="0" w:color="auto"/>
      </w:divBdr>
    </w:div>
    <w:div w:id="849686268">
      <w:bodyDiv w:val="1"/>
      <w:marLeft w:val="0"/>
      <w:marRight w:val="0"/>
      <w:marTop w:val="0"/>
      <w:marBottom w:val="0"/>
      <w:divBdr>
        <w:top w:val="none" w:sz="0" w:space="0" w:color="auto"/>
        <w:left w:val="none" w:sz="0" w:space="0" w:color="auto"/>
        <w:bottom w:val="none" w:sz="0" w:space="0" w:color="auto"/>
        <w:right w:val="none" w:sz="0" w:space="0" w:color="auto"/>
      </w:divBdr>
    </w:div>
    <w:div w:id="850142825">
      <w:bodyDiv w:val="1"/>
      <w:marLeft w:val="0"/>
      <w:marRight w:val="0"/>
      <w:marTop w:val="0"/>
      <w:marBottom w:val="0"/>
      <w:divBdr>
        <w:top w:val="none" w:sz="0" w:space="0" w:color="auto"/>
        <w:left w:val="none" w:sz="0" w:space="0" w:color="auto"/>
        <w:bottom w:val="none" w:sz="0" w:space="0" w:color="auto"/>
        <w:right w:val="none" w:sz="0" w:space="0" w:color="auto"/>
      </w:divBdr>
    </w:div>
    <w:div w:id="850413744">
      <w:bodyDiv w:val="1"/>
      <w:marLeft w:val="0"/>
      <w:marRight w:val="0"/>
      <w:marTop w:val="0"/>
      <w:marBottom w:val="0"/>
      <w:divBdr>
        <w:top w:val="none" w:sz="0" w:space="0" w:color="auto"/>
        <w:left w:val="none" w:sz="0" w:space="0" w:color="auto"/>
        <w:bottom w:val="none" w:sz="0" w:space="0" w:color="auto"/>
        <w:right w:val="none" w:sz="0" w:space="0" w:color="auto"/>
      </w:divBdr>
    </w:div>
    <w:div w:id="851720858">
      <w:bodyDiv w:val="1"/>
      <w:marLeft w:val="0"/>
      <w:marRight w:val="0"/>
      <w:marTop w:val="0"/>
      <w:marBottom w:val="0"/>
      <w:divBdr>
        <w:top w:val="none" w:sz="0" w:space="0" w:color="auto"/>
        <w:left w:val="none" w:sz="0" w:space="0" w:color="auto"/>
        <w:bottom w:val="none" w:sz="0" w:space="0" w:color="auto"/>
        <w:right w:val="none" w:sz="0" w:space="0" w:color="auto"/>
      </w:divBdr>
    </w:div>
    <w:div w:id="852648173">
      <w:bodyDiv w:val="1"/>
      <w:marLeft w:val="0"/>
      <w:marRight w:val="0"/>
      <w:marTop w:val="0"/>
      <w:marBottom w:val="0"/>
      <w:divBdr>
        <w:top w:val="none" w:sz="0" w:space="0" w:color="auto"/>
        <w:left w:val="none" w:sz="0" w:space="0" w:color="auto"/>
        <w:bottom w:val="none" w:sz="0" w:space="0" w:color="auto"/>
        <w:right w:val="none" w:sz="0" w:space="0" w:color="auto"/>
      </w:divBdr>
    </w:div>
    <w:div w:id="854272445">
      <w:bodyDiv w:val="1"/>
      <w:marLeft w:val="0"/>
      <w:marRight w:val="0"/>
      <w:marTop w:val="0"/>
      <w:marBottom w:val="0"/>
      <w:divBdr>
        <w:top w:val="none" w:sz="0" w:space="0" w:color="auto"/>
        <w:left w:val="none" w:sz="0" w:space="0" w:color="auto"/>
        <w:bottom w:val="none" w:sz="0" w:space="0" w:color="auto"/>
        <w:right w:val="none" w:sz="0" w:space="0" w:color="auto"/>
      </w:divBdr>
    </w:div>
    <w:div w:id="854729946">
      <w:bodyDiv w:val="1"/>
      <w:marLeft w:val="0"/>
      <w:marRight w:val="0"/>
      <w:marTop w:val="0"/>
      <w:marBottom w:val="0"/>
      <w:divBdr>
        <w:top w:val="none" w:sz="0" w:space="0" w:color="auto"/>
        <w:left w:val="none" w:sz="0" w:space="0" w:color="auto"/>
        <w:bottom w:val="none" w:sz="0" w:space="0" w:color="auto"/>
        <w:right w:val="none" w:sz="0" w:space="0" w:color="auto"/>
      </w:divBdr>
    </w:div>
    <w:div w:id="855118644">
      <w:bodyDiv w:val="1"/>
      <w:marLeft w:val="0"/>
      <w:marRight w:val="0"/>
      <w:marTop w:val="0"/>
      <w:marBottom w:val="0"/>
      <w:divBdr>
        <w:top w:val="none" w:sz="0" w:space="0" w:color="auto"/>
        <w:left w:val="none" w:sz="0" w:space="0" w:color="auto"/>
        <w:bottom w:val="none" w:sz="0" w:space="0" w:color="auto"/>
        <w:right w:val="none" w:sz="0" w:space="0" w:color="auto"/>
      </w:divBdr>
    </w:div>
    <w:div w:id="855195405">
      <w:bodyDiv w:val="1"/>
      <w:marLeft w:val="0"/>
      <w:marRight w:val="0"/>
      <w:marTop w:val="0"/>
      <w:marBottom w:val="0"/>
      <w:divBdr>
        <w:top w:val="none" w:sz="0" w:space="0" w:color="auto"/>
        <w:left w:val="none" w:sz="0" w:space="0" w:color="auto"/>
        <w:bottom w:val="none" w:sz="0" w:space="0" w:color="auto"/>
        <w:right w:val="none" w:sz="0" w:space="0" w:color="auto"/>
      </w:divBdr>
    </w:div>
    <w:div w:id="855584088">
      <w:bodyDiv w:val="1"/>
      <w:marLeft w:val="0"/>
      <w:marRight w:val="0"/>
      <w:marTop w:val="0"/>
      <w:marBottom w:val="0"/>
      <w:divBdr>
        <w:top w:val="none" w:sz="0" w:space="0" w:color="auto"/>
        <w:left w:val="none" w:sz="0" w:space="0" w:color="auto"/>
        <w:bottom w:val="none" w:sz="0" w:space="0" w:color="auto"/>
        <w:right w:val="none" w:sz="0" w:space="0" w:color="auto"/>
      </w:divBdr>
    </w:div>
    <w:div w:id="856698328">
      <w:bodyDiv w:val="1"/>
      <w:marLeft w:val="0"/>
      <w:marRight w:val="0"/>
      <w:marTop w:val="0"/>
      <w:marBottom w:val="0"/>
      <w:divBdr>
        <w:top w:val="none" w:sz="0" w:space="0" w:color="auto"/>
        <w:left w:val="none" w:sz="0" w:space="0" w:color="auto"/>
        <w:bottom w:val="none" w:sz="0" w:space="0" w:color="auto"/>
        <w:right w:val="none" w:sz="0" w:space="0" w:color="auto"/>
      </w:divBdr>
    </w:div>
    <w:div w:id="857112310">
      <w:bodyDiv w:val="1"/>
      <w:marLeft w:val="0"/>
      <w:marRight w:val="0"/>
      <w:marTop w:val="0"/>
      <w:marBottom w:val="0"/>
      <w:divBdr>
        <w:top w:val="none" w:sz="0" w:space="0" w:color="auto"/>
        <w:left w:val="none" w:sz="0" w:space="0" w:color="auto"/>
        <w:bottom w:val="none" w:sz="0" w:space="0" w:color="auto"/>
        <w:right w:val="none" w:sz="0" w:space="0" w:color="auto"/>
      </w:divBdr>
    </w:div>
    <w:div w:id="857625266">
      <w:bodyDiv w:val="1"/>
      <w:marLeft w:val="0"/>
      <w:marRight w:val="0"/>
      <w:marTop w:val="0"/>
      <w:marBottom w:val="0"/>
      <w:divBdr>
        <w:top w:val="none" w:sz="0" w:space="0" w:color="auto"/>
        <w:left w:val="none" w:sz="0" w:space="0" w:color="auto"/>
        <w:bottom w:val="none" w:sz="0" w:space="0" w:color="auto"/>
        <w:right w:val="none" w:sz="0" w:space="0" w:color="auto"/>
      </w:divBdr>
    </w:div>
    <w:div w:id="857736159">
      <w:bodyDiv w:val="1"/>
      <w:marLeft w:val="0"/>
      <w:marRight w:val="0"/>
      <w:marTop w:val="0"/>
      <w:marBottom w:val="0"/>
      <w:divBdr>
        <w:top w:val="none" w:sz="0" w:space="0" w:color="auto"/>
        <w:left w:val="none" w:sz="0" w:space="0" w:color="auto"/>
        <w:bottom w:val="none" w:sz="0" w:space="0" w:color="auto"/>
        <w:right w:val="none" w:sz="0" w:space="0" w:color="auto"/>
      </w:divBdr>
    </w:div>
    <w:div w:id="858542132">
      <w:bodyDiv w:val="1"/>
      <w:marLeft w:val="0"/>
      <w:marRight w:val="0"/>
      <w:marTop w:val="0"/>
      <w:marBottom w:val="0"/>
      <w:divBdr>
        <w:top w:val="none" w:sz="0" w:space="0" w:color="auto"/>
        <w:left w:val="none" w:sz="0" w:space="0" w:color="auto"/>
        <w:bottom w:val="none" w:sz="0" w:space="0" w:color="auto"/>
        <w:right w:val="none" w:sz="0" w:space="0" w:color="auto"/>
      </w:divBdr>
    </w:div>
    <w:div w:id="858661694">
      <w:bodyDiv w:val="1"/>
      <w:marLeft w:val="0"/>
      <w:marRight w:val="0"/>
      <w:marTop w:val="0"/>
      <w:marBottom w:val="0"/>
      <w:divBdr>
        <w:top w:val="none" w:sz="0" w:space="0" w:color="auto"/>
        <w:left w:val="none" w:sz="0" w:space="0" w:color="auto"/>
        <w:bottom w:val="none" w:sz="0" w:space="0" w:color="auto"/>
        <w:right w:val="none" w:sz="0" w:space="0" w:color="auto"/>
      </w:divBdr>
    </w:div>
    <w:div w:id="858739210">
      <w:bodyDiv w:val="1"/>
      <w:marLeft w:val="0"/>
      <w:marRight w:val="0"/>
      <w:marTop w:val="0"/>
      <w:marBottom w:val="0"/>
      <w:divBdr>
        <w:top w:val="none" w:sz="0" w:space="0" w:color="auto"/>
        <w:left w:val="none" w:sz="0" w:space="0" w:color="auto"/>
        <w:bottom w:val="none" w:sz="0" w:space="0" w:color="auto"/>
        <w:right w:val="none" w:sz="0" w:space="0" w:color="auto"/>
      </w:divBdr>
    </w:div>
    <w:div w:id="859011096">
      <w:bodyDiv w:val="1"/>
      <w:marLeft w:val="0"/>
      <w:marRight w:val="0"/>
      <w:marTop w:val="0"/>
      <w:marBottom w:val="0"/>
      <w:divBdr>
        <w:top w:val="none" w:sz="0" w:space="0" w:color="auto"/>
        <w:left w:val="none" w:sz="0" w:space="0" w:color="auto"/>
        <w:bottom w:val="none" w:sz="0" w:space="0" w:color="auto"/>
        <w:right w:val="none" w:sz="0" w:space="0" w:color="auto"/>
      </w:divBdr>
    </w:div>
    <w:div w:id="859585098">
      <w:bodyDiv w:val="1"/>
      <w:marLeft w:val="0"/>
      <w:marRight w:val="0"/>
      <w:marTop w:val="0"/>
      <w:marBottom w:val="0"/>
      <w:divBdr>
        <w:top w:val="none" w:sz="0" w:space="0" w:color="auto"/>
        <w:left w:val="none" w:sz="0" w:space="0" w:color="auto"/>
        <w:bottom w:val="none" w:sz="0" w:space="0" w:color="auto"/>
        <w:right w:val="none" w:sz="0" w:space="0" w:color="auto"/>
      </w:divBdr>
    </w:div>
    <w:div w:id="859702678">
      <w:bodyDiv w:val="1"/>
      <w:marLeft w:val="0"/>
      <w:marRight w:val="0"/>
      <w:marTop w:val="0"/>
      <w:marBottom w:val="0"/>
      <w:divBdr>
        <w:top w:val="none" w:sz="0" w:space="0" w:color="auto"/>
        <w:left w:val="none" w:sz="0" w:space="0" w:color="auto"/>
        <w:bottom w:val="none" w:sz="0" w:space="0" w:color="auto"/>
        <w:right w:val="none" w:sz="0" w:space="0" w:color="auto"/>
      </w:divBdr>
    </w:div>
    <w:div w:id="860240079">
      <w:bodyDiv w:val="1"/>
      <w:marLeft w:val="0"/>
      <w:marRight w:val="0"/>
      <w:marTop w:val="0"/>
      <w:marBottom w:val="0"/>
      <w:divBdr>
        <w:top w:val="none" w:sz="0" w:space="0" w:color="auto"/>
        <w:left w:val="none" w:sz="0" w:space="0" w:color="auto"/>
        <w:bottom w:val="none" w:sz="0" w:space="0" w:color="auto"/>
        <w:right w:val="none" w:sz="0" w:space="0" w:color="auto"/>
      </w:divBdr>
    </w:div>
    <w:div w:id="860361921">
      <w:bodyDiv w:val="1"/>
      <w:marLeft w:val="0"/>
      <w:marRight w:val="0"/>
      <w:marTop w:val="0"/>
      <w:marBottom w:val="0"/>
      <w:divBdr>
        <w:top w:val="none" w:sz="0" w:space="0" w:color="auto"/>
        <w:left w:val="none" w:sz="0" w:space="0" w:color="auto"/>
        <w:bottom w:val="none" w:sz="0" w:space="0" w:color="auto"/>
        <w:right w:val="none" w:sz="0" w:space="0" w:color="auto"/>
      </w:divBdr>
    </w:div>
    <w:div w:id="860508469">
      <w:bodyDiv w:val="1"/>
      <w:marLeft w:val="0"/>
      <w:marRight w:val="0"/>
      <w:marTop w:val="0"/>
      <w:marBottom w:val="0"/>
      <w:divBdr>
        <w:top w:val="none" w:sz="0" w:space="0" w:color="auto"/>
        <w:left w:val="none" w:sz="0" w:space="0" w:color="auto"/>
        <w:bottom w:val="none" w:sz="0" w:space="0" w:color="auto"/>
        <w:right w:val="none" w:sz="0" w:space="0" w:color="auto"/>
      </w:divBdr>
    </w:div>
    <w:div w:id="861362353">
      <w:bodyDiv w:val="1"/>
      <w:marLeft w:val="0"/>
      <w:marRight w:val="0"/>
      <w:marTop w:val="0"/>
      <w:marBottom w:val="0"/>
      <w:divBdr>
        <w:top w:val="none" w:sz="0" w:space="0" w:color="auto"/>
        <w:left w:val="none" w:sz="0" w:space="0" w:color="auto"/>
        <w:bottom w:val="none" w:sz="0" w:space="0" w:color="auto"/>
        <w:right w:val="none" w:sz="0" w:space="0" w:color="auto"/>
      </w:divBdr>
    </w:div>
    <w:div w:id="862480509">
      <w:bodyDiv w:val="1"/>
      <w:marLeft w:val="0"/>
      <w:marRight w:val="0"/>
      <w:marTop w:val="0"/>
      <w:marBottom w:val="0"/>
      <w:divBdr>
        <w:top w:val="none" w:sz="0" w:space="0" w:color="auto"/>
        <w:left w:val="none" w:sz="0" w:space="0" w:color="auto"/>
        <w:bottom w:val="none" w:sz="0" w:space="0" w:color="auto"/>
        <w:right w:val="none" w:sz="0" w:space="0" w:color="auto"/>
      </w:divBdr>
    </w:div>
    <w:div w:id="862522227">
      <w:bodyDiv w:val="1"/>
      <w:marLeft w:val="0"/>
      <w:marRight w:val="0"/>
      <w:marTop w:val="0"/>
      <w:marBottom w:val="0"/>
      <w:divBdr>
        <w:top w:val="none" w:sz="0" w:space="0" w:color="auto"/>
        <w:left w:val="none" w:sz="0" w:space="0" w:color="auto"/>
        <w:bottom w:val="none" w:sz="0" w:space="0" w:color="auto"/>
        <w:right w:val="none" w:sz="0" w:space="0" w:color="auto"/>
      </w:divBdr>
    </w:div>
    <w:div w:id="862666649">
      <w:bodyDiv w:val="1"/>
      <w:marLeft w:val="0"/>
      <w:marRight w:val="0"/>
      <w:marTop w:val="0"/>
      <w:marBottom w:val="0"/>
      <w:divBdr>
        <w:top w:val="none" w:sz="0" w:space="0" w:color="auto"/>
        <w:left w:val="none" w:sz="0" w:space="0" w:color="auto"/>
        <w:bottom w:val="none" w:sz="0" w:space="0" w:color="auto"/>
        <w:right w:val="none" w:sz="0" w:space="0" w:color="auto"/>
      </w:divBdr>
    </w:div>
    <w:div w:id="862939603">
      <w:bodyDiv w:val="1"/>
      <w:marLeft w:val="0"/>
      <w:marRight w:val="0"/>
      <w:marTop w:val="0"/>
      <w:marBottom w:val="0"/>
      <w:divBdr>
        <w:top w:val="none" w:sz="0" w:space="0" w:color="auto"/>
        <w:left w:val="none" w:sz="0" w:space="0" w:color="auto"/>
        <w:bottom w:val="none" w:sz="0" w:space="0" w:color="auto"/>
        <w:right w:val="none" w:sz="0" w:space="0" w:color="auto"/>
      </w:divBdr>
    </w:div>
    <w:div w:id="864905149">
      <w:bodyDiv w:val="1"/>
      <w:marLeft w:val="0"/>
      <w:marRight w:val="0"/>
      <w:marTop w:val="0"/>
      <w:marBottom w:val="0"/>
      <w:divBdr>
        <w:top w:val="none" w:sz="0" w:space="0" w:color="auto"/>
        <w:left w:val="none" w:sz="0" w:space="0" w:color="auto"/>
        <w:bottom w:val="none" w:sz="0" w:space="0" w:color="auto"/>
        <w:right w:val="none" w:sz="0" w:space="0" w:color="auto"/>
      </w:divBdr>
    </w:div>
    <w:div w:id="864907729">
      <w:bodyDiv w:val="1"/>
      <w:marLeft w:val="0"/>
      <w:marRight w:val="0"/>
      <w:marTop w:val="0"/>
      <w:marBottom w:val="0"/>
      <w:divBdr>
        <w:top w:val="none" w:sz="0" w:space="0" w:color="auto"/>
        <w:left w:val="none" w:sz="0" w:space="0" w:color="auto"/>
        <w:bottom w:val="none" w:sz="0" w:space="0" w:color="auto"/>
        <w:right w:val="none" w:sz="0" w:space="0" w:color="auto"/>
      </w:divBdr>
    </w:div>
    <w:div w:id="866411789">
      <w:bodyDiv w:val="1"/>
      <w:marLeft w:val="0"/>
      <w:marRight w:val="0"/>
      <w:marTop w:val="0"/>
      <w:marBottom w:val="0"/>
      <w:divBdr>
        <w:top w:val="none" w:sz="0" w:space="0" w:color="auto"/>
        <w:left w:val="none" w:sz="0" w:space="0" w:color="auto"/>
        <w:bottom w:val="none" w:sz="0" w:space="0" w:color="auto"/>
        <w:right w:val="none" w:sz="0" w:space="0" w:color="auto"/>
      </w:divBdr>
    </w:div>
    <w:div w:id="866798993">
      <w:bodyDiv w:val="1"/>
      <w:marLeft w:val="0"/>
      <w:marRight w:val="0"/>
      <w:marTop w:val="0"/>
      <w:marBottom w:val="0"/>
      <w:divBdr>
        <w:top w:val="none" w:sz="0" w:space="0" w:color="auto"/>
        <w:left w:val="none" w:sz="0" w:space="0" w:color="auto"/>
        <w:bottom w:val="none" w:sz="0" w:space="0" w:color="auto"/>
        <w:right w:val="none" w:sz="0" w:space="0" w:color="auto"/>
      </w:divBdr>
    </w:div>
    <w:div w:id="867253594">
      <w:bodyDiv w:val="1"/>
      <w:marLeft w:val="0"/>
      <w:marRight w:val="0"/>
      <w:marTop w:val="0"/>
      <w:marBottom w:val="0"/>
      <w:divBdr>
        <w:top w:val="none" w:sz="0" w:space="0" w:color="auto"/>
        <w:left w:val="none" w:sz="0" w:space="0" w:color="auto"/>
        <w:bottom w:val="none" w:sz="0" w:space="0" w:color="auto"/>
        <w:right w:val="none" w:sz="0" w:space="0" w:color="auto"/>
      </w:divBdr>
    </w:div>
    <w:div w:id="867719832">
      <w:bodyDiv w:val="1"/>
      <w:marLeft w:val="0"/>
      <w:marRight w:val="0"/>
      <w:marTop w:val="0"/>
      <w:marBottom w:val="0"/>
      <w:divBdr>
        <w:top w:val="none" w:sz="0" w:space="0" w:color="auto"/>
        <w:left w:val="none" w:sz="0" w:space="0" w:color="auto"/>
        <w:bottom w:val="none" w:sz="0" w:space="0" w:color="auto"/>
        <w:right w:val="none" w:sz="0" w:space="0" w:color="auto"/>
      </w:divBdr>
    </w:div>
    <w:div w:id="867837305">
      <w:bodyDiv w:val="1"/>
      <w:marLeft w:val="0"/>
      <w:marRight w:val="0"/>
      <w:marTop w:val="0"/>
      <w:marBottom w:val="0"/>
      <w:divBdr>
        <w:top w:val="none" w:sz="0" w:space="0" w:color="auto"/>
        <w:left w:val="none" w:sz="0" w:space="0" w:color="auto"/>
        <w:bottom w:val="none" w:sz="0" w:space="0" w:color="auto"/>
        <w:right w:val="none" w:sz="0" w:space="0" w:color="auto"/>
      </w:divBdr>
    </w:div>
    <w:div w:id="868638956">
      <w:bodyDiv w:val="1"/>
      <w:marLeft w:val="0"/>
      <w:marRight w:val="0"/>
      <w:marTop w:val="0"/>
      <w:marBottom w:val="0"/>
      <w:divBdr>
        <w:top w:val="none" w:sz="0" w:space="0" w:color="auto"/>
        <w:left w:val="none" w:sz="0" w:space="0" w:color="auto"/>
        <w:bottom w:val="none" w:sz="0" w:space="0" w:color="auto"/>
        <w:right w:val="none" w:sz="0" w:space="0" w:color="auto"/>
      </w:divBdr>
    </w:div>
    <w:div w:id="868957826">
      <w:bodyDiv w:val="1"/>
      <w:marLeft w:val="0"/>
      <w:marRight w:val="0"/>
      <w:marTop w:val="0"/>
      <w:marBottom w:val="0"/>
      <w:divBdr>
        <w:top w:val="none" w:sz="0" w:space="0" w:color="auto"/>
        <w:left w:val="none" w:sz="0" w:space="0" w:color="auto"/>
        <w:bottom w:val="none" w:sz="0" w:space="0" w:color="auto"/>
        <w:right w:val="none" w:sz="0" w:space="0" w:color="auto"/>
      </w:divBdr>
    </w:div>
    <w:div w:id="869879417">
      <w:bodyDiv w:val="1"/>
      <w:marLeft w:val="0"/>
      <w:marRight w:val="0"/>
      <w:marTop w:val="0"/>
      <w:marBottom w:val="0"/>
      <w:divBdr>
        <w:top w:val="none" w:sz="0" w:space="0" w:color="auto"/>
        <w:left w:val="none" w:sz="0" w:space="0" w:color="auto"/>
        <w:bottom w:val="none" w:sz="0" w:space="0" w:color="auto"/>
        <w:right w:val="none" w:sz="0" w:space="0" w:color="auto"/>
      </w:divBdr>
    </w:div>
    <w:div w:id="871114605">
      <w:bodyDiv w:val="1"/>
      <w:marLeft w:val="0"/>
      <w:marRight w:val="0"/>
      <w:marTop w:val="0"/>
      <w:marBottom w:val="0"/>
      <w:divBdr>
        <w:top w:val="none" w:sz="0" w:space="0" w:color="auto"/>
        <w:left w:val="none" w:sz="0" w:space="0" w:color="auto"/>
        <w:bottom w:val="none" w:sz="0" w:space="0" w:color="auto"/>
        <w:right w:val="none" w:sz="0" w:space="0" w:color="auto"/>
      </w:divBdr>
    </w:div>
    <w:div w:id="871960580">
      <w:bodyDiv w:val="1"/>
      <w:marLeft w:val="0"/>
      <w:marRight w:val="0"/>
      <w:marTop w:val="0"/>
      <w:marBottom w:val="0"/>
      <w:divBdr>
        <w:top w:val="none" w:sz="0" w:space="0" w:color="auto"/>
        <w:left w:val="none" w:sz="0" w:space="0" w:color="auto"/>
        <w:bottom w:val="none" w:sz="0" w:space="0" w:color="auto"/>
        <w:right w:val="none" w:sz="0" w:space="0" w:color="auto"/>
      </w:divBdr>
    </w:div>
    <w:div w:id="872032873">
      <w:bodyDiv w:val="1"/>
      <w:marLeft w:val="0"/>
      <w:marRight w:val="0"/>
      <w:marTop w:val="0"/>
      <w:marBottom w:val="0"/>
      <w:divBdr>
        <w:top w:val="none" w:sz="0" w:space="0" w:color="auto"/>
        <w:left w:val="none" w:sz="0" w:space="0" w:color="auto"/>
        <w:bottom w:val="none" w:sz="0" w:space="0" w:color="auto"/>
        <w:right w:val="none" w:sz="0" w:space="0" w:color="auto"/>
      </w:divBdr>
    </w:div>
    <w:div w:id="872037046">
      <w:bodyDiv w:val="1"/>
      <w:marLeft w:val="0"/>
      <w:marRight w:val="0"/>
      <w:marTop w:val="0"/>
      <w:marBottom w:val="0"/>
      <w:divBdr>
        <w:top w:val="none" w:sz="0" w:space="0" w:color="auto"/>
        <w:left w:val="none" w:sz="0" w:space="0" w:color="auto"/>
        <w:bottom w:val="none" w:sz="0" w:space="0" w:color="auto"/>
        <w:right w:val="none" w:sz="0" w:space="0" w:color="auto"/>
      </w:divBdr>
    </w:div>
    <w:div w:id="873074680">
      <w:bodyDiv w:val="1"/>
      <w:marLeft w:val="0"/>
      <w:marRight w:val="0"/>
      <w:marTop w:val="0"/>
      <w:marBottom w:val="0"/>
      <w:divBdr>
        <w:top w:val="none" w:sz="0" w:space="0" w:color="auto"/>
        <w:left w:val="none" w:sz="0" w:space="0" w:color="auto"/>
        <w:bottom w:val="none" w:sz="0" w:space="0" w:color="auto"/>
        <w:right w:val="none" w:sz="0" w:space="0" w:color="auto"/>
      </w:divBdr>
    </w:div>
    <w:div w:id="873079672">
      <w:bodyDiv w:val="1"/>
      <w:marLeft w:val="0"/>
      <w:marRight w:val="0"/>
      <w:marTop w:val="0"/>
      <w:marBottom w:val="0"/>
      <w:divBdr>
        <w:top w:val="none" w:sz="0" w:space="0" w:color="auto"/>
        <w:left w:val="none" w:sz="0" w:space="0" w:color="auto"/>
        <w:bottom w:val="none" w:sz="0" w:space="0" w:color="auto"/>
        <w:right w:val="none" w:sz="0" w:space="0" w:color="auto"/>
      </w:divBdr>
    </w:div>
    <w:div w:id="873883434">
      <w:bodyDiv w:val="1"/>
      <w:marLeft w:val="0"/>
      <w:marRight w:val="0"/>
      <w:marTop w:val="0"/>
      <w:marBottom w:val="0"/>
      <w:divBdr>
        <w:top w:val="none" w:sz="0" w:space="0" w:color="auto"/>
        <w:left w:val="none" w:sz="0" w:space="0" w:color="auto"/>
        <w:bottom w:val="none" w:sz="0" w:space="0" w:color="auto"/>
        <w:right w:val="none" w:sz="0" w:space="0" w:color="auto"/>
      </w:divBdr>
    </w:div>
    <w:div w:id="873885946">
      <w:bodyDiv w:val="1"/>
      <w:marLeft w:val="0"/>
      <w:marRight w:val="0"/>
      <w:marTop w:val="0"/>
      <w:marBottom w:val="0"/>
      <w:divBdr>
        <w:top w:val="none" w:sz="0" w:space="0" w:color="auto"/>
        <w:left w:val="none" w:sz="0" w:space="0" w:color="auto"/>
        <w:bottom w:val="none" w:sz="0" w:space="0" w:color="auto"/>
        <w:right w:val="none" w:sz="0" w:space="0" w:color="auto"/>
      </w:divBdr>
    </w:div>
    <w:div w:id="873888234">
      <w:bodyDiv w:val="1"/>
      <w:marLeft w:val="0"/>
      <w:marRight w:val="0"/>
      <w:marTop w:val="0"/>
      <w:marBottom w:val="0"/>
      <w:divBdr>
        <w:top w:val="none" w:sz="0" w:space="0" w:color="auto"/>
        <w:left w:val="none" w:sz="0" w:space="0" w:color="auto"/>
        <w:bottom w:val="none" w:sz="0" w:space="0" w:color="auto"/>
        <w:right w:val="none" w:sz="0" w:space="0" w:color="auto"/>
      </w:divBdr>
    </w:div>
    <w:div w:id="874002773">
      <w:bodyDiv w:val="1"/>
      <w:marLeft w:val="0"/>
      <w:marRight w:val="0"/>
      <w:marTop w:val="0"/>
      <w:marBottom w:val="0"/>
      <w:divBdr>
        <w:top w:val="none" w:sz="0" w:space="0" w:color="auto"/>
        <w:left w:val="none" w:sz="0" w:space="0" w:color="auto"/>
        <w:bottom w:val="none" w:sz="0" w:space="0" w:color="auto"/>
        <w:right w:val="none" w:sz="0" w:space="0" w:color="auto"/>
      </w:divBdr>
    </w:div>
    <w:div w:id="874005356">
      <w:bodyDiv w:val="1"/>
      <w:marLeft w:val="0"/>
      <w:marRight w:val="0"/>
      <w:marTop w:val="0"/>
      <w:marBottom w:val="0"/>
      <w:divBdr>
        <w:top w:val="none" w:sz="0" w:space="0" w:color="auto"/>
        <w:left w:val="none" w:sz="0" w:space="0" w:color="auto"/>
        <w:bottom w:val="none" w:sz="0" w:space="0" w:color="auto"/>
        <w:right w:val="none" w:sz="0" w:space="0" w:color="auto"/>
      </w:divBdr>
    </w:div>
    <w:div w:id="874273593">
      <w:bodyDiv w:val="1"/>
      <w:marLeft w:val="0"/>
      <w:marRight w:val="0"/>
      <w:marTop w:val="0"/>
      <w:marBottom w:val="0"/>
      <w:divBdr>
        <w:top w:val="none" w:sz="0" w:space="0" w:color="auto"/>
        <w:left w:val="none" w:sz="0" w:space="0" w:color="auto"/>
        <w:bottom w:val="none" w:sz="0" w:space="0" w:color="auto"/>
        <w:right w:val="none" w:sz="0" w:space="0" w:color="auto"/>
      </w:divBdr>
    </w:div>
    <w:div w:id="874660682">
      <w:bodyDiv w:val="1"/>
      <w:marLeft w:val="0"/>
      <w:marRight w:val="0"/>
      <w:marTop w:val="0"/>
      <w:marBottom w:val="0"/>
      <w:divBdr>
        <w:top w:val="none" w:sz="0" w:space="0" w:color="auto"/>
        <w:left w:val="none" w:sz="0" w:space="0" w:color="auto"/>
        <w:bottom w:val="none" w:sz="0" w:space="0" w:color="auto"/>
        <w:right w:val="none" w:sz="0" w:space="0" w:color="auto"/>
      </w:divBdr>
    </w:div>
    <w:div w:id="875627875">
      <w:bodyDiv w:val="1"/>
      <w:marLeft w:val="0"/>
      <w:marRight w:val="0"/>
      <w:marTop w:val="0"/>
      <w:marBottom w:val="0"/>
      <w:divBdr>
        <w:top w:val="none" w:sz="0" w:space="0" w:color="auto"/>
        <w:left w:val="none" w:sz="0" w:space="0" w:color="auto"/>
        <w:bottom w:val="none" w:sz="0" w:space="0" w:color="auto"/>
        <w:right w:val="none" w:sz="0" w:space="0" w:color="auto"/>
      </w:divBdr>
    </w:div>
    <w:div w:id="875854171">
      <w:bodyDiv w:val="1"/>
      <w:marLeft w:val="0"/>
      <w:marRight w:val="0"/>
      <w:marTop w:val="0"/>
      <w:marBottom w:val="0"/>
      <w:divBdr>
        <w:top w:val="none" w:sz="0" w:space="0" w:color="auto"/>
        <w:left w:val="none" w:sz="0" w:space="0" w:color="auto"/>
        <w:bottom w:val="none" w:sz="0" w:space="0" w:color="auto"/>
        <w:right w:val="none" w:sz="0" w:space="0" w:color="auto"/>
      </w:divBdr>
    </w:div>
    <w:div w:id="876622243">
      <w:bodyDiv w:val="1"/>
      <w:marLeft w:val="0"/>
      <w:marRight w:val="0"/>
      <w:marTop w:val="0"/>
      <w:marBottom w:val="0"/>
      <w:divBdr>
        <w:top w:val="none" w:sz="0" w:space="0" w:color="auto"/>
        <w:left w:val="none" w:sz="0" w:space="0" w:color="auto"/>
        <w:bottom w:val="none" w:sz="0" w:space="0" w:color="auto"/>
        <w:right w:val="none" w:sz="0" w:space="0" w:color="auto"/>
      </w:divBdr>
    </w:div>
    <w:div w:id="876697013">
      <w:bodyDiv w:val="1"/>
      <w:marLeft w:val="0"/>
      <w:marRight w:val="0"/>
      <w:marTop w:val="0"/>
      <w:marBottom w:val="0"/>
      <w:divBdr>
        <w:top w:val="none" w:sz="0" w:space="0" w:color="auto"/>
        <w:left w:val="none" w:sz="0" w:space="0" w:color="auto"/>
        <w:bottom w:val="none" w:sz="0" w:space="0" w:color="auto"/>
        <w:right w:val="none" w:sz="0" w:space="0" w:color="auto"/>
      </w:divBdr>
    </w:div>
    <w:div w:id="877158481">
      <w:bodyDiv w:val="1"/>
      <w:marLeft w:val="0"/>
      <w:marRight w:val="0"/>
      <w:marTop w:val="0"/>
      <w:marBottom w:val="0"/>
      <w:divBdr>
        <w:top w:val="none" w:sz="0" w:space="0" w:color="auto"/>
        <w:left w:val="none" w:sz="0" w:space="0" w:color="auto"/>
        <w:bottom w:val="none" w:sz="0" w:space="0" w:color="auto"/>
        <w:right w:val="none" w:sz="0" w:space="0" w:color="auto"/>
      </w:divBdr>
    </w:div>
    <w:div w:id="877817708">
      <w:bodyDiv w:val="1"/>
      <w:marLeft w:val="0"/>
      <w:marRight w:val="0"/>
      <w:marTop w:val="0"/>
      <w:marBottom w:val="0"/>
      <w:divBdr>
        <w:top w:val="none" w:sz="0" w:space="0" w:color="auto"/>
        <w:left w:val="none" w:sz="0" w:space="0" w:color="auto"/>
        <w:bottom w:val="none" w:sz="0" w:space="0" w:color="auto"/>
        <w:right w:val="none" w:sz="0" w:space="0" w:color="auto"/>
      </w:divBdr>
    </w:div>
    <w:div w:id="878320084">
      <w:bodyDiv w:val="1"/>
      <w:marLeft w:val="0"/>
      <w:marRight w:val="0"/>
      <w:marTop w:val="0"/>
      <w:marBottom w:val="0"/>
      <w:divBdr>
        <w:top w:val="none" w:sz="0" w:space="0" w:color="auto"/>
        <w:left w:val="none" w:sz="0" w:space="0" w:color="auto"/>
        <w:bottom w:val="none" w:sz="0" w:space="0" w:color="auto"/>
        <w:right w:val="none" w:sz="0" w:space="0" w:color="auto"/>
      </w:divBdr>
    </w:div>
    <w:div w:id="878590329">
      <w:bodyDiv w:val="1"/>
      <w:marLeft w:val="0"/>
      <w:marRight w:val="0"/>
      <w:marTop w:val="0"/>
      <w:marBottom w:val="0"/>
      <w:divBdr>
        <w:top w:val="none" w:sz="0" w:space="0" w:color="auto"/>
        <w:left w:val="none" w:sz="0" w:space="0" w:color="auto"/>
        <w:bottom w:val="none" w:sz="0" w:space="0" w:color="auto"/>
        <w:right w:val="none" w:sz="0" w:space="0" w:color="auto"/>
      </w:divBdr>
    </w:div>
    <w:div w:id="878664551">
      <w:bodyDiv w:val="1"/>
      <w:marLeft w:val="0"/>
      <w:marRight w:val="0"/>
      <w:marTop w:val="0"/>
      <w:marBottom w:val="0"/>
      <w:divBdr>
        <w:top w:val="none" w:sz="0" w:space="0" w:color="auto"/>
        <w:left w:val="none" w:sz="0" w:space="0" w:color="auto"/>
        <w:bottom w:val="none" w:sz="0" w:space="0" w:color="auto"/>
        <w:right w:val="none" w:sz="0" w:space="0" w:color="auto"/>
      </w:divBdr>
    </w:div>
    <w:div w:id="878856553">
      <w:bodyDiv w:val="1"/>
      <w:marLeft w:val="0"/>
      <w:marRight w:val="0"/>
      <w:marTop w:val="0"/>
      <w:marBottom w:val="0"/>
      <w:divBdr>
        <w:top w:val="none" w:sz="0" w:space="0" w:color="auto"/>
        <w:left w:val="none" w:sz="0" w:space="0" w:color="auto"/>
        <w:bottom w:val="none" w:sz="0" w:space="0" w:color="auto"/>
        <w:right w:val="none" w:sz="0" w:space="0" w:color="auto"/>
      </w:divBdr>
    </w:div>
    <w:div w:id="878934959">
      <w:bodyDiv w:val="1"/>
      <w:marLeft w:val="0"/>
      <w:marRight w:val="0"/>
      <w:marTop w:val="0"/>
      <w:marBottom w:val="0"/>
      <w:divBdr>
        <w:top w:val="none" w:sz="0" w:space="0" w:color="auto"/>
        <w:left w:val="none" w:sz="0" w:space="0" w:color="auto"/>
        <w:bottom w:val="none" w:sz="0" w:space="0" w:color="auto"/>
        <w:right w:val="none" w:sz="0" w:space="0" w:color="auto"/>
      </w:divBdr>
    </w:div>
    <w:div w:id="879122794">
      <w:bodyDiv w:val="1"/>
      <w:marLeft w:val="0"/>
      <w:marRight w:val="0"/>
      <w:marTop w:val="0"/>
      <w:marBottom w:val="0"/>
      <w:divBdr>
        <w:top w:val="none" w:sz="0" w:space="0" w:color="auto"/>
        <w:left w:val="none" w:sz="0" w:space="0" w:color="auto"/>
        <w:bottom w:val="none" w:sz="0" w:space="0" w:color="auto"/>
        <w:right w:val="none" w:sz="0" w:space="0" w:color="auto"/>
      </w:divBdr>
    </w:div>
    <w:div w:id="879509504">
      <w:bodyDiv w:val="1"/>
      <w:marLeft w:val="0"/>
      <w:marRight w:val="0"/>
      <w:marTop w:val="0"/>
      <w:marBottom w:val="0"/>
      <w:divBdr>
        <w:top w:val="none" w:sz="0" w:space="0" w:color="auto"/>
        <w:left w:val="none" w:sz="0" w:space="0" w:color="auto"/>
        <w:bottom w:val="none" w:sz="0" w:space="0" w:color="auto"/>
        <w:right w:val="none" w:sz="0" w:space="0" w:color="auto"/>
      </w:divBdr>
    </w:div>
    <w:div w:id="879905380">
      <w:bodyDiv w:val="1"/>
      <w:marLeft w:val="0"/>
      <w:marRight w:val="0"/>
      <w:marTop w:val="0"/>
      <w:marBottom w:val="0"/>
      <w:divBdr>
        <w:top w:val="none" w:sz="0" w:space="0" w:color="auto"/>
        <w:left w:val="none" w:sz="0" w:space="0" w:color="auto"/>
        <w:bottom w:val="none" w:sz="0" w:space="0" w:color="auto"/>
        <w:right w:val="none" w:sz="0" w:space="0" w:color="auto"/>
      </w:divBdr>
    </w:div>
    <w:div w:id="880434274">
      <w:bodyDiv w:val="1"/>
      <w:marLeft w:val="0"/>
      <w:marRight w:val="0"/>
      <w:marTop w:val="0"/>
      <w:marBottom w:val="0"/>
      <w:divBdr>
        <w:top w:val="none" w:sz="0" w:space="0" w:color="auto"/>
        <w:left w:val="none" w:sz="0" w:space="0" w:color="auto"/>
        <w:bottom w:val="none" w:sz="0" w:space="0" w:color="auto"/>
        <w:right w:val="none" w:sz="0" w:space="0" w:color="auto"/>
      </w:divBdr>
    </w:div>
    <w:div w:id="880673279">
      <w:bodyDiv w:val="1"/>
      <w:marLeft w:val="0"/>
      <w:marRight w:val="0"/>
      <w:marTop w:val="0"/>
      <w:marBottom w:val="0"/>
      <w:divBdr>
        <w:top w:val="none" w:sz="0" w:space="0" w:color="auto"/>
        <w:left w:val="none" w:sz="0" w:space="0" w:color="auto"/>
        <w:bottom w:val="none" w:sz="0" w:space="0" w:color="auto"/>
        <w:right w:val="none" w:sz="0" w:space="0" w:color="auto"/>
      </w:divBdr>
    </w:div>
    <w:div w:id="880751219">
      <w:bodyDiv w:val="1"/>
      <w:marLeft w:val="0"/>
      <w:marRight w:val="0"/>
      <w:marTop w:val="0"/>
      <w:marBottom w:val="0"/>
      <w:divBdr>
        <w:top w:val="none" w:sz="0" w:space="0" w:color="auto"/>
        <w:left w:val="none" w:sz="0" w:space="0" w:color="auto"/>
        <w:bottom w:val="none" w:sz="0" w:space="0" w:color="auto"/>
        <w:right w:val="none" w:sz="0" w:space="0" w:color="auto"/>
      </w:divBdr>
    </w:div>
    <w:div w:id="881554475">
      <w:bodyDiv w:val="1"/>
      <w:marLeft w:val="0"/>
      <w:marRight w:val="0"/>
      <w:marTop w:val="0"/>
      <w:marBottom w:val="0"/>
      <w:divBdr>
        <w:top w:val="none" w:sz="0" w:space="0" w:color="auto"/>
        <w:left w:val="none" w:sz="0" w:space="0" w:color="auto"/>
        <w:bottom w:val="none" w:sz="0" w:space="0" w:color="auto"/>
        <w:right w:val="none" w:sz="0" w:space="0" w:color="auto"/>
      </w:divBdr>
    </w:div>
    <w:div w:id="881557075">
      <w:bodyDiv w:val="1"/>
      <w:marLeft w:val="0"/>
      <w:marRight w:val="0"/>
      <w:marTop w:val="0"/>
      <w:marBottom w:val="0"/>
      <w:divBdr>
        <w:top w:val="none" w:sz="0" w:space="0" w:color="auto"/>
        <w:left w:val="none" w:sz="0" w:space="0" w:color="auto"/>
        <w:bottom w:val="none" w:sz="0" w:space="0" w:color="auto"/>
        <w:right w:val="none" w:sz="0" w:space="0" w:color="auto"/>
      </w:divBdr>
    </w:div>
    <w:div w:id="881669049">
      <w:bodyDiv w:val="1"/>
      <w:marLeft w:val="0"/>
      <w:marRight w:val="0"/>
      <w:marTop w:val="0"/>
      <w:marBottom w:val="0"/>
      <w:divBdr>
        <w:top w:val="none" w:sz="0" w:space="0" w:color="auto"/>
        <w:left w:val="none" w:sz="0" w:space="0" w:color="auto"/>
        <w:bottom w:val="none" w:sz="0" w:space="0" w:color="auto"/>
        <w:right w:val="none" w:sz="0" w:space="0" w:color="auto"/>
      </w:divBdr>
    </w:div>
    <w:div w:id="882325014">
      <w:bodyDiv w:val="1"/>
      <w:marLeft w:val="0"/>
      <w:marRight w:val="0"/>
      <w:marTop w:val="0"/>
      <w:marBottom w:val="0"/>
      <w:divBdr>
        <w:top w:val="none" w:sz="0" w:space="0" w:color="auto"/>
        <w:left w:val="none" w:sz="0" w:space="0" w:color="auto"/>
        <w:bottom w:val="none" w:sz="0" w:space="0" w:color="auto"/>
        <w:right w:val="none" w:sz="0" w:space="0" w:color="auto"/>
      </w:divBdr>
    </w:div>
    <w:div w:id="882794898">
      <w:bodyDiv w:val="1"/>
      <w:marLeft w:val="0"/>
      <w:marRight w:val="0"/>
      <w:marTop w:val="0"/>
      <w:marBottom w:val="0"/>
      <w:divBdr>
        <w:top w:val="none" w:sz="0" w:space="0" w:color="auto"/>
        <w:left w:val="none" w:sz="0" w:space="0" w:color="auto"/>
        <w:bottom w:val="none" w:sz="0" w:space="0" w:color="auto"/>
        <w:right w:val="none" w:sz="0" w:space="0" w:color="auto"/>
      </w:divBdr>
    </w:div>
    <w:div w:id="883372388">
      <w:bodyDiv w:val="1"/>
      <w:marLeft w:val="0"/>
      <w:marRight w:val="0"/>
      <w:marTop w:val="0"/>
      <w:marBottom w:val="0"/>
      <w:divBdr>
        <w:top w:val="none" w:sz="0" w:space="0" w:color="auto"/>
        <w:left w:val="none" w:sz="0" w:space="0" w:color="auto"/>
        <w:bottom w:val="none" w:sz="0" w:space="0" w:color="auto"/>
        <w:right w:val="none" w:sz="0" w:space="0" w:color="auto"/>
      </w:divBdr>
    </w:div>
    <w:div w:id="883443380">
      <w:bodyDiv w:val="1"/>
      <w:marLeft w:val="0"/>
      <w:marRight w:val="0"/>
      <w:marTop w:val="0"/>
      <w:marBottom w:val="0"/>
      <w:divBdr>
        <w:top w:val="none" w:sz="0" w:space="0" w:color="auto"/>
        <w:left w:val="none" w:sz="0" w:space="0" w:color="auto"/>
        <w:bottom w:val="none" w:sz="0" w:space="0" w:color="auto"/>
        <w:right w:val="none" w:sz="0" w:space="0" w:color="auto"/>
      </w:divBdr>
    </w:div>
    <w:div w:id="883446185">
      <w:bodyDiv w:val="1"/>
      <w:marLeft w:val="0"/>
      <w:marRight w:val="0"/>
      <w:marTop w:val="0"/>
      <w:marBottom w:val="0"/>
      <w:divBdr>
        <w:top w:val="none" w:sz="0" w:space="0" w:color="auto"/>
        <w:left w:val="none" w:sz="0" w:space="0" w:color="auto"/>
        <w:bottom w:val="none" w:sz="0" w:space="0" w:color="auto"/>
        <w:right w:val="none" w:sz="0" w:space="0" w:color="auto"/>
      </w:divBdr>
      <w:divsChild>
        <w:div w:id="411315057">
          <w:marLeft w:val="0"/>
          <w:marRight w:val="0"/>
          <w:marTop w:val="0"/>
          <w:marBottom w:val="0"/>
          <w:divBdr>
            <w:top w:val="none" w:sz="0" w:space="0" w:color="auto"/>
            <w:left w:val="none" w:sz="0" w:space="0" w:color="auto"/>
            <w:bottom w:val="none" w:sz="0" w:space="0" w:color="auto"/>
            <w:right w:val="none" w:sz="0" w:space="0" w:color="auto"/>
          </w:divBdr>
        </w:div>
      </w:divsChild>
    </w:div>
    <w:div w:id="883910681">
      <w:bodyDiv w:val="1"/>
      <w:marLeft w:val="0"/>
      <w:marRight w:val="0"/>
      <w:marTop w:val="0"/>
      <w:marBottom w:val="0"/>
      <w:divBdr>
        <w:top w:val="none" w:sz="0" w:space="0" w:color="auto"/>
        <w:left w:val="none" w:sz="0" w:space="0" w:color="auto"/>
        <w:bottom w:val="none" w:sz="0" w:space="0" w:color="auto"/>
        <w:right w:val="none" w:sz="0" w:space="0" w:color="auto"/>
      </w:divBdr>
    </w:div>
    <w:div w:id="884030004">
      <w:bodyDiv w:val="1"/>
      <w:marLeft w:val="0"/>
      <w:marRight w:val="0"/>
      <w:marTop w:val="0"/>
      <w:marBottom w:val="0"/>
      <w:divBdr>
        <w:top w:val="none" w:sz="0" w:space="0" w:color="auto"/>
        <w:left w:val="none" w:sz="0" w:space="0" w:color="auto"/>
        <w:bottom w:val="none" w:sz="0" w:space="0" w:color="auto"/>
        <w:right w:val="none" w:sz="0" w:space="0" w:color="auto"/>
      </w:divBdr>
    </w:div>
    <w:div w:id="884677464">
      <w:bodyDiv w:val="1"/>
      <w:marLeft w:val="0"/>
      <w:marRight w:val="0"/>
      <w:marTop w:val="0"/>
      <w:marBottom w:val="0"/>
      <w:divBdr>
        <w:top w:val="none" w:sz="0" w:space="0" w:color="auto"/>
        <w:left w:val="none" w:sz="0" w:space="0" w:color="auto"/>
        <w:bottom w:val="none" w:sz="0" w:space="0" w:color="auto"/>
        <w:right w:val="none" w:sz="0" w:space="0" w:color="auto"/>
      </w:divBdr>
    </w:div>
    <w:div w:id="885602309">
      <w:bodyDiv w:val="1"/>
      <w:marLeft w:val="0"/>
      <w:marRight w:val="0"/>
      <w:marTop w:val="0"/>
      <w:marBottom w:val="0"/>
      <w:divBdr>
        <w:top w:val="none" w:sz="0" w:space="0" w:color="auto"/>
        <w:left w:val="none" w:sz="0" w:space="0" w:color="auto"/>
        <w:bottom w:val="none" w:sz="0" w:space="0" w:color="auto"/>
        <w:right w:val="none" w:sz="0" w:space="0" w:color="auto"/>
      </w:divBdr>
    </w:div>
    <w:div w:id="885604458">
      <w:bodyDiv w:val="1"/>
      <w:marLeft w:val="0"/>
      <w:marRight w:val="0"/>
      <w:marTop w:val="0"/>
      <w:marBottom w:val="0"/>
      <w:divBdr>
        <w:top w:val="none" w:sz="0" w:space="0" w:color="auto"/>
        <w:left w:val="none" w:sz="0" w:space="0" w:color="auto"/>
        <w:bottom w:val="none" w:sz="0" w:space="0" w:color="auto"/>
        <w:right w:val="none" w:sz="0" w:space="0" w:color="auto"/>
      </w:divBdr>
    </w:div>
    <w:div w:id="885680224">
      <w:bodyDiv w:val="1"/>
      <w:marLeft w:val="0"/>
      <w:marRight w:val="0"/>
      <w:marTop w:val="0"/>
      <w:marBottom w:val="0"/>
      <w:divBdr>
        <w:top w:val="none" w:sz="0" w:space="0" w:color="auto"/>
        <w:left w:val="none" w:sz="0" w:space="0" w:color="auto"/>
        <w:bottom w:val="none" w:sz="0" w:space="0" w:color="auto"/>
        <w:right w:val="none" w:sz="0" w:space="0" w:color="auto"/>
      </w:divBdr>
    </w:div>
    <w:div w:id="886113089">
      <w:bodyDiv w:val="1"/>
      <w:marLeft w:val="0"/>
      <w:marRight w:val="0"/>
      <w:marTop w:val="0"/>
      <w:marBottom w:val="0"/>
      <w:divBdr>
        <w:top w:val="none" w:sz="0" w:space="0" w:color="auto"/>
        <w:left w:val="none" w:sz="0" w:space="0" w:color="auto"/>
        <w:bottom w:val="none" w:sz="0" w:space="0" w:color="auto"/>
        <w:right w:val="none" w:sz="0" w:space="0" w:color="auto"/>
      </w:divBdr>
    </w:div>
    <w:div w:id="886255723">
      <w:bodyDiv w:val="1"/>
      <w:marLeft w:val="0"/>
      <w:marRight w:val="0"/>
      <w:marTop w:val="0"/>
      <w:marBottom w:val="0"/>
      <w:divBdr>
        <w:top w:val="none" w:sz="0" w:space="0" w:color="auto"/>
        <w:left w:val="none" w:sz="0" w:space="0" w:color="auto"/>
        <w:bottom w:val="none" w:sz="0" w:space="0" w:color="auto"/>
        <w:right w:val="none" w:sz="0" w:space="0" w:color="auto"/>
      </w:divBdr>
    </w:div>
    <w:div w:id="886994707">
      <w:bodyDiv w:val="1"/>
      <w:marLeft w:val="0"/>
      <w:marRight w:val="0"/>
      <w:marTop w:val="0"/>
      <w:marBottom w:val="0"/>
      <w:divBdr>
        <w:top w:val="none" w:sz="0" w:space="0" w:color="auto"/>
        <w:left w:val="none" w:sz="0" w:space="0" w:color="auto"/>
        <w:bottom w:val="none" w:sz="0" w:space="0" w:color="auto"/>
        <w:right w:val="none" w:sz="0" w:space="0" w:color="auto"/>
      </w:divBdr>
    </w:div>
    <w:div w:id="887181736">
      <w:bodyDiv w:val="1"/>
      <w:marLeft w:val="0"/>
      <w:marRight w:val="0"/>
      <w:marTop w:val="0"/>
      <w:marBottom w:val="0"/>
      <w:divBdr>
        <w:top w:val="none" w:sz="0" w:space="0" w:color="auto"/>
        <w:left w:val="none" w:sz="0" w:space="0" w:color="auto"/>
        <w:bottom w:val="none" w:sz="0" w:space="0" w:color="auto"/>
        <w:right w:val="none" w:sz="0" w:space="0" w:color="auto"/>
      </w:divBdr>
    </w:div>
    <w:div w:id="887570384">
      <w:bodyDiv w:val="1"/>
      <w:marLeft w:val="0"/>
      <w:marRight w:val="0"/>
      <w:marTop w:val="0"/>
      <w:marBottom w:val="0"/>
      <w:divBdr>
        <w:top w:val="none" w:sz="0" w:space="0" w:color="auto"/>
        <w:left w:val="none" w:sz="0" w:space="0" w:color="auto"/>
        <w:bottom w:val="none" w:sz="0" w:space="0" w:color="auto"/>
        <w:right w:val="none" w:sz="0" w:space="0" w:color="auto"/>
      </w:divBdr>
    </w:div>
    <w:div w:id="888491056">
      <w:bodyDiv w:val="1"/>
      <w:marLeft w:val="0"/>
      <w:marRight w:val="0"/>
      <w:marTop w:val="0"/>
      <w:marBottom w:val="0"/>
      <w:divBdr>
        <w:top w:val="none" w:sz="0" w:space="0" w:color="auto"/>
        <w:left w:val="none" w:sz="0" w:space="0" w:color="auto"/>
        <w:bottom w:val="none" w:sz="0" w:space="0" w:color="auto"/>
        <w:right w:val="none" w:sz="0" w:space="0" w:color="auto"/>
      </w:divBdr>
    </w:div>
    <w:div w:id="888497756">
      <w:bodyDiv w:val="1"/>
      <w:marLeft w:val="0"/>
      <w:marRight w:val="0"/>
      <w:marTop w:val="0"/>
      <w:marBottom w:val="0"/>
      <w:divBdr>
        <w:top w:val="none" w:sz="0" w:space="0" w:color="auto"/>
        <w:left w:val="none" w:sz="0" w:space="0" w:color="auto"/>
        <w:bottom w:val="none" w:sz="0" w:space="0" w:color="auto"/>
        <w:right w:val="none" w:sz="0" w:space="0" w:color="auto"/>
      </w:divBdr>
    </w:div>
    <w:div w:id="888611235">
      <w:bodyDiv w:val="1"/>
      <w:marLeft w:val="0"/>
      <w:marRight w:val="0"/>
      <w:marTop w:val="0"/>
      <w:marBottom w:val="0"/>
      <w:divBdr>
        <w:top w:val="none" w:sz="0" w:space="0" w:color="auto"/>
        <w:left w:val="none" w:sz="0" w:space="0" w:color="auto"/>
        <w:bottom w:val="none" w:sz="0" w:space="0" w:color="auto"/>
        <w:right w:val="none" w:sz="0" w:space="0" w:color="auto"/>
      </w:divBdr>
    </w:div>
    <w:div w:id="889534168">
      <w:bodyDiv w:val="1"/>
      <w:marLeft w:val="0"/>
      <w:marRight w:val="0"/>
      <w:marTop w:val="0"/>
      <w:marBottom w:val="0"/>
      <w:divBdr>
        <w:top w:val="none" w:sz="0" w:space="0" w:color="auto"/>
        <w:left w:val="none" w:sz="0" w:space="0" w:color="auto"/>
        <w:bottom w:val="none" w:sz="0" w:space="0" w:color="auto"/>
        <w:right w:val="none" w:sz="0" w:space="0" w:color="auto"/>
      </w:divBdr>
    </w:div>
    <w:div w:id="889725894">
      <w:bodyDiv w:val="1"/>
      <w:marLeft w:val="0"/>
      <w:marRight w:val="0"/>
      <w:marTop w:val="0"/>
      <w:marBottom w:val="0"/>
      <w:divBdr>
        <w:top w:val="none" w:sz="0" w:space="0" w:color="auto"/>
        <w:left w:val="none" w:sz="0" w:space="0" w:color="auto"/>
        <w:bottom w:val="none" w:sz="0" w:space="0" w:color="auto"/>
        <w:right w:val="none" w:sz="0" w:space="0" w:color="auto"/>
      </w:divBdr>
    </w:div>
    <w:div w:id="890965630">
      <w:bodyDiv w:val="1"/>
      <w:marLeft w:val="0"/>
      <w:marRight w:val="0"/>
      <w:marTop w:val="0"/>
      <w:marBottom w:val="0"/>
      <w:divBdr>
        <w:top w:val="none" w:sz="0" w:space="0" w:color="auto"/>
        <w:left w:val="none" w:sz="0" w:space="0" w:color="auto"/>
        <w:bottom w:val="none" w:sz="0" w:space="0" w:color="auto"/>
        <w:right w:val="none" w:sz="0" w:space="0" w:color="auto"/>
      </w:divBdr>
    </w:div>
    <w:div w:id="891304285">
      <w:bodyDiv w:val="1"/>
      <w:marLeft w:val="0"/>
      <w:marRight w:val="0"/>
      <w:marTop w:val="0"/>
      <w:marBottom w:val="0"/>
      <w:divBdr>
        <w:top w:val="none" w:sz="0" w:space="0" w:color="auto"/>
        <w:left w:val="none" w:sz="0" w:space="0" w:color="auto"/>
        <w:bottom w:val="none" w:sz="0" w:space="0" w:color="auto"/>
        <w:right w:val="none" w:sz="0" w:space="0" w:color="auto"/>
      </w:divBdr>
    </w:div>
    <w:div w:id="891697631">
      <w:bodyDiv w:val="1"/>
      <w:marLeft w:val="0"/>
      <w:marRight w:val="0"/>
      <w:marTop w:val="0"/>
      <w:marBottom w:val="0"/>
      <w:divBdr>
        <w:top w:val="none" w:sz="0" w:space="0" w:color="auto"/>
        <w:left w:val="none" w:sz="0" w:space="0" w:color="auto"/>
        <w:bottom w:val="none" w:sz="0" w:space="0" w:color="auto"/>
        <w:right w:val="none" w:sz="0" w:space="0" w:color="auto"/>
      </w:divBdr>
    </w:div>
    <w:div w:id="891892410">
      <w:bodyDiv w:val="1"/>
      <w:marLeft w:val="0"/>
      <w:marRight w:val="0"/>
      <w:marTop w:val="0"/>
      <w:marBottom w:val="0"/>
      <w:divBdr>
        <w:top w:val="none" w:sz="0" w:space="0" w:color="auto"/>
        <w:left w:val="none" w:sz="0" w:space="0" w:color="auto"/>
        <w:bottom w:val="none" w:sz="0" w:space="0" w:color="auto"/>
        <w:right w:val="none" w:sz="0" w:space="0" w:color="auto"/>
      </w:divBdr>
    </w:div>
    <w:div w:id="892352380">
      <w:bodyDiv w:val="1"/>
      <w:marLeft w:val="0"/>
      <w:marRight w:val="0"/>
      <w:marTop w:val="0"/>
      <w:marBottom w:val="0"/>
      <w:divBdr>
        <w:top w:val="none" w:sz="0" w:space="0" w:color="auto"/>
        <w:left w:val="none" w:sz="0" w:space="0" w:color="auto"/>
        <w:bottom w:val="none" w:sz="0" w:space="0" w:color="auto"/>
        <w:right w:val="none" w:sz="0" w:space="0" w:color="auto"/>
      </w:divBdr>
    </w:div>
    <w:div w:id="893737819">
      <w:bodyDiv w:val="1"/>
      <w:marLeft w:val="0"/>
      <w:marRight w:val="0"/>
      <w:marTop w:val="0"/>
      <w:marBottom w:val="0"/>
      <w:divBdr>
        <w:top w:val="none" w:sz="0" w:space="0" w:color="auto"/>
        <w:left w:val="none" w:sz="0" w:space="0" w:color="auto"/>
        <w:bottom w:val="none" w:sz="0" w:space="0" w:color="auto"/>
        <w:right w:val="none" w:sz="0" w:space="0" w:color="auto"/>
      </w:divBdr>
    </w:div>
    <w:div w:id="894512509">
      <w:bodyDiv w:val="1"/>
      <w:marLeft w:val="0"/>
      <w:marRight w:val="0"/>
      <w:marTop w:val="0"/>
      <w:marBottom w:val="0"/>
      <w:divBdr>
        <w:top w:val="none" w:sz="0" w:space="0" w:color="auto"/>
        <w:left w:val="none" w:sz="0" w:space="0" w:color="auto"/>
        <w:bottom w:val="none" w:sz="0" w:space="0" w:color="auto"/>
        <w:right w:val="none" w:sz="0" w:space="0" w:color="auto"/>
      </w:divBdr>
    </w:div>
    <w:div w:id="894657743">
      <w:bodyDiv w:val="1"/>
      <w:marLeft w:val="0"/>
      <w:marRight w:val="0"/>
      <w:marTop w:val="0"/>
      <w:marBottom w:val="0"/>
      <w:divBdr>
        <w:top w:val="none" w:sz="0" w:space="0" w:color="auto"/>
        <w:left w:val="none" w:sz="0" w:space="0" w:color="auto"/>
        <w:bottom w:val="none" w:sz="0" w:space="0" w:color="auto"/>
        <w:right w:val="none" w:sz="0" w:space="0" w:color="auto"/>
      </w:divBdr>
    </w:div>
    <w:div w:id="894894503">
      <w:bodyDiv w:val="1"/>
      <w:marLeft w:val="0"/>
      <w:marRight w:val="0"/>
      <w:marTop w:val="0"/>
      <w:marBottom w:val="0"/>
      <w:divBdr>
        <w:top w:val="none" w:sz="0" w:space="0" w:color="auto"/>
        <w:left w:val="none" w:sz="0" w:space="0" w:color="auto"/>
        <w:bottom w:val="none" w:sz="0" w:space="0" w:color="auto"/>
        <w:right w:val="none" w:sz="0" w:space="0" w:color="auto"/>
      </w:divBdr>
    </w:div>
    <w:div w:id="895093550">
      <w:bodyDiv w:val="1"/>
      <w:marLeft w:val="0"/>
      <w:marRight w:val="0"/>
      <w:marTop w:val="0"/>
      <w:marBottom w:val="0"/>
      <w:divBdr>
        <w:top w:val="none" w:sz="0" w:space="0" w:color="auto"/>
        <w:left w:val="none" w:sz="0" w:space="0" w:color="auto"/>
        <w:bottom w:val="none" w:sz="0" w:space="0" w:color="auto"/>
        <w:right w:val="none" w:sz="0" w:space="0" w:color="auto"/>
      </w:divBdr>
    </w:div>
    <w:div w:id="895629300">
      <w:bodyDiv w:val="1"/>
      <w:marLeft w:val="0"/>
      <w:marRight w:val="0"/>
      <w:marTop w:val="0"/>
      <w:marBottom w:val="0"/>
      <w:divBdr>
        <w:top w:val="none" w:sz="0" w:space="0" w:color="auto"/>
        <w:left w:val="none" w:sz="0" w:space="0" w:color="auto"/>
        <w:bottom w:val="none" w:sz="0" w:space="0" w:color="auto"/>
        <w:right w:val="none" w:sz="0" w:space="0" w:color="auto"/>
      </w:divBdr>
    </w:div>
    <w:div w:id="896472529">
      <w:bodyDiv w:val="1"/>
      <w:marLeft w:val="0"/>
      <w:marRight w:val="0"/>
      <w:marTop w:val="0"/>
      <w:marBottom w:val="0"/>
      <w:divBdr>
        <w:top w:val="none" w:sz="0" w:space="0" w:color="auto"/>
        <w:left w:val="none" w:sz="0" w:space="0" w:color="auto"/>
        <w:bottom w:val="none" w:sz="0" w:space="0" w:color="auto"/>
        <w:right w:val="none" w:sz="0" w:space="0" w:color="auto"/>
      </w:divBdr>
    </w:div>
    <w:div w:id="896739696">
      <w:bodyDiv w:val="1"/>
      <w:marLeft w:val="0"/>
      <w:marRight w:val="0"/>
      <w:marTop w:val="0"/>
      <w:marBottom w:val="0"/>
      <w:divBdr>
        <w:top w:val="none" w:sz="0" w:space="0" w:color="auto"/>
        <w:left w:val="none" w:sz="0" w:space="0" w:color="auto"/>
        <w:bottom w:val="none" w:sz="0" w:space="0" w:color="auto"/>
        <w:right w:val="none" w:sz="0" w:space="0" w:color="auto"/>
      </w:divBdr>
    </w:div>
    <w:div w:id="897209491">
      <w:bodyDiv w:val="1"/>
      <w:marLeft w:val="0"/>
      <w:marRight w:val="0"/>
      <w:marTop w:val="0"/>
      <w:marBottom w:val="0"/>
      <w:divBdr>
        <w:top w:val="none" w:sz="0" w:space="0" w:color="auto"/>
        <w:left w:val="none" w:sz="0" w:space="0" w:color="auto"/>
        <w:bottom w:val="none" w:sz="0" w:space="0" w:color="auto"/>
        <w:right w:val="none" w:sz="0" w:space="0" w:color="auto"/>
      </w:divBdr>
    </w:div>
    <w:div w:id="897394761">
      <w:bodyDiv w:val="1"/>
      <w:marLeft w:val="0"/>
      <w:marRight w:val="0"/>
      <w:marTop w:val="0"/>
      <w:marBottom w:val="0"/>
      <w:divBdr>
        <w:top w:val="none" w:sz="0" w:space="0" w:color="auto"/>
        <w:left w:val="none" w:sz="0" w:space="0" w:color="auto"/>
        <w:bottom w:val="none" w:sz="0" w:space="0" w:color="auto"/>
        <w:right w:val="none" w:sz="0" w:space="0" w:color="auto"/>
      </w:divBdr>
    </w:div>
    <w:div w:id="898445576">
      <w:bodyDiv w:val="1"/>
      <w:marLeft w:val="0"/>
      <w:marRight w:val="0"/>
      <w:marTop w:val="0"/>
      <w:marBottom w:val="0"/>
      <w:divBdr>
        <w:top w:val="none" w:sz="0" w:space="0" w:color="auto"/>
        <w:left w:val="none" w:sz="0" w:space="0" w:color="auto"/>
        <w:bottom w:val="none" w:sz="0" w:space="0" w:color="auto"/>
        <w:right w:val="none" w:sz="0" w:space="0" w:color="auto"/>
      </w:divBdr>
    </w:div>
    <w:div w:id="898830629">
      <w:bodyDiv w:val="1"/>
      <w:marLeft w:val="0"/>
      <w:marRight w:val="0"/>
      <w:marTop w:val="0"/>
      <w:marBottom w:val="0"/>
      <w:divBdr>
        <w:top w:val="none" w:sz="0" w:space="0" w:color="auto"/>
        <w:left w:val="none" w:sz="0" w:space="0" w:color="auto"/>
        <w:bottom w:val="none" w:sz="0" w:space="0" w:color="auto"/>
        <w:right w:val="none" w:sz="0" w:space="0" w:color="auto"/>
      </w:divBdr>
    </w:div>
    <w:div w:id="898901791">
      <w:bodyDiv w:val="1"/>
      <w:marLeft w:val="0"/>
      <w:marRight w:val="0"/>
      <w:marTop w:val="0"/>
      <w:marBottom w:val="0"/>
      <w:divBdr>
        <w:top w:val="none" w:sz="0" w:space="0" w:color="auto"/>
        <w:left w:val="none" w:sz="0" w:space="0" w:color="auto"/>
        <w:bottom w:val="none" w:sz="0" w:space="0" w:color="auto"/>
        <w:right w:val="none" w:sz="0" w:space="0" w:color="auto"/>
      </w:divBdr>
    </w:div>
    <w:div w:id="898902501">
      <w:bodyDiv w:val="1"/>
      <w:marLeft w:val="0"/>
      <w:marRight w:val="0"/>
      <w:marTop w:val="0"/>
      <w:marBottom w:val="0"/>
      <w:divBdr>
        <w:top w:val="none" w:sz="0" w:space="0" w:color="auto"/>
        <w:left w:val="none" w:sz="0" w:space="0" w:color="auto"/>
        <w:bottom w:val="none" w:sz="0" w:space="0" w:color="auto"/>
        <w:right w:val="none" w:sz="0" w:space="0" w:color="auto"/>
      </w:divBdr>
    </w:div>
    <w:div w:id="899513497">
      <w:bodyDiv w:val="1"/>
      <w:marLeft w:val="0"/>
      <w:marRight w:val="0"/>
      <w:marTop w:val="0"/>
      <w:marBottom w:val="0"/>
      <w:divBdr>
        <w:top w:val="none" w:sz="0" w:space="0" w:color="auto"/>
        <w:left w:val="none" w:sz="0" w:space="0" w:color="auto"/>
        <w:bottom w:val="none" w:sz="0" w:space="0" w:color="auto"/>
        <w:right w:val="none" w:sz="0" w:space="0" w:color="auto"/>
      </w:divBdr>
    </w:div>
    <w:div w:id="900166869">
      <w:bodyDiv w:val="1"/>
      <w:marLeft w:val="0"/>
      <w:marRight w:val="0"/>
      <w:marTop w:val="0"/>
      <w:marBottom w:val="0"/>
      <w:divBdr>
        <w:top w:val="none" w:sz="0" w:space="0" w:color="auto"/>
        <w:left w:val="none" w:sz="0" w:space="0" w:color="auto"/>
        <w:bottom w:val="none" w:sz="0" w:space="0" w:color="auto"/>
        <w:right w:val="none" w:sz="0" w:space="0" w:color="auto"/>
      </w:divBdr>
    </w:div>
    <w:div w:id="900792970">
      <w:bodyDiv w:val="1"/>
      <w:marLeft w:val="0"/>
      <w:marRight w:val="0"/>
      <w:marTop w:val="0"/>
      <w:marBottom w:val="0"/>
      <w:divBdr>
        <w:top w:val="none" w:sz="0" w:space="0" w:color="auto"/>
        <w:left w:val="none" w:sz="0" w:space="0" w:color="auto"/>
        <w:bottom w:val="none" w:sz="0" w:space="0" w:color="auto"/>
        <w:right w:val="none" w:sz="0" w:space="0" w:color="auto"/>
      </w:divBdr>
    </w:div>
    <w:div w:id="901139975">
      <w:bodyDiv w:val="1"/>
      <w:marLeft w:val="0"/>
      <w:marRight w:val="0"/>
      <w:marTop w:val="0"/>
      <w:marBottom w:val="0"/>
      <w:divBdr>
        <w:top w:val="none" w:sz="0" w:space="0" w:color="auto"/>
        <w:left w:val="none" w:sz="0" w:space="0" w:color="auto"/>
        <w:bottom w:val="none" w:sz="0" w:space="0" w:color="auto"/>
        <w:right w:val="none" w:sz="0" w:space="0" w:color="auto"/>
      </w:divBdr>
    </w:div>
    <w:div w:id="901985379">
      <w:bodyDiv w:val="1"/>
      <w:marLeft w:val="0"/>
      <w:marRight w:val="0"/>
      <w:marTop w:val="0"/>
      <w:marBottom w:val="0"/>
      <w:divBdr>
        <w:top w:val="none" w:sz="0" w:space="0" w:color="auto"/>
        <w:left w:val="none" w:sz="0" w:space="0" w:color="auto"/>
        <w:bottom w:val="none" w:sz="0" w:space="0" w:color="auto"/>
        <w:right w:val="none" w:sz="0" w:space="0" w:color="auto"/>
      </w:divBdr>
    </w:div>
    <w:div w:id="902255991">
      <w:bodyDiv w:val="1"/>
      <w:marLeft w:val="0"/>
      <w:marRight w:val="0"/>
      <w:marTop w:val="0"/>
      <w:marBottom w:val="0"/>
      <w:divBdr>
        <w:top w:val="none" w:sz="0" w:space="0" w:color="auto"/>
        <w:left w:val="none" w:sz="0" w:space="0" w:color="auto"/>
        <w:bottom w:val="none" w:sz="0" w:space="0" w:color="auto"/>
        <w:right w:val="none" w:sz="0" w:space="0" w:color="auto"/>
      </w:divBdr>
    </w:div>
    <w:div w:id="902639488">
      <w:bodyDiv w:val="1"/>
      <w:marLeft w:val="0"/>
      <w:marRight w:val="0"/>
      <w:marTop w:val="0"/>
      <w:marBottom w:val="0"/>
      <w:divBdr>
        <w:top w:val="none" w:sz="0" w:space="0" w:color="auto"/>
        <w:left w:val="none" w:sz="0" w:space="0" w:color="auto"/>
        <w:bottom w:val="none" w:sz="0" w:space="0" w:color="auto"/>
        <w:right w:val="none" w:sz="0" w:space="0" w:color="auto"/>
      </w:divBdr>
    </w:div>
    <w:div w:id="903177317">
      <w:bodyDiv w:val="1"/>
      <w:marLeft w:val="0"/>
      <w:marRight w:val="0"/>
      <w:marTop w:val="0"/>
      <w:marBottom w:val="0"/>
      <w:divBdr>
        <w:top w:val="none" w:sz="0" w:space="0" w:color="auto"/>
        <w:left w:val="none" w:sz="0" w:space="0" w:color="auto"/>
        <w:bottom w:val="none" w:sz="0" w:space="0" w:color="auto"/>
        <w:right w:val="none" w:sz="0" w:space="0" w:color="auto"/>
      </w:divBdr>
    </w:div>
    <w:div w:id="903567771">
      <w:bodyDiv w:val="1"/>
      <w:marLeft w:val="0"/>
      <w:marRight w:val="0"/>
      <w:marTop w:val="0"/>
      <w:marBottom w:val="0"/>
      <w:divBdr>
        <w:top w:val="none" w:sz="0" w:space="0" w:color="auto"/>
        <w:left w:val="none" w:sz="0" w:space="0" w:color="auto"/>
        <w:bottom w:val="none" w:sz="0" w:space="0" w:color="auto"/>
        <w:right w:val="none" w:sz="0" w:space="0" w:color="auto"/>
      </w:divBdr>
    </w:div>
    <w:div w:id="904875671">
      <w:bodyDiv w:val="1"/>
      <w:marLeft w:val="0"/>
      <w:marRight w:val="0"/>
      <w:marTop w:val="0"/>
      <w:marBottom w:val="0"/>
      <w:divBdr>
        <w:top w:val="none" w:sz="0" w:space="0" w:color="auto"/>
        <w:left w:val="none" w:sz="0" w:space="0" w:color="auto"/>
        <w:bottom w:val="none" w:sz="0" w:space="0" w:color="auto"/>
        <w:right w:val="none" w:sz="0" w:space="0" w:color="auto"/>
      </w:divBdr>
    </w:div>
    <w:div w:id="905871211">
      <w:bodyDiv w:val="1"/>
      <w:marLeft w:val="0"/>
      <w:marRight w:val="0"/>
      <w:marTop w:val="0"/>
      <w:marBottom w:val="0"/>
      <w:divBdr>
        <w:top w:val="none" w:sz="0" w:space="0" w:color="auto"/>
        <w:left w:val="none" w:sz="0" w:space="0" w:color="auto"/>
        <w:bottom w:val="none" w:sz="0" w:space="0" w:color="auto"/>
        <w:right w:val="none" w:sz="0" w:space="0" w:color="auto"/>
      </w:divBdr>
    </w:div>
    <w:div w:id="905913610">
      <w:bodyDiv w:val="1"/>
      <w:marLeft w:val="0"/>
      <w:marRight w:val="0"/>
      <w:marTop w:val="0"/>
      <w:marBottom w:val="0"/>
      <w:divBdr>
        <w:top w:val="none" w:sz="0" w:space="0" w:color="auto"/>
        <w:left w:val="none" w:sz="0" w:space="0" w:color="auto"/>
        <w:bottom w:val="none" w:sz="0" w:space="0" w:color="auto"/>
        <w:right w:val="none" w:sz="0" w:space="0" w:color="auto"/>
      </w:divBdr>
    </w:div>
    <w:div w:id="906460182">
      <w:bodyDiv w:val="1"/>
      <w:marLeft w:val="0"/>
      <w:marRight w:val="0"/>
      <w:marTop w:val="0"/>
      <w:marBottom w:val="0"/>
      <w:divBdr>
        <w:top w:val="none" w:sz="0" w:space="0" w:color="auto"/>
        <w:left w:val="none" w:sz="0" w:space="0" w:color="auto"/>
        <w:bottom w:val="none" w:sz="0" w:space="0" w:color="auto"/>
        <w:right w:val="none" w:sz="0" w:space="0" w:color="auto"/>
      </w:divBdr>
    </w:div>
    <w:div w:id="906913677">
      <w:bodyDiv w:val="1"/>
      <w:marLeft w:val="0"/>
      <w:marRight w:val="0"/>
      <w:marTop w:val="0"/>
      <w:marBottom w:val="0"/>
      <w:divBdr>
        <w:top w:val="none" w:sz="0" w:space="0" w:color="auto"/>
        <w:left w:val="none" w:sz="0" w:space="0" w:color="auto"/>
        <w:bottom w:val="none" w:sz="0" w:space="0" w:color="auto"/>
        <w:right w:val="none" w:sz="0" w:space="0" w:color="auto"/>
      </w:divBdr>
    </w:div>
    <w:div w:id="907112409">
      <w:bodyDiv w:val="1"/>
      <w:marLeft w:val="0"/>
      <w:marRight w:val="0"/>
      <w:marTop w:val="0"/>
      <w:marBottom w:val="0"/>
      <w:divBdr>
        <w:top w:val="none" w:sz="0" w:space="0" w:color="auto"/>
        <w:left w:val="none" w:sz="0" w:space="0" w:color="auto"/>
        <w:bottom w:val="none" w:sz="0" w:space="0" w:color="auto"/>
        <w:right w:val="none" w:sz="0" w:space="0" w:color="auto"/>
      </w:divBdr>
    </w:div>
    <w:div w:id="907810714">
      <w:bodyDiv w:val="1"/>
      <w:marLeft w:val="0"/>
      <w:marRight w:val="0"/>
      <w:marTop w:val="0"/>
      <w:marBottom w:val="0"/>
      <w:divBdr>
        <w:top w:val="none" w:sz="0" w:space="0" w:color="auto"/>
        <w:left w:val="none" w:sz="0" w:space="0" w:color="auto"/>
        <w:bottom w:val="none" w:sz="0" w:space="0" w:color="auto"/>
        <w:right w:val="none" w:sz="0" w:space="0" w:color="auto"/>
      </w:divBdr>
    </w:div>
    <w:div w:id="907888190">
      <w:bodyDiv w:val="1"/>
      <w:marLeft w:val="0"/>
      <w:marRight w:val="0"/>
      <w:marTop w:val="0"/>
      <w:marBottom w:val="0"/>
      <w:divBdr>
        <w:top w:val="none" w:sz="0" w:space="0" w:color="auto"/>
        <w:left w:val="none" w:sz="0" w:space="0" w:color="auto"/>
        <w:bottom w:val="none" w:sz="0" w:space="0" w:color="auto"/>
        <w:right w:val="none" w:sz="0" w:space="0" w:color="auto"/>
      </w:divBdr>
    </w:div>
    <w:div w:id="909001361">
      <w:bodyDiv w:val="1"/>
      <w:marLeft w:val="0"/>
      <w:marRight w:val="0"/>
      <w:marTop w:val="0"/>
      <w:marBottom w:val="0"/>
      <w:divBdr>
        <w:top w:val="none" w:sz="0" w:space="0" w:color="auto"/>
        <w:left w:val="none" w:sz="0" w:space="0" w:color="auto"/>
        <w:bottom w:val="none" w:sz="0" w:space="0" w:color="auto"/>
        <w:right w:val="none" w:sz="0" w:space="0" w:color="auto"/>
      </w:divBdr>
    </w:div>
    <w:div w:id="909726752">
      <w:bodyDiv w:val="1"/>
      <w:marLeft w:val="0"/>
      <w:marRight w:val="0"/>
      <w:marTop w:val="0"/>
      <w:marBottom w:val="0"/>
      <w:divBdr>
        <w:top w:val="none" w:sz="0" w:space="0" w:color="auto"/>
        <w:left w:val="none" w:sz="0" w:space="0" w:color="auto"/>
        <w:bottom w:val="none" w:sz="0" w:space="0" w:color="auto"/>
        <w:right w:val="none" w:sz="0" w:space="0" w:color="auto"/>
      </w:divBdr>
    </w:div>
    <w:div w:id="910627186">
      <w:bodyDiv w:val="1"/>
      <w:marLeft w:val="0"/>
      <w:marRight w:val="0"/>
      <w:marTop w:val="0"/>
      <w:marBottom w:val="0"/>
      <w:divBdr>
        <w:top w:val="none" w:sz="0" w:space="0" w:color="auto"/>
        <w:left w:val="none" w:sz="0" w:space="0" w:color="auto"/>
        <w:bottom w:val="none" w:sz="0" w:space="0" w:color="auto"/>
        <w:right w:val="none" w:sz="0" w:space="0" w:color="auto"/>
      </w:divBdr>
    </w:div>
    <w:div w:id="910695472">
      <w:bodyDiv w:val="1"/>
      <w:marLeft w:val="0"/>
      <w:marRight w:val="0"/>
      <w:marTop w:val="0"/>
      <w:marBottom w:val="0"/>
      <w:divBdr>
        <w:top w:val="none" w:sz="0" w:space="0" w:color="auto"/>
        <w:left w:val="none" w:sz="0" w:space="0" w:color="auto"/>
        <w:bottom w:val="none" w:sz="0" w:space="0" w:color="auto"/>
        <w:right w:val="none" w:sz="0" w:space="0" w:color="auto"/>
      </w:divBdr>
    </w:div>
    <w:div w:id="911309486">
      <w:bodyDiv w:val="1"/>
      <w:marLeft w:val="0"/>
      <w:marRight w:val="0"/>
      <w:marTop w:val="0"/>
      <w:marBottom w:val="0"/>
      <w:divBdr>
        <w:top w:val="none" w:sz="0" w:space="0" w:color="auto"/>
        <w:left w:val="none" w:sz="0" w:space="0" w:color="auto"/>
        <w:bottom w:val="none" w:sz="0" w:space="0" w:color="auto"/>
        <w:right w:val="none" w:sz="0" w:space="0" w:color="auto"/>
      </w:divBdr>
    </w:div>
    <w:div w:id="912204335">
      <w:bodyDiv w:val="1"/>
      <w:marLeft w:val="0"/>
      <w:marRight w:val="0"/>
      <w:marTop w:val="0"/>
      <w:marBottom w:val="0"/>
      <w:divBdr>
        <w:top w:val="none" w:sz="0" w:space="0" w:color="auto"/>
        <w:left w:val="none" w:sz="0" w:space="0" w:color="auto"/>
        <w:bottom w:val="none" w:sz="0" w:space="0" w:color="auto"/>
        <w:right w:val="none" w:sz="0" w:space="0" w:color="auto"/>
      </w:divBdr>
    </w:div>
    <w:div w:id="912277977">
      <w:bodyDiv w:val="1"/>
      <w:marLeft w:val="0"/>
      <w:marRight w:val="0"/>
      <w:marTop w:val="0"/>
      <w:marBottom w:val="0"/>
      <w:divBdr>
        <w:top w:val="none" w:sz="0" w:space="0" w:color="auto"/>
        <w:left w:val="none" w:sz="0" w:space="0" w:color="auto"/>
        <w:bottom w:val="none" w:sz="0" w:space="0" w:color="auto"/>
        <w:right w:val="none" w:sz="0" w:space="0" w:color="auto"/>
      </w:divBdr>
    </w:div>
    <w:div w:id="912353064">
      <w:bodyDiv w:val="1"/>
      <w:marLeft w:val="0"/>
      <w:marRight w:val="0"/>
      <w:marTop w:val="0"/>
      <w:marBottom w:val="0"/>
      <w:divBdr>
        <w:top w:val="none" w:sz="0" w:space="0" w:color="auto"/>
        <w:left w:val="none" w:sz="0" w:space="0" w:color="auto"/>
        <w:bottom w:val="none" w:sz="0" w:space="0" w:color="auto"/>
        <w:right w:val="none" w:sz="0" w:space="0" w:color="auto"/>
      </w:divBdr>
    </w:div>
    <w:div w:id="912471757">
      <w:bodyDiv w:val="1"/>
      <w:marLeft w:val="0"/>
      <w:marRight w:val="0"/>
      <w:marTop w:val="0"/>
      <w:marBottom w:val="0"/>
      <w:divBdr>
        <w:top w:val="none" w:sz="0" w:space="0" w:color="auto"/>
        <w:left w:val="none" w:sz="0" w:space="0" w:color="auto"/>
        <w:bottom w:val="none" w:sz="0" w:space="0" w:color="auto"/>
        <w:right w:val="none" w:sz="0" w:space="0" w:color="auto"/>
      </w:divBdr>
    </w:div>
    <w:div w:id="912543223">
      <w:bodyDiv w:val="1"/>
      <w:marLeft w:val="0"/>
      <w:marRight w:val="0"/>
      <w:marTop w:val="0"/>
      <w:marBottom w:val="0"/>
      <w:divBdr>
        <w:top w:val="none" w:sz="0" w:space="0" w:color="auto"/>
        <w:left w:val="none" w:sz="0" w:space="0" w:color="auto"/>
        <w:bottom w:val="none" w:sz="0" w:space="0" w:color="auto"/>
        <w:right w:val="none" w:sz="0" w:space="0" w:color="auto"/>
      </w:divBdr>
    </w:div>
    <w:div w:id="912935434">
      <w:bodyDiv w:val="1"/>
      <w:marLeft w:val="0"/>
      <w:marRight w:val="0"/>
      <w:marTop w:val="0"/>
      <w:marBottom w:val="0"/>
      <w:divBdr>
        <w:top w:val="none" w:sz="0" w:space="0" w:color="auto"/>
        <w:left w:val="none" w:sz="0" w:space="0" w:color="auto"/>
        <w:bottom w:val="none" w:sz="0" w:space="0" w:color="auto"/>
        <w:right w:val="none" w:sz="0" w:space="0" w:color="auto"/>
      </w:divBdr>
    </w:div>
    <w:div w:id="913124678">
      <w:bodyDiv w:val="1"/>
      <w:marLeft w:val="0"/>
      <w:marRight w:val="0"/>
      <w:marTop w:val="0"/>
      <w:marBottom w:val="0"/>
      <w:divBdr>
        <w:top w:val="none" w:sz="0" w:space="0" w:color="auto"/>
        <w:left w:val="none" w:sz="0" w:space="0" w:color="auto"/>
        <w:bottom w:val="none" w:sz="0" w:space="0" w:color="auto"/>
        <w:right w:val="none" w:sz="0" w:space="0" w:color="auto"/>
      </w:divBdr>
    </w:div>
    <w:div w:id="913440922">
      <w:bodyDiv w:val="1"/>
      <w:marLeft w:val="0"/>
      <w:marRight w:val="0"/>
      <w:marTop w:val="0"/>
      <w:marBottom w:val="0"/>
      <w:divBdr>
        <w:top w:val="none" w:sz="0" w:space="0" w:color="auto"/>
        <w:left w:val="none" w:sz="0" w:space="0" w:color="auto"/>
        <w:bottom w:val="none" w:sz="0" w:space="0" w:color="auto"/>
        <w:right w:val="none" w:sz="0" w:space="0" w:color="auto"/>
      </w:divBdr>
    </w:div>
    <w:div w:id="913585375">
      <w:bodyDiv w:val="1"/>
      <w:marLeft w:val="0"/>
      <w:marRight w:val="0"/>
      <w:marTop w:val="0"/>
      <w:marBottom w:val="0"/>
      <w:divBdr>
        <w:top w:val="none" w:sz="0" w:space="0" w:color="auto"/>
        <w:left w:val="none" w:sz="0" w:space="0" w:color="auto"/>
        <w:bottom w:val="none" w:sz="0" w:space="0" w:color="auto"/>
        <w:right w:val="none" w:sz="0" w:space="0" w:color="auto"/>
      </w:divBdr>
    </w:div>
    <w:div w:id="913972522">
      <w:bodyDiv w:val="1"/>
      <w:marLeft w:val="0"/>
      <w:marRight w:val="0"/>
      <w:marTop w:val="0"/>
      <w:marBottom w:val="0"/>
      <w:divBdr>
        <w:top w:val="none" w:sz="0" w:space="0" w:color="auto"/>
        <w:left w:val="none" w:sz="0" w:space="0" w:color="auto"/>
        <w:bottom w:val="none" w:sz="0" w:space="0" w:color="auto"/>
        <w:right w:val="none" w:sz="0" w:space="0" w:color="auto"/>
      </w:divBdr>
    </w:div>
    <w:div w:id="914242546">
      <w:bodyDiv w:val="1"/>
      <w:marLeft w:val="0"/>
      <w:marRight w:val="0"/>
      <w:marTop w:val="0"/>
      <w:marBottom w:val="0"/>
      <w:divBdr>
        <w:top w:val="none" w:sz="0" w:space="0" w:color="auto"/>
        <w:left w:val="none" w:sz="0" w:space="0" w:color="auto"/>
        <w:bottom w:val="none" w:sz="0" w:space="0" w:color="auto"/>
        <w:right w:val="none" w:sz="0" w:space="0" w:color="auto"/>
      </w:divBdr>
    </w:div>
    <w:div w:id="914318093">
      <w:bodyDiv w:val="1"/>
      <w:marLeft w:val="0"/>
      <w:marRight w:val="0"/>
      <w:marTop w:val="0"/>
      <w:marBottom w:val="0"/>
      <w:divBdr>
        <w:top w:val="none" w:sz="0" w:space="0" w:color="auto"/>
        <w:left w:val="none" w:sz="0" w:space="0" w:color="auto"/>
        <w:bottom w:val="none" w:sz="0" w:space="0" w:color="auto"/>
        <w:right w:val="none" w:sz="0" w:space="0" w:color="auto"/>
      </w:divBdr>
    </w:div>
    <w:div w:id="914360086">
      <w:bodyDiv w:val="1"/>
      <w:marLeft w:val="0"/>
      <w:marRight w:val="0"/>
      <w:marTop w:val="0"/>
      <w:marBottom w:val="0"/>
      <w:divBdr>
        <w:top w:val="none" w:sz="0" w:space="0" w:color="auto"/>
        <w:left w:val="none" w:sz="0" w:space="0" w:color="auto"/>
        <w:bottom w:val="none" w:sz="0" w:space="0" w:color="auto"/>
        <w:right w:val="none" w:sz="0" w:space="0" w:color="auto"/>
      </w:divBdr>
    </w:div>
    <w:div w:id="914433050">
      <w:bodyDiv w:val="1"/>
      <w:marLeft w:val="0"/>
      <w:marRight w:val="0"/>
      <w:marTop w:val="0"/>
      <w:marBottom w:val="0"/>
      <w:divBdr>
        <w:top w:val="none" w:sz="0" w:space="0" w:color="auto"/>
        <w:left w:val="none" w:sz="0" w:space="0" w:color="auto"/>
        <w:bottom w:val="none" w:sz="0" w:space="0" w:color="auto"/>
        <w:right w:val="none" w:sz="0" w:space="0" w:color="auto"/>
      </w:divBdr>
    </w:div>
    <w:div w:id="915239496">
      <w:bodyDiv w:val="1"/>
      <w:marLeft w:val="0"/>
      <w:marRight w:val="0"/>
      <w:marTop w:val="0"/>
      <w:marBottom w:val="0"/>
      <w:divBdr>
        <w:top w:val="none" w:sz="0" w:space="0" w:color="auto"/>
        <w:left w:val="none" w:sz="0" w:space="0" w:color="auto"/>
        <w:bottom w:val="none" w:sz="0" w:space="0" w:color="auto"/>
        <w:right w:val="none" w:sz="0" w:space="0" w:color="auto"/>
      </w:divBdr>
    </w:div>
    <w:div w:id="916475761">
      <w:bodyDiv w:val="1"/>
      <w:marLeft w:val="0"/>
      <w:marRight w:val="0"/>
      <w:marTop w:val="0"/>
      <w:marBottom w:val="0"/>
      <w:divBdr>
        <w:top w:val="none" w:sz="0" w:space="0" w:color="auto"/>
        <w:left w:val="none" w:sz="0" w:space="0" w:color="auto"/>
        <w:bottom w:val="none" w:sz="0" w:space="0" w:color="auto"/>
        <w:right w:val="none" w:sz="0" w:space="0" w:color="auto"/>
      </w:divBdr>
    </w:div>
    <w:div w:id="917053755">
      <w:bodyDiv w:val="1"/>
      <w:marLeft w:val="0"/>
      <w:marRight w:val="0"/>
      <w:marTop w:val="0"/>
      <w:marBottom w:val="0"/>
      <w:divBdr>
        <w:top w:val="none" w:sz="0" w:space="0" w:color="auto"/>
        <w:left w:val="none" w:sz="0" w:space="0" w:color="auto"/>
        <w:bottom w:val="none" w:sz="0" w:space="0" w:color="auto"/>
        <w:right w:val="none" w:sz="0" w:space="0" w:color="auto"/>
      </w:divBdr>
    </w:div>
    <w:div w:id="917208755">
      <w:bodyDiv w:val="1"/>
      <w:marLeft w:val="0"/>
      <w:marRight w:val="0"/>
      <w:marTop w:val="0"/>
      <w:marBottom w:val="0"/>
      <w:divBdr>
        <w:top w:val="none" w:sz="0" w:space="0" w:color="auto"/>
        <w:left w:val="none" w:sz="0" w:space="0" w:color="auto"/>
        <w:bottom w:val="none" w:sz="0" w:space="0" w:color="auto"/>
        <w:right w:val="none" w:sz="0" w:space="0" w:color="auto"/>
      </w:divBdr>
    </w:div>
    <w:div w:id="918057395">
      <w:bodyDiv w:val="1"/>
      <w:marLeft w:val="0"/>
      <w:marRight w:val="0"/>
      <w:marTop w:val="0"/>
      <w:marBottom w:val="0"/>
      <w:divBdr>
        <w:top w:val="none" w:sz="0" w:space="0" w:color="auto"/>
        <w:left w:val="none" w:sz="0" w:space="0" w:color="auto"/>
        <w:bottom w:val="none" w:sz="0" w:space="0" w:color="auto"/>
        <w:right w:val="none" w:sz="0" w:space="0" w:color="auto"/>
      </w:divBdr>
    </w:div>
    <w:div w:id="918561886">
      <w:bodyDiv w:val="1"/>
      <w:marLeft w:val="0"/>
      <w:marRight w:val="0"/>
      <w:marTop w:val="0"/>
      <w:marBottom w:val="0"/>
      <w:divBdr>
        <w:top w:val="none" w:sz="0" w:space="0" w:color="auto"/>
        <w:left w:val="none" w:sz="0" w:space="0" w:color="auto"/>
        <w:bottom w:val="none" w:sz="0" w:space="0" w:color="auto"/>
        <w:right w:val="none" w:sz="0" w:space="0" w:color="auto"/>
      </w:divBdr>
    </w:div>
    <w:div w:id="919947943">
      <w:bodyDiv w:val="1"/>
      <w:marLeft w:val="0"/>
      <w:marRight w:val="0"/>
      <w:marTop w:val="0"/>
      <w:marBottom w:val="0"/>
      <w:divBdr>
        <w:top w:val="none" w:sz="0" w:space="0" w:color="auto"/>
        <w:left w:val="none" w:sz="0" w:space="0" w:color="auto"/>
        <w:bottom w:val="none" w:sz="0" w:space="0" w:color="auto"/>
        <w:right w:val="none" w:sz="0" w:space="0" w:color="auto"/>
      </w:divBdr>
    </w:div>
    <w:div w:id="920216803">
      <w:bodyDiv w:val="1"/>
      <w:marLeft w:val="0"/>
      <w:marRight w:val="0"/>
      <w:marTop w:val="0"/>
      <w:marBottom w:val="0"/>
      <w:divBdr>
        <w:top w:val="none" w:sz="0" w:space="0" w:color="auto"/>
        <w:left w:val="none" w:sz="0" w:space="0" w:color="auto"/>
        <w:bottom w:val="none" w:sz="0" w:space="0" w:color="auto"/>
        <w:right w:val="none" w:sz="0" w:space="0" w:color="auto"/>
      </w:divBdr>
    </w:div>
    <w:div w:id="920524622">
      <w:bodyDiv w:val="1"/>
      <w:marLeft w:val="0"/>
      <w:marRight w:val="0"/>
      <w:marTop w:val="0"/>
      <w:marBottom w:val="0"/>
      <w:divBdr>
        <w:top w:val="none" w:sz="0" w:space="0" w:color="auto"/>
        <w:left w:val="none" w:sz="0" w:space="0" w:color="auto"/>
        <w:bottom w:val="none" w:sz="0" w:space="0" w:color="auto"/>
        <w:right w:val="none" w:sz="0" w:space="0" w:color="auto"/>
      </w:divBdr>
    </w:div>
    <w:div w:id="920724274">
      <w:bodyDiv w:val="1"/>
      <w:marLeft w:val="0"/>
      <w:marRight w:val="0"/>
      <w:marTop w:val="0"/>
      <w:marBottom w:val="0"/>
      <w:divBdr>
        <w:top w:val="none" w:sz="0" w:space="0" w:color="auto"/>
        <w:left w:val="none" w:sz="0" w:space="0" w:color="auto"/>
        <w:bottom w:val="none" w:sz="0" w:space="0" w:color="auto"/>
        <w:right w:val="none" w:sz="0" w:space="0" w:color="auto"/>
      </w:divBdr>
    </w:div>
    <w:div w:id="921141183">
      <w:bodyDiv w:val="1"/>
      <w:marLeft w:val="0"/>
      <w:marRight w:val="0"/>
      <w:marTop w:val="0"/>
      <w:marBottom w:val="0"/>
      <w:divBdr>
        <w:top w:val="none" w:sz="0" w:space="0" w:color="auto"/>
        <w:left w:val="none" w:sz="0" w:space="0" w:color="auto"/>
        <w:bottom w:val="none" w:sz="0" w:space="0" w:color="auto"/>
        <w:right w:val="none" w:sz="0" w:space="0" w:color="auto"/>
      </w:divBdr>
    </w:div>
    <w:div w:id="921793158">
      <w:bodyDiv w:val="1"/>
      <w:marLeft w:val="0"/>
      <w:marRight w:val="0"/>
      <w:marTop w:val="0"/>
      <w:marBottom w:val="0"/>
      <w:divBdr>
        <w:top w:val="none" w:sz="0" w:space="0" w:color="auto"/>
        <w:left w:val="none" w:sz="0" w:space="0" w:color="auto"/>
        <w:bottom w:val="none" w:sz="0" w:space="0" w:color="auto"/>
        <w:right w:val="none" w:sz="0" w:space="0" w:color="auto"/>
      </w:divBdr>
    </w:div>
    <w:div w:id="922881444">
      <w:bodyDiv w:val="1"/>
      <w:marLeft w:val="0"/>
      <w:marRight w:val="0"/>
      <w:marTop w:val="0"/>
      <w:marBottom w:val="0"/>
      <w:divBdr>
        <w:top w:val="none" w:sz="0" w:space="0" w:color="auto"/>
        <w:left w:val="none" w:sz="0" w:space="0" w:color="auto"/>
        <w:bottom w:val="none" w:sz="0" w:space="0" w:color="auto"/>
        <w:right w:val="none" w:sz="0" w:space="0" w:color="auto"/>
      </w:divBdr>
    </w:div>
    <w:div w:id="923031476">
      <w:bodyDiv w:val="1"/>
      <w:marLeft w:val="0"/>
      <w:marRight w:val="0"/>
      <w:marTop w:val="0"/>
      <w:marBottom w:val="0"/>
      <w:divBdr>
        <w:top w:val="none" w:sz="0" w:space="0" w:color="auto"/>
        <w:left w:val="none" w:sz="0" w:space="0" w:color="auto"/>
        <w:bottom w:val="none" w:sz="0" w:space="0" w:color="auto"/>
        <w:right w:val="none" w:sz="0" w:space="0" w:color="auto"/>
      </w:divBdr>
    </w:div>
    <w:div w:id="923225113">
      <w:bodyDiv w:val="1"/>
      <w:marLeft w:val="0"/>
      <w:marRight w:val="0"/>
      <w:marTop w:val="0"/>
      <w:marBottom w:val="0"/>
      <w:divBdr>
        <w:top w:val="none" w:sz="0" w:space="0" w:color="auto"/>
        <w:left w:val="none" w:sz="0" w:space="0" w:color="auto"/>
        <w:bottom w:val="none" w:sz="0" w:space="0" w:color="auto"/>
        <w:right w:val="none" w:sz="0" w:space="0" w:color="auto"/>
      </w:divBdr>
    </w:div>
    <w:div w:id="924072761">
      <w:bodyDiv w:val="1"/>
      <w:marLeft w:val="0"/>
      <w:marRight w:val="0"/>
      <w:marTop w:val="0"/>
      <w:marBottom w:val="0"/>
      <w:divBdr>
        <w:top w:val="none" w:sz="0" w:space="0" w:color="auto"/>
        <w:left w:val="none" w:sz="0" w:space="0" w:color="auto"/>
        <w:bottom w:val="none" w:sz="0" w:space="0" w:color="auto"/>
        <w:right w:val="none" w:sz="0" w:space="0" w:color="auto"/>
      </w:divBdr>
    </w:div>
    <w:div w:id="924218668">
      <w:bodyDiv w:val="1"/>
      <w:marLeft w:val="0"/>
      <w:marRight w:val="0"/>
      <w:marTop w:val="0"/>
      <w:marBottom w:val="0"/>
      <w:divBdr>
        <w:top w:val="none" w:sz="0" w:space="0" w:color="auto"/>
        <w:left w:val="none" w:sz="0" w:space="0" w:color="auto"/>
        <w:bottom w:val="none" w:sz="0" w:space="0" w:color="auto"/>
        <w:right w:val="none" w:sz="0" w:space="0" w:color="auto"/>
      </w:divBdr>
    </w:div>
    <w:div w:id="925066947">
      <w:bodyDiv w:val="1"/>
      <w:marLeft w:val="0"/>
      <w:marRight w:val="0"/>
      <w:marTop w:val="0"/>
      <w:marBottom w:val="0"/>
      <w:divBdr>
        <w:top w:val="none" w:sz="0" w:space="0" w:color="auto"/>
        <w:left w:val="none" w:sz="0" w:space="0" w:color="auto"/>
        <w:bottom w:val="none" w:sz="0" w:space="0" w:color="auto"/>
        <w:right w:val="none" w:sz="0" w:space="0" w:color="auto"/>
      </w:divBdr>
    </w:div>
    <w:div w:id="925503527">
      <w:bodyDiv w:val="1"/>
      <w:marLeft w:val="0"/>
      <w:marRight w:val="0"/>
      <w:marTop w:val="0"/>
      <w:marBottom w:val="0"/>
      <w:divBdr>
        <w:top w:val="none" w:sz="0" w:space="0" w:color="auto"/>
        <w:left w:val="none" w:sz="0" w:space="0" w:color="auto"/>
        <w:bottom w:val="none" w:sz="0" w:space="0" w:color="auto"/>
        <w:right w:val="none" w:sz="0" w:space="0" w:color="auto"/>
      </w:divBdr>
    </w:div>
    <w:div w:id="925655195">
      <w:bodyDiv w:val="1"/>
      <w:marLeft w:val="0"/>
      <w:marRight w:val="0"/>
      <w:marTop w:val="0"/>
      <w:marBottom w:val="0"/>
      <w:divBdr>
        <w:top w:val="none" w:sz="0" w:space="0" w:color="auto"/>
        <w:left w:val="none" w:sz="0" w:space="0" w:color="auto"/>
        <w:bottom w:val="none" w:sz="0" w:space="0" w:color="auto"/>
        <w:right w:val="none" w:sz="0" w:space="0" w:color="auto"/>
      </w:divBdr>
    </w:div>
    <w:div w:id="925764732">
      <w:bodyDiv w:val="1"/>
      <w:marLeft w:val="0"/>
      <w:marRight w:val="0"/>
      <w:marTop w:val="0"/>
      <w:marBottom w:val="0"/>
      <w:divBdr>
        <w:top w:val="none" w:sz="0" w:space="0" w:color="auto"/>
        <w:left w:val="none" w:sz="0" w:space="0" w:color="auto"/>
        <w:bottom w:val="none" w:sz="0" w:space="0" w:color="auto"/>
        <w:right w:val="none" w:sz="0" w:space="0" w:color="auto"/>
      </w:divBdr>
    </w:div>
    <w:div w:id="926692318">
      <w:bodyDiv w:val="1"/>
      <w:marLeft w:val="0"/>
      <w:marRight w:val="0"/>
      <w:marTop w:val="0"/>
      <w:marBottom w:val="0"/>
      <w:divBdr>
        <w:top w:val="none" w:sz="0" w:space="0" w:color="auto"/>
        <w:left w:val="none" w:sz="0" w:space="0" w:color="auto"/>
        <w:bottom w:val="none" w:sz="0" w:space="0" w:color="auto"/>
        <w:right w:val="none" w:sz="0" w:space="0" w:color="auto"/>
      </w:divBdr>
    </w:div>
    <w:div w:id="928461286">
      <w:bodyDiv w:val="1"/>
      <w:marLeft w:val="0"/>
      <w:marRight w:val="0"/>
      <w:marTop w:val="0"/>
      <w:marBottom w:val="0"/>
      <w:divBdr>
        <w:top w:val="none" w:sz="0" w:space="0" w:color="auto"/>
        <w:left w:val="none" w:sz="0" w:space="0" w:color="auto"/>
        <w:bottom w:val="none" w:sz="0" w:space="0" w:color="auto"/>
        <w:right w:val="none" w:sz="0" w:space="0" w:color="auto"/>
      </w:divBdr>
    </w:div>
    <w:div w:id="928658592">
      <w:bodyDiv w:val="1"/>
      <w:marLeft w:val="0"/>
      <w:marRight w:val="0"/>
      <w:marTop w:val="0"/>
      <w:marBottom w:val="0"/>
      <w:divBdr>
        <w:top w:val="none" w:sz="0" w:space="0" w:color="auto"/>
        <w:left w:val="none" w:sz="0" w:space="0" w:color="auto"/>
        <w:bottom w:val="none" w:sz="0" w:space="0" w:color="auto"/>
        <w:right w:val="none" w:sz="0" w:space="0" w:color="auto"/>
      </w:divBdr>
    </w:div>
    <w:div w:id="928661429">
      <w:bodyDiv w:val="1"/>
      <w:marLeft w:val="0"/>
      <w:marRight w:val="0"/>
      <w:marTop w:val="0"/>
      <w:marBottom w:val="0"/>
      <w:divBdr>
        <w:top w:val="none" w:sz="0" w:space="0" w:color="auto"/>
        <w:left w:val="none" w:sz="0" w:space="0" w:color="auto"/>
        <w:bottom w:val="none" w:sz="0" w:space="0" w:color="auto"/>
        <w:right w:val="none" w:sz="0" w:space="0" w:color="auto"/>
      </w:divBdr>
    </w:div>
    <w:div w:id="929855699">
      <w:bodyDiv w:val="1"/>
      <w:marLeft w:val="0"/>
      <w:marRight w:val="0"/>
      <w:marTop w:val="0"/>
      <w:marBottom w:val="0"/>
      <w:divBdr>
        <w:top w:val="none" w:sz="0" w:space="0" w:color="auto"/>
        <w:left w:val="none" w:sz="0" w:space="0" w:color="auto"/>
        <w:bottom w:val="none" w:sz="0" w:space="0" w:color="auto"/>
        <w:right w:val="none" w:sz="0" w:space="0" w:color="auto"/>
      </w:divBdr>
    </w:div>
    <w:div w:id="930283787">
      <w:bodyDiv w:val="1"/>
      <w:marLeft w:val="0"/>
      <w:marRight w:val="0"/>
      <w:marTop w:val="0"/>
      <w:marBottom w:val="0"/>
      <w:divBdr>
        <w:top w:val="none" w:sz="0" w:space="0" w:color="auto"/>
        <w:left w:val="none" w:sz="0" w:space="0" w:color="auto"/>
        <w:bottom w:val="none" w:sz="0" w:space="0" w:color="auto"/>
        <w:right w:val="none" w:sz="0" w:space="0" w:color="auto"/>
      </w:divBdr>
    </w:div>
    <w:div w:id="930547219">
      <w:bodyDiv w:val="1"/>
      <w:marLeft w:val="0"/>
      <w:marRight w:val="0"/>
      <w:marTop w:val="0"/>
      <w:marBottom w:val="0"/>
      <w:divBdr>
        <w:top w:val="none" w:sz="0" w:space="0" w:color="auto"/>
        <w:left w:val="none" w:sz="0" w:space="0" w:color="auto"/>
        <w:bottom w:val="none" w:sz="0" w:space="0" w:color="auto"/>
        <w:right w:val="none" w:sz="0" w:space="0" w:color="auto"/>
      </w:divBdr>
    </w:div>
    <w:div w:id="930629546">
      <w:bodyDiv w:val="1"/>
      <w:marLeft w:val="0"/>
      <w:marRight w:val="0"/>
      <w:marTop w:val="0"/>
      <w:marBottom w:val="0"/>
      <w:divBdr>
        <w:top w:val="none" w:sz="0" w:space="0" w:color="auto"/>
        <w:left w:val="none" w:sz="0" w:space="0" w:color="auto"/>
        <w:bottom w:val="none" w:sz="0" w:space="0" w:color="auto"/>
        <w:right w:val="none" w:sz="0" w:space="0" w:color="auto"/>
      </w:divBdr>
    </w:div>
    <w:div w:id="930814774">
      <w:bodyDiv w:val="1"/>
      <w:marLeft w:val="0"/>
      <w:marRight w:val="0"/>
      <w:marTop w:val="0"/>
      <w:marBottom w:val="0"/>
      <w:divBdr>
        <w:top w:val="none" w:sz="0" w:space="0" w:color="auto"/>
        <w:left w:val="none" w:sz="0" w:space="0" w:color="auto"/>
        <w:bottom w:val="none" w:sz="0" w:space="0" w:color="auto"/>
        <w:right w:val="none" w:sz="0" w:space="0" w:color="auto"/>
      </w:divBdr>
    </w:div>
    <w:div w:id="931208028">
      <w:bodyDiv w:val="1"/>
      <w:marLeft w:val="0"/>
      <w:marRight w:val="0"/>
      <w:marTop w:val="0"/>
      <w:marBottom w:val="0"/>
      <w:divBdr>
        <w:top w:val="none" w:sz="0" w:space="0" w:color="auto"/>
        <w:left w:val="none" w:sz="0" w:space="0" w:color="auto"/>
        <w:bottom w:val="none" w:sz="0" w:space="0" w:color="auto"/>
        <w:right w:val="none" w:sz="0" w:space="0" w:color="auto"/>
      </w:divBdr>
    </w:div>
    <w:div w:id="931666725">
      <w:bodyDiv w:val="1"/>
      <w:marLeft w:val="0"/>
      <w:marRight w:val="0"/>
      <w:marTop w:val="0"/>
      <w:marBottom w:val="0"/>
      <w:divBdr>
        <w:top w:val="none" w:sz="0" w:space="0" w:color="auto"/>
        <w:left w:val="none" w:sz="0" w:space="0" w:color="auto"/>
        <w:bottom w:val="none" w:sz="0" w:space="0" w:color="auto"/>
        <w:right w:val="none" w:sz="0" w:space="0" w:color="auto"/>
      </w:divBdr>
    </w:div>
    <w:div w:id="931812838">
      <w:bodyDiv w:val="1"/>
      <w:marLeft w:val="0"/>
      <w:marRight w:val="0"/>
      <w:marTop w:val="0"/>
      <w:marBottom w:val="0"/>
      <w:divBdr>
        <w:top w:val="none" w:sz="0" w:space="0" w:color="auto"/>
        <w:left w:val="none" w:sz="0" w:space="0" w:color="auto"/>
        <w:bottom w:val="none" w:sz="0" w:space="0" w:color="auto"/>
        <w:right w:val="none" w:sz="0" w:space="0" w:color="auto"/>
      </w:divBdr>
    </w:div>
    <w:div w:id="932513637">
      <w:bodyDiv w:val="1"/>
      <w:marLeft w:val="0"/>
      <w:marRight w:val="0"/>
      <w:marTop w:val="0"/>
      <w:marBottom w:val="0"/>
      <w:divBdr>
        <w:top w:val="none" w:sz="0" w:space="0" w:color="auto"/>
        <w:left w:val="none" w:sz="0" w:space="0" w:color="auto"/>
        <w:bottom w:val="none" w:sz="0" w:space="0" w:color="auto"/>
        <w:right w:val="none" w:sz="0" w:space="0" w:color="auto"/>
      </w:divBdr>
    </w:div>
    <w:div w:id="932669794">
      <w:bodyDiv w:val="1"/>
      <w:marLeft w:val="0"/>
      <w:marRight w:val="0"/>
      <w:marTop w:val="0"/>
      <w:marBottom w:val="0"/>
      <w:divBdr>
        <w:top w:val="none" w:sz="0" w:space="0" w:color="auto"/>
        <w:left w:val="none" w:sz="0" w:space="0" w:color="auto"/>
        <w:bottom w:val="none" w:sz="0" w:space="0" w:color="auto"/>
        <w:right w:val="none" w:sz="0" w:space="0" w:color="auto"/>
      </w:divBdr>
    </w:div>
    <w:div w:id="932737574">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933710363">
      <w:bodyDiv w:val="1"/>
      <w:marLeft w:val="0"/>
      <w:marRight w:val="0"/>
      <w:marTop w:val="0"/>
      <w:marBottom w:val="0"/>
      <w:divBdr>
        <w:top w:val="none" w:sz="0" w:space="0" w:color="auto"/>
        <w:left w:val="none" w:sz="0" w:space="0" w:color="auto"/>
        <w:bottom w:val="none" w:sz="0" w:space="0" w:color="auto"/>
        <w:right w:val="none" w:sz="0" w:space="0" w:color="auto"/>
      </w:divBdr>
    </w:div>
    <w:div w:id="933710790">
      <w:bodyDiv w:val="1"/>
      <w:marLeft w:val="0"/>
      <w:marRight w:val="0"/>
      <w:marTop w:val="0"/>
      <w:marBottom w:val="0"/>
      <w:divBdr>
        <w:top w:val="none" w:sz="0" w:space="0" w:color="auto"/>
        <w:left w:val="none" w:sz="0" w:space="0" w:color="auto"/>
        <w:bottom w:val="none" w:sz="0" w:space="0" w:color="auto"/>
        <w:right w:val="none" w:sz="0" w:space="0" w:color="auto"/>
      </w:divBdr>
    </w:div>
    <w:div w:id="934947090">
      <w:bodyDiv w:val="1"/>
      <w:marLeft w:val="0"/>
      <w:marRight w:val="0"/>
      <w:marTop w:val="0"/>
      <w:marBottom w:val="0"/>
      <w:divBdr>
        <w:top w:val="none" w:sz="0" w:space="0" w:color="auto"/>
        <w:left w:val="none" w:sz="0" w:space="0" w:color="auto"/>
        <w:bottom w:val="none" w:sz="0" w:space="0" w:color="auto"/>
        <w:right w:val="none" w:sz="0" w:space="0" w:color="auto"/>
      </w:divBdr>
    </w:div>
    <w:div w:id="935015530">
      <w:bodyDiv w:val="1"/>
      <w:marLeft w:val="0"/>
      <w:marRight w:val="0"/>
      <w:marTop w:val="0"/>
      <w:marBottom w:val="0"/>
      <w:divBdr>
        <w:top w:val="none" w:sz="0" w:space="0" w:color="auto"/>
        <w:left w:val="none" w:sz="0" w:space="0" w:color="auto"/>
        <w:bottom w:val="none" w:sz="0" w:space="0" w:color="auto"/>
        <w:right w:val="none" w:sz="0" w:space="0" w:color="auto"/>
      </w:divBdr>
    </w:div>
    <w:div w:id="935403083">
      <w:bodyDiv w:val="1"/>
      <w:marLeft w:val="0"/>
      <w:marRight w:val="0"/>
      <w:marTop w:val="0"/>
      <w:marBottom w:val="0"/>
      <w:divBdr>
        <w:top w:val="none" w:sz="0" w:space="0" w:color="auto"/>
        <w:left w:val="none" w:sz="0" w:space="0" w:color="auto"/>
        <w:bottom w:val="none" w:sz="0" w:space="0" w:color="auto"/>
        <w:right w:val="none" w:sz="0" w:space="0" w:color="auto"/>
      </w:divBdr>
    </w:div>
    <w:div w:id="935552831">
      <w:bodyDiv w:val="1"/>
      <w:marLeft w:val="0"/>
      <w:marRight w:val="0"/>
      <w:marTop w:val="0"/>
      <w:marBottom w:val="0"/>
      <w:divBdr>
        <w:top w:val="none" w:sz="0" w:space="0" w:color="auto"/>
        <w:left w:val="none" w:sz="0" w:space="0" w:color="auto"/>
        <w:bottom w:val="none" w:sz="0" w:space="0" w:color="auto"/>
        <w:right w:val="none" w:sz="0" w:space="0" w:color="auto"/>
      </w:divBdr>
    </w:div>
    <w:div w:id="935864906">
      <w:bodyDiv w:val="1"/>
      <w:marLeft w:val="0"/>
      <w:marRight w:val="0"/>
      <w:marTop w:val="0"/>
      <w:marBottom w:val="0"/>
      <w:divBdr>
        <w:top w:val="none" w:sz="0" w:space="0" w:color="auto"/>
        <w:left w:val="none" w:sz="0" w:space="0" w:color="auto"/>
        <w:bottom w:val="none" w:sz="0" w:space="0" w:color="auto"/>
        <w:right w:val="none" w:sz="0" w:space="0" w:color="auto"/>
      </w:divBdr>
    </w:div>
    <w:div w:id="936715762">
      <w:bodyDiv w:val="1"/>
      <w:marLeft w:val="0"/>
      <w:marRight w:val="0"/>
      <w:marTop w:val="0"/>
      <w:marBottom w:val="0"/>
      <w:divBdr>
        <w:top w:val="none" w:sz="0" w:space="0" w:color="auto"/>
        <w:left w:val="none" w:sz="0" w:space="0" w:color="auto"/>
        <w:bottom w:val="none" w:sz="0" w:space="0" w:color="auto"/>
        <w:right w:val="none" w:sz="0" w:space="0" w:color="auto"/>
      </w:divBdr>
    </w:div>
    <w:div w:id="937831040">
      <w:bodyDiv w:val="1"/>
      <w:marLeft w:val="0"/>
      <w:marRight w:val="0"/>
      <w:marTop w:val="0"/>
      <w:marBottom w:val="0"/>
      <w:divBdr>
        <w:top w:val="none" w:sz="0" w:space="0" w:color="auto"/>
        <w:left w:val="none" w:sz="0" w:space="0" w:color="auto"/>
        <w:bottom w:val="none" w:sz="0" w:space="0" w:color="auto"/>
        <w:right w:val="none" w:sz="0" w:space="0" w:color="auto"/>
      </w:divBdr>
    </w:div>
    <w:div w:id="938410824">
      <w:bodyDiv w:val="1"/>
      <w:marLeft w:val="0"/>
      <w:marRight w:val="0"/>
      <w:marTop w:val="0"/>
      <w:marBottom w:val="0"/>
      <w:divBdr>
        <w:top w:val="none" w:sz="0" w:space="0" w:color="auto"/>
        <w:left w:val="none" w:sz="0" w:space="0" w:color="auto"/>
        <w:bottom w:val="none" w:sz="0" w:space="0" w:color="auto"/>
        <w:right w:val="none" w:sz="0" w:space="0" w:color="auto"/>
      </w:divBdr>
    </w:div>
    <w:div w:id="938677786">
      <w:bodyDiv w:val="1"/>
      <w:marLeft w:val="0"/>
      <w:marRight w:val="0"/>
      <w:marTop w:val="0"/>
      <w:marBottom w:val="0"/>
      <w:divBdr>
        <w:top w:val="none" w:sz="0" w:space="0" w:color="auto"/>
        <w:left w:val="none" w:sz="0" w:space="0" w:color="auto"/>
        <w:bottom w:val="none" w:sz="0" w:space="0" w:color="auto"/>
        <w:right w:val="none" w:sz="0" w:space="0" w:color="auto"/>
      </w:divBdr>
    </w:div>
    <w:div w:id="940189451">
      <w:bodyDiv w:val="1"/>
      <w:marLeft w:val="0"/>
      <w:marRight w:val="0"/>
      <w:marTop w:val="0"/>
      <w:marBottom w:val="0"/>
      <w:divBdr>
        <w:top w:val="none" w:sz="0" w:space="0" w:color="auto"/>
        <w:left w:val="none" w:sz="0" w:space="0" w:color="auto"/>
        <w:bottom w:val="none" w:sz="0" w:space="0" w:color="auto"/>
        <w:right w:val="none" w:sz="0" w:space="0" w:color="auto"/>
      </w:divBdr>
    </w:div>
    <w:div w:id="941110271">
      <w:bodyDiv w:val="1"/>
      <w:marLeft w:val="0"/>
      <w:marRight w:val="0"/>
      <w:marTop w:val="0"/>
      <w:marBottom w:val="0"/>
      <w:divBdr>
        <w:top w:val="none" w:sz="0" w:space="0" w:color="auto"/>
        <w:left w:val="none" w:sz="0" w:space="0" w:color="auto"/>
        <w:bottom w:val="none" w:sz="0" w:space="0" w:color="auto"/>
        <w:right w:val="none" w:sz="0" w:space="0" w:color="auto"/>
      </w:divBdr>
    </w:div>
    <w:div w:id="941910328">
      <w:bodyDiv w:val="1"/>
      <w:marLeft w:val="0"/>
      <w:marRight w:val="0"/>
      <w:marTop w:val="0"/>
      <w:marBottom w:val="0"/>
      <w:divBdr>
        <w:top w:val="none" w:sz="0" w:space="0" w:color="auto"/>
        <w:left w:val="none" w:sz="0" w:space="0" w:color="auto"/>
        <w:bottom w:val="none" w:sz="0" w:space="0" w:color="auto"/>
        <w:right w:val="none" w:sz="0" w:space="0" w:color="auto"/>
      </w:divBdr>
    </w:div>
    <w:div w:id="942490447">
      <w:bodyDiv w:val="1"/>
      <w:marLeft w:val="0"/>
      <w:marRight w:val="0"/>
      <w:marTop w:val="0"/>
      <w:marBottom w:val="0"/>
      <w:divBdr>
        <w:top w:val="none" w:sz="0" w:space="0" w:color="auto"/>
        <w:left w:val="none" w:sz="0" w:space="0" w:color="auto"/>
        <w:bottom w:val="none" w:sz="0" w:space="0" w:color="auto"/>
        <w:right w:val="none" w:sz="0" w:space="0" w:color="auto"/>
      </w:divBdr>
    </w:div>
    <w:div w:id="942684143">
      <w:bodyDiv w:val="1"/>
      <w:marLeft w:val="0"/>
      <w:marRight w:val="0"/>
      <w:marTop w:val="0"/>
      <w:marBottom w:val="0"/>
      <w:divBdr>
        <w:top w:val="none" w:sz="0" w:space="0" w:color="auto"/>
        <w:left w:val="none" w:sz="0" w:space="0" w:color="auto"/>
        <w:bottom w:val="none" w:sz="0" w:space="0" w:color="auto"/>
        <w:right w:val="none" w:sz="0" w:space="0" w:color="auto"/>
      </w:divBdr>
    </w:div>
    <w:div w:id="943224102">
      <w:bodyDiv w:val="1"/>
      <w:marLeft w:val="0"/>
      <w:marRight w:val="0"/>
      <w:marTop w:val="0"/>
      <w:marBottom w:val="0"/>
      <w:divBdr>
        <w:top w:val="none" w:sz="0" w:space="0" w:color="auto"/>
        <w:left w:val="none" w:sz="0" w:space="0" w:color="auto"/>
        <w:bottom w:val="none" w:sz="0" w:space="0" w:color="auto"/>
        <w:right w:val="none" w:sz="0" w:space="0" w:color="auto"/>
      </w:divBdr>
    </w:div>
    <w:div w:id="943264313">
      <w:bodyDiv w:val="1"/>
      <w:marLeft w:val="0"/>
      <w:marRight w:val="0"/>
      <w:marTop w:val="0"/>
      <w:marBottom w:val="0"/>
      <w:divBdr>
        <w:top w:val="none" w:sz="0" w:space="0" w:color="auto"/>
        <w:left w:val="none" w:sz="0" w:space="0" w:color="auto"/>
        <w:bottom w:val="none" w:sz="0" w:space="0" w:color="auto"/>
        <w:right w:val="none" w:sz="0" w:space="0" w:color="auto"/>
      </w:divBdr>
    </w:div>
    <w:div w:id="943615219">
      <w:bodyDiv w:val="1"/>
      <w:marLeft w:val="0"/>
      <w:marRight w:val="0"/>
      <w:marTop w:val="0"/>
      <w:marBottom w:val="0"/>
      <w:divBdr>
        <w:top w:val="none" w:sz="0" w:space="0" w:color="auto"/>
        <w:left w:val="none" w:sz="0" w:space="0" w:color="auto"/>
        <w:bottom w:val="none" w:sz="0" w:space="0" w:color="auto"/>
        <w:right w:val="none" w:sz="0" w:space="0" w:color="auto"/>
      </w:divBdr>
    </w:div>
    <w:div w:id="944113200">
      <w:bodyDiv w:val="1"/>
      <w:marLeft w:val="0"/>
      <w:marRight w:val="0"/>
      <w:marTop w:val="0"/>
      <w:marBottom w:val="0"/>
      <w:divBdr>
        <w:top w:val="none" w:sz="0" w:space="0" w:color="auto"/>
        <w:left w:val="none" w:sz="0" w:space="0" w:color="auto"/>
        <w:bottom w:val="none" w:sz="0" w:space="0" w:color="auto"/>
        <w:right w:val="none" w:sz="0" w:space="0" w:color="auto"/>
      </w:divBdr>
    </w:div>
    <w:div w:id="945311195">
      <w:bodyDiv w:val="1"/>
      <w:marLeft w:val="0"/>
      <w:marRight w:val="0"/>
      <w:marTop w:val="0"/>
      <w:marBottom w:val="0"/>
      <w:divBdr>
        <w:top w:val="none" w:sz="0" w:space="0" w:color="auto"/>
        <w:left w:val="none" w:sz="0" w:space="0" w:color="auto"/>
        <w:bottom w:val="none" w:sz="0" w:space="0" w:color="auto"/>
        <w:right w:val="none" w:sz="0" w:space="0" w:color="auto"/>
      </w:divBdr>
    </w:div>
    <w:div w:id="946041531">
      <w:bodyDiv w:val="1"/>
      <w:marLeft w:val="0"/>
      <w:marRight w:val="0"/>
      <w:marTop w:val="0"/>
      <w:marBottom w:val="0"/>
      <w:divBdr>
        <w:top w:val="none" w:sz="0" w:space="0" w:color="auto"/>
        <w:left w:val="none" w:sz="0" w:space="0" w:color="auto"/>
        <w:bottom w:val="none" w:sz="0" w:space="0" w:color="auto"/>
        <w:right w:val="none" w:sz="0" w:space="0" w:color="auto"/>
      </w:divBdr>
    </w:div>
    <w:div w:id="946084738">
      <w:bodyDiv w:val="1"/>
      <w:marLeft w:val="0"/>
      <w:marRight w:val="0"/>
      <w:marTop w:val="0"/>
      <w:marBottom w:val="0"/>
      <w:divBdr>
        <w:top w:val="none" w:sz="0" w:space="0" w:color="auto"/>
        <w:left w:val="none" w:sz="0" w:space="0" w:color="auto"/>
        <w:bottom w:val="none" w:sz="0" w:space="0" w:color="auto"/>
        <w:right w:val="none" w:sz="0" w:space="0" w:color="auto"/>
      </w:divBdr>
    </w:div>
    <w:div w:id="946277831">
      <w:bodyDiv w:val="1"/>
      <w:marLeft w:val="0"/>
      <w:marRight w:val="0"/>
      <w:marTop w:val="0"/>
      <w:marBottom w:val="0"/>
      <w:divBdr>
        <w:top w:val="none" w:sz="0" w:space="0" w:color="auto"/>
        <w:left w:val="none" w:sz="0" w:space="0" w:color="auto"/>
        <w:bottom w:val="none" w:sz="0" w:space="0" w:color="auto"/>
        <w:right w:val="none" w:sz="0" w:space="0" w:color="auto"/>
      </w:divBdr>
    </w:div>
    <w:div w:id="946500940">
      <w:bodyDiv w:val="1"/>
      <w:marLeft w:val="0"/>
      <w:marRight w:val="0"/>
      <w:marTop w:val="0"/>
      <w:marBottom w:val="0"/>
      <w:divBdr>
        <w:top w:val="none" w:sz="0" w:space="0" w:color="auto"/>
        <w:left w:val="none" w:sz="0" w:space="0" w:color="auto"/>
        <w:bottom w:val="none" w:sz="0" w:space="0" w:color="auto"/>
        <w:right w:val="none" w:sz="0" w:space="0" w:color="auto"/>
      </w:divBdr>
    </w:div>
    <w:div w:id="946737337">
      <w:bodyDiv w:val="1"/>
      <w:marLeft w:val="0"/>
      <w:marRight w:val="0"/>
      <w:marTop w:val="0"/>
      <w:marBottom w:val="0"/>
      <w:divBdr>
        <w:top w:val="none" w:sz="0" w:space="0" w:color="auto"/>
        <w:left w:val="none" w:sz="0" w:space="0" w:color="auto"/>
        <w:bottom w:val="none" w:sz="0" w:space="0" w:color="auto"/>
        <w:right w:val="none" w:sz="0" w:space="0" w:color="auto"/>
      </w:divBdr>
    </w:div>
    <w:div w:id="946890020">
      <w:bodyDiv w:val="1"/>
      <w:marLeft w:val="0"/>
      <w:marRight w:val="0"/>
      <w:marTop w:val="0"/>
      <w:marBottom w:val="0"/>
      <w:divBdr>
        <w:top w:val="none" w:sz="0" w:space="0" w:color="auto"/>
        <w:left w:val="none" w:sz="0" w:space="0" w:color="auto"/>
        <w:bottom w:val="none" w:sz="0" w:space="0" w:color="auto"/>
        <w:right w:val="none" w:sz="0" w:space="0" w:color="auto"/>
      </w:divBdr>
    </w:div>
    <w:div w:id="946961148">
      <w:bodyDiv w:val="1"/>
      <w:marLeft w:val="0"/>
      <w:marRight w:val="0"/>
      <w:marTop w:val="0"/>
      <w:marBottom w:val="0"/>
      <w:divBdr>
        <w:top w:val="none" w:sz="0" w:space="0" w:color="auto"/>
        <w:left w:val="none" w:sz="0" w:space="0" w:color="auto"/>
        <w:bottom w:val="none" w:sz="0" w:space="0" w:color="auto"/>
        <w:right w:val="none" w:sz="0" w:space="0" w:color="auto"/>
      </w:divBdr>
    </w:div>
    <w:div w:id="947006405">
      <w:bodyDiv w:val="1"/>
      <w:marLeft w:val="0"/>
      <w:marRight w:val="0"/>
      <w:marTop w:val="0"/>
      <w:marBottom w:val="0"/>
      <w:divBdr>
        <w:top w:val="none" w:sz="0" w:space="0" w:color="auto"/>
        <w:left w:val="none" w:sz="0" w:space="0" w:color="auto"/>
        <w:bottom w:val="none" w:sz="0" w:space="0" w:color="auto"/>
        <w:right w:val="none" w:sz="0" w:space="0" w:color="auto"/>
      </w:divBdr>
    </w:div>
    <w:div w:id="947348715">
      <w:bodyDiv w:val="1"/>
      <w:marLeft w:val="0"/>
      <w:marRight w:val="0"/>
      <w:marTop w:val="0"/>
      <w:marBottom w:val="0"/>
      <w:divBdr>
        <w:top w:val="none" w:sz="0" w:space="0" w:color="auto"/>
        <w:left w:val="none" w:sz="0" w:space="0" w:color="auto"/>
        <w:bottom w:val="none" w:sz="0" w:space="0" w:color="auto"/>
        <w:right w:val="none" w:sz="0" w:space="0" w:color="auto"/>
      </w:divBdr>
    </w:div>
    <w:div w:id="947394666">
      <w:bodyDiv w:val="1"/>
      <w:marLeft w:val="0"/>
      <w:marRight w:val="0"/>
      <w:marTop w:val="0"/>
      <w:marBottom w:val="0"/>
      <w:divBdr>
        <w:top w:val="none" w:sz="0" w:space="0" w:color="auto"/>
        <w:left w:val="none" w:sz="0" w:space="0" w:color="auto"/>
        <w:bottom w:val="none" w:sz="0" w:space="0" w:color="auto"/>
        <w:right w:val="none" w:sz="0" w:space="0" w:color="auto"/>
      </w:divBdr>
    </w:div>
    <w:div w:id="947855936">
      <w:bodyDiv w:val="1"/>
      <w:marLeft w:val="0"/>
      <w:marRight w:val="0"/>
      <w:marTop w:val="0"/>
      <w:marBottom w:val="0"/>
      <w:divBdr>
        <w:top w:val="none" w:sz="0" w:space="0" w:color="auto"/>
        <w:left w:val="none" w:sz="0" w:space="0" w:color="auto"/>
        <w:bottom w:val="none" w:sz="0" w:space="0" w:color="auto"/>
        <w:right w:val="none" w:sz="0" w:space="0" w:color="auto"/>
      </w:divBdr>
    </w:div>
    <w:div w:id="948003894">
      <w:bodyDiv w:val="1"/>
      <w:marLeft w:val="0"/>
      <w:marRight w:val="0"/>
      <w:marTop w:val="0"/>
      <w:marBottom w:val="0"/>
      <w:divBdr>
        <w:top w:val="none" w:sz="0" w:space="0" w:color="auto"/>
        <w:left w:val="none" w:sz="0" w:space="0" w:color="auto"/>
        <w:bottom w:val="none" w:sz="0" w:space="0" w:color="auto"/>
        <w:right w:val="none" w:sz="0" w:space="0" w:color="auto"/>
      </w:divBdr>
    </w:div>
    <w:div w:id="948048011">
      <w:bodyDiv w:val="1"/>
      <w:marLeft w:val="0"/>
      <w:marRight w:val="0"/>
      <w:marTop w:val="0"/>
      <w:marBottom w:val="0"/>
      <w:divBdr>
        <w:top w:val="none" w:sz="0" w:space="0" w:color="auto"/>
        <w:left w:val="none" w:sz="0" w:space="0" w:color="auto"/>
        <w:bottom w:val="none" w:sz="0" w:space="0" w:color="auto"/>
        <w:right w:val="none" w:sz="0" w:space="0" w:color="auto"/>
      </w:divBdr>
    </w:div>
    <w:div w:id="949631708">
      <w:bodyDiv w:val="1"/>
      <w:marLeft w:val="0"/>
      <w:marRight w:val="0"/>
      <w:marTop w:val="0"/>
      <w:marBottom w:val="0"/>
      <w:divBdr>
        <w:top w:val="none" w:sz="0" w:space="0" w:color="auto"/>
        <w:left w:val="none" w:sz="0" w:space="0" w:color="auto"/>
        <w:bottom w:val="none" w:sz="0" w:space="0" w:color="auto"/>
        <w:right w:val="none" w:sz="0" w:space="0" w:color="auto"/>
      </w:divBdr>
    </w:div>
    <w:div w:id="949776899">
      <w:bodyDiv w:val="1"/>
      <w:marLeft w:val="0"/>
      <w:marRight w:val="0"/>
      <w:marTop w:val="0"/>
      <w:marBottom w:val="0"/>
      <w:divBdr>
        <w:top w:val="none" w:sz="0" w:space="0" w:color="auto"/>
        <w:left w:val="none" w:sz="0" w:space="0" w:color="auto"/>
        <w:bottom w:val="none" w:sz="0" w:space="0" w:color="auto"/>
        <w:right w:val="none" w:sz="0" w:space="0" w:color="auto"/>
      </w:divBdr>
    </w:div>
    <w:div w:id="949821273">
      <w:bodyDiv w:val="1"/>
      <w:marLeft w:val="0"/>
      <w:marRight w:val="0"/>
      <w:marTop w:val="0"/>
      <w:marBottom w:val="0"/>
      <w:divBdr>
        <w:top w:val="none" w:sz="0" w:space="0" w:color="auto"/>
        <w:left w:val="none" w:sz="0" w:space="0" w:color="auto"/>
        <w:bottom w:val="none" w:sz="0" w:space="0" w:color="auto"/>
        <w:right w:val="none" w:sz="0" w:space="0" w:color="auto"/>
      </w:divBdr>
    </w:div>
    <w:div w:id="950089274">
      <w:bodyDiv w:val="1"/>
      <w:marLeft w:val="0"/>
      <w:marRight w:val="0"/>
      <w:marTop w:val="0"/>
      <w:marBottom w:val="0"/>
      <w:divBdr>
        <w:top w:val="none" w:sz="0" w:space="0" w:color="auto"/>
        <w:left w:val="none" w:sz="0" w:space="0" w:color="auto"/>
        <w:bottom w:val="none" w:sz="0" w:space="0" w:color="auto"/>
        <w:right w:val="none" w:sz="0" w:space="0" w:color="auto"/>
      </w:divBdr>
    </w:div>
    <w:div w:id="951404017">
      <w:bodyDiv w:val="1"/>
      <w:marLeft w:val="0"/>
      <w:marRight w:val="0"/>
      <w:marTop w:val="0"/>
      <w:marBottom w:val="0"/>
      <w:divBdr>
        <w:top w:val="none" w:sz="0" w:space="0" w:color="auto"/>
        <w:left w:val="none" w:sz="0" w:space="0" w:color="auto"/>
        <w:bottom w:val="none" w:sz="0" w:space="0" w:color="auto"/>
        <w:right w:val="none" w:sz="0" w:space="0" w:color="auto"/>
      </w:divBdr>
    </w:div>
    <w:div w:id="952052013">
      <w:bodyDiv w:val="1"/>
      <w:marLeft w:val="0"/>
      <w:marRight w:val="0"/>
      <w:marTop w:val="0"/>
      <w:marBottom w:val="0"/>
      <w:divBdr>
        <w:top w:val="none" w:sz="0" w:space="0" w:color="auto"/>
        <w:left w:val="none" w:sz="0" w:space="0" w:color="auto"/>
        <w:bottom w:val="none" w:sz="0" w:space="0" w:color="auto"/>
        <w:right w:val="none" w:sz="0" w:space="0" w:color="auto"/>
      </w:divBdr>
    </w:div>
    <w:div w:id="952326149">
      <w:bodyDiv w:val="1"/>
      <w:marLeft w:val="0"/>
      <w:marRight w:val="0"/>
      <w:marTop w:val="0"/>
      <w:marBottom w:val="0"/>
      <w:divBdr>
        <w:top w:val="none" w:sz="0" w:space="0" w:color="auto"/>
        <w:left w:val="none" w:sz="0" w:space="0" w:color="auto"/>
        <w:bottom w:val="none" w:sz="0" w:space="0" w:color="auto"/>
        <w:right w:val="none" w:sz="0" w:space="0" w:color="auto"/>
      </w:divBdr>
    </w:div>
    <w:div w:id="952783943">
      <w:bodyDiv w:val="1"/>
      <w:marLeft w:val="0"/>
      <w:marRight w:val="0"/>
      <w:marTop w:val="0"/>
      <w:marBottom w:val="0"/>
      <w:divBdr>
        <w:top w:val="none" w:sz="0" w:space="0" w:color="auto"/>
        <w:left w:val="none" w:sz="0" w:space="0" w:color="auto"/>
        <w:bottom w:val="none" w:sz="0" w:space="0" w:color="auto"/>
        <w:right w:val="none" w:sz="0" w:space="0" w:color="auto"/>
      </w:divBdr>
    </w:div>
    <w:div w:id="952903845">
      <w:bodyDiv w:val="1"/>
      <w:marLeft w:val="0"/>
      <w:marRight w:val="0"/>
      <w:marTop w:val="0"/>
      <w:marBottom w:val="0"/>
      <w:divBdr>
        <w:top w:val="none" w:sz="0" w:space="0" w:color="auto"/>
        <w:left w:val="none" w:sz="0" w:space="0" w:color="auto"/>
        <w:bottom w:val="none" w:sz="0" w:space="0" w:color="auto"/>
        <w:right w:val="none" w:sz="0" w:space="0" w:color="auto"/>
      </w:divBdr>
    </w:div>
    <w:div w:id="953366978">
      <w:bodyDiv w:val="1"/>
      <w:marLeft w:val="0"/>
      <w:marRight w:val="0"/>
      <w:marTop w:val="0"/>
      <w:marBottom w:val="0"/>
      <w:divBdr>
        <w:top w:val="none" w:sz="0" w:space="0" w:color="auto"/>
        <w:left w:val="none" w:sz="0" w:space="0" w:color="auto"/>
        <w:bottom w:val="none" w:sz="0" w:space="0" w:color="auto"/>
        <w:right w:val="none" w:sz="0" w:space="0" w:color="auto"/>
      </w:divBdr>
    </w:div>
    <w:div w:id="953709374">
      <w:bodyDiv w:val="1"/>
      <w:marLeft w:val="0"/>
      <w:marRight w:val="0"/>
      <w:marTop w:val="0"/>
      <w:marBottom w:val="0"/>
      <w:divBdr>
        <w:top w:val="none" w:sz="0" w:space="0" w:color="auto"/>
        <w:left w:val="none" w:sz="0" w:space="0" w:color="auto"/>
        <w:bottom w:val="none" w:sz="0" w:space="0" w:color="auto"/>
        <w:right w:val="none" w:sz="0" w:space="0" w:color="auto"/>
      </w:divBdr>
    </w:div>
    <w:div w:id="954219217">
      <w:bodyDiv w:val="1"/>
      <w:marLeft w:val="0"/>
      <w:marRight w:val="0"/>
      <w:marTop w:val="0"/>
      <w:marBottom w:val="0"/>
      <w:divBdr>
        <w:top w:val="none" w:sz="0" w:space="0" w:color="auto"/>
        <w:left w:val="none" w:sz="0" w:space="0" w:color="auto"/>
        <w:bottom w:val="none" w:sz="0" w:space="0" w:color="auto"/>
        <w:right w:val="none" w:sz="0" w:space="0" w:color="auto"/>
      </w:divBdr>
    </w:div>
    <w:div w:id="954943350">
      <w:bodyDiv w:val="1"/>
      <w:marLeft w:val="0"/>
      <w:marRight w:val="0"/>
      <w:marTop w:val="0"/>
      <w:marBottom w:val="0"/>
      <w:divBdr>
        <w:top w:val="none" w:sz="0" w:space="0" w:color="auto"/>
        <w:left w:val="none" w:sz="0" w:space="0" w:color="auto"/>
        <w:bottom w:val="none" w:sz="0" w:space="0" w:color="auto"/>
        <w:right w:val="none" w:sz="0" w:space="0" w:color="auto"/>
      </w:divBdr>
    </w:div>
    <w:div w:id="955138293">
      <w:bodyDiv w:val="1"/>
      <w:marLeft w:val="0"/>
      <w:marRight w:val="0"/>
      <w:marTop w:val="0"/>
      <w:marBottom w:val="0"/>
      <w:divBdr>
        <w:top w:val="none" w:sz="0" w:space="0" w:color="auto"/>
        <w:left w:val="none" w:sz="0" w:space="0" w:color="auto"/>
        <w:bottom w:val="none" w:sz="0" w:space="0" w:color="auto"/>
        <w:right w:val="none" w:sz="0" w:space="0" w:color="auto"/>
      </w:divBdr>
    </w:div>
    <w:div w:id="955872797">
      <w:bodyDiv w:val="1"/>
      <w:marLeft w:val="0"/>
      <w:marRight w:val="0"/>
      <w:marTop w:val="0"/>
      <w:marBottom w:val="0"/>
      <w:divBdr>
        <w:top w:val="none" w:sz="0" w:space="0" w:color="auto"/>
        <w:left w:val="none" w:sz="0" w:space="0" w:color="auto"/>
        <w:bottom w:val="none" w:sz="0" w:space="0" w:color="auto"/>
        <w:right w:val="none" w:sz="0" w:space="0" w:color="auto"/>
      </w:divBdr>
    </w:div>
    <w:div w:id="956255791">
      <w:bodyDiv w:val="1"/>
      <w:marLeft w:val="0"/>
      <w:marRight w:val="0"/>
      <w:marTop w:val="0"/>
      <w:marBottom w:val="0"/>
      <w:divBdr>
        <w:top w:val="none" w:sz="0" w:space="0" w:color="auto"/>
        <w:left w:val="none" w:sz="0" w:space="0" w:color="auto"/>
        <w:bottom w:val="none" w:sz="0" w:space="0" w:color="auto"/>
        <w:right w:val="none" w:sz="0" w:space="0" w:color="auto"/>
      </w:divBdr>
    </w:div>
    <w:div w:id="956790304">
      <w:bodyDiv w:val="1"/>
      <w:marLeft w:val="0"/>
      <w:marRight w:val="0"/>
      <w:marTop w:val="0"/>
      <w:marBottom w:val="0"/>
      <w:divBdr>
        <w:top w:val="none" w:sz="0" w:space="0" w:color="auto"/>
        <w:left w:val="none" w:sz="0" w:space="0" w:color="auto"/>
        <w:bottom w:val="none" w:sz="0" w:space="0" w:color="auto"/>
        <w:right w:val="none" w:sz="0" w:space="0" w:color="auto"/>
      </w:divBdr>
    </w:div>
    <w:div w:id="957293567">
      <w:bodyDiv w:val="1"/>
      <w:marLeft w:val="0"/>
      <w:marRight w:val="0"/>
      <w:marTop w:val="0"/>
      <w:marBottom w:val="0"/>
      <w:divBdr>
        <w:top w:val="none" w:sz="0" w:space="0" w:color="auto"/>
        <w:left w:val="none" w:sz="0" w:space="0" w:color="auto"/>
        <w:bottom w:val="none" w:sz="0" w:space="0" w:color="auto"/>
        <w:right w:val="none" w:sz="0" w:space="0" w:color="auto"/>
      </w:divBdr>
    </w:div>
    <w:div w:id="957445567">
      <w:bodyDiv w:val="1"/>
      <w:marLeft w:val="0"/>
      <w:marRight w:val="0"/>
      <w:marTop w:val="0"/>
      <w:marBottom w:val="0"/>
      <w:divBdr>
        <w:top w:val="none" w:sz="0" w:space="0" w:color="auto"/>
        <w:left w:val="none" w:sz="0" w:space="0" w:color="auto"/>
        <w:bottom w:val="none" w:sz="0" w:space="0" w:color="auto"/>
        <w:right w:val="none" w:sz="0" w:space="0" w:color="auto"/>
      </w:divBdr>
    </w:div>
    <w:div w:id="958028626">
      <w:bodyDiv w:val="1"/>
      <w:marLeft w:val="0"/>
      <w:marRight w:val="0"/>
      <w:marTop w:val="0"/>
      <w:marBottom w:val="0"/>
      <w:divBdr>
        <w:top w:val="none" w:sz="0" w:space="0" w:color="auto"/>
        <w:left w:val="none" w:sz="0" w:space="0" w:color="auto"/>
        <w:bottom w:val="none" w:sz="0" w:space="0" w:color="auto"/>
        <w:right w:val="none" w:sz="0" w:space="0" w:color="auto"/>
      </w:divBdr>
    </w:div>
    <w:div w:id="958419199">
      <w:bodyDiv w:val="1"/>
      <w:marLeft w:val="0"/>
      <w:marRight w:val="0"/>
      <w:marTop w:val="0"/>
      <w:marBottom w:val="0"/>
      <w:divBdr>
        <w:top w:val="none" w:sz="0" w:space="0" w:color="auto"/>
        <w:left w:val="none" w:sz="0" w:space="0" w:color="auto"/>
        <w:bottom w:val="none" w:sz="0" w:space="0" w:color="auto"/>
        <w:right w:val="none" w:sz="0" w:space="0" w:color="auto"/>
      </w:divBdr>
    </w:div>
    <w:div w:id="958533919">
      <w:bodyDiv w:val="1"/>
      <w:marLeft w:val="0"/>
      <w:marRight w:val="0"/>
      <w:marTop w:val="0"/>
      <w:marBottom w:val="0"/>
      <w:divBdr>
        <w:top w:val="none" w:sz="0" w:space="0" w:color="auto"/>
        <w:left w:val="none" w:sz="0" w:space="0" w:color="auto"/>
        <w:bottom w:val="none" w:sz="0" w:space="0" w:color="auto"/>
        <w:right w:val="none" w:sz="0" w:space="0" w:color="auto"/>
      </w:divBdr>
    </w:div>
    <w:div w:id="958686889">
      <w:bodyDiv w:val="1"/>
      <w:marLeft w:val="0"/>
      <w:marRight w:val="0"/>
      <w:marTop w:val="0"/>
      <w:marBottom w:val="0"/>
      <w:divBdr>
        <w:top w:val="none" w:sz="0" w:space="0" w:color="auto"/>
        <w:left w:val="none" w:sz="0" w:space="0" w:color="auto"/>
        <w:bottom w:val="none" w:sz="0" w:space="0" w:color="auto"/>
        <w:right w:val="none" w:sz="0" w:space="0" w:color="auto"/>
      </w:divBdr>
    </w:div>
    <w:div w:id="960191292">
      <w:bodyDiv w:val="1"/>
      <w:marLeft w:val="0"/>
      <w:marRight w:val="0"/>
      <w:marTop w:val="0"/>
      <w:marBottom w:val="0"/>
      <w:divBdr>
        <w:top w:val="none" w:sz="0" w:space="0" w:color="auto"/>
        <w:left w:val="none" w:sz="0" w:space="0" w:color="auto"/>
        <w:bottom w:val="none" w:sz="0" w:space="0" w:color="auto"/>
        <w:right w:val="none" w:sz="0" w:space="0" w:color="auto"/>
      </w:divBdr>
    </w:div>
    <w:div w:id="960500959">
      <w:bodyDiv w:val="1"/>
      <w:marLeft w:val="0"/>
      <w:marRight w:val="0"/>
      <w:marTop w:val="0"/>
      <w:marBottom w:val="0"/>
      <w:divBdr>
        <w:top w:val="none" w:sz="0" w:space="0" w:color="auto"/>
        <w:left w:val="none" w:sz="0" w:space="0" w:color="auto"/>
        <w:bottom w:val="none" w:sz="0" w:space="0" w:color="auto"/>
        <w:right w:val="none" w:sz="0" w:space="0" w:color="auto"/>
      </w:divBdr>
    </w:div>
    <w:div w:id="962266669">
      <w:bodyDiv w:val="1"/>
      <w:marLeft w:val="0"/>
      <w:marRight w:val="0"/>
      <w:marTop w:val="0"/>
      <w:marBottom w:val="0"/>
      <w:divBdr>
        <w:top w:val="none" w:sz="0" w:space="0" w:color="auto"/>
        <w:left w:val="none" w:sz="0" w:space="0" w:color="auto"/>
        <w:bottom w:val="none" w:sz="0" w:space="0" w:color="auto"/>
        <w:right w:val="none" w:sz="0" w:space="0" w:color="auto"/>
      </w:divBdr>
    </w:div>
    <w:div w:id="963972918">
      <w:bodyDiv w:val="1"/>
      <w:marLeft w:val="0"/>
      <w:marRight w:val="0"/>
      <w:marTop w:val="0"/>
      <w:marBottom w:val="0"/>
      <w:divBdr>
        <w:top w:val="none" w:sz="0" w:space="0" w:color="auto"/>
        <w:left w:val="none" w:sz="0" w:space="0" w:color="auto"/>
        <w:bottom w:val="none" w:sz="0" w:space="0" w:color="auto"/>
        <w:right w:val="none" w:sz="0" w:space="0" w:color="auto"/>
      </w:divBdr>
    </w:div>
    <w:div w:id="964044121">
      <w:bodyDiv w:val="1"/>
      <w:marLeft w:val="0"/>
      <w:marRight w:val="0"/>
      <w:marTop w:val="0"/>
      <w:marBottom w:val="0"/>
      <w:divBdr>
        <w:top w:val="none" w:sz="0" w:space="0" w:color="auto"/>
        <w:left w:val="none" w:sz="0" w:space="0" w:color="auto"/>
        <w:bottom w:val="none" w:sz="0" w:space="0" w:color="auto"/>
        <w:right w:val="none" w:sz="0" w:space="0" w:color="auto"/>
      </w:divBdr>
    </w:div>
    <w:div w:id="964241408">
      <w:bodyDiv w:val="1"/>
      <w:marLeft w:val="0"/>
      <w:marRight w:val="0"/>
      <w:marTop w:val="0"/>
      <w:marBottom w:val="0"/>
      <w:divBdr>
        <w:top w:val="none" w:sz="0" w:space="0" w:color="auto"/>
        <w:left w:val="none" w:sz="0" w:space="0" w:color="auto"/>
        <w:bottom w:val="none" w:sz="0" w:space="0" w:color="auto"/>
        <w:right w:val="none" w:sz="0" w:space="0" w:color="auto"/>
      </w:divBdr>
    </w:div>
    <w:div w:id="964503095">
      <w:bodyDiv w:val="1"/>
      <w:marLeft w:val="0"/>
      <w:marRight w:val="0"/>
      <w:marTop w:val="0"/>
      <w:marBottom w:val="0"/>
      <w:divBdr>
        <w:top w:val="none" w:sz="0" w:space="0" w:color="auto"/>
        <w:left w:val="none" w:sz="0" w:space="0" w:color="auto"/>
        <w:bottom w:val="none" w:sz="0" w:space="0" w:color="auto"/>
        <w:right w:val="none" w:sz="0" w:space="0" w:color="auto"/>
      </w:divBdr>
    </w:div>
    <w:div w:id="965432445">
      <w:bodyDiv w:val="1"/>
      <w:marLeft w:val="0"/>
      <w:marRight w:val="0"/>
      <w:marTop w:val="0"/>
      <w:marBottom w:val="0"/>
      <w:divBdr>
        <w:top w:val="none" w:sz="0" w:space="0" w:color="auto"/>
        <w:left w:val="none" w:sz="0" w:space="0" w:color="auto"/>
        <w:bottom w:val="none" w:sz="0" w:space="0" w:color="auto"/>
        <w:right w:val="none" w:sz="0" w:space="0" w:color="auto"/>
      </w:divBdr>
    </w:div>
    <w:div w:id="966399728">
      <w:bodyDiv w:val="1"/>
      <w:marLeft w:val="0"/>
      <w:marRight w:val="0"/>
      <w:marTop w:val="0"/>
      <w:marBottom w:val="0"/>
      <w:divBdr>
        <w:top w:val="none" w:sz="0" w:space="0" w:color="auto"/>
        <w:left w:val="none" w:sz="0" w:space="0" w:color="auto"/>
        <w:bottom w:val="none" w:sz="0" w:space="0" w:color="auto"/>
        <w:right w:val="none" w:sz="0" w:space="0" w:color="auto"/>
      </w:divBdr>
    </w:div>
    <w:div w:id="966931818">
      <w:bodyDiv w:val="1"/>
      <w:marLeft w:val="0"/>
      <w:marRight w:val="0"/>
      <w:marTop w:val="0"/>
      <w:marBottom w:val="0"/>
      <w:divBdr>
        <w:top w:val="none" w:sz="0" w:space="0" w:color="auto"/>
        <w:left w:val="none" w:sz="0" w:space="0" w:color="auto"/>
        <w:bottom w:val="none" w:sz="0" w:space="0" w:color="auto"/>
        <w:right w:val="none" w:sz="0" w:space="0" w:color="auto"/>
      </w:divBdr>
    </w:div>
    <w:div w:id="967473456">
      <w:bodyDiv w:val="1"/>
      <w:marLeft w:val="0"/>
      <w:marRight w:val="0"/>
      <w:marTop w:val="0"/>
      <w:marBottom w:val="0"/>
      <w:divBdr>
        <w:top w:val="none" w:sz="0" w:space="0" w:color="auto"/>
        <w:left w:val="none" w:sz="0" w:space="0" w:color="auto"/>
        <w:bottom w:val="none" w:sz="0" w:space="0" w:color="auto"/>
        <w:right w:val="none" w:sz="0" w:space="0" w:color="auto"/>
      </w:divBdr>
    </w:div>
    <w:div w:id="969241448">
      <w:bodyDiv w:val="1"/>
      <w:marLeft w:val="0"/>
      <w:marRight w:val="0"/>
      <w:marTop w:val="0"/>
      <w:marBottom w:val="0"/>
      <w:divBdr>
        <w:top w:val="none" w:sz="0" w:space="0" w:color="auto"/>
        <w:left w:val="none" w:sz="0" w:space="0" w:color="auto"/>
        <w:bottom w:val="none" w:sz="0" w:space="0" w:color="auto"/>
        <w:right w:val="none" w:sz="0" w:space="0" w:color="auto"/>
      </w:divBdr>
    </w:div>
    <w:div w:id="969435047">
      <w:bodyDiv w:val="1"/>
      <w:marLeft w:val="0"/>
      <w:marRight w:val="0"/>
      <w:marTop w:val="0"/>
      <w:marBottom w:val="0"/>
      <w:divBdr>
        <w:top w:val="none" w:sz="0" w:space="0" w:color="auto"/>
        <w:left w:val="none" w:sz="0" w:space="0" w:color="auto"/>
        <w:bottom w:val="none" w:sz="0" w:space="0" w:color="auto"/>
        <w:right w:val="none" w:sz="0" w:space="0" w:color="auto"/>
      </w:divBdr>
    </w:div>
    <w:div w:id="971328860">
      <w:bodyDiv w:val="1"/>
      <w:marLeft w:val="0"/>
      <w:marRight w:val="0"/>
      <w:marTop w:val="0"/>
      <w:marBottom w:val="0"/>
      <w:divBdr>
        <w:top w:val="none" w:sz="0" w:space="0" w:color="auto"/>
        <w:left w:val="none" w:sz="0" w:space="0" w:color="auto"/>
        <w:bottom w:val="none" w:sz="0" w:space="0" w:color="auto"/>
        <w:right w:val="none" w:sz="0" w:space="0" w:color="auto"/>
      </w:divBdr>
    </w:div>
    <w:div w:id="974137387">
      <w:bodyDiv w:val="1"/>
      <w:marLeft w:val="0"/>
      <w:marRight w:val="0"/>
      <w:marTop w:val="0"/>
      <w:marBottom w:val="0"/>
      <w:divBdr>
        <w:top w:val="none" w:sz="0" w:space="0" w:color="auto"/>
        <w:left w:val="none" w:sz="0" w:space="0" w:color="auto"/>
        <w:bottom w:val="none" w:sz="0" w:space="0" w:color="auto"/>
        <w:right w:val="none" w:sz="0" w:space="0" w:color="auto"/>
      </w:divBdr>
    </w:div>
    <w:div w:id="974527249">
      <w:bodyDiv w:val="1"/>
      <w:marLeft w:val="0"/>
      <w:marRight w:val="0"/>
      <w:marTop w:val="0"/>
      <w:marBottom w:val="0"/>
      <w:divBdr>
        <w:top w:val="none" w:sz="0" w:space="0" w:color="auto"/>
        <w:left w:val="none" w:sz="0" w:space="0" w:color="auto"/>
        <w:bottom w:val="none" w:sz="0" w:space="0" w:color="auto"/>
        <w:right w:val="none" w:sz="0" w:space="0" w:color="auto"/>
      </w:divBdr>
    </w:div>
    <w:div w:id="975179549">
      <w:bodyDiv w:val="1"/>
      <w:marLeft w:val="0"/>
      <w:marRight w:val="0"/>
      <w:marTop w:val="0"/>
      <w:marBottom w:val="0"/>
      <w:divBdr>
        <w:top w:val="none" w:sz="0" w:space="0" w:color="auto"/>
        <w:left w:val="none" w:sz="0" w:space="0" w:color="auto"/>
        <w:bottom w:val="none" w:sz="0" w:space="0" w:color="auto"/>
        <w:right w:val="none" w:sz="0" w:space="0" w:color="auto"/>
      </w:divBdr>
    </w:div>
    <w:div w:id="976179372">
      <w:bodyDiv w:val="1"/>
      <w:marLeft w:val="0"/>
      <w:marRight w:val="0"/>
      <w:marTop w:val="0"/>
      <w:marBottom w:val="0"/>
      <w:divBdr>
        <w:top w:val="none" w:sz="0" w:space="0" w:color="auto"/>
        <w:left w:val="none" w:sz="0" w:space="0" w:color="auto"/>
        <w:bottom w:val="none" w:sz="0" w:space="0" w:color="auto"/>
        <w:right w:val="none" w:sz="0" w:space="0" w:color="auto"/>
      </w:divBdr>
    </w:div>
    <w:div w:id="976224795">
      <w:bodyDiv w:val="1"/>
      <w:marLeft w:val="0"/>
      <w:marRight w:val="0"/>
      <w:marTop w:val="0"/>
      <w:marBottom w:val="0"/>
      <w:divBdr>
        <w:top w:val="none" w:sz="0" w:space="0" w:color="auto"/>
        <w:left w:val="none" w:sz="0" w:space="0" w:color="auto"/>
        <w:bottom w:val="none" w:sz="0" w:space="0" w:color="auto"/>
        <w:right w:val="none" w:sz="0" w:space="0" w:color="auto"/>
      </w:divBdr>
    </w:div>
    <w:div w:id="977104042">
      <w:bodyDiv w:val="1"/>
      <w:marLeft w:val="0"/>
      <w:marRight w:val="0"/>
      <w:marTop w:val="0"/>
      <w:marBottom w:val="0"/>
      <w:divBdr>
        <w:top w:val="none" w:sz="0" w:space="0" w:color="auto"/>
        <w:left w:val="none" w:sz="0" w:space="0" w:color="auto"/>
        <w:bottom w:val="none" w:sz="0" w:space="0" w:color="auto"/>
        <w:right w:val="none" w:sz="0" w:space="0" w:color="auto"/>
      </w:divBdr>
    </w:div>
    <w:div w:id="977225209">
      <w:bodyDiv w:val="1"/>
      <w:marLeft w:val="0"/>
      <w:marRight w:val="0"/>
      <w:marTop w:val="0"/>
      <w:marBottom w:val="0"/>
      <w:divBdr>
        <w:top w:val="none" w:sz="0" w:space="0" w:color="auto"/>
        <w:left w:val="none" w:sz="0" w:space="0" w:color="auto"/>
        <w:bottom w:val="none" w:sz="0" w:space="0" w:color="auto"/>
        <w:right w:val="none" w:sz="0" w:space="0" w:color="auto"/>
      </w:divBdr>
    </w:div>
    <w:div w:id="977297670">
      <w:bodyDiv w:val="1"/>
      <w:marLeft w:val="0"/>
      <w:marRight w:val="0"/>
      <w:marTop w:val="0"/>
      <w:marBottom w:val="0"/>
      <w:divBdr>
        <w:top w:val="none" w:sz="0" w:space="0" w:color="auto"/>
        <w:left w:val="none" w:sz="0" w:space="0" w:color="auto"/>
        <w:bottom w:val="none" w:sz="0" w:space="0" w:color="auto"/>
        <w:right w:val="none" w:sz="0" w:space="0" w:color="auto"/>
      </w:divBdr>
    </w:div>
    <w:div w:id="977757589">
      <w:bodyDiv w:val="1"/>
      <w:marLeft w:val="0"/>
      <w:marRight w:val="0"/>
      <w:marTop w:val="0"/>
      <w:marBottom w:val="0"/>
      <w:divBdr>
        <w:top w:val="none" w:sz="0" w:space="0" w:color="auto"/>
        <w:left w:val="none" w:sz="0" w:space="0" w:color="auto"/>
        <w:bottom w:val="none" w:sz="0" w:space="0" w:color="auto"/>
        <w:right w:val="none" w:sz="0" w:space="0" w:color="auto"/>
      </w:divBdr>
    </w:div>
    <w:div w:id="978803510">
      <w:bodyDiv w:val="1"/>
      <w:marLeft w:val="0"/>
      <w:marRight w:val="0"/>
      <w:marTop w:val="0"/>
      <w:marBottom w:val="0"/>
      <w:divBdr>
        <w:top w:val="none" w:sz="0" w:space="0" w:color="auto"/>
        <w:left w:val="none" w:sz="0" w:space="0" w:color="auto"/>
        <w:bottom w:val="none" w:sz="0" w:space="0" w:color="auto"/>
        <w:right w:val="none" w:sz="0" w:space="0" w:color="auto"/>
      </w:divBdr>
    </w:div>
    <w:div w:id="980114520">
      <w:bodyDiv w:val="1"/>
      <w:marLeft w:val="0"/>
      <w:marRight w:val="0"/>
      <w:marTop w:val="0"/>
      <w:marBottom w:val="0"/>
      <w:divBdr>
        <w:top w:val="none" w:sz="0" w:space="0" w:color="auto"/>
        <w:left w:val="none" w:sz="0" w:space="0" w:color="auto"/>
        <w:bottom w:val="none" w:sz="0" w:space="0" w:color="auto"/>
        <w:right w:val="none" w:sz="0" w:space="0" w:color="auto"/>
      </w:divBdr>
    </w:div>
    <w:div w:id="982394325">
      <w:bodyDiv w:val="1"/>
      <w:marLeft w:val="0"/>
      <w:marRight w:val="0"/>
      <w:marTop w:val="0"/>
      <w:marBottom w:val="0"/>
      <w:divBdr>
        <w:top w:val="none" w:sz="0" w:space="0" w:color="auto"/>
        <w:left w:val="none" w:sz="0" w:space="0" w:color="auto"/>
        <w:bottom w:val="none" w:sz="0" w:space="0" w:color="auto"/>
        <w:right w:val="none" w:sz="0" w:space="0" w:color="auto"/>
      </w:divBdr>
    </w:div>
    <w:div w:id="983049650">
      <w:bodyDiv w:val="1"/>
      <w:marLeft w:val="0"/>
      <w:marRight w:val="0"/>
      <w:marTop w:val="0"/>
      <w:marBottom w:val="0"/>
      <w:divBdr>
        <w:top w:val="none" w:sz="0" w:space="0" w:color="auto"/>
        <w:left w:val="none" w:sz="0" w:space="0" w:color="auto"/>
        <w:bottom w:val="none" w:sz="0" w:space="0" w:color="auto"/>
        <w:right w:val="none" w:sz="0" w:space="0" w:color="auto"/>
      </w:divBdr>
    </w:div>
    <w:div w:id="984433921">
      <w:bodyDiv w:val="1"/>
      <w:marLeft w:val="0"/>
      <w:marRight w:val="0"/>
      <w:marTop w:val="0"/>
      <w:marBottom w:val="0"/>
      <w:divBdr>
        <w:top w:val="none" w:sz="0" w:space="0" w:color="auto"/>
        <w:left w:val="none" w:sz="0" w:space="0" w:color="auto"/>
        <w:bottom w:val="none" w:sz="0" w:space="0" w:color="auto"/>
        <w:right w:val="none" w:sz="0" w:space="0" w:color="auto"/>
      </w:divBdr>
    </w:div>
    <w:div w:id="984623417">
      <w:bodyDiv w:val="1"/>
      <w:marLeft w:val="0"/>
      <w:marRight w:val="0"/>
      <w:marTop w:val="0"/>
      <w:marBottom w:val="0"/>
      <w:divBdr>
        <w:top w:val="none" w:sz="0" w:space="0" w:color="auto"/>
        <w:left w:val="none" w:sz="0" w:space="0" w:color="auto"/>
        <w:bottom w:val="none" w:sz="0" w:space="0" w:color="auto"/>
        <w:right w:val="none" w:sz="0" w:space="0" w:color="auto"/>
      </w:divBdr>
    </w:div>
    <w:div w:id="986740880">
      <w:bodyDiv w:val="1"/>
      <w:marLeft w:val="0"/>
      <w:marRight w:val="0"/>
      <w:marTop w:val="0"/>
      <w:marBottom w:val="0"/>
      <w:divBdr>
        <w:top w:val="none" w:sz="0" w:space="0" w:color="auto"/>
        <w:left w:val="none" w:sz="0" w:space="0" w:color="auto"/>
        <w:bottom w:val="none" w:sz="0" w:space="0" w:color="auto"/>
        <w:right w:val="none" w:sz="0" w:space="0" w:color="auto"/>
      </w:divBdr>
    </w:div>
    <w:div w:id="986977296">
      <w:bodyDiv w:val="1"/>
      <w:marLeft w:val="0"/>
      <w:marRight w:val="0"/>
      <w:marTop w:val="0"/>
      <w:marBottom w:val="0"/>
      <w:divBdr>
        <w:top w:val="none" w:sz="0" w:space="0" w:color="auto"/>
        <w:left w:val="none" w:sz="0" w:space="0" w:color="auto"/>
        <w:bottom w:val="none" w:sz="0" w:space="0" w:color="auto"/>
        <w:right w:val="none" w:sz="0" w:space="0" w:color="auto"/>
      </w:divBdr>
    </w:div>
    <w:div w:id="988095041">
      <w:bodyDiv w:val="1"/>
      <w:marLeft w:val="0"/>
      <w:marRight w:val="0"/>
      <w:marTop w:val="0"/>
      <w:marBottom w:val="0"/>
      <w:divBdr>
        <w:top w:val="none" w:sz="0" w:space="0" w:color="auto"/>
        <w:left w:val="none" w:sz="0" w:space="0" w:color="auto"/>
        <w:bottom w:val="none" w:sz="0" w:space="0" w:color="auto"/>
        <w:right w:val="none" w:sz="0" w:space="0" w:color="auto"/>
      </w:divBdr>
    </w:div>
    <w:div w:id="990521738">
      <w:bodyDiv w:val="1"/>
      <w:marLeft w:val="0"/>
      <w:marRight w:val="0"/>
      <w:marTop w:val="0"/>
      <w:marBottom w:val="0"/>
      <w:divBdr>
        <w:top w:val="none" w:sz="0" w:space="0" w:color="auto"/>
        <w:left w:val="none" w:sz="0" w:space="0" w:color="auto"/>
        <w:bottom w:val="none" w:sz="0" w:space="0" w:color="auto"/>
        <w:right w:val="none" w:sz="0" w:space="0" w:color="auto"/>
      </w:divBdr>
    </w:div>
    <w:div w:id="991447692">
      <w:bodyDiv w:val="1"/>
      <w:marLeft w:val="0"/>
      <w:marRight w:val="0"/>
      <w:marTop w:val="0"/>
      <w:marBottom w:val="0"/>
      <w:divBdr>
        <w:top w:val="none" w:sz="0" w:space="0" w:color="auto"/>
        <w:left w:val="none" w:sz="0" w:space="0" w:color="auto"/>
        <w:bottom w:val="none" w:sz="0" w:space="0" w:color="auto"/>
        <w:right w:val="none" w:sz="0" w:space="0" w:color="auto"/>
      </w:divBdr>
    </w:div>
    <w:div w:id="992871455">
      <w:bodyDiv w:val="1"/>
      <w:marLeft w:val="0"/>
      <w:marRight w:val="0"/>
      <w:marTop w:val="0"/>
      <w:marBottom w:val="0"/>
      <w:divBdr>
        <w:top w:val="none" w:sz="0" w:space="0" w:color="auto"/>
        <w:left w:val="none" w:sz="0" w:space="0" w:color="auto"/>
        <w:bottom w:val="none" w:sz="0" w:space="0" w:color="auto"/>
        <w:right w:val="none" w:sz="0" w:space="0" w:color="auto"/>
      </w:divBdr>
    </w:div>
    <w:div w:id="993797380">
      <w:bodyDiv w:val="1"/>
      <w:marLeft w:val="0"/>
      <w:marRight w:val="0"/>
      <w:marTop w:val="0"/>
      <w:marBottom w:val="0"/>
      <w:divBdr>
        <w:top w:val="none" w:sz="0" w:space="0" w:color="auto"/>
        <w:left w:val="none" w:sz="0" w:space="0" w:color="auto"/>
        <w:bottom w:val="none" w:sz="0" w:space="0" w:color="auto"/>
        <w:right w:val="none" w:sz="0" w:space="0" w:color="auto"/>
      </w:divBdr>
    </w:div>
    <w:div w:id="993949861">
      <w:bodyDiv w:val="1"/>
      <w:marLeft w:val="0"/>
      <w:marRight w:val="0"/>
      <w:marTop w:val="0"/>
      <w:marBottom w:val="0"/>
      <w:divBdr>
        <w:top w:val="none" w:sz="0" w:space="0" w:color="auto"/>
        <w:left w:val="none" w:sz="0" w:space="0" w:color="auto"/>
        <w:bottom w:val="none" w:sz="0" w:space="0" w:color="auto"/>
        <w:right w:val="none" w:sz="0" w:space="0" w:color="auto"/>
      </w:divBdr>
    </w:div>
    <w:div w:id="994797154">
      <w:bodyDiv w:val="1"/>
      <w:marLeft w:val="0"/>
      <w:marRight w:val="0"/>
      <w:marTop w:val="0"/>
      <w:marBottom w:val="0"/>
      <w:divBdr>
        <w:top w:val="none" w:sz="0" w:space="0" w:color="auto"/>
        <w:left w:val="none" w:sz="0" w:space="0" w:color="auto"/>
        <w:bottom w:val="none" w:sz="0" w:space="0" w:color="auto"/>
        <w:right w:val="none" w:sz="0" w:space="0" w:color="auto"/>
      </w:divBdr>
    </w:div>
    <w:div w:id="994913280">
      <w:bodyDiv w:val="1"/>
      <w:marLeft w:val="0"/>
      <w:marRight w:val="0"/>
      <w:marTop w:val="0"/>
      <w:marBottom w:val="0"/>
      <w:divBdr>
        <w:top w:val="none" w:sz="0" w:space="0" w:color="auto"/>
        <w:left w:val="none" w:sz="0" w:space="0" w:color="auto"/>
        <w:bottom w:val="none" w:sz="0" w:space="0" w:color="auto"/>
        <w:right w:val="none" w:sz="0" w:space="0" w:color="auto"/>
      </w:divBdr>
    </w:div>
    <w:div w:id="995378072">
      <w:bodyDiv w:val="1"/>
      <w:marLeft w:val="0"/>
      <w:marRight w:val="0"/>
      <w:marTop w:val="0"/>
      <w:marBottom w:val="0"/>
      <w:divBdr>
        <w:top w:val="none" w:sz="0" w:space="0" w:color="auto"/>
        <w:left w:val="none" w:sz="0" w:space="0" w:color="auto"/>
        <w:bottom w:val="none" w:sz="0" w:space="0" w:color="auto"/>
        <w:right w:val="none" w:sz="0" w:space="0" w:color="auto"/>
      </w:divBdr>
    </w:div>
    <w:div w:id="996307116">
      <w:bodyDiv w:val="1"/>
      <w:marLeft w:val="0"/>
      <w:marRight w:val="0"/>
      <w:marTop w:val="0"/>
      <w:marBottom w:val="0"/>
      <w:divBdr>
        <w:top w:val="none" w:sz="0" w:space="0" w:color="auto"/>
        <w:left w:val="none" w:sz="0" w:space="0" w:color="auto"/>
        <w:bottom w:val="none" w:sz="0" w:space="0" w:color="auto"/>
        <w:right w:val="none" w:sz="0" w:space="0" w:color="auto"/>
      </w:divBdr>
    </w:div>
    <w:div w:id="998340601">
      <w:bodyDiv w:val="1"/>
      <w:marLeft w:val="0"/>
      <w:marRight w:val="0"/>
      <w:marTop w:val="0"/>
      <w:marBottom w:val="0"/>
      <w:divBdr>
        <w:top w:val="none" w:sz="0" w:space="0" w:color="auto"/>
        <w:left w:val="none" w:sz="0" w:space="0" w:color="auto"/>
        <w:bottom w:val="none" w:sz="0" w:space="0" w:color="auto"/>
        <w:right w:val="none" w:sz="0" w:space="0" w:color="auto"/>
      </w:divBdr>
    </w:div>
    <w:div w:id="998995247">
      <w:bodyDiv w:val="1"/>
      <w:marLeft w:val="0"/>
      <w:marRight w:val="0"/>
      <w:marTop w:val="0"/>
      <w:marBottom w:val="0"/>
      <w:divBdr>
        <w:top w:val="none" w:sz="0" w:space="0" w:color="auto"/>
        <w:left w:val="none" w:sz="0" w:space="0" w:color="auto"/>
        <w:bottom w:val="none" w:sz="0" w:space="0" w:color="auto"/>
        <w:right w:val="none" w:sz="0" w:space="0" w:color="auto"/>
      </w:divBdr>
    </w:div>
    <w:div w:id="999234352">
      <w:bodyDiv w:val="1"/>
      <w:marLeft w:val="0"/>
      <w:marRight w:val="0"/>
      <w:marTop w:val="0"/>
      <w:marBottom w:val="0"/>
      <w:divBdr>
        <w:top w:val="none" w:sz="0" w:space="0" w:color="auto"/>
        <w:left w:val="none" w:sz="0" w:space="0" w:color="auto"/>
        <w:bottom w:val="none" w:sz="0" w:space="0" w:color="auto"/>
        <w:right w:val="none" w:sz="0" w:space="0" w:color="auto"/>
      </w:divBdr>
    </w:div>
    <w:div w:id="999499932">
      <w:bodyDiv w:val="1"/>
      <w:marLeft w:val="0"/>
      <w:marRight w:val="0"/>
      <w:marTop w:val="0"/>
      <w:marBottom w:val="0"/>
      <w:divBdr>
        <w:top w:val="none" w:sz="0" w:space="0" w:color="auto"/>
        <w:left w:val="none" w:sz="0" w:space="0" w:color="auto"/>
        <w:bottom w:val="none" w:sz="0" w:space="0" w:color="auto"/>
        <w:right w:val="none" w:sz="0" w:space="0" w:color="auto"/>
      </w:divBdr>
    </w:div>
    <w:div w:id="999625218">
      <w:bodyDiv w:val="1"/>
      <w:marLeft w:val="0"/>
      <w:marRight w:val="0"/>
      <w:marTop w:val="0"/>
      <w:marBottom w:val="0"/>
      <w:divBdr>
        <w:top w:val="none" w:sz="0" w:space="0" w:color="auto"/>
        <w:left w:val="none" w:sz="0" w:space="0" w:color="auto"/>
        <w:bottom w:val="none" w:sz="0" w:space="0" w:color="auto"/>
        <w:right w:val="none" w:sz="0" w:space="0" w:color="auto"/>
      </w:divBdr>
    </w:div>
    <w:div w:id="1000619054">
      <w:bodyDiv w:val="1"/>
      <w:marLeft w:val="0"/>
      <w:marRight w:val="0"/>
      <w:marTop w:val="0"/>
      <w:marBottom w:val="0"/>
      <w:divBdr>
        <w:top w:val="none" w:sz="0" w:space="0" w:color="auto"/>
        <w:left w:val="none" w:sz="0" w:space="0" w:color="auto"/>
        <w:bottom w:val="none" w:sz="0" w:space="0" w:color="auto"/>
        <w:right w:val="none" w:sz="0" w:space="0" w:color="auto"/>
      </w:divBdr>
    </w:div>
    <w:div w:id="1000736653">
      <w:bodyDiv w:val="1"/>
      <w:marLeft w:val="0"/>
      <w:marRight w:val="0"/>
      <w:marTop w:val="0"/>
      <w:marBottom w:val="0"/>
      <w:divBdr>
        <w:top w:val="none" w:sz="0" w:space="0" w:color="auto"/>
        <w:left w:val="none" w:sz="0" w:space="0" w:color="auto"/>
        <w:bottom w:val="none" w:sz="0" w:space="0" w:color="auto"/>
        <w:right w:val="none" w:sz="0" w:space="0" w:color="auto"/>
      </w:divBdr>
    </w:div>
    <w:div w:id="1001347700">
      <w:bodyDiv w:val="1"/>
      <w:marLeft w:val="0"/>
      <w:marRight w:val="0"/>
      <w:marTop w:val="0"/>
      <w:marBottom w:val="0"/>
      <w:divBdr>
        <w:top w:val="none" w:sz="0" w:space="0" w:color="auto"/>
        <w:left w:val="none" w:sz="0" w:space="0" w:color="auto"/>
        <w:bottom w:val="none" w:sz="0" w:space="0" w:color="auto"/>
        <w:right w:val="none" w:sz="0" w:space="0" w:color="auto"/>
      </w:divBdr>
    </w:div>
    <w:div w:id="1001542334">
      <w:bodyDiv w:val="1"/>
      <w:marLeft w:val="0"/>
      <w:marRight w:val="0"/>
      <w:marTop w:val="0"/>
      <w:marBottom w:val="0"/>
      <w:divBdr>
        <w:top w:val="none" w:sz="0" w:space="0" w:color="auto"/>
        <w:left w:val="none" w:sz="0" w:space="0" w:color="auto"/>
        <w:bottom w:val="none" w:sz="0" w:space="0" w:color="auto"/>
        <w:right w:val="none" w:sz="0" w:space="0" w:color="auto"/>
      </w:divBdr>
    </w:div>
    <w:div w:id="1001547818">
      <w:bodyDiv w:val="1"/>
      <w:marLeft w:val="0"/>
      <w:marRight w:val="0"/>
      <w:marTop w:val="0"/>
      <w:marBottom w:val="0"/>
      <w:divBdr>
        <w:top w:val="none" w:sz="0" w:space="0" w:color="auto"/>
        <w:left w:val="none" w:sz="0" w:space="0" w:color="auto"/>
        <w:bottom w:val="none" w:sz="0" w:space="0" w:color="auto"/>
        <w:right w:val="none" w:sz="0" w:space="0" w:color="auto"/>
      </w:divBdr>
    </w:div>
    <w:div w:id="1001854108">
      <w:bodyDiv w:val="1"/>
      <w:marLeft w:val="0"/>
      <w:marRight w:val="0"/>
      <w:marTop w:val="0"/>
      <w:marBottom w:val="0"/>
      <w:divBdr>
        <w:top w:val="none" w:sz="0" w:space="0" w:color="auto"/>
        <w:left w:val="none" w:sz="0" w:space="0" w:color="auto"/>
        <w:bottom w:val="none" w:sz="0" w:space="0" w:color="auto"/>
        <w:right w:val="none" w:sz="0" w:space="0" w:color="auto"/>
      </w:divBdr>
    </w:div>
    <w:div w:id="1002393521">
      <w:bodyDiv w:val="1"/>
      <w:marLeft w:val="0"/>
      <w:marRight w:val="0"/>
      <w:marTop w:val="0"/>
      <w:marBottom w:val="0"/>
      <w:divBdr>
        <w:top w:val="none" w:sz="0" w:space="0" w:color="auto"/>
        <w:left w:val="none" w:sz="0" w:space="0" w:color="auto"/>
        <w:bottom w:val="none" w:sz="0" w:space="0" w:color="auto"/>
        <w:right w:val="none" w:sz="0" w:space="0" w:color="auto"/>
      </w:divBdr>
    </w:div>
    <w:div w:id="1003439798">
      <w:bodyDiv w:val="1"/>
      <w:marLeft w:val="0"/>
      <w:marRight w:val="0"/>
      <w:marTop w:val="0"/>
      <w:marBottom w:val="0"/>
      <w:divBdr>
        <w:top w:val="none" w:sz="0" w:space="0" w:color="auto"/>
        <w:left w:val="none" w:sz="0" w:space="0" w:color="auto"/>
        <w:bottom w:val="none" w:sz="0" w:space="0" w:color="auto"/>
        <w:right w:val="none" w:sz="0" w:space="0" w:color="auto"/>
      </w:divBdr>
    </w:div>
    <w:div w:id="1003629200">
      <w:bodyDiv w:val="1"/>
      <w:marLeft w:val="0"/>
      <w:marRight w:val="0"/>
      <w:marTop w:val="0"/>
      <w:marBottom w:val="0"/>
      <w:divBdr>
        <w:top w:val="none" w:sz="0" w:space="0" w:color="auto"/>
        <w:left w:val="none" w:sz="0" w:space="0" w:color="auto"/>
        <w:bottom w:val="none" w:sz="0" w:space="0" w:color="auto"/>
        <w:right w:val="none" w:sz="0" w:space="0" w:color="auto"/>
      </w:divBdr>
    </w:div>
    <w:div w:id="1004550745">
      <w:bodyDiv w:val="1"/>
      <w:marLeft w:val="0"/>
      <w:marRight w:val="0"/>
      <w:marTop w:val="0"/>
      <w:marBottom w:val="0"/>
      <w:divBdr>
        <w:top w:val="none" w:sz="0" w:space="0" w:color="auto"/>
        <w:left w:val="none" w:sz="0" w:space="0" w:color="auto"/>
        <w:bottom w:val="none" w:sz="0" w:space="0" w:color="auto"/>
        <w:right w:val="none" w:sz="0" w:space="0" w:color="auto"/>
      </w:divBdr>
    </w:div>
    <w:div w:id="1005091428">
      <w:bodyDiv w:val="1"/>
      <w:marLeft w:val="0"/>
      <w:marRight w:val="0"/>
      <w:marTop w:val="0"/>
      <w:marBottom w:val="0"/>
      <w:divBdr>
        <w:top w:val="none" w:sz="0" w:space="0" w:color="auto"/>
        <w:left w:val="none" w:sz="0" w:space="0" w:color="auto"/>
        <w:bottom w:val="none" w:sz="0" w:space="0" w:color="auto"/>
        <w:right w:val="none" w:sz="0" w:space="0" w:color="auto"/>
      </w:divBdr>
    </w:div>
    <w:div w:id="1005859411">
      <w:bodyDiv w:val="1"/>
      <w:marLeft w:val="0"/>
      <w:marRight w:val="0"/>
      <w:marTop w:val="0"/>
      <w:marBottom w:val="0"/>
      <w:divBdr>
        <w:top w:val="none" w:sz="0" w:space="0" w:color="auto"/>
        <w:left w:val="none" w:sz="0" w:space="0" w:color="auto"/>
        <w:bottom w:val="none" w:sz="0" w:space="0" w:color="auto"/>
        <w:right w:val="none" w:sz="0" w:space="0" w:color="auto"/>
      </w:divBdr>
    </w:div>
    <w:div w:id="1008171310">
      <w:bodyDiv w:val="1"/>
      <w:marLeft w:val="0"/>
      <w:marRight w:val="0"/>
      <w:marTop w:val="0"/>
      <w:marBottom w:val="0"/>
      <w:divBdr>
        <w:top w:val="none" w:sz="0" w:space="0" w:color="auto"/>
        <w:left w:val="none" w:sz="0" w:space="0" w:color="auto"/>
        <w:bottom w:val="none" w:sz="0" w:space="0" w:color="auto"/>
        <w:right w:val="none" w:sz="0" w:space="0" w:color="auto"/>
      </w:divBdr>
    </w:div>
    <w:div w:id="1008409891">
      <w:bodyDiv w:val="1"/>
      <w:marLeft w:val="0"/>
      <w:marRight w:val="0"/>
      <w:marTop w:val="0"/>
      <w:marBottom w:val="0"/>
      <w:divBdr>
        <w:top w:val="none" w:sz="0" w:space="0" w:color="auto"/>
        <w:left w:val="none" w:sz="0" w:space="0" w:color="auto"/>
        <w:bottom w:val="none" w:sz="0" w:space="0" w:color="auto"/>
        <w:right w:val="none" w:sz="0" w:space="0" w:color="auto"/>
      </w:divBdr>
    </w:div>
    <w:div w:id="1008754910">
      <w:bodyDiv w:val="1"/>
      <w:marLeft w:val="0"/>
      <w:marRight w:val="0"/>
      <w:marTop w:val="0"/>
      <w:marBottom w:val="0"/>
      <w:divBdr>
        <w:top w:val="none" w:sz="0" w:space="0" w:color="auto"/>
        <w:left w:val="none" w:sz="0" w:space="0" w:color="auto"/>
        <w:bottom w:val="none" w:sz="0" w:space="0" w:color="auto"/>
        <w:right w:val="none" w:sz="0" w:space="0" w:color="auto"/>
      </w:divBdr>
    </w:div>
    <w:div w:id="1009024010">
      <w:bodyDiv w:val="1"/>
      <w:marLeft w:val="0"/>
      <w:marRight w:val="0"/>
      <w:marTop w:val="0"/>
      <w:marBottom w:val="0"/>
      <w:divBdr>
        <w:top w:val="none" w:sz="0" w:space="0" w:color="auto"/>
        <w:left w:val="none" w:sz="0" w:space="0" w:color="auto"/>
        <w:bottom w:val="none" w:sz="0" w:space="0" w:color="auto"/>
        <w:right w:val="none" w:sz="0" w:space="0" w:color="auto"/>
      </w:divBdr>
    </w:div>
    <w:div w:id="1009866080">
      <w:bodyDiv w:val="1"/>
      <w:marLeft w:val="0"/>
      <w:marRight w:val="0"/>
      <w:marTop w:val="0"/>
      <w:marBottom w:val="0"/>
      <w:divBdr>
        <w:top w:val="none" w:sz="0" w:space="0" w:color="auto"/>
        <w:left w:val="none" w:sz="0" w:space="0" w:color="auto"/>
        <w:bottom w:val="none" w:sz="0" w:space="0" w:color="auto"/>
        <w:right w:val="none" w:sz="0" w:space="0" w:color="auto"/>
      </w:divBdr>
    </w:div>
    <w:div w:id="1010065426">
      <w:bodyDiv w:val="1"/>
      <w:marLeft w:val="0"/>
      <w:marRight w:val="0"/>
      <w:marTop w:val="0"/>
      <w:marBottom w:val="0"/>
      <w:divBdr>
        <w:top w:val="none" w:sz="0" w:space="0" w:color="auto"/>
        <w:left w:val="none" w:sz="0" w:space="0" w:color="auto"/>
        <w:bottom w:val="none" w:sz="0" w:space="0" w:color="auto"/>
        <w:right w:val="none" w:sz="0" w:space="0" w:color="auto"/>
      </w:divBdr>
    </w:div>
    <w:div w:id="1010255420">
      <w:bodyDiv w:val="1"/>
      <w:marLeft w:val="0"/>
      <w:marRight w:val="0"/>
      <w:marTop w:val="0"/>
      <w:marBottom w:val="0"/>
      <w:divBdr>
        <w:top w:val="none" w:sz="0" w:space="0" w:color="auto"/>
        <w:left w:val="none" w:sz="0" w:space="0" w:color="auto"/>
        <w:bottom w:val="none" w:sz="0" w:space="0" w:color="auto"/>
        <w:right w:val="none" w:sz="0" w:space="0" w:color="auto"/>
      </w:divBdr>
    </w:div>
    <w:div w:id="1010328011">
      <w:bodyDiv w:val="1"/>
      <w:marLeft w:val="0"/>
      <w:marRight w:val="0"/>
      <w:marTop w:val="0"/>
      <w:marBottom w:val="0"/>
      <w:divBdr>
        <w:top w:val="none" w:sz="0" w:space="0" w:color="auto"/>
        <w:left w:val="none" w:sz="0" w:space="0" w:color="auto"/>
        <w:bottom w:val="none" w:sz="0" w:space="0" w:color="auto"/>
        <w:right w:val="none" w:sz="0" w:space="0" w:color="auto"/>
      </w:divBdr>
    </w:div>
    <w:div w:id="1010638821">
      <w:bodyDiv w:val="1"/>
      <w:marLeft w:val="0"/>
      <w:marRight w:val="0"/>
      <w:marTop w:val="0"/>
      <w:marBottom w:val="0"/>
      <w:divBdr>
        <w:top w:val="none" w:sz="0" w:space="0" w:color="auto"/>
        <w:left w:val="none" w:sz="0" w:space="0" w:color="auto"/>
        <w:bottom w:val="none" w:sz="0" w:space="0" w:color="auto"/>
        <w:right w:val="none" w:sz="0" w:space="0" w:color="auto"/>
      </w:divBdr>
    </w:div>
    <w:div w:id="1010833752">
      <w:bodyDiv w:val="1"/>
      <w:marLeft w:val="0"/>
      <w:marRight w:val="0"/>
      <w:marTop w:val="0"/>
      <w:marBottom w:val="0"/>
      <w:divBdr>
        <w:top w:val="none" w:sz="0" w:space="0" w:color="auto"/>
        <w:left w:val="none" w:sz="0" w:space="0" w:color="auto"/>
        <w:bottom w:val="none" w:sz="0" w:space="0" w:color="auto"/>
        <w:right w:val="none" w:sz="0" w:space="0" w:color="auto"/>
      </w:divBdr>
    </w:div>
    <w:div w:id="1011026909">
      <w:bodyDiv w:val="1"/>
      <w:marLeft w:val="0"/>
      <w:marRight w:val="0"/>
      <w:marTop w:val="0"/>
      <w:marBottom w:val="0"/>
      <w:divBdr>
        <w:top w:val="none" w:sz="0" w:space="0" w:color="auto"/>
        <w:left w:val="none" w:sz="0" w:space="0" w:color="auto"/>
        <w:bottom w:val="none" w:sz="0" w:space="0" w:color="auto"/>
        <w:right w:val="none" w:sz="0" w:space="0" w:color="auto"/>
      </w:divBdr>
    </w:div>
    <w:div w:id="1011295497">
      <w:bodyDiv w:val="1"/>
      <w:marLeft w:val="0"/>
      <w:marRight w:val="0"/>
      <w:marTop w:val="0"/>
      <w:marBottom w:val="0"/>
      <w:divBdr>
        <w:top w:val="none" w:sz="0" w:space="0" w:color="auto"/>
        <w:left w:val="none" w:sz="0" w:space="0" w:color="auto"/>
        <w:bottom w:val="none" w:sz="0" w:space="0" w:color="auto"/>
        <w:right w:val="none" w:sz="0" w:space="0" w:color="auto"/>
      </w:divBdr>
    </w:div>
    <w:div w:id="1011449826">
      <w:bodyDiv w:val="1"/>
      <w:marLeft w:val="0"/>
      <w:marRight w:val="0"/>
      <w:marTop w:val="0"/>
      <w:marBottom w:val="0"/>
      <w:divBdr>
        <w:top w:val="none" w:sz="0" w:space="0" w:color="auto"/>
        <w:left w:val="none" w:sz="0" w:space="0" w:color="auto"/>
        <w:bottom w:val="none" w:sz="0" w:space="0" w:color="auto"/>
        <w:right w:val="none" w:sz="0" w:space="0" w:color="auto"/>
      </w:divBdr>
    </w:div>
    <w:div w:id="1011495344">
      <w:bodyDiv w:val="1"/>
      <w:marLeft w:val="0"/>
      <w:marRight w:val="0"/>
      <w:marTop w:val="0"/>
      <w:marBottom w:val="0"/>
      <w:divBdr>
        <w:top w:val="none" w:sz="0" w:space="0" w:color="auto"/>
        <w:left w:val="none" w:sz="0" w:space="0" w:color="auto"/>
        <w:bottom w:val="none" w:sz="0" w:space="0" w:color="auto"/>
        <w:right w:val="none" w:sz="0" w:space="0" w:color="auto"/>
      </w:divBdr>
    </w:div>
    <w:div w:id="1013068013">
      <w:bodyDiv w:val="1"/>
      <w:marLeft w:val="0"/>
      <w:marRight w:val="0"/>
      <w:marTop w:val="0"/>
      <w:marBottom w:val="0"/>
      <w:divBdr>
        <w:top w:val="none" w:sz="0" w:space="0" w:color="auto"/>
        <w:left w:val="none" w:sz="0" w:space="0" w:color="auto"/>
        <w:bottom w:val="none" w:sz="0" w:space="0" w:color="auto"/>
        <w:right w:val="none" w:sz="0" w:space="0" w:color="auto"/>
      </w:divBdr>
    </w:div>
    <w:div w:id="1013069121">
      <w:bodyDiv w:val="1"/>
      <w:marLeft w:val="0"/>
      <w:marRight w:val="0"/>
      <w:marTop w:val="0"/>
      <w:marBottom w:val="0"/>
      <w:divBdr>
        <w:top w:val="none" w:sz="0" w:space="0" w:color="auto"/>
        <w:left w:val="none" w:sz="0" w:space="0" w:color="auto"/>
        <w:bottom w:val="none" w:sz="0" w:space="0" w:color="auto"/>
        <w:right w:val="none" w:sz="0" w:space="0" w:color="auto"/>
      </w:divBdr>
    </w:div>
    <w:div w:id="1013217034">
      <w:bodyDiv w:val="1"/>
      <w:marLeft w:val="0"/>
      <w:marRight w:val="0"/>
      <w:marTop w:val="0"/>
      <w:marBottom w:val="0"/>
      <w:divBdr>
        <w:top w:val="none" w:sz="0" w:space="0" w:color="auto"/>
        <w:left w:val="none" w:sz="0" w:space="0" w:color="auto"/>
        <w:bottom w:val="none" w:sz="0" w:space="0" w:color="auto"/>
        <w:right w:val="none" w:sz="0" w:space="0" w:color="auto"/>
      </w:divBdr>
    </w:div>
    <w:div w:id="1013529615">
      <w:bodyDiv w:val="1"/>
      <w:marLeft w:val="0"/>
      <w:marRight w:val="0"/>
      <w:marTop w:val="0"/>
      <w:marBottom w:val="0"/>
      <w:divBdr>
        <w:top w:val="none" w:sz="0" w:space="0" w:color="auto"/>
        <w:left w:val="none" w:sz="0" w:space="0" w:color="auto"/>
        <w:bottom w:val="none" w:sz="0" w:space="0" w:color="auto"/>
        <w:right w:val="none" w:sz="0" w:space="0" w:color="auto"/>
      </w:divBdr>
    </w:div>
    <w:div w:id="1014378422">
      <w:bodyDiv w:val="1"/>
      <w:marLeft w:val="0"/>
      <w:marRight w:val="0"/>
      <w:marTop w:val="0"/>
      <w:marBottom w:val="0"/>
      <w:divBdr>
        <w:top w:val="none" w:sz="0" w:space="0" w:color="auto"/>
        <w:left w:val="none" w:sz="0" w:space="0" w:color="auto"/>
        <w:bottom w:val="none" w:sz="0" w:space="0" w:color="auto"/>
        <w:right w:val="none" w:sz="0" w:space="0" w:color="auto"/>
      </w:divBdr>
    </w:div>
    <w:div w:id="1014721412">
      <w:bodyDiv w:val="1"/>
      <w:marLeft w:val="0"/>
      <w:marRight w:val="0"/>
      <w:marTop w:val="0"/>
      <w:marBottom w:val="0"/>
      <w:divBdr>
        <w:top w:val="none" w:sz="0" w:space="0" w:color="auto"/>
        <w:left w:val="none" w:sz="0" w:space="0" w:color="auto"/>
        <w:bottom w:val="none" w:sz="0" w:space="0" w:color="auto"/>
        <w:right w:val="none" w:sz="0" w:space="0" w:color="auto"/>
      </w:divBdr>
    </w:div>
    <w:div w:id="1014961789">
      <w:bodyDiv w:val="1"/>
      <w:marLeft w:val="0"/>
      <w:marRight w:val="0"/>
      <w:marTop w:val="0"/>
      <w:marBottom w:val="0"/>
      <w:divBdr>
        <w:top w:val="none" w:sz="0" w:space="0" w:color="auto"/>
        <w:left w:val="none" w:sz="0" w:space="0" w:color="auto"/>
        <w:bottom w:val="none" w:sz="0" w:space="0" w:color="auto"/>
        <w:right w:val="none" w:sz="0" w:space="0" w:color="auto"/>
      </w:divBdr>
    </w:div>
    <w:div w:id="1015183218">
      <w:bodyDiv w:val="1"/>
      <w:marLeft w:val="0"/>
      <w:marRight w:val="0"/>
      <w:marTop w:val="0"/>
      <w:marBottom w:val="0"/>
      <w:divBdr>
        <w:top w:val="none" w:sz="0" w:space="0" w:color="auto"/>
        <w:left w:val="none" w:sz="0" w:space="0" w:color="auto"/>
        <w:bottom w:val="none" w:sz="0" w:space="0" w:color="auto"/>
        <w:right w:val="none" w:sz="0" w:space="0" w:color="auto"/>
      </w:divBdr>
    </w:div>
    <w:div w:id="1015303022">
      <w:bodyDiv w:val="1"/>
      <w:marLeft w:val="0"/>
      <w:marRight w:val="0"/>
      <w:marTop w:val="0"/>
      <w:marBottom w:val="0"/>
      <w:divBdr>
        <w:top w:val="none" w:sz="0" w:space="0" w:color="auto"/>
        <w:left w:val="none" w:sz="0" w:space="0" w:color="auto"/>
        <w:bottom w:val="none" w:sz="0" w:space="0" w:color="auto"/>
        <w:right w:val="none" w:sz="0" w:space="0" w:color="auto"/>
      </w:divBdr>
    </w:div>
    <w:div w:id="1015423696">
      <w:bodyDiv w:val="1"/>
      <w:marLeft w:val="0"/>
      <w:marRight w:val="0"/>
      <w:marTop w:val="0"/>
      <w:marBottom w:val="0"/>
      <w:divBdr>
        <w:top w:val="none" w:sz="0" w:space="0" w:color="auto"/>
        <w:left w:val="none" w:sz="0" w:space="0" w:color="auto"/>
        <w:bottom w:val="none" w:sz="0" w:space="0" w:color="auto"/>
        <w:right w:val="none" w:sz="0" w:space="0" w:color="auto"/>
      </w:divBdr>
    </w:div>
    <w:div w:id="1015963017">
      <w:bodyDiv w:val="1"/>
      <w:marLeft w:val="0"/>
      <w:marRight w:val="0"/>
      <w:marTop w:val="0"/>
      <w:marBottom w:val="0"/>
      <w:divBdr>
        <w:top w:val="none" w:sz="0" w:space="0" w:color="auto"/>
        <w:left w:val="none" w:sz="0" w:space="0" w:color="auto"/>
        <w:bottom w:val="none" w:sz="0" w:space="0" w:color="auto"/>
        <w:right w:val="none" w:sz="0" w:space="0" w:color="auto"/>
      </w:divBdr>
    </w:div>
    <w:div w:id="1016274856">
      <w:bodyDiv w:val="1"/>
      <w:marLeft w:val="0"/>
      <w:marRight w:val="0"/>
      <w:marTop w:val="0"/>
      <w:marBottom w:val="0"/>
      <w:divBdr>
        <w:top w:val="none" w:sz="0" w:space="0" w:color="auto"/>
        <w:left w:val="none" w:sz="0" w:space="0" w:color="auto"/>
        <w:bottom w:val="none" w:sz="0" w:space="0" w:color="auto"/>
        <w:right w:val="none" w:sz="0" w:space="0" w:color="auto"/>
      </w:divBdr>
    </w:div>
    <w:div w:id="1016463410">
      <w:bodyDiv w:val="1"/>
      <w:marLeft w:val="0"/>
      <w:marRight w:val="0"/>
      <w:marTop w:val="0"/>
      <w:marBottom w:val="0"/>
      <w:divBdr>
        <w:top w:val="none" w:sz="0" w:space="0" w:color="auto"/>
        <w:left w:val="none" w:sz="0" w:space="0" w:color="auto"/>
        <w:bottom w:val="none" w:sz="0" w:space="0" w:color="auto"/>
        <w:right w:val="none" w:sz="0" w:space="0" w:color="auto"/>
      </w:divBdr>
    </w:div>
    <w:div w:id="1017541445">
      <w:bodyDiv w:val="1"/>
      <w:marLeft w:val="0"/>
      <w:marRight w:val="0"/>
      <w:marTop w:val="0"/>
      <w:marBottom w:val="0"/>
      <w:divBdr>
        <w:top w:val="none" w:sz="0" w:space="0" w:color="auto"/>
        <w:left w:val="none" w:sz="0" w:space="0" w:color="auto"/>
        <w:bottom w:val="none" w:sz="0" w:space="0" w:color="auto"/>
        <w:right w:val="none" w:sz="0" w:space="0" w:color="auto"/>
      </w:divBdr>
    </w:div>
    <w:div w:id="1017736064">
      <w:bodyDiv w:val="1"/>
      <w:marLeft w:val="0"/>
      <w:marRight w:val="0"/>
      <w:marTop w:val="0"/>
      <w:marBottom w:val="0"/>
      <w:divBdr>
        <w:top w:val="none" w:sz="0" w:space="0" w:color="auto"/>
        <w:left w:val="none" w:sz="0" w:space="0" w:color="auto"/>
        <w:bottom w:val="none" w:sz="0" w:space="0" w:color="auto"/>
        <w:right w:val="none" w:sz="0" w:space="0" w:color="auto"/>
      </w:divBdr>
    </w:div>
    <w:div w:id="1018000787">
      <w:bodyDiv w:val="1"/>
      <w:marLeft w:val="0"/>
      <w:marRight w:val="0"/>
      <w:marTop w:val="0"/>
      <w:marBottom w:val="0"/>
      <w:divBdr>
        <w:top w:val="none" w:sz="0" w:space="0" w:color="auto"/>
        <w:left w:val="none" w:sz="0" w:space="0" w:color="auto"/>
        <w:bottom w:val="none" w:sz="0" w:space="0" w:color="auto"/>
        <w:right w:val="none" w:sz="0" w:space="0" w:color="auto"/>
      </w:divBdr>
    </w:div>
    <w:div w:id="1018235700">
      <w:bodyDiv w:val="1"/>
      <w:marLeft w:val="0"/>
      <w:marRight w:val="0"/>
      <w:marTop w:val="0"/>
      <w:marBottom w:val="0"/>
      <w:divBdr>
        <w:top w:val="none" w:sz="0" w:space="0" w:color="auto"/>
        <w:left w:val="none" w:sz="0" w:space="0" w:color="auto"/>
        <w:bottom w:val="none" w:sz="0" w:space="0" w:color="auto"/>
        <w:right w:val="none" w:sz="0" w:space="0" w:color="auto"/>
      </w:divBdr>
    </w:div>
    <w:div w:id="1018653432">
      <w:bodyDiv w:val="1"/>
      <w:marLeft w:val="0"/>
      <w:marRight w:val="0"/>
      <w:marTop w:val="0"/>
      <w:marBottom w:val="0"/>
      <w:divBdr>
        <w:top w:val="none" w:sz="0" w:space="0" w:color="auto"/>
        <w:left w:val="none" w:sz="0" w:space="0" w:color="auto"/>
        <w:bottom w:val="none" w:sz="0" w:space="0" w:color="auto"/>
        <w:right w:val="none" w:sz="0" w:space="0" w:color="auto"/>
      </w:divBdr>
    </w:div>
    <w:div w:id="1018695602">
      <w:bodyDiv w:val="1"/>
      <w:marLeft w:val="0"/>
      <w:marRight w:val="0"/>
      <w:marTop w:val="0"/>
      <w:marBottom w:val="0"/>
      <w:divBdr>
        <w:top w:val="none" w:sz="0" w:space="0" w:color="auto"/>
        <w:left w:val="none" w:sz="0" w:space="0" w:color="auto"/>
        <w:bottom w:val="none" w:sz="0" w:space="0" w:color="auto"/>
        <w:right w:val="none" w:sz="0" w:space="0" w:color="auto"/>
      </w:divBdr>
    </w:div>
    <w:div w:id="1020468581">
      <w:bodyDiv w:val="1"/>
      <w:marLeft w:val="0"/>
      <w:marRight w:val="0"/>
      <w:marTop w:val="0"/>
      <w:marBottom w:val="0"/>
      <w:divBdr>
        <w:top w:val="none" w:sz="0" w:space="0" w:color="auto"/>
        <w:left w:val="none" w:sz="0" w:space="0" w:color="auto"/>
        <w:bottom w:val="none" w:sz="0" w:space="0" w:color="auto"/>
        <w:right w:val="none" w:sz="0" w:space="0" w:color="auto"/>
      </w:divBdr>
    </w:div>
    <w:div w:id="1020548264">
      <w:bodyDiv w:val="1"/>
      <w:marLeft w:val="0"/>
      <w:marRight w:val="0"/>
      <w:marTop w:val="0"/>
      <w:marBottom w:val="0"/>
      <w:divBdr>
        <w:top w:val="none" w:sz="0" w:space="0" w:color="auto"/>
        <w:left w:val="none" w:sz="0" w:space="0" w:color="auto"/>
        <w:bottom w:val="none" w:sz="0" w:space="0" w:color="auto"/>
        <w:right w:val="none" w:sz="0" w:space="0" w:color="auto"/>
      </w:divBdr>
    </w:div>
    <w:div w:id="1021317315">
      <w:bodyDiv w:val="1"/>
      <w:marLeft w:val="0"/>
      <w:marRight w:val="0"/>
      <w:marTop w:val="0"/>
      <w:marBottom w:val="0"/>
      <w:divBdr>
        <w:top w:val="none" w:sz="0" w:space="0" w:color="auto"/>
        <w:left w:val="none" w:sz="0" w:space="0" w:color="auto"/>
        <w:bottom w:val="none" w:sz="0" w:space="0" w:color="auto"/>
        <w:right w:val="none" w:sz="0" w:space="0" w:color="auto"/>
      </w:divBdr>
    </w:div>
    <w:div w:id="1022124611">
      <w:bodyDiv w:val="1"/>
      <w:marLeft w:val="0"/>
      <w:marRight w:val="0"/>
      <w:marTop w:val="0"/>
      <w:marBottom w:val="0"/>
      <w:divBdr>
        <w:top w:val="none" w:sz="0" w:space="0" w:color="auto"/>
        <w:left w:val="none" w:sz="0" w:space="0" w:color="auto"/>
        <w:bottom w:val="none" w:sz="0" w:space="0" w:color="auto"/>
        <w:right w:val="none" w:sz="0" w:space="0" w:color="auto"/>
      </w:divBdr>
    </w:div>
    <w:div w:id="1023477305">
      <w:bodyDiv w:val="1"/>
      <w:marLeft w:val="0"/>
      <w:marRight w:val="0"/>
      <w:marTop w:val="0"/>
      <w:marBottom w:val="0"/>
      <w:divBdr>
        <w:top w:val="none" w:sz="0" w:space="0" w:color="auto"/>
        <w:left w:val="none" w:sz="0" w:space="0" w:color="auto"/>
        <w:bottom w:val="none" w:sz="0" w:space="0" w:color="auto"/>
        <w:right w:val="none" w:sz="0" w:space="0" w:color="auto"/>
      </w:divBdr>
    </w:div>
    <w:div w:id="1023898095">
      <w:bodyDiv w:val="1"/>
      <w:marLeft w:val="0"/>
      <w:marRight w:val="0"/>
      <w:marTop w:val="0"/>
      <w:marBottom w:val="0"/>
      <w:divBdr>
        <w:top w:val="none" w:sz="0" w:space="0" w:color="auto"/>
        <w:left w:val="none" w:sz="0" w:space="0" w:color="auto"/>
        <w:bottom w:val="none" w:sz="0" w:space="0" w:color="auto"/>
        <w:right w:val="none" w:sz="0" w:space="0" w:color="auto"/>
      </w:divBdr>
    </w:div>
    <w:div w:id="1024205916">
      <w:bodyDiv w:val="1"/>
      <w:marLeft w:val="0"/>
      <w:marRight w:val="0"/>
      <w:marTop w:val="0"/>
      <w:marBottom w:val="0"/>
      <w:divBdr>
        <w:top w:val="none" w:sz="0" w:space="0" w:color="auto"/>
        <w:left w:val="none" w:sz="0" w:space="0" w:color="auto"/>
        <w:bottom w:val="none" w:sz="0" w:space="0" w:color="auto"/>
        <w:right w:val="none" w:sz="0" w:space="0" w:color="auto"/>
      </w:divBdr>
    </w:div>
    <w:div w:id="1024597954">
      <w:bodyDiv w:val="1"/>
      <w:marLeft w:val="0"/>
      <w:marRight w:val="0"/>
      <w:marTop w:val="0"/>
      <w:marBottom w:val="0"/>
      <w:divBdr>
        <w:top w:val="none" w:sz="0" w:space="0" w:color="auto"/>
        <w:left w:val="none" w:sz="0" w:space="0" w:color="auto"/>
        <w:bottom w:val="none" w:sz="0" w:space="0" w:color="auto"/>
        <w:right w:val="none" w:sz="0" w:space="0" w:color="auto"/>
      </w:divBdr>
    </w:div>
    <w:div w:id="1024599951">
      <w:bodyDiv w:val="1"/>
      <w:marLeft w:val="0"/>
      <w:marRight w:val="0"/>
      <w:marTop w:val="0"/>
      <w:marBottom w:val="0"/>
      <w:divBdr>
        <w:top w:val="none" w:sz="0" w:space="0" w:color="auto"/>
        <w:left w:val="none" w:sz="0" w:space="0" w:color="auto"/>
        <w:bottom w:val="none" w:sz="0" w:space="0" w:color="auto"/>
        <w:right w:val="none" w:sz="0" w:space="0" w:color="auto"/>
      </w:divBdr>
    </w:div>
    <w:div w:id="1024743034">
      <w:bodyDiv w:val="1"/>
      <w:marLeft w:val="0"/>
      <w:marRight w:val="0"/>
      <w:marTop w:val="0"/>
      <w:marBottom w:val="0"/>
      <w:divBdr>
        <w:top w:val="none" w:sz="0" w:space="0" w:color="auto"/>
        <w:left w:val="none" w:sz="0" w:space="0" w:color="auto"/>
        <w:bottom w:val="none" w:sz="0" w:space="0" w:color="auto"/>
        <w:right w:val="none" w:sz="0" w:space="0" w:color="auto"/>
      </w:divBdr>
    </w:div>
    <w:div w:id="1026322855">
      <w:bodyDiv w:val="1"/>
      <w:marLeft w:val="0"/>
      <w:marRight w:val="0"/>
      <w:marTop w:val="0"/>
      <w:marBottom w:val="0"/>
      <w:divBdr>
        <w:top w:val="none" w:sz="0" w:space="0" w:color="auto"/>
        <w:left w:val="none" w:sz="0" w:space="0" w:color="auto"/>
        <w:bottom w:val="none" w:sz="0" w:space="0" w:color="auto"/>
        <w:right w:val="none" w:sz="0" w:space="0" w:color="auto"/>
      </w:divBdr>
    </w:div>
    <w:div w:id="1026713916">
      <w:bodyDiv w:val="1"/>
      <w:marLeft w:val="0"/>
      <w:marRight w:val="0"/>
      <w:marTop w:val="0"/>
      <w:marBottom w:val="0"/>
      <w:divBdr>
        <w:top w:val="none" w:sz="0" w:space="0" w:color="auto"/>
        <w:left w:val="none" w:sz="0" w:space="0" w:color="auto"/>
        <w:bottom w:val="none" w:sz="0" w:space="0" w:color="auto"/>
        <w:right w:val="none" w:sz="0" w:space="0" w:color="auto"/>
      </w:divBdr>
    </w:div>
    <w:div w:id="1026716308">
      <w:bodyDiv w:val="1"/>
      <w:marLeft w:val="0"/>
      <w:marRight w:val="0"/>
      <w:marTop w:val="0"/>
      <w:marBottom w:val="0"/>
      <w:divBdr>
        <w:top w:val="none" w:sz="0" w:space="0" w:color="auto"/>
        <w:left w:val="none" w:sz="0" w:space="0" w:color="auto"/>
        <w:bottom w:val="none" w:sz="0" w:space="0" w:color="auto"/>
        <w:right w:val="none" w:sz="0" w:space="0" w:color="auto"/>
      </w:divBdr>
    </w:div>
    <w:div w:id="1027365508">
      <w:bodyDiv w:val="1"/>
      <w:marLeft w:val="0"/>
      <w:marRight w:val="0"/>
      <w:marTop w:val="0"/>
      <w:marBottom w:val="0"/>
      <w:divBdr>
        <w:top w:val="none" w:sz="0" w:space="0" w:color="auto"/>
        <w:left w:val="none" w:sz="0" w:space="0" w:color="auto"/>
        <w:bottom w:val="none" w:sz="0" w:space="0" w:color="auto"/>
        <w:right w:val="none" w:sz="0" w:space="0" w:color="auto"/>
      </w:divBdr>
    </w:div>
    <w:div w:id="1027826017">
      <w:bodyDiv w:val="1"/>
      <w:marLeft w:val="0"/>
      <w:marRight w:val="0"/>
      <w:marTop w:val="0"/>
      <w:marBottom w:val="0"/>
      <w:divBdr>
        <w:top w:val="none" w:sz="0" w:space="0" w:color="auto"/>
        <w:left w:val="none" w:sz="0" w:space="0" w:color="auto"/>
        <w:bottom w:val="none" w:sz="0" w:space="0" w:color="auto"/>
        <w:right w:val="none" w:sz="0" w:space="0" w:color="auto"/>
      </w:divBdr>
    </w:div>
    <w:div w:id="1027952362">
      <w:bodyDiv w:val="1"/>
      <w:marLeft w:val="0"/>
      <w:marRight w:val="0"/>
      <w:marTop w:val="0"/>
      <w:marBottom w:val="0"/>
      <w:divBdr>
        <w:top w:val="none" w:sz="0" w:space="0" w:color="auto"/>
        <w:left w:val="none" w:sz="0" w:space="0" w:color="auto"/>
        <w:bottom w:val="none" w:sz="0" w:space="0" w:color="auto"/>
        <w:right w:val="none" w:sz="0" w:space="0" w:color="auto"/>
      </w:divBdr>
    </w:div>
    <w:div w:id="1028289316">
      <w:bodyDiv w:val="1"/>
      <w:marLeft w:val="0"/>
      <w:marRight w:val="0"/>
      <w:marTop w:val="0"/>
      <w:marBottom w:val="0"/>
      <w:divBdr>
        <w:top w:val="none" w:sz="0" w:space="0" w:color="auto"/>
        <w:left w:val="none" w:sz="0" w:space="0" w:color="auto"/>
        <w:bottom w:val="none" w:sz="0" w:space="0" w:color="auto"/>
        <w:right w:val="none" w:sz="0" w:space="0" w:color="auto"/>
      </w:divBdr>
    </w:div>
    <w:div w:id="1028408290">
      <w:bodyDiv w:val="1"/>
      <w:marLeft w:val="0"/>
      <w:marRight w:val="0"/>
      <w:marTop w:val="0"/>
      <w:marBottom w:val="0"/>
      <w:divBdr>
        <w:top w:val="none" w:sz="0" w:space="0" w:color="auto"/>
        <w:left w:val="none" w:sz="0" w:space="0" w:color="auto"/>
        <w:bottom w:val="none" w:sz="0" w:space="0" w:color="auto"/>
        <w:right w:val="none" w:sz="0" w:space="0" w:color="auto"/>
      </w:divBdr>
    </w:div>
    <w:div w:id="1028487160">
      <w:bodyDiv w:val="1"/>
      <w:marLeft w:val="0"/>
      <w:marRight w:val="0"/>
      <w:marTop w:val="0"/>
      <w:marBottom w:val="0"/>
      <w:divBdr>
        <w:top w:val="none" w:sz="0" w:space="0" w:color="auto"/>
        <w:left w:val="none" w:sz="0" w:space="0" w:color="auto"/>
        <w:bottom w:val="none" w:sz="0" w:space="0" w:color="auto"/>
        <w:right w:val="none" w:sz="0" w:space="0" w:color="auto"/>
      </w:divBdr>
    </w:div>
    <w:div w:id="1028487866">
      <w:bodyDiv w:val="1"/>
      <w:marLeft w:val="0"/>
      <w:marRight w:val="0"/>
      <w:marTop w:val="0"/>
      <w:marBottom w:val="0"/>
      <w:divBdr>
        <w:top w:val="none" w:sz="0" w:space="0" w:color="auto"/>
        <w:left w:val="none" w:sz="0" w:space="0" w:color="auto"/>
        <w:bottom w:val="none" w:sz="0" w:space="0" w:color="auto"/>
        <w:right w:val="none" w:sz="0" w:space="0" w:color="auto"/>
      </w:divBdr>
    </w:div>
    <w:div w:id="1028947496">
      <w:bodyDiv w:val="1"/>
      <w:marLeft w:val="0"/>
      <w:marRight w:val="0"/>
      <w:marTop w:val="0"/>
      <w:marBottom w:val="0"/>
      <w:divBdr>
        <w:top w:val="none" w:sz="0" w:space="0" w:color="auto"/>
        <w:left w:val="none" w:sz="0" w:space="0" w:color="auto"/>
        <w:bottom w:val="none" w:sz="0" w:space="0" w:color="auto"/>
        <w:right w:val="none" w:sz="0" w:space="0" w:color="auto"/>
      </w:divBdr>
    </w:div>
    <w:div w:id="1029262507">
      <w:bodyDiv w:val="1"/>
      <w:marLeft w:val="0"/>
      <w:marRight w:val="0"/>
      <w:marTop w:val="0"/>
      <w:marBottom w:val="0"/>
      <w:divBdr>
        <w:top w:val="none" w:sz="0" w:space="0" w:color="auto"/>
        <w:left w:val="none" w:sz="0" w:space="0" w:color="auto"/>
        <w:bottom w:val="none" w:sz="0" w:space="0" w:color="auto"/>
        <w:right w:val="none" w:sz="0" w:space="0" w:color="auto"/>
      </w:divBdr>
    </w:div>
    <w:div w:id="1029992235">
      <w:bodyDiv w:val="1"/>
      <w:marLeft w:val="0"/>
      <w:marRight w:val="0"/>
      <w:marTop w:val="0"/>
      <w:marBottom w:val="0"/>
      <w:divBdr>
        <w:top w:val="none" w:sz="0" w:space="0" w:color="auto"/>
        <w:left w:val="none" w:sz="0" w:space="0" w:color="auto"/>
        <w:bottom w:val="none" w:sz="0" w:space="0" w:color="auto"/>
        <w:right w:val="none" w:sz="0" w:space="0" w:color="auto"/>
      </w:divBdr>
    </w:div>
    <w:div w:id="1030422680">
      <w:bodyDiv w:val="1"/>
      <w:marLeft w:val="0"/>
      <w:marRight w:val="0"/>
      <w:marTop w:val="0"/>
      <w:marBottom w:val="0"/>
      <w:divBdr>
        <w:top w:val="none" w:sz="0" w:space="0" w:color="auto"/>
        <w:left w:val="none" w:sz="0" w:space="0" w:color="auto"/>
        <w:bottom w:val="none" w:sz="0" w:space="0" w:color="auto"/>
        <w:right w:val="none" w:sz="0" w:space="0" w:color="auto"/>
      </w:divBdr>
    </w:div>
    <w:div w:id="1030448670">
      <w:bodyDiv w:val="1"/>
      <w:marLeft w:val="0"/>
      <w:marRight w:val="0"/>
      <w:marTop w:val="0"/>
      <w:marBottom w:val="0"/>
      <w:divBdr>
        <w:top w:val="none" w:sz="0" w:space="0" w:color="auto"/>
        <w:left w:val="none" w:sz="0" w:space="0" w:color="auto"/>
        <w:bottom w:val="none" w:sz="0" w:space="0" w:color="auto"/>
        <w:right w:val="none" w:sz="0" w:space="0" w:color="auto"/>
      </w:divBdr>
    </w:div>
    <w:div w:id="1031108399">
      <w:bodyDiv w:val="1"/>
      <w:marLeft w:val="0"/>
      <w:marRight w:val="0"/>
      <w:marTop w:val="0"/>
      <w:marBottom w:val="0"/>
      <w:divBdr>
        <w:top w:val="none" w:sz="0" w:space="0" w:color="auto"/>
        <w:left w:val="none" w:sz="0" w:space="0" w:color="auto"/>
        <w:bottom w:val="none" w:sz="0" w:space="0" w:color="auto"/>
        <w:right w:val="none" w:sz="0" w:space="0" w:color="auto"/>
      </w:divBdr>
    </w:div>
    <w:div w:id="1031956463">
      <w:bodyDiv w:val="1"/>
      <w:marLeft w:val="0"/>
      <w:marRight w:val="0"/>
      <w:marTop w:val="0"/>
      <w:marBottom w:val="0"/>
      <w:divBdr>
        <w:top w:val="none" w:sz="0" w:space="0" w:color="auto"/>
        <w:left w:val="none" w:sz="0" w:space="0" w:color="auto"/>
        <w:bottom w:val="none" w:sz="0" w:space="0" w:color="auto"/>
        <w:right w:val="none" w:sz="0" w:space="0" w:color="auto"/>
      </w:divBdr>
    </w:div>
    <w:div w:id="1032612084">
      <w:bodyDiv w:val="1"/>
      <w:marLeft w:val="0"/>
      <w:marRight w:val="0"/>
      <w:marTop w:val="0"/>
      <w:marBottom w:val="0"/>
      <w:divBdr>
        <w:top w:val="none" w:sz="0" w:space="0" w:color="auto"/>
        <w:left w:val="none" w:sz="0" w:space="0" w:color="auto"/>
        <w:bottom w:val="none" w:sz="0" w:space="0" w:color="auto"/>
        <w:right w:val="none" w:sz="0" w:space="0" w:color="auto"/>
      </w:divBdr>
    </w:div>
    <w:div w:id="1033654738">
      <w:bodyDiv w:val="1"/>
      <w:marLeft w:val="0"/>
      <w:marRight w:val="0"/>
      <w:marTop w:val="0"/>
      <w:marBottom w:val="0"/>
      <w:divBdr>
        <w:top w:val="none" w:sz="0" w:space="0" w:color="auto"/>
        <w:left w:val="none" w:sz="0" w:space="0" w:color="auto"/>
        <w:bottom w:val="none" w:sz="0" w:space="0" w:color="auto"/>
        <w:right w:val="none" w:sz="0" w:space="0" w:color="auto"/>
      </w:divBdr>
    </w:div>
    <w:div w:id="1034187723">
      <w:bodyDiv w:val="1"/>
      <w:marLeft w:val="0"/>
      <w:marRight w:val="0"/>
      <w:marTop w:val="0"/>
      <w:marBottom w:val="0"/>
      <w:divBdr>
        <w:top w:val="none" w:sz="0" w:space="0" w:color="auto"/>
        <w:left w:val="none" w:sz="0" w:space="0" w:color="auto"/>
        <w:bottom w:val="none" w:sz="0" w:space="0" w:color="auto"/>
        <w:right w:val="none" w:sz="0" w:space="0" w:color="auto"/>
      </w:divBdr>
    </w:div>
    <w:div w:id="1034623808">
      <w:bodyDiv w:val="1"/>
      <w:marLeft w:val="0"/>
      <w:marRight w:val="0"/>
      <w:marTop w:val="0"/>
      <w:marBottom w:val="0"/>
      <w:divBdr>
        <w:top w:val="none" w:sz="0" w:space="0" w:color="auto"/>
        <w:left w:val="none" w:sz="0" w:space="0" w:color="auto"/>
        <w:bottom w:val="none" w:sz="0" w:space="0" w:color="auto"/>
        <w:right w:val="none" w:sz="0" w:space="0" w:color="auto"/>
      </w:divBdr>
    </w:div>
    <w:div w:id="1035302745">
      <w:bodyDiv w:val="1"/>
      <w:marLeft w:val="0"/>
      <w:marRight w:val="0"/>
      <w:marTop w:val="0"/>
      <w:marBottom w:val="0"/>
      <w:divBdr>
        <w:top w:val="none" w:sz="0" w:space="0" w:color="auto"/>
        <w:left w:val="none" w:sz="0" w:space="0" w:color="auto"/>
        <w:bottom w:val="none" w:sz="0" w:space="0" w:color="auto"/>
        <w:right w:val="none" w:sz="0" w:space="0" w:color="auto"/>
      </w:divBdr>
    </w:div>
    <w:div w:id="1035351575">
      <w:bodyDiv w:val="1"/>
      <w:marLeft w:val="0"/>
      <w:marRight w:val="0"/>
      <w:marTop w:val="0"/>
      <w:marBottom w:val="0"/>
      <w:divBdr>
        <w:top w:val="none" w:sz="0" w:space="0" w:color="auto"/>
        <w:left w:val="none" w:sz="0" w:space="0" w:color="auto"/>
        <w:bottom w:val="none" w:sz="0" w:space="0" w:color="auto"/>
        <w:right w:val="none" w:sz="0" w:space="0" w:color="auto"/>
      </w:divBdr>
    </w:div>
    <w:div w:id="1035423116">
      <w:bodyDiv w:val="1"/>
      <w:marLeft w:val="0"/>
      <w:marRight w:val="0"/>
      <w:marTop w:val="0"/>
      <w:marBottom w:val="0"/>
      <w:divBdr>
        <w:top w:val="none" w:sz="0" w:space="0" w:color="auto"/>
        <w:left w:val="none" w:sz="0" w:space="0" w:color="auto"/>
        <w:bottom w:val="none" w:sz="0" w:space="0" w:color="auto"/>
        <w:right w:val="none" w:sz="0" w:space="0" w:color="auto"/>
      </w:divBdr>
    </w:div>
    <w:div w:id="1035423971">
      <w:bodyDiv w:val="1"/>
      <w:marLeft w:val="0"/>
      <w:marRight w:val="0"/>
      <w:marTop w:val="0"/>
      <w:marBottom w:val="0"/>
      <w:divBdr>
        <w:top w:val="none" w:sz="0" w:space="0" w:color="auto"/>
        <w:left w:val="none" w:sz="0" w:space="0" w:color="auto"/>
        <w:bottom w:val="none" w:sz="0" w:space="0" w:color="auto"/>
        <w:right w:val="none" w:sz="0" w:space="0" w:color="auto"/>
      </w:divBdr>
    </w:div>
    <w:div w:id="1035809303">
      <w:bodyDiv w:val="1"/>
      <w:marLeft w:val="0"/>
      <w:marRight w:val="0"/>
      <w:marTop w:val="0"/>
      <w:marBottom w:val="0"/>
      <w:divBdr>
        <w:top w:val="none" w:sz="0" w:space="0" w:color="auto"/>
        <w:left w:val="none" w:sz="0" w:space="0" w:color="auto"/>
        <w:bottom w:val="none" w:sz="0" w:space="0" w:color="auto"/>
        <w:right w:val="none" w:sz="0" w:space="0" w:color="auto"/>
      </w:divBdr>
    </w:div>
    <w:div w:id="1035811603">
      <w:bodyDiv w:val="1"/>
      <w:marLeft w:val="0"/>
      <w:marRight w:val="0"/>
      <w:marTop w:val="0"/>
      <w:marBottom w:val="0"/>
      <w:divBdr>
        <w:top w:val="none" w:sz="0" w:space="0" w:color="auto"/>
        <w:left w:val="none" w:sz="0" w:space="0" w:color="auto"/>
        <w:bottom w:val="none" w:sz="0" w:space="0" w:color="auto"/>
        <w:right w:val="none" w:sz="0" w:space="0" w:color="auto"/>
      </w:divBdr>
    </w:div>
    <w:div w:id="1035814561">
      <w:bodyDiv w:val="1"/>
      <w:marLeft w:val="0"/>
      <w:marRight w:val="0"/>
      <w:marTop w:val="0"/>
      <w:marBottom w:val="0"/>
      <w:divBdr>
        <w:top w:val="none" w:sz="0" w:space="0" w:color="auto"/>
        <w:left w:val="none" w:sz="0" w:space="0" w:color="auto"/>
        <w:bottom w:val="none" w:sz="0" w:space="0" w:color="auto"/>
        <w:right w:val="none" w:sz="0" w:space="0" w:color="auto"/>
      </w:divBdr>
    </w:div>
    <w:div w:id="1035883021">
      <w:bodyDiv w:val="1"/>
      <w:marLeft w:val="0"/>
      <w:marRight w:val="0"/>
      <w:marTop w:val="0"/>
      <w:marBottom w:val="0"/>
      <w:divBdr>
        <w:top w:val="none" w:sz="0" w:space="0" w:color="auto"/>
        <w:left w:val="none" w:sz="0" w:space="0" w:color="auto"/>
        <w:bottom w:val="none" w:sz="0" w:space="0" w:color="auto"/>
        <w:right w:val="none" w:sz="0" w:space="0" w:color="auto"/>
      </w:divBdr>
    </w:div>
    <w:div w:id="1036662167">
      <w:bodyDiv w:val="1"/>
      <w:marLeft w:val="0"/>
      <w:marRight w:val="0"/>
      <w:marTop w:val="0"/>
      <w:marBottom w:val="0"/>
      <w:divBdr>
        <w:top w:val="none" w:sz="0" w:space="0" w:color="auto"/>
        <w:left w:val="none" w:sz="0" w:space="0" w:color="auto"/>
        <w:bottom w:val="none" w:sz="0" w:space="0" w:color="auto"/>
        <w:right w:val="none" w:sz="0" w:space="0" w:color="auto"/>
      </w:divBdr>
    </w:div>
    <w:div w:id="1036809086">
      <w:bodyDiv w:val="1"/>
      <w:marLeft w:val="0"/>
      <w:marRight w:val="0"/>
      <w:marTop w:val="0"/>
      <w:marBottom w:val="0"/>
      <w:divBdr>
        <w:top w:val="none" w:sz="0" w:space="0" w:color="auto"/>
        <w:left w:val="none" w:sz="0" w:space="0" w:color="auto"/>
        <w:bottom w:val="none" w:sz="0" w:space="0" w:color="auto"/>
        <w:right w:val="none" w:sz="0" w:space="0" w:color="auto"/>
      </w:divBdr>
    </w:div>
    <w:div w:id="1037000369">
      <w:bodyDiv w:val="1"/>
      <w:marLeft w:val="0"/>
      <w:marRight w:val="0"/>
      <w:marTop w:val="0"/>
      <w:marBottom w:val="0"/>
      <w:divBdr>
        <w:top w:val="none" w:sz="0" w:space="0" w:color="auto"/>
        <w:left w:val="none" w:sz="0" w:space="0" w:color="auto"/>
        <w:bottom w:val="none" w:sz="0" w:space="0" w:color="auto"/>
        <w:right w:val="none" w:sz="0" w:space="0" w:color="auto"/>
      </w:divBdr>
    </w:div>
    <w:div w:id="1037124476">
      <w:bodyDiv w:val="1"/>
      <w:marLeft w:val="0"/>
      <w:marRight w:val="0"/>
      <w:marTop w:val="0"/>
      <w:marBottom w:val="0"/>
      <w:divBdr>
        <w:top w:val="none" w:sz="0" w:space="0" w:color="auto"/>
        <w:left w:val="none" w:sz="0" w:space="0" w:color="auto"/>
        <w:bottom w:val="none" w:sz="0" w:space="0" w:color="auto"/>
        <w:right w:val="none" w:sz="0" w:space="0" w:color="auto"/>
      </w:divBdr>
    </w:div>
    <w:div w:id="1037587104">
      <w:bodyDiv w:val="1"/>
      <w:marLeft w:val="0"/>
      <w:marRight w:val="0"/>
      <w:marTop w:val="0"/>
      <w:marBottom w:val="0"/>
      <w:divBdr>
        <w:top w:val="none" w:sz="0" w:space="0" w:color="auto"/>
        <w:left w:val="none" w:sz="0" w:space="0" w:color="auto"/>
        <w:bottom w:val="none" w:sz="0" w:space="0" w:color="auto"/>
        <w:right w:val="none" w:sz="0" w:space="0" w:color="auto"/>
      </w:divBdr>
    </w:div>
    <w:div w:id="1039085949">
      <w:bodyDiv w:val="1"/>
      <w:marLeft w:val="0"/>
      <w:marRight w:val="0"/>
      <w:marTop w:val="0"/>
      <w:marBottom w:val="0"/>
      <w:divBdr>
        <w:top w:val="none" w:sz="0" w:space="0" w:color="auto"/>
        <w:left w:val="none" w:sz="0" w:space="0" w:color="auto"/>
        <w:bottom w:val="none" w:sz="0" w:space="0" w:color="auto"/>
        <w:right w:val="none" w:sz="0" w:space="0" w:color="auto"/>
      </w:divBdr>
    </w:div>
    <w:div w:id="1039936170">
      <w:bodyDiv w:val="1"/>
      <w:marLeft w:val="0"/>
      <w:marRight w:val="0"/>
      <w:marTop w:val="0"/>
      <w:marBottom w:val="0"/>
      <w:divBdr>
        <w:top w:val="none" w:sz="0" w:space="0" w:color="auto"/>
        <w:left w:val="none" w:sz="0" w:space="0" w:color="auto"/>
        <w:bottom w:val="none" w:sz="0" w:space="0" w:color="auto"/>
        <w:right w:val="none" w:sz="0" w:space="0" w:color="auto"/>
      </w:divBdr>
    </w:div>
    <w:div w:id="1042440150">
      <w:bodyDiv w:val="1"/>
      <w:marLeft w:val="0"/>
      <w:marRight w:val="0"/>
      <w:marTop w:val="0"/>
      <w:marBottom w:val="0"/>
      <w:divBdr>
        <w:top w:val="none" w:sz="0" w:space="0" w:color="auto"/>
        <w:left w:val="none" w:sz="0" w:space="0" w:color="auto"/>
        <w:bottom w:val="none" w:sz="0" w:space="0" w:color="auto"/>
        <w:right w:val="none" w:sz="0" w:space="0" w:color="auto"/>
      </w:divBdr>
    </w:div>
    <w:div w:id="1042629066">
      <w:bodyDiv w:val="1"/>
      <w:marLeft w:val="0"/>
      <w:marRight w:val="0"/>
      <w:marTop w:val="0"/>
      <w:marBottom w:val="0"/>
      <w:divBdr>
        <w:top w:val="none" w:sz="0" w:space="0" w:color="auto"/>
        <w:left w:val="none" w:sz="0" w:space="0" w:color="auto"/>
        <w:bottom w:val="none" w:sz="0" w:space="0" w:color="auto"/>
        <w:right w:val="none" w:sz="0" w:space="0" w:color="auto"/>
      </w:divBdr>
    </w:div>
    <w:div w:id="1042709419">
      <w:bodyDiv w:val="1"/>
      <w:marLeft w:val="0"/>
      <w:marRight w:val="0"/>
      <w:marTop w:val="0"/>
      <w:marBottom w:val="0"/>
      <w:divBdr>
        <w:top w:val="none" w:sz="0" w:space="0" w:color="auto"/>
        <w:left w:val="none" w:sz="0" w:space="0" w:color="auto"/>
        <w:bottom w:val="none" w:sz="0" w:space="0" w:color="auto"/>
        <w:right w:val="none" w:sz="0" w:space="0" w:color="auto"/>
      </w:divBdr>
    </w:div>
    <w:div w:id="1043139396">
      <w:bodyDiv w:val="1"/>
      <w:marLeft w:val="0"/>
      <w:marRight w:val="0"/>
      <w:marTop w:val="0"/>
      <w:marBottom w:val="0"/>
      <w:divBdr>
        <w:top w:val="none" w:sz="0" w:space="0" w:color="auto"/>
        <w:left w:val="none" w:sz="0" w:space="0" w:color="auto"/>
        <w:bottom w:val="none" w:sz="0" w:space="0" w:color="auto"/>
        <w:right w:val="none" w:sz="0" w:space="0" w:color="auto"/>
      </w:divBdr>
    </w:div>
    <w:div w:id="1043141063">
      <w:bodyDiv w:val="1"/>
      <w:marLeft w:val="0"/>
      <w:marRight w:val="0"/>
      <w:marTop w:val="0"/>
      <w:marBottom w:val="0"/>
      <w:divBdr>
        <w:top w:val="none" w:sz="0" w:space="0" w:color="auto"/>
        <w:left w:val="none" w:sz="0" w:space="0" w:color="auto"/>
        <w:bottom w:val="none" w:sz="0" w:space="0" w:color="auto"/>
        <w:right w:val="none" w:sz="0" w:space="0" w:color="auto"/>
      </w:divBdr>
    </w:div>
    <w:div w:id="1043870818">
      <w:bodyDiv w:val="1"/>
      <w:marLeft w:val="0"/>
      <w:marRight w:val="0"/>
      <w:marTop w:val="0"/>
      <w:marBottom w:val="0"/>
      <w:divBdr>
        <w:top w:val="none" w:sz="0" w:space="0" w:color="auto"/>
        <w:left w:val="none" w:sz="0" w:space="0" w:color="auto"/>
        <w:bottom w:val="none" w:sz="0" w:space="0" w:color="auto"/>
        <w:right w:val="none" w:sz="0" w:space="0" w:color="auto"/>
      </w:divBdr>
    </w:div>
    <w:div w:id="1043871456">
      <w:bodyDiv w:val="1"/>
      <w:marLeft w:val="0"/>
      <w:marRight w:val="0"/>
      <w:marTop w:val="0"/>
      <w:marBottom w:val="0"/>
      <w:divBdr>
        <w:top w:val="none" w:sz="0" w:space="0" w:color="auto"/>
        <w:left w:val="none" w:sz="0" w:space="0" w:color="auto"/>
        <w:bottom w:val="none" w:sz="0" w:space="0" w:color="auto"/>
        <w:right w:val="none" w:sz="0" w:space="0" w:color="auto"/>
      </w:divBdr>
    </w:div>
    <w:div w:id="1044015141">
      <w:bodyDiv w:val="1"/>
      <w:marLeft w:val="0"/>
      <w:marRight w:val="0"/>
      <w:marTop w:val="0"/>
      <w:marBottom w:val="0"/>
      <w:divBdr>
        <w:top w:val="none" w:sz="0" w:space="0" w:color="auto"/>
        <w:left w:val="none" w:sz="0" w:space="0" w:color="auto"/>
        <w:bottom w:val="none" w:sz="0" w:space="0" w:color="auto"/>
        <w:right w:val="none" w:sz="0" w:space="0" w:color="auto"/>
      </w:divBdr>
    </w:div>
    <w:div w:id="1044058557">
      <w:bodyDiv w:val="1"/>
      <w:marLeft w:val="0"/>
      <w:marRight w:val="0"/>
      <w:marTop w:val="0"/>
      <w:marBottom w:val="0"/>
      <w:divBdr>
        <w:top w:val="none" w:sz="0" w:space="0" w:color="auto"/>
        <w:left w:val="none" w:sz="0" w:space="0" w:color="auto"/>
        <w:bottom w:val="none" w:sz="0" w:space="0" w:color="auto"/>
        <w:right w:val="none" w:sz="0" w:space="0" w:color="auto"/>
      </w:divBdr>
    </w:div>
    <w:div w:id="1045370598">
      <w:bodyDiv w:val="1"/>
      <w:marLeft w:val="0"/>
      <w:marRight w:val="0"/>
      <w:marTop w:val="0"/>
      <w:marBottom w:val="0"/>
      <w:divBdr>
        <w:top w:val="none" w:sz="0" w:space="0" w:color="auto"/>
        <w:left w:val="none" w:sz="0" w:space="0" w:color="auto"/>
        <w:bottom w:val="none" w:sz="0" w:space="0" w:color="auto"/>
        <w:right w:val="none" w:sz="0" w:space="0" w:color="auto"/>
      </w:divBdr>
    </w:div>
    <w:div w:id="1045643912">
      <w:bodyDiv w:val="1"/>
      <w:marLeft w:val="0"/>
      <w:marRight w:val="0"/>
      <w:marTop w:val="0"/>
      <w:marBottom w:val="0"/>
      <w:divBdr>
        <w:top w:val="none" w:sz="0" w:space="0" w:color="auto"/>
        <w:left w:val="none" w:sz="0" w:space="0" w:color="auto"/>
        <w:bottom w:val="none" w:sz="0" w:space="0" w:color="auto"/>
        <w:right w:val="none" w:sz="0" w:space="0" w:color="auto"/>
      </w:divBdr>
    </w:div>
    <w:div w:id="1045907629">
      <w:bodyDiv w:val="1"/>
      <w:marLeft w:val="0"/>
      <w:marRight w:val="0"/>
      <w:marTop w:val="0"/>
      <w:marBottom w:val="0"/>
      <w:divBdr>
        <w:top w:val="none" w:sz="0" w:space="0" w:color="auto"/>
        <w:left w:val="none" w:sz="0" w:space="0" w:color="auto"/>
        <w:bottom w:val="none" w:sz="0" w:space="0" w:color="auto"/>
        <w:right w:val="none" w:sz="0" w:space="0" w:color="auto"/>
      </w:divBdr>
    </w:div>
    <w:div w:id="1046762270">
      <w:bodyDiv w:val="1"/>
      <w:marLeft w:val="0"/>
      <w:marRight w:val="0"/>
      <w:marTop w:val="0"/>
      <w:marBottom w:val="0"/>
      <w:divBdr>
        <w:top w:val="none" w:sz="0" w:space="0" w:color="auto"/>
        <w:left w:val="none" w:sz="0" w:space="0" w:color="auto"/>
        <w:bottom w:val="none" w:sz="0" w:space="0" w:color="auto"/>
        <w:right w:val="none" w:sz="0" w:space="0" w:color="auto"/>
      </w:divBdr>
    </w:div>
    <w:div w:id="1047295303">
      <w:bodyDiv w:val="1"/>
      <w:marLeft w:val="0"/>
      <w:marRight w:val="0"/>
      <w:marTop w:val="0"/>
      <w:marBottom w:val="0"/>
      <w:divBdr>
        <w:top w:val="none" w:sz="0" w:space="0" w:color="auto"/>
        <w:left w:val="none" w:sz="0" w:space="0" w:color="auto"/>
        <w:bottom w:val="none" w:sz="0" w:space="0" w:color="auto"/>
        <w:right w:val="none" w:sz="0" w:space="0" w:color="auto"/>
      </w:divBdr>
    </w:div>
    <w:div w:id="1048184684">
      <w:bodyDiv w:val="1"/>
      <w:marLeft w:val="0"/>
      <w:marRight w:val="0"/>
      <w:marTop w:val="0"/>
      <w:marBottom w:val="0"/>
      <w:divBdr>
        <w:top w:val="none" w:sz="0" w:space="0" w:color="auto"/>
        <w:left w:val="none" w:sz="0" w:space="0" w:color="auto"/>
        <w:bottom w:val="none" w:sz="0" w:space="0" w:color="auto"/>
        <w:right w:val="none" w:sz="0" w:space="0" w:color="auto"/>
      </w:divBdr>
    </w:div>
    <w:div w:id="1049034892">
      <w:bodyDiv w:val="1"/>
      <w:marLeft w:val="0"/>
      <w:marRight w:val="0"/>
      <w:marTop w:val="0"/>
      <w:marBottom w:val="0"/>
      <w:divBdr>
        <w:top w:val="none" w:sz="0" w:space="0" w:color="auto"/>
        <w:left w:val="none" w:sz="0" w:space="0" w:color="auto"/>
        <w:bottom w:val="none" w:sz="0" w:space="0" w:color="auto"/>
        <w:right w:val="none" w:sz="0" w:space="0" w:color="auto"/>
      </w:divBdr>
    </w:div>
    <w:div w:id="1050690609">
      <w:bodyDiv w:val="1"/>
      <w:marLeft w:val="0"/>
      <w:marRight w:val="0"/>
      <w:marTop w:val="0"/>
      <w:marBottom w:val="0"/>
      <w:divBdr>
        <w:top w:val="none" w:sz="0" w:space="0" w:color="auto"/>
        <w:left w:val="none" w:sz="0" w:space="0" w:color="auto"/>
        <w:bottom w:val="none" w:sz="0" w:space="0" w:color="auto"/>
        <w:right w:val="none" w:sz="0" w:space="0" w:color="auto"/>
      </w:divBdr>
    </w:div>
    <w:div w:id="1050766041">
      <w:bodyDiv w:val="1"/>
      <w:marLeft w:val="0"/>
      <w:marRight w:val="0"/>
      <w:marTop w:val="0"/>
      <w:marBottom w:val="0"/>
      <w:divBdr>
        <w:top w:val="none" w:sz="0" w:space="0" w:color="auto"/>
        <w:left w:val="none" w:sz="0" w:space="0" w:color="auto"/>
        <w:bottom w:val="none" w:sz="0" w:space="0" w:color="auto"/>
        <w:right w:val="none" w:sz="0" w:space="0" w:color="auto"/>
      </w:divBdr>
    </w:div>
    <w:div w:id="1052076931">
      <w:bodyDiv w:val="1"/>
      <w:marLeft w:val="0"/>
      <w:marRight w:val="0"/>
      <w:marTop w:val="0"/>
      <w:marBottom w:val="0"/>
      <w:divBdr>
        <w:top w:val="none" w:sz="0" w:space="0" w:color="auto"/>
        <w:left w:val="none" w:sz="0" w:space="0" w:color="auto"/>
        <w:bottom w:val="none" w:sz="0" w:space="0" w:color="auto"/>
        <w:right w:val="none" w:sz="0" w:space="0" w:color="auto"/>
      </w:divBdr>
    </w:div>
    <w:div w:id="1052584111">
      <w:bodyDiv w:val="1"/>
      <w:marLeft w:val="0"/>
      <w:marRight w:val="0"/>
      <w:marTop w:val="0"/>
      <w:marBottom w:val="0"/>
      <w:divBdr>
        <w:top w:val="none" w:sz="0" w:space="0" w:color="auto"/>
        <w:left w:val="none" w:sz="0" w:space="0" w:color="auto"/>
        <w:bottom w:val="none" w:sz="0" w:space="0" w:color="auto"/>
        <w:right w:val="none" w:sz="0" w:space="0" w:color="auto"/>
      </w:divBdr>
    </w:div>
    <w:div w:id="1053040510">
      <w:bodyDiv w:val="1"/>
      <w:marLeft w:val="0"/>
      <w:marRight w:val="0"/>
      <w:marTop w:val="0"/>
      <w:marBottom w:val="0"/>
      <w:divBdr>
        <w:top w:val="none" w:sz="0" w:space="0" w:color="auto"/>
        <w:left w:val="none" w:sz="0" w:space="0" w:color="auto"/>
        <w:bottom w:val="none" w:sz="0" w:space="0" w:color="auto"/>
        <w:right w:val="none" w:sz="0" w:space="0" w:color="auto"/>
      </w:divBdr>
    </w:div>
    <w:div w:id="1053188413">
      <w:bodyDiv w:val="1"/>
      <w:marLeft w:val="0"/>
      <w:marRight w:val="0"/>
      <w:marTop w:val="0"/>
      <w:marBottom w:val="0"/>
      <w:divBdr>
        <w:top w:val="none" w:sz="0" w:space="0" w:color="auto"/>
        <w:left w:val="none" w:sz="0" w:space="0" w:color="auto"/>
        <w:bottom w:val="none" w:sz="0" w:space="0" w:color="auto"/>
        <w:right w:val="none" w:sz="0" w:space="0" w:color="auto"/>
      </w:divBdr>
    </w:div>
    <w:div w:id="1053583720">
      <w:bodyDiv w:val="1"/>
      <w:marLeft w:val="0"/>
      <w:marRight w:val="0"/>
      <w:marTop w:val="0"/>
      <w:marBottom w:val="0"/>
      <w:divBdr>
        <w:top w:val="none" w:sz="0" w:space="0" w:color="auto"/>
        <w:left w:val="none" w:sz="0" w:space="0" w:color="auto"/>
        <w:bottom w:val="none" w:sz="0" w:space="0" w:color="auto"/>
        <w:right w:val="none" w:sz="0" w:space="0" w:color="auto"/>
      </w:divBdr>
    </w:div>
    <w:div w:id="1054281562">
      <w:bodyDiv w:val="1"/>
      <w:marLeft w:val="0"/>
      <w:marRight w:val="0"/>
      <w:marTop w:val="0"/>
      <w:marBottom w:val="0"/>
      <w:divBdr>
        <w:top w:val="none" w:sz="0" w:space="0" w:color="auto"/>
        <w:left w:val="none" w:sz="0" w:space="0" w:color="auto"/>
        <w:bottom w:val="none" w:sz="0" w:space="0" w:color="auto"/>
        <w:right w:val="none" w:sz="0" w:space="0" w:color="auto"/>
      </w:divBdr>
    </w:div>
    <w:div w:id="1054431049">
      <w:bodyDiv w:val="1"/>
      <w:marLeft w:val="0"/>
      <w:marRight w:val="0"/>
      <w:marTop w:val="0"/>
      <w:marBottom w:val="0"/>
      <w:divBdr>
        <w:top w:val="none" w:sz="0" w:space="0" w:color="auto"/>
        <w:left w:val="none" w:sz="0" w:space="0" w:color="auto"/>
        <w:bottom w:val="none" w:sz="0" w:space="0" w:color="auto"/>
        <w:right w:val="none" w:sz="0" w:space="0" w:color="auto"/>
      </w:divBdr>
    </w:div>
    <w:div w:id="1056047912">
      <w:bodyDiv w:val="1"/>
      <w:marLeft w:val="0"/>
      <w:marRight w:val="0"/>
      <w:marTop w:val="0"/>
      <w:marBottom w:val="0"/>
      <w:divBdr>
        <w:top w:val="none" w:sz="0" w:space="0" w:color="auto"/>
        <w:left w:val="none" w:sz="0" w:space="0" w:color="auto"/>
        <w:bottom w:val="none" w:sz="0" w:space="0" w:color="auto"/>
        <w:right w:val="none" w:sz="0" w:space="0" w:color="auto"/>
      </w:divBdr>
    </w:div>
    <w:div w:id="1057045349">
      <w:bodyDiv w:val="1"/>
      <w:marLeft w:val="0"/>
      <w:marRight w:val="0"/>
      <w:marTop w:val="0"/>
      <w:marBottom w:val="0"/>
      <w:divBdr>
        <w:top w:val="none" w:sz="0" w:space="0" w:color="auto"/>
        <w:left w:val="none" w:sz="0" w:space="0" w:color="auto"/>
        <w:bottom w:val="none" w:sz="0" w:space="0" w:color="auto"/>
        <w:right w:val="none" w:sz="0" w:space="0" w:color="auto"/>
      </w:divBdr>
    </w:div>
    <w:div w:id="1057318225">
      <w:bodyDiv w:val="1"/>
      <w:marLeft w:val="0"/>
      <w:marRight w:val="0"/>
      <w:marTop w:val="0"/>
      <w:marBottom w:val="0"/>
      <w:divBdr>
        <w:top w:val="none" w:sz="0" w:space="0" w:color="auto"/>
        <w:left w:val="none" w:sz="0" w:space="0" w:color="auto"/>
        <w:bottom w:val="none" w:sz="0" w:space="0" w:color="auto"/>
        <w:right w:val="none" w:sz="0" w:space="0" w:color="auto"/>
      </w:divBdr>
    </w:div>
    <w:div w:id="1057555833">
      <w:bodyDiv w:val="1"/>
      <w:marLeft w:val="0"/>
      <w:marRight w:val="0"/>
      <w:marTop w:val="0"/>
      <w:marBottom w:val="0"/>
      <w:divBdr>
        <w:top w:val="none" w:sz="0" w:space="0" w:color="auto"/>
        <w:left w:val="none" w:sz="0" w:space="0" w:color="auto"/>
        <w:bottom w:val="none" w:sz="0" w:space="0" w:color="auto"/>
        <w:right w:val="none" w:sz="0" w:space="0" w:color="auto"/>
      </w:divBdr>
    </w:div>
    <w:div w:id="1060710763">
      <w:bodyDiv w:val="1"/>
      <w:marLeft w:val="0"/>
      <w:marRight w:val="0"/>
      <w:marTop w:val="0"/>
      <w:marBottom w:val="0"/>
      <w:divBdr>
        <w:top w:val="none" w:sz="0" w:space="0" w:color="auto"/>
        <w:left w:val="none" w:sz="0" w:space="0" w:color="auto"/>
        <w:bottom w:val="none" w:sz="0" w:space="0" w:color="auto"/>
        <w:right w:val="none" w:sz="0" w:space="0" w:color="auto"/>
      </w:divBdr>
    </w:div>
    <w:div w:id="1061633300">
      <w:bodyDiv w:val="1"/>
      <w:marLeft w:val="0"/>
      <w:marRight w:val="0"/>
      <w:marTop w:val="0"/>
      <w:marBottom w:val="0"/>
      <w:divBdr>
        <w:top w:val="none" w:sz="0" w:space="0" w:color="auto"/>
        <w:left w:val="none" w:sz="0" w:space="0" w:color="auto"/>
        <w:bottom w:val="none" w:sz="0" w:space="0" w:color="auto"/>
        <w:right w:val="none" w:sz="0" w:space="0" w:color="auto"/>
      </w:divBdr>
    </w:div>
    <w:div w:id="1062413573">
      <w:bodyDiv w:val="1"/>
      <w:marLeft w:val="0"/>
      <w:marRight w:val="0"/>
      <w:marTop w:val="0"/>
      <w:marBottom w:val="0"/>
      <w:divBdr>
        <w:top w:val="none" w:sz="0" w:space="0" w:color="auto"/>
        <w:left w:val="none" w:sz="0" w:space="0" w:color="auto"/>
        <w:bottom w:val="none" w:sz="0" w:space="0" w:color="auto"/>
        <w:right w:val="none" w:sz="0" w:space="0" w:color="auto"/>
      </w:divBdr>
    </w:div>
    <w:div w:id="1062482579">
      <w:bodyDiv w:val="1"/>
      <w:marLeft w:val="0"/>
      <w:marRight w:val="0"/>
      <w:marTop w:val="0"/>
      <w:marBottom w:val="0"/>
      <w:divBdr>
        <w:top w:val="none" w:sz="0" w:space="0" w:color="auto"/>
        <w:left w:val="none" w:sz="0" w:space="0" w:color="auto"/>
        <w:bottom w:val="none" w:sz="0" w:space="0" w:color="auto"/>
        <w:right w:val="none" w:sz="0" w:space="0" w:color="auto"/>
      </w:divBdr>
    </w:div>
    <w:div w:id="1062824241">
      <w:bodyDiv w:val="1"/>
      <w:marLeft w:val="0"/>
      <w:marRight w:val="0"/>
      <w:marTop w:val="0"/>
      <w:marBottom w:val="0"/>
      <w:divBdr>
        <w:top w:val="none" w:sz="0" w:space="0" w:color="auto"/>
        <w:left w:val="none" w:sz="0" w:space="0" w:color="auto"/>
        <w:bottom w:val="none" w:sz="0" w:space="0" w:color="auto"/>
        <w:right w:val="none" w:sz="0" w:space="0" w:color="auto"/>
      </w:divBdr>
    </w:div>
    <w:div w:id="1063140651">
      <w:bodyDiv w:val="1"/>
      <w:marLeft w:val="0"/>
      <w:marRight w:val="0"/>
      <w:marTop w:val="0"/>
      <w:marBottom w:val="0"/>
      <w:divBdr>
        <w:top w:val="none" w:sz="0" w:space="0" w:color="auto"/>
        <w:left w:val="none" w:sz="0" w:space="0" w:color="auto"/>
        <w:bottom w:val="none" w:sz="0" w:space="0" w:color="auto"/>
        <w:right w:val="none" w:sz="0" w:space="0" w:color="auto"/>
      </w:divBdr>
    </w:div>
    <w:div w:id="1063210631">
      <w:bodyDiv w:val="1"/>
      <w:marLeft w:val="0"/>
      <w:marRight w:val="0"/>
      <w:marTop w:val="0"/>
      <w:marBottom w:val="0"/>
      <w:divBdr>
        <w:top w:val="none" w:sz="0" w:space="0" w:color="auto"/>
        <w:left w:val="none" w:sz="0" w:space="0" w:color="auto"/>
        <w:bottom w:val="none" w:sz="0" w:space="0" w:color="auto"/>
        <w:right w:val="none" w:sz="0" w:space="0" w:color="auto"/>
      </w:divBdr>
    </w:div>
    <w:div w:id="1063219938">
      <w:bodyDiv w:val="1"/>
      <w:marLeft w:val="0"/>
      <w:marRight w:val="0"/>
      <w:marTop w:val="0"/>
      <w:marBottom w:val="0"/>
      <w:divBdr>
        <w:top w:val="none" w:sz="0" w:space="0" w:color="auto"/>
        <w:left w:val="none" w:sz="0" w:space="0" w:color="auto"/>
        <w:bottom w:val="none" w:sz="0" w:space="0" w:color="auto"/>
        <w:right w:val="none" w:sz="0" w:space="0" w:color="auto"/>
      </w:divBdr>
    </w:div>
    <w:div w:id="1063993306">
      <w:bodyDiv w:val="1"/>
      <w:marLeft w:val="0"/>
      <w:marRight w:val="0"/>
      <w:marTop w:val="0"/>
      <w:marBottom w:val="0"/>
      <w:divBdr>
        <w:top w:val="none" w:sz="0" w:space="0" w:color="auto"/>
        <w:left w:val="none" w:sz="0" w:space="0" w:color="auto"/>
        <w:bottom w:val="none" w:sz="0" w:space="0" w:color="auto"/>
        <w:right w:val="none" w:sz="0" w:space="0" w:color="auto"/>
      </w:divBdr>
    </w:div>
    <w:div w:id="1065225828">
      <w:bodyDiv w:val="1"/>
      <w:marLeft w:val="0"/>
      <w:marRight w:val="0"/>
      <w:marTop w:val="0"/>
      <w:marBottom w:val="0"/>
      <w:divBdr>
        <w:top w:val="none" w:sz="0" w:space="0" w:color="auto"/>
        <w:left w:val="none" w:sz="0" w:space="0" w:color="auto"/>
        <w:bottom w:val="none" w:sz="0" w:space="0" w:color="auto"/>
        <w:right w:val="none" w:sz="0" w:space="0" w:color="auto"/>
      </w:divBdr>
    </w:div>
    <w:div w:id="1065494006">
      <w:bodyDiv w:val="1"/>
      <w:marLeft w:val="0"/>
      <w:marRight w:val="0"/>
      <w:marTop w:val="0"/>
      <w:marBottom w:val="0"/>
      <w:divBdr>
        <w:top w:val="none" w:sz="0" w:space="0" w:color="auto"/>
        <w:left w:val="none" w:sz="0" w:space="0" w:color="auto"/>
        <w:bottom w:val="none" w:sz="0" w:space="0" w:color="auto"/>
        <w:right w:val="none" w:sz="0" w:space="0" w:color="auto"/>
      </w:divBdr>
    </w:div>
    <w:div w:id="1065569305">
      <w:bodyDiv w:val="1"/>
      <w:marLeft w:val="0"/>
      <w:marRight w:val="0"/>
      <w:marTop w:val="0"/>
      <w:marBottom w:val="0"/>
      <w:divBdr>
        <w:top w:val="none" w:sz="0" w:space="0" w:color="auto"/>
        <w:left w:val="none" w:sz="0" w:space="0" w:color="auto"/>
        <w:bottom w:val="none" w:sz="0" w:space="0" w:color="auto"/>
        <w:right w:val="none" w:sz="0" w:space="0" w:color="auto"/>
      </w:divBdr>
    </w:div>
    <w:div w:id="1066877282">
      <w:bodyDiv w:val="1"/>
      <w:marLeft w:val="0"/>
      <w:marRight w:val="0"/>
      <w:marTop w:val="0"/>
      <w:marBottom w:val="0"/>
      <w:divBdr>
        <w:top w:val="none" w:sz="0" w:space="0" w:color="auto"/>
        <w:left w:val="none" w:sz="0" w:space="0" w:color="auto"/>
        <w:bottom w:val="none" w:sz="0" w:space="0" w:color="auto"/>
        <w:right w:val="none" w:sz="0" w:space="0" w:color="auto"/>
      </w:divBdr>
    </w:div>
    <w:div w:id="1067193508">
      <w:bodyDiv w:val="1"/>
      <w:marLeft w:val="0"/>
      <w:marRight w:val="0"/>
      <w:marTop w:val="0"/>
      <w:marBottom w:val="0"/>
      <w:divBdr>
        <w:top w:val="none" w:sz="0" w:space="0" w:color="auto"/>
        <w:left w:val="none" w:sz="0" w:space="0" w:color="auto"/>
        <w:bottom w:val="none" w:sz="0" w:space="0" w:color="auto"/>
        <w:right w:val="none" w:sz="0" w:space="0" w:color="auto"/>
      </w:divBdr>
    </w:div>
    <w:div w:id="1068382811">
      <w:bodyDiv w:val="1"/>
      <w:marLeft w:val="0"/>
      <w:marRight w:val="0"/>
      <w:marTop w:val="0"/>
      <w:marBottom w:val="0"/>
      <w:divBdr>
        <w:top w:val="none" w:sz="0" w:space="0" w:color="auto"/>
        <w:left w:val="none" w:sz="0" w:space="0" w:color="auto"/>
        <w:bottom w:val="none" w:sz="0" w:space="0" w:color="auto"/>
        <w:right w:val="none" w:sz="0" w:space="0" w:color="auto"/>
      </w:divBdr>
    </w:div>
    <w:div w:id="1069768917">
      <w:bodyDiv w:val="1"/>
      <w:marLeft w:val="0"/>
      <w:marRight w:val="0"/>
      <w:marTop w:val="0"/>
      <w:marBottom w:val="0"/>
      <w:divBdr>
        <w:top w:val="none" w:sz="0" w:space="0" w:color="auto"/>
        <w:left w:val="none" w:sz="0" w:space="0" w:color="auto"/>
        <w:bottom w:val="none" w:sz="0" w:space="0" w:color="auto"/>
        <w:right w:val="none" w:sz="0" w:space="0" w:color="auto"/>
      </w:divBdr>
    </w:div>
    <w:div w:id="1071195445">
      <w:bodyDiv w:val="1"/>
      <w:marLeft w:val="0"/>
      <w:marRight w:val="0"/>
      <w:marTop w:val="0"/>
      <w:marBottom w:val="0"/>
      <w:divBdr>
        <w:top w:val="none" w:sz="0" w:space="0" w:color="auto"/>
        <w:left w:val="none" w:sz="0" w:space="0" w:color="auto"/>
        <w:bottom w:val="none" w:sz="0" w:space="0" w:color="auto"/>
        <w:right w:val="none" w:sz="0" w:space="0" w:color="auto"/>
      </w:divBdr>
    </w:div>
    <w:div w:id="1071658665">
      <w:bodyDiv w:val="1"/>
      <w:marLeft w:val="0"/>
      <w:marRight w:val="0"/>
      <w:marTop w:val="0"/>
      <w:marBottom w:val="0"/>
      <w:divBdr>
        <w:top w:val="none" w:sz="0" w:space="0" w:color="auto"/>
        <w:left w:val="none" w:sz="0" w:space="0" w:color="auto"/>
        <w:bottom w:val="none" w:sz="0" w:space="0" w:color="auto"/>
        <w:right w:val="none" w:sz="0" w:space="0" w:color="auto"/>
      </w:divBdr>
    </w:div>
    <w:div w:id="1071660392">
      <w:bodyDiv w:val="1"/>
      <w:marLeft w:val="0"/>
      <w:marRight w:val="0"/>
      <w:marTop w:val="0"/>
      <w:marBottom w:val="0"/>
      <w:divBdr>
        <w:top w:val="none" w:sz="0" w:space="0" w:color="auto"/>
        <w:left w:val="none" w:sz="0" w:space="0" w:color="auto"/>
        <w:bottom w:val="none" w:sz="0" w:space="0" w:color="auto"/>
        <w:right w:val="none" w:sz="0" w:space="0" w:color="auto"/>
      </w:divBdr>
    </w:div>
    <w:div w:id="1071922440">
      <w:bodyDiv w:val="1"/>
      <w:marLeft w:val="0"/>
      <w:marRight w:val="0"/>
      <w:marTop w:val="0"/>
      <w:marBottom w:val="0"/>
      <w:divBdr>
        <w:top w:val="none" w:sz="0" w:space="0" w:color="auto"/>
        <w:left w:val="none" w:sz="0" w:space="0" w:color="auto"/>
        <w:bottom w:val="none" w:sz="0" w:space="0" w:color="auto"/>
        <w:right w:val="none" w:sz="0" w:space="0" w:color="auto"/>
      </w:divBdr>
    </w:div>
    <w:div w:id="1072433341">
      <w:bodyDiv w:val="1"/>
      <w:marLeft w:val="0"/>
      <w:marRight w:val="0"/>
      <w:marTop w:val="0"/>
      <w:marBottom w:val="0"/>
      <w:divBdr>
        <w:top w:val="none" w:sz="0" w:space="0" w:color="auto"/>
        <w:left w:val="none" w:sz="0" w:space="0" w:color="auto"/>
        <w:bottom w:val="none" w:sz="0" w:space="0" w:color="auto"/>
        <w:right w:val="none" w:sz="0" w:space="0" w:color="auto"/>
      </w:divBdr>
    </w:div>
    <w:div w:id="1072970094">
      <w:bodyDiv w:val="1"/>
      <w:marLeft w:val="0"/>
      <w:marRight w:val="0"/>
      <w:marTop w:val="0"/>
      <w:marBottom w:val="0"/>
      <w:divBdr>
        <w:top w:val="none" w:sz="0" w:space="0" w:color="auto"/>
        <w:left w:val="none" w:sz="0" w:space="0" w:color="auto"/>
        <w:bottom w:val="none" w:sz="0" w:space="0" w:color="auto"/>
        <w:right w:val="none" w:sz="0" w:space="0" w:color="auto"/>
      </w:divBdr>
    </w:div>
    <w:div w:id="1074086331">
      <w:bodyDiv w:val="1"/>
      <w:marLeft w:val="0"/>
      <w:marRight w:val="0"/>
      <w:marTop w:val="0"/>
      <w:marBottom w:val="0"/>
      <w:divBdr>
        <w:top w:val="none" w:sz="0" w:space="0" w:color="auto"/>
        <w:left w:val="none" w:sz="0" w:space="0" w:color="auto"/>
        <w:bottom w:val="none" w:sz="0" w:space="0" w:color="auto"/>
        <w:right w:val="none" w:sz="0" w:space="0" w:color="auto"/>
      </w:divBdr>
    </w:div>
    <w:div w:id="1074161935">
      <w:bodyDiv w:val="1"/>
      <w:marLeft w:val="0"/>
      <w:marRight w:val="0"/>
      <w:marTop w:val="0"/>
      <w:marBottom w:val="0"/>
      <w:divBdr>
        <w:top w:val="none" w:sz="0" w:space="0" w:color="auto"/>
        <w:left w:val="none" w:sz="0" w:space="0" w:color="auto"/>
        <w:bottom w:val="none" w:sz="0" w:space="0" w:color="auto"/>
        <w:right w:val="none" w:sz="0" w:space="0" w:color="auto"/>
      </w:divBdr>
    </w:div>
    <w:div w:id="1074350413">
      <w:bodyDiv w:val="1"/>
      <w:marLeft w:val="0"/>
      <w:marRight w:val="0"/>
      <w:marTop w:val="0"/>
      <w:marBottom w:val="0"/>
      <w:divBdr>
        <w:top w:val="none" w:sz="0" w:space="0" w:color="auto"/>
        <w:left w:val="none" w:sz="0" w:space="0" w:color="auto"/>
        <w:bottom w:val="none" w:sz="0" w:space="0" w:color="auto"/>
        <w:right w:val="none" w:sz="0" w:space="0" w:color="auto"/>
      </w:divBdr>
    </w:div>
    <w:div w:id="1074354615">
      <w:bodyDiv w:val="1"/>
      <w:marLeft w:val="0"/>
      <w:marRight w:val="0"/>
      <w:marTop w:val="0"/>
      <w:marBottom w:val="0"/>
      <w:divBdr>
        <w:top w:val="none" w:sz="0" w:space="0" w:color="auto"/>
        <w:left w:val="none" w:sz="0" w:space="0" w:color="auto"/>
        <w:bottom w:val="none" w:sz="0" w:space="0" w:color="auto"/>
        <w:right w:val="none" w:sz="0" w:space="0" w:color="auto"/>
      </w:divBdr>
    </w:div>
    <w:div w:id="1074666581">
      <w:bodyDiv w:val="1"/>
      <w:marLeft w:val="0"/>
      <w:marRight w:val="0"/>
      <w:marTop w:val="0"/>
      <w:marBottom w:val="0"/>
      <w:divBdr>
        <w:top w:val="none" w:sz="0" w:space="0" w:color="auto"/>
        <w:left w:val="none" w:sz="0" w:space="0" w:color="auto"/>
        <w:bottom w:val="none" w:sz="0" w:space="0" w:color="auto"/>
        <w:right w:val="none" w:sz="0" w:space="0" w:color="auto"/>
      </w:divBdr>
    </w:div>
    <w:div w:id="1075274680">
      <w:bodyDiv w:val="1"/>
      <w:marLeft w:val="0"/>
      <w:marRight w:val="0"/>
      <w:marTop w:val="0"/>
      <w:marBottom w:val="0"/>
      <w:divBdr>
        <w:top w:val="none" w:sz="0" w:space="0" w:color="auto"/>
        <w:left w:val="none" w:sz="0" w:space="0" w:color="auto"/>
        <w:bottom w:val="none" w:sz="0" w:space="0" w:color="auto"/>
        <w:right w:val="none" w:sz="0" w:space="0" w:color="auto"/>
      </w:divBdr>
    </w:div>
    <w:div w:id="1075476931">
      <w:bodyDiv w:val="1"/>
      <w:marLeft w:val="0"/>
      <w:marRight w:val="0"/>
      <w:marTop w:val="0"/>
      <w:marBottom w:val="0"/>
      <w:divBdr>
        <w:top w:val="none" w:sz="0" w:space="0" w:color="auto"/>
        <w:left w:val="none" w:sz="0" w:space="0" w:color="auto"/>
        <w:bottom w:val="none" w:sz="0" w:space="0" w:color="auto"/>
        <w:right w:val="none" w:sz="0" w:space="0" w:color="auto"/>
      </w:divBdr>
    </w:div>
    <w:div w:id="1075857783">
      <w:bodyDiv w:val="1"/>
      <w:marLeft w:val="0"/>
      <w:marRight w:val="0"/>
      <w:marTop w:val="0"/>
      <w:marBottom w:val="0"/>
      <w:divBdr>
        <w:top w:val="none" w:sz="0" w:space="0" w:color="auto"/>
        <w:left w:val="none" w:sz="0" w:space="0" w:color="auto"/>
        <w:bottom w:val="none" w:sz="0" w:space="0" w:color="auto"/>
        <w:right w:val="none" w:sz="0" w:space="0" w:color="auto"/>
      </w:divBdr>
    </w:div>
    <w:div w:id="1076049927">
      <w:bodyDiv w:val="1"/>
      <w:marLeft w:val="0"/>
      <w:marRight w:val="0"/>
      <w:marTop w:val="0"/>
      <w:marBottom w:val="0"/>
      <w:divBdr>
        <w:top w:val="none" w:sz="0" w:space="0" w:color="auto"/>
        <w:left w:val="none" w:sz="0" w:space="0" w:color="auto"/>
        <w:bottom w:val="none" w:sz="0" w:space="0" w:color="auto"/>
        <w:right w:val="none" w:sz="0" w:space="0" w:color="auto"/>
      </w:divBdr>
    </w:div>
    <w:div w:id="1076056645">
      <w:bodyDiv w:val="1"/>
      <w:marLeft w:val="0"/>
      <w:marRight w:val="0"/>
      <w:marTop w:val="0"/>
      <w:marBottom w:val="0"/>
      <w:divBdr>
        <w:top w:val="none" w:sz="0" w:space="0" w:color="auto"/>
        <w:left w:val="none" w:sz="0" w:space="0" w:color="auto"/>
        <w:bottom w:val="none" w:sz="0" w:space="0" w:color="auto"/>
        <w:right w:val="none" w:sz="0" w:space="0" w:color="auto"/>
      </w:divBdr>
    </w:div>
    <w:div w:id="1076511131">
      <w:bodyDiv w:val="1"/>
      <w:marLeft w:val="0"/>
      <w:marRight w:val="0"/>
      <w:marTop w:val="0"/>
      <w:marBottom w:val="0"/>
      <w:divBdr>
        <w:top w:val="none" w:sz="0" w:space="0" w:color="auto"/>
        <w:left w:val="none" w:sz="0" w:space="0" w:color="auto"/>
        <w:bottom w:val="none" w:sz="0" w:space="0" w:color="auto"/>
        <w:right w:val="none" w:sz="0" w:space="0" w:color="auto"/>
      </w:divBdr>
    </w:div>
    <w:div w:id="1077021423">
      <w:bodyDiv w:val="1"/>
      <w:marLeft w:val="0"/>
      <w:marRight w:val="0"/>
      <w:marTop w:val="0"/>
      <w:marBottom w:val="0"/>
      <w:divBdr>
        <w:top w:val="none" w:sz="0" w:space="0" w:color="auto"/>
        <w:left w:val="none" w:sz="0" w:space="0" w:color="auto"/>
        <w:bottom w:val="none" w:sz="0" w:space="0" w:color="auto"/>
        <w:right w:val="none" w:sz="0" w:space="0" w:color="auto"/>
      </w:divBdr>
    </w:div>
    <w:div w:id="1078287162">
      <w:bodyDiv w:val="1"/>
      <w:marLeft w:val="0"/>
      <w:marRight w:val="0"/>
      <w:marTop w:val="0"/>
      <w:marBottom w:val="0"/>
      <w:divBdr>
        <w:top w:val="none" w:sz="0" w:space="0" w:color="auto"/>
        <w:left w:val="none" w:sz="0" w:space="0" w:color="auto"/>
        <w:bottom w:val="none" w:sz="0" w:space="0" w:color="auto"/>
        <w:right w:val="none" w:sz="0" w:space="0" w:color="auto"/>
      </w:divBdr>
    </w:div>
    <w:div w:id="1078864453">
      <w:bodyDiv w:val="1"/>
      <w:marLeft w:val="0"/>
      <w:marRight w:val="0"/>
      <w:marTop w:val="0"/>
      <w:marBottom w:val="0"/>
      <w:divBdr>
        <w:top w:val="none" w:sz="0" w:space="0" w:color="auto"/>
        <w:left w:val="none" w:sz="0" w:space="0" w:color="auto"/>
        <w:bottom w:val="none" w:sz="0" w:space="0" w:color="auto"/>
        <w:right w:val="none" w:sz="0" w:space="0" w:color="auto"/>
      </w:divBdr>
    </w:div>
    <w:div w:id="1080103964">
      <w:bodyDiv w:val="1"/>
      <w:marLeft w:val="0"/>
      <w:marRight w:val="0"/>
      <w:marTop w:val="0"/>
      <w:marBottom w:val="0"/>
      <w:divBdr>
        <w:top w:val="none" w:sz="0" w:space="0" w:color="auto"/>
        <w:left w:val="none" w:sz="0" w:space="0" w:color="auto"/>
        <w:bottom w:val="none" w:sz="0" w:space="0" w:color="auto"/>
        <w:right w:val="none" w:sz="0" w:space="0" w:color="auto"/>
      </w:divBdr>
    </w:div>
    <w:div w:id="1080323587">
      <w:bodyDiv w:val="1"/>
      <w:marLeft w:val="0"/>
      <w:marRight w:val="0"/>
      <w:marTop w:val="0"/>
      <w:marBottom w:val="0"/>
      <w:divBdr>
        <w:top w:val="none" w:sz="0" w:space="0" w:color="auto"/>
        <w:left w:val="none" w:sz="0" w:space="0" w:color="auto"/>
        <w:bottom w:val="none" w:sz="0" w:space="0" w:color="auto"/>
        <w:right w:val="none" w:sz="0" w:space="0" w:color="auto"/>
      </w:divBdr>
    </w:div>
    <w:div w:id="1081103197">
      <w:bodyDiv w:val="1"/>
      <w:marLeft w:val="0"/>
      <w:marRight w:val="0"/>
      <w:marTop w:val="0"/>
      <w:marBottom w:val="0"/>
      <w:divBdr>
        <w:top w:val="none" w:sz="0" w:space="0" w:color="auto"/>
        <w:left w:val="none" w:sz="0" w:space="0" w:color="auto"/>
        <w:bottom w:val="none" w:sz="0" w:space="0" w:color="auto"/>
        <w:right w:val="none" w:sz="0" w:space="0" w:color="auto"/>
      </w:divBdr>
    </w:div>
    <w:div w:id="1081752696">
      <w:bodyDiv w:val="1"/>
      <w:marLeft w:val="0"/>
      <w:marRight w:val="0"/>
      <w:marTop w:val="0"/>
      <w:marBottom w:val="0"/>
      <w:divBdr>
        <w:top w:val="none" w:sz="0" w:space="0" w:color="auto"/>
        <w:left w:val="none" w:sz="0" w:space="0" w:color="auto"/>
        <w:bottom w:val="none" w:sz="0" w:space="0" w:color="auto"/>
        <w:right w:val="none" w:sz="0" w:space="0" w:color="auto"/>
      </w:divBdr>
    </w:div>
    <w:div w:id="1082026246">
      <w:bodyDiv w:val="1"/>
      <w:marLeft w:val="0"/>
      <w:marRight w:val="0"/>
      <w:marTop w:val="0"/>
      <w:marBottom w:val="0"/>
      <w:divBdr>
        <w:top w:val="none" w:sz="0" w:space="0" w:color="auto"/>
        <w:left w:val="none" w:sz="0" w:space="0" w:color="auto"/>
        <w:bottom w:val="none" w:sz="0" w:space="0" w:color="auto"/>
        <w:right w:val="none" w:sz="0" w:space="0" w:color="auto"/>
      </w:divBdr>
    </w:div>
    <w:div w:id="1082794848">
      <w:bodyDiv w:val="1"/>
      <w:marLeft w:val="0"/>
      <w:marRight w:val="0"/>
      <w:marTop w:val="0"/>
      <w:marBottom w:val="0"/>
      <w:divBdr>
        <w:top w:val="none" w:sz="0" w:space="0" w:color="auto"/>
        <w:left w:val="none" w:sz="0" w:space="0" w:color="auto"/>
        <w:bottom w:val="none" w:sz="0" w:space="0" w:color="auto"/>
        <w:right w:val="none" w:sz="0" w:space="0" w:color="auto"/>
      </w:divBdr>
    </w:div>
    <w:div w:id="1083146212">
      <w:bodyDiv w:val="1"/>
      <w:marLeft w:val="0"/>
      <w:marRight w:val="0"/>
      <w:marTop w:val="0"/>
      <w:marBottom w:val="0"/>
      <w:divBdr>
        <w:top w:val="none" w:sz="0" w:space="0" w:color="auto"/>
        <w:left w:val="none" w:sz="0" w:space="0" w:color="auto"/>
        <w:bottom w:val="none" w:sz="0" w:space="0" w:color="auto"/>
        <w:right w:val="none" w:sz="0" w:space="0" w:color="auto"/>
      </w:divBdr>
    </w:div>
    <w:div w:id="1083407945">
      <w:bodyDiv w:val="1"/>
      <w:marLeft w:val="0"/>
      <w:marRight w:val="0"/>
      <w:marTop w:val="0"/>
      <w:marBottom w:val="0"/>
      <w:divBdr>
        <w:top w:val="none" w:sz="0" w:space="0" w:color="auto"/>
        <w:left w:val="none" w:sz="0" w:space="0" w:color="auto"/>
        <w:bottom w:val="none" w:sz="0" w:space="0" w:color="auto"/>
        <w:right w:val="none" w:sz="0" w:space="0" w:color="auto"/>
      </w:divBdr>
    </w:div>
    <w:div w:id="1083992055">
      <w:bodyDiv w:val="1"/>
      <w:marLeft w:val="0"/>
      <w:marRight w:val="0"/>
      <w:marTop w:val="0"/>
      <w:marBottom w:val="0"/>
      <w:divBdr>
        <w:top w:val="none" w:sz="0" w:space="0" w:color="auto"/>
        <w:left w:val="none" w:sz="0" w:space="0" w:color="auto"/>
        <w:bottom w:val="none" w:sz="0" w:space="0" w:color="auto"/>
        <w:right w:val="none" w:sz="0" w:space="0" w:color="auto"/>
      </w:divBdr>
    </w:div>
    <w:div w:id="1084377335">
      <w:bodyDiv w:val="1"/>
      <w:marLeft w:val="0"/>
      <w:marRight w:val="0"/>
      <w:marTop w:val="0"/>
      <w:marBottom w:val="0"/>
      <w:divBdr>
        <w:top w:val="none" w:sz="0" w:space="0" w:color="auto"/>
        <w:left w:val="none" w:sz="0" w:space="0" w:color="auto"/>
        <w:bottom w:val="none" w:sz="0" w:space="0" w:color="auto"/>
        <w:right w:val="none" w:sz="0" w:space="0" w:color="auto"/>
      </w:divBdr>
    </w:div>
    <w:div w:id="1084574716">
      <w:bodyDiv w:val="1"/>
      <w:marLeft w:val="0"/>
      <w:marRight w:val="0"/>
      <w:marTop w:val="0"/>
      <w:marBottom w:val="0"/>
      <w:divBdr>
        <w:top w:val="none" w:sz="0" w:space="0" w:color="auto"/>
        <w:left w:val="none" w:sz="0" w:space="0" w:color="auto"/>
        <w:bottom w:val="none" w:sz="0" w:space="0" w:color="auto"/>
        <w:right w:val="none" w:sz="0" w:space="0" w:color="auto"/>
      </w:divBdr>
    </w:div>
    <w:div w:id="1084764028">
      <w:bodyDiv w:val="1"/>
      <w:marLeft w:val="0"/>
      <w:marRight w:val="0"/>
      <w:marTop w:val="0"/>
      <w:marBottom w:val="0"/>
      <w:divBdr>
        <w:top w:val="none" w:sz="0" w:space="0" w:color="auto"/>
        <w:left w:val="none" w:sz="0" w:space="0" w:color="auto"/>
        <w:bottom w:val="none" w:sz="0" w:space="0" w:color="auto"/>
        <w:right w:val="none" w:sz="0" w:space="0" w:color="auto"/>
      </w:divBdr>
    </w:div>
    <w:div w:id="1085494092">
      <w:bodyDiv w:val="1"/>
      <w:marLeft w:val="0"/>
      <w:marRight w:val="0"/>
      <w:marTop w:val="0"/>
      <w:marBottom w:val="0"/>
      <w:divBdr>
        <w:top w:val="none" w:sz="0" w:space="0" w:color="auto"/>
        <w:left w:val="none" w:sz="0" w:space="0" w:color="auto"/>
        <w:bottom w:val="none" w:sz="0" w:space="0" w:color="auto"/>
        <w:right w:val="none" w:sz="0" w:space="0" w:color="auto"/>
      </w:divBdr>
    </w:div>
    <w:div w:id="1085539605">
      <w:bodyDiv w:val="1"/>
      <w:marLeft w:val="0"/>
      <w:marRight w:val="0"/>
      <w:marTop w:val="0"/>
      <w:marBottom w:val="0"/>
      <w:divBdr>
        <w:top w:val="none" w:sz="0" w:space="0" w:color="auto"/>
        <w:left w:val="none" w:sz="0" w:space="0" w:color="auto"/>
        <w:bottom w:val="none" w:sz="0" w:space="0" w:color="auto"/>
        <w:right w:val="none" w:sz="0" w:space="0" w:color="auto"/>
      </w:divBdr>
    </w:div>
    <w:div w:id="1086726628">
      <w:bodyDiv w:val="1"/>
      <w:marLeft w:val="0"/>
      <w:marRight w:val="0"/>
      <w:marTop w:val="0"/>
      <w:marBottom w:val="0"/>
      <w:divBdr>
        <w:top w:val="none" w:sz="0" w:space="0" w:color="auto"/>
        <w:left w:val="none" w:sz="0" w:space="0" w:color="auto"/>
        <w:bottom w:val="none" w:sz="0" w:space="0" w:color="auto"/>
        <w:right w:val="none" w:sz="0" w:space="0" w:color="auto"/>
      </w:divBdr>
    </w:div>
    <w:div w:id="1087000299">
      <w:bodyDiv w:val="1"/>
      <w:marLeft w:val="0"/>
      <w:marRight w:val="0"/>
      <w:marTop w:val="0"/>
      <w:marBottom w:val="0"/>
      <w:divBdr>
        <w:top w:val="none" w:sz="0" w:space="0" w:color="auto"/>
        <w:left w:val="none" w:sz="0" w:space="0" w:color="auto"/>
        <w:bottom w:val="none" w:sz="0" w:space="0" w:color="auto"/>
        <w:right w:val="none" w:sz="0" w:space="0" w:color="auto"/>
      </w:divBdr>
    </w:div>
    <w:div w:id="1087069587">
      <w:bodyDiv w:val="1"/>
      <w:marLeft w:val="0"/>
      <w:marRight w:val="0"/>
      <w:marTop w:val="0"/>
      <w:marBottom w:val="0"/>
      <w:divBdr>
        <w:top w:val="none" w:sz="0" w:space="0" w:color="auto"/>
        <w:left w:val="none" w:sz="0" w:space="0" w:color="auto"/>
        <w:bottom w:val="none" w:sz="0" w:space="0" w:color="auto"/>
        <w:right w:val="none" w:sz="0" w:space="0" w:color="auto"/>
      </w:divBdr>
    </w:div>
    <w:div w:id="1087073880">
      <w:bodyDiv w:val="1"/>
      <w:marLeft w:val="0"/>
      <w:marRight w:val="0"/>
      <w:marTop w:val="0"/>
      <w:marBottom w:val="0"/>
      <w:divBdr>
        <w:top w:val="none" w:sz="0" w:space="0" w:color="auto"/>
        <w:left w:val="none" w:sz="0" w:space="0" w:color="auto"/>
        <w:bottom w:val="none" w:sz="0" w:space="0" w:color="auto"/>
        <w:right w:val="none" w:sz="0" w:space="0" w:color="auto"/>
      </w:divBdr>
    </w:div>
    <w:div w:id="1088311559">
      <w:bodyDiv w:val="1"/>
      <w:marLeft w:val="0"/>
      <w:marRight w:val="0"/>
      <w:marTop w:val="0"/>
      <w:marBottom w:val="0"/>
      <w:divBdr>
        <w:top w:val="none" w:sz="0" w:space="0" w:color="auto"/>
        <w:left w:val="none" w:sz="0" w:space="0" w:color="auto"/>
        <w:bottom w:val="none" w:sz="0" w:space="0" w:color="auto"/>
        <w:right w:val="none" w:sz="0" w:space="0" w:color="auto"/>
      </w:divBdr>
    </w:div>
    <w:div w:id="1088573532">
      <w:bodyDiv w:val="1"/>
      <w:marLeft w:val="0"/>
      <w:marRight w:val="0"/>
      <w:marTop w:val="0"/>
      <w:marBottom w:val="0"/>
      <w:divBdr>
        <w:top w:val="none" w:sz="0" w:space="0" w:color="auto"/>
        <w:left w:val="none" w:sz="0" w:space="0" w:color="auto"/>
        <w:bottom w:val="none" w:sz="0" w:space="0" w:color="auto"/>
        <w:right w:val="none" w:sz="0" w:space="0" w:color="auto"/>
      </w:divBdr>
    </w:div>
    <w:div w:id="1089423281">
      <w:bodyDiv w:val="1"/>
      <w:marLeft w:val="0"/>
      <w:marRight w:val="0"/>
      <w:marTop w:val="0"/>
      <w:marBottom w:val="0"/>
      <w:divBdr>
        <w:top w:val="none" w:sz="0" w:space="0" w:color="auto"/>
        <w:left w:val="none" w:sz="0" w:space="0" w:color="auto"/>
        <w:bottom w:val="none" w:sz="0" w:space="0" w:color="auto"/>
        <w:right w:val="none" w:sz="0" w:space="0" w:color="auto"/>
      </w:divBdr>
    </w:div>
    <w:div w:id="1089471911">
      <w:bodyDiv w:val="1"/>
      <w:marLeft w:val="0"/>
      <w:marRight w:val="0"/>
      <w:marTop w:val="0"/>
      <w:marBottom w:val="0"/>
      <w:divBdr>
        <w:top w:val="none" w:sz="0" w:space="0" w:color="auto"/>
        <w:left w:val="none" w:sz="0" w:space="0" w:color="auto"/>
        <w:bottom w:val="none" w:sz="0" w:space="0" w:color="auto"/>
        <w:right w:val="none" w:sz="0" w:space="0" w:color="auto"/>
      </w:divBdr>
    </w:div>
    <w:div w:id="1090741074">
      <w:bodyDiv w:val="1"/>
      <w:marLeft w:val="0"/>
      <w:marRight w:val="0"/>
      <w:marTop w:val="0"/>
      <w:marBottom w:val="0"/>
      <w:divBdr>
        <w:top w:val="none" w:sz="0" w:space="0" w:color="auto"/>
        <w:left w:val="none" w:sz="0" w:space="0" w:color="auto"/>
        <w:bottom w:val="none" w:sz="0" w:space="0" w:color="auto"/>
        <w:right w:val="none" w:sz="0" w:space="0" w:color="auto"/>
      </w:divBdr>
    </w:div>
    <w:div w:id="1090925906">
      <w:bodyDiv w:val="1"/>
      <w:marLeft w:val="0"/>
      <w:marRight w:val="0"/>
      <w:marTop w:val="0"/>
      <w:marBottom w:val="0"/>
      <w:divBdr>
        <w:top w:val="none" w:sz="0" w:space="0" w:color="auto"/>
        <w:left w:val="none" w:sz="0" w:space="0" w:color="auto"/>
        <w:bottom w:val="none" w:sz="0" w:space="0" w:color="auto"/>
        <w:right w:val="none" w:sz="0" w:space="0" w:color="auto"/>
      </w:divBdr>
    </w:div>
    <w:div w:id="1091466835">
      <w:bodyDiv w:val="1"/>
      <w:marLeft w:val="0"/>
      <w:marRight w:val="0"/>
      <w:marTop w:val="0"/>
      <w:marBottom w:val="0"/>
      <w:divBdr>
        <w:top w:val="none" w:sz="0" w:space="0" w:color="auto"/>
        <w:left w:val="none" w:sz="0" w:space="0" w:color="auto"/>
        <w:bottom w:val="none" w:sz="0" w:space="0" w:color="auto"/>
        <w:right w:val="none" w:sz="0" w:space="0" w:color="auto"/>
      </w:divBdr>
    </w:div>
    <w:div w:id="1091506200">
      <w:bodyDiv w:val="1"/>
      <w:marLeft w:val="0"/>
      <w:marRight w:val="0"/>
      <w:marTop w:val="0"/>
      <w:marBottom w:val="0"/>
      <w:divBdr>
        <w:top w:val="none" w:sz="0" w:space="0" w:color="auto"/>
        <w:left w:val="none" w:sz="0" w:space="0" w:color="auto"/>
        <w:bottom w:val="none" w:sz="0" w:space="0" w:color="auto"/>
        <w:right w:val="none" w:sz="0" w:space="0" w:color="auto"/>
      </w:divBdr>
    </w:div>
    <w:div w:id="1091701288">
      <w:bodyDiv w:val="1"/>
      <w:marLeft w:val="0"/>
      <w:marRight w:val="0"/>
      <w:marTop w:val="0"/>
      <w:marBottom w:val="0"/>
      <w:divBdr>
        <w:top w:val="none" w:sz="0" w:space="0" w:color="auto"/>
        <w:left w:val="none" w:sz="0" w:space="0" w:color="auto"/>
        <w:bottom w:val="none" w:sz="0" w:space="0" w:color="auto"/>
        <w:right w:val="none" w:sz="0" w:space="0" w:color="auto"/>
      </w:divBdr>
    </w:div>
    <w:div w:id="1091775307">
      <w:bodyDiv w:val="1"/>
      <w:marLeft w:val="0"/>
      <w:marRight w:val="0"/>
      <w:marTop w:val="0"/>
      <w:marBottom w:val="0"/>
      <w:divBdr>
        <w:top w:val="none" w:sz="0" w:space="0" w:color="auto"/>
        <w:left w:val="none" w:sz="0" w:space="0" w:color="auto"/>
        <w:bottom w:val="none" w:sz="0" w:space="0" w:color="auto"/>
        <w:right w:val="none" w:sz="0" w:space="0" w:color="auto"/>
      </w:divBdr>
    </w:div>
    <w:div w:id="1092551013">
      <w:bodyDiv w:val="1"/>
      <w:marLeft w:val="0"/>
      <w:marRight w:val="0"/>
      <w:marTop w:val="0"/>
      <w:marBottom w:val="0"/>
      <w:divBdr>
        <w:top w:val="none" w:sz="0" w:space="0" w:color="auto"/>
        <w:left w:val="none" w:sz="0" w:space="0" w:color="auto"/>
        <w:bottom w:val="none" w:sz="0" w:space="0" w:color="auto"/>
        <w:right w:val="none" w:sz="0" w:space="0" w:color="auto"/>
      </w:divBdr>
    </w:div>
    <w:div w:id="1093359484">
      <w:bodyDiv w:val="1"/>
      <w:marLeft w:val="0"/>
      <w:marRight w:val="0"/>
      <w:marTop w:val="0"/>
      <w:marBottom w:val="0"/>
      <w:divBdr>
        <w:top w:val="none" w:sz="0" w:space="0" w:color="auto"/>
        <w:left w:val="none" w:sz="0" w:space="0" w:color="auto"/>
        <w:bottom w:val="none" w:sz="0" w:space="0" w:color="auto"/>
        <w:right w:val="none" w:sz="0" w:space="0" w:color="auto"/>
      </w:divBdr>
    </w:div>
    <w:div w:id="1093820187">
      <w:bodyDiv w:val="1"/>
      <w:marLeft w:val="0"/>
      <w:marRight w:val="0"/>
      <w:marTop w:val="0"/>
      <w:marBottom w:val="0"/>
      <w:divBdr>
        <w:top w:val="none" w:sz="0" w:space="0" w:color="auto"/>
        <w:left w:val="none" w:sz="0" w:space="0" w:color="auto"/>
        <w:bottom w:val="none" w:sz="0" w:space="0" w:color="auto"/>
        <w:right w:val="none" w:sz="0" w:space="0" w:color="auto"/>
      </w:divBdr>
    </w:div>
    <w:div w:id="1094284718">
      <w:bodyDiv w:val="1"/>
      <w:marLeft w:val="0"/>
      <w:marRight w:val="0"/>
      <w:marTop w:val="0"/>
      <w:marBottom w:val="0"/>
      <w:divBdr>
        <w:top w:val="none" w:sz="0" w:space="0" w:color="auto"/>
        <w:left w:val="none" w:sz="0" w:space="0" w:color="auto"/>
        <w:bottom w:val="none" w:sz="0" w:space="0" w:color="auto"/>
        <w:right w:val="none" w:sz="0" w:space="0" w:color="auto"/>
      </w:divBdr>
    </w:div>
    <w:div w:id="1095127147">
      <w:bodyDiv w:val="1"/>
      <w:marLeft w:val="0"/>
      <w:marRight w:val="0"/>
      <w:marTop w:val="0"/>
      <w:marBottom w:val="0"/>
      <w:divBdr>
        <w:top w:val="none" w:sz="0" w:space="0" w:color="auto"/>
        <w:left w:val="none" w:sz="0" w:space="0" w:color="auto"/>
        <w:bottom w:val="none" w:sz="0" w:space="0" w:color="auto"/>
        <w:right w:val="none" w:sz="0" w:space="0" w:color="auto"/>
      </w:divBdr>
    </w:div>
    <w:div w:id="1095247234">
      <w:bodyDiv w:val="1"/>
      <w:marLeft w:val="0"/>
      <w:marRight w:val="0"/>
      <w:marTop w:val="0"/>
      <w:marBottom w:val="0"/>
      <w:divBdr>
        <w:top w:val="none" w:sz="0" w:space="0" w:color="auto"/>
        <w:left w:val="none" w:sz="0" w:space="0" w:color="auto"/>
        <w:bottom w:val="none" w:sz="0" w:space="0" w:color="auto"/>
        <w:right w:val="none" w:sz="0" w:space="0" w:color="auto"/>
      </w:divBdr>
    </w:div>
    <w:div w:id="1095327952">
      <w:bodyDiv w:val="1"/>
      <w:marLeft w:val="0"/>
      <w:marRight w:val="0"/>
      <w:marTop w:val="0"/>
      <w:marBottom w:val="0"/>
      <w:divBdr>
        <w:top w:val="none" w:sz="0" w:space="0" w:color="auto"/>
        <w:left w:val="none" w:sz="0" w:space="0" w:color="auto"/>
        <w:bottom w:val="none" w:sz="0" w:space="0" w:color="auto"/>
        <w:right w:val="none" w:sz="0" w:space="0" w:color="auto"/>
      </w:divBdr>
    </w:div>
    <w:div w:id="1095589682">
      <w:bodyDiv w:val="1"/>
      <w:marLeft w:val="0"/>
      <w:marRight w:val="0"/>
      <w:marTop w:val="0"/>
      <w:marBottom w:val="0"/>
      <w:divBdr>
        <w:top w:val="none" w:sz="0" w:space="0" w:color="auto"/>
        <w:left w:val="none" w:sz="0" w:space="0" w:color="auto"/>
        <w:bottom w:val="none" w:sz="0" w:space="0" w:color="auto"/>
        <w:right w:val="none" w:sz="0" w:space="0" w:color="auto"/>
      </w:divBdr>
    </w:div>
    <w:div w:id="1095593756">
      <w:bodyDiv w:val="1"/>
      <w:marLeft w:val="0"/>
      <w:marRight w:val="0"/>
      <w:marTop w:val="0"/>
      <w:marBottom w:val="0"/>
      <w:divBdr>
        <w:top w:val="none" w:sz="0" w:space="0" w:color="auto"/>
        <w:left w:val="none" w:sz="0" w:space="0" w:color="auto"/>
        <w:bottom w:val="none" w:sz="0" w:space="0" w:color="auto"/>
        <w:right w:val="none" w:sz="0" w:space="0" w:color="auto"/>
      </w:divBdr>
    </w:div>
    <w:div w:id="1095596858">
      <w:bodyDiv w:val="1"/>
      <w:marLeft w:val="0"/>
      <w:marRight w:val="0"/>
      <w:marTop w:val="0"/>
      <w:marBottom w:val="0"/>
      <w:divBdr>
        <w:top w:val="none" w:sz="0" w:space="0" w:color="auto"/>
        <w:left w:val="none" w:sz="0" w:space="0" w:color="auto"/>
        <w:bottom w:val="none" w:sz="0" w:space="0" w:color="auto"/>
        <w:right w:val="none" w:sz="0" w:space="0" w:color="auto"/>
      </w:divBdr>
    </w:div>
    <w:div w:id="1096245643">
      <w:bodyDiv w:val="1"/>
      <w:marLeft w:val="0"/>
      <w:marRight w:val="0"/>
      <w:marTop w:val="0"/>
      <w:marBottom w:val="0"/>
      <w:divBdr>
        <w:top w:val="none" w:sz="0" w:space="0" w:color="auto"/>
        <w:left w:val="none" w:sz="0" w:space="0" w:color="auto"/>
        <w:bottom w:val="none" w:sz="0" w:space="0" w:color="auto"/>
        <w:right w:val="none" w:sz="0" w:space="0" w:color="auto"/>
      </w:divBdr>
    </w:div>
    <w:div w:id="1097598908">
      <w:bodyDiv w:val="1"/>
      <w:marLeft w:val="0"/>
      <w:marRight w:val="0"/>
      <w:marTop w:val="0"/>
      <w:marBottom w:val="0"/>
      <w:divBdr>
        <w:top w:val="none" w:sz="0" w:space="0" w:color="auto"/>
        <w:left w:val="none" w:sz="0" w:space="0" w:color="auto"/>
        <w:bottom w:val="none" w:sz="0" w:space="0" w:color="auto"/>
        <w:right w:val="none" w:sz="0" w:space="0" w:color="auto"/>
      </w:divBdr>
    </w:div>
    <w:div w:id="1097600147">
      <w:bodyDiv w:val="1"/>
      <w:marLeft w:val="0"/>
      <w:marRight w:val="0"/>
      <w:marTop w:val="0"/>
      <w:marBottom w:val="0"/>
      <w:divBdr>
        <w:top w:val="none" w:sz="0" w:space="0" w:color="auto"/>
        <w:left w:val="none" w:sz="0" w:space="0" w:color="auto"/>
        <w:bottom w:val="none" w:sz="0" w:space="0" w:color="auto"/>
        <w:right w:val="none" w:sz="0" w:space="0" w:color="auto"/>
      </w:divBdr>
    </w:div>
    <w:div w:id="1097947052">
      <w:bodyDiv w:val="1"/>
      <w:marLeft w:val="0"/>
      <w:marRight w:val="0"/>
      <w:marTop w:val="0"/>
      <w:marBottom w:val="0"/>
      <w:divBdr>
        <w:top w:val="none" w:sz="0" w:space="0" w:color="auto"/>
        <w:left w:val="none" w:sz="0" w:space="0" w:color="auto"/>
        <w:bottom w:val="none" w:sz="0" w:space="0" w:color="auto"/>
        <w:right w:val="none" w:sz="0" w:space="0" w:color="auto"/>
      </w:divBdr>
    </w:div>
    <w:div w:id="1098477596">
      <w:bodyDiv w:val="1"/>
      <w:marLeft w:val="0"/>
      <w:marRight w:val="0"/>
      <w:marTop w:val="0"/>
      <w:marBottom w:val="0"/>
      <w:divBdr>
        <w:top w:val="none" w:sz="0" w:space="0" w:color="auto"/>
        <w:left w:val="none" w:sz="0" w:space="0" w:color="auto"/>
        <w:bottom w:val="none" w:sz="0" w:space="0" w:color="auto"/>
        <w:right w:val="none" w:sz="0" w:space="0" w:color="auto"/>
      </w:divBdr>
    </w:div>
    <w:div w:id="1098718302">
      <w:bodyDiv w:val="1"/>
      <w:marLeft w:val="0"/>
      <w:marRight w:val="0"/>
      <w:marTop w:val="0"/>
      <w:marBottom w:val="0"/>
      <w:divBdr>
        <w:top w:val="none" w:sz="0" w:space="0" w:color="auto"/>
        <w:left w:val="none" w:sz="0" w:space="0" w:color="auto"/>
        <w:bottom w:val="none" w:sz="0" w:space="0" w:color="auto"/>
        <w:right w:val="none" w:sz="0" w:space="0" w:color="auto"/>
      </w:divBdr>
    </w:div>
    <w:div w:id="1098788981">
      <w:bodyDiv w:val="1"/>
      <w:marLeft w:val="0"/>
      <w:marRight w:val="0"/>
      <w:marTop w:val="0"/>
      <w:marBottom w:val="0"/>
      <w:divBdr>
        <w:top w:val="none" w:sz="0" w:space="0" w:color="auto"/>
        <w:left w:val="none" w:sz="0" w:space="0" w:color="auto"/>
        <w:bottom w:val="none" w:sz="0" w:space="0" w:color="auto"/>
        <w:right w:val="none" w:sz="0" w:space="0" w:color="auto"/>
      </w:divBdr>
    </w:div>
    <w:div w:id="1099255871">
      <w:bodyDiv w:val="1"/>
      <w:marLeft w:val="0"/>
      <w:marRight w:val="0"/>
      <w:marTop w:val="0"/>
      <w:marBottom w:val="0"/>
      <w:divBdr>
        <w:top w:val="none" w:sz="0" w:space="0" w:color="auto"/>
        <w:left w:val="none" w:sz="0" w:space="0" w:color="auto"/>
        <w:bottom w:val="none" w:sz="0" w:space="0" w:color="auto"/>
        <w:right w:val="none" w:sz="0" w:space="0" w:color="auto"/>
      </w:divBdr>
    </w:div>
    <w:div w:id="1099259202">
      <w:bodyDiv w:val="1"/>
      <w:marLeft w:val="0"/>
      <w:marRight w:val="0"/>
      <w:marTop w:val="0"/>
      <w:marBottom w:val="0"/>
      <w:divBdr>
        <w:top w:val="none" w:sz="0" w:space="0" w:color="auto"/>
        <w:left w:val="none" w:sz="0" w:space="0" w:color="auto"/>
        <w:bottom w:val="none" w:sz="0" w:space="0" w:color="auto"/>
        <w:right w:val="none" w:sz="0" w:space="0" w:color="auto"/>
      </w:divBdr>
    </w:div>
    <w:div w:id="1099448960">
      <w:bodyDiv w:val="1"/>
      <w:marLeft w:val="0"/>
      <w:marRight w:val="0"/>
      <w:marTop w:val="0"/>
      <w:marBottom w:val="0"/>
      <w:divBdr>
        <w:top w:val="none" w:sz="0" w:space="0" w:color="auto"/>
        <w:left w:val="none" w:sz="0" w:space="0" w:color="auto"/>
        <w:bottom w:val="none" w:sz="0" w:space="0" w:color="auto"/>
        <w:right w:val="none" w:sz="0" w:space="0" w:color="auto"/>
      </w:divBdr>
    </w:div>
    <w:div w:id="1099523353">
      <w:bodyDiv w:val="1"/>
      <w:marLeft w:val="0"/>
      <w:marRight w:val="0"/>
      <w:marTop w:val="0"/>
      <w:marBottom w:val="0"/>
      <w:divBdr>
        <w:top w:val="none" w:sz="0" w:space="0" w:color="auto"/>
        <w:left w:val="none" w:sz="0" w:space="0" w:color="auto"/>
        <w:bottom w:val="none" w:sz="0" w:space="0" w:color="auto"/>
        <w:right w:val="none" w:sz="0" w:space="0" w:color="auto"/>
      </w:divBdr>
    </w:div>
    <w:div w:id="1099838263">
      <w:bodyDiv w:val="1"/>
      <w:marLeft w:val="0"/>
      <w:marRight w:val="0"/>
      <w:marTop w:val="0"/>
      <w:marBottom w:val="0"/>
      <w:divBdr>
        <w:top w:val="none" w:sz="0" w:space="0" w:color="auto"/>
        <w:left w:val="none" w:sz="0" w:space="0" w:color="auto"/>
        <w:bottom w:val="none" w:sz="0" w:space="0" w:color="auto"/>
        <w:right w:val="none" w:sz="0" w:space="0" w:color="auto"/>
      </w:divBdr>
    </w:div>
    <w:div w:id="1099986044">
      <w:bodyDiv w:val="1"/>
      <w:marLeft w:val="0"/>
      <w:marRight w:val="0"/>
      <w:marTop w:val="0"/>
      <w:marBottom w:val="0"/>
      <w:divBdr>
        <w:top w:val="none" w:sz="0" w:space="0" w:color="auto"/>
        <w:left w:val="none" w:sz="0" w:space="0" w:color="auto"/>
        <w:bottom w:val="none" w:sz="0" w:space="0" w:color="auto"/>
        <w:right w:val="none" w:sz="0" w:space="0" w:color="auto"/>
      </w:divBdr>
    </w:div>
    <w:div w:id="1100685785">
      <w:bodyDiv w:val="1"/>
      <w:marLeft w:val="0"/>
      <w:marRight w:val="0"/>
      <w:marTop w:val="0"/>
      <w:marBottom w:val="0"/>
      <w:divBdr>
        <w:top w:val="none" w:sz="0" w:space="0" w:color="auto"/>
        <w:left w:val="none" w:sz="0" w:space="0" w:color="auto"/>
        <w:bottom w:val="none" w:sz="0" w:space="0" w:color="auto"/>
        <w:right w:val="none" w:sz="0" w:space="0" w:color="auto"/>
      </w:divBdr>
    </w:div>
    <w:div w:id="1100877819">
      <w:bodyDiv w:val="1"/>
      <w:marLeft w:val="0"/>
      <w:marRight w:val="0"/>
      <w:marTop w:val="0"/>
      <w:marBottom w:val="0"/>
      <w:divBdr>
        <w:top w:val="none" w:sz="0" w:space="0" w:color="auto"/>
        <w:left w:val="none" w:sz="0" w:space="0" w:color="auto"/>
        <w:bottom w:val="none" w:sz="0" w:space="0" w:color="auto"/>
        <w:right w:val="none" w:sz="0" w:space="0" w:color="auto"/>
      </w:divBdr>
    </w:div>
    <w:div w:id="1101684006">
      <w:bodyDiv w:val="1"/>
      <w:marLeft w:val="0"/>
      <w:marRight w:val="0"/>
      <w:marTop w:val="0"/>
      <w:marBottom w:val="0"/>
      <w:divBdr>
        <w:top w:val="none" w:sz="0" w:space="0" w:color="auto"/>
        <w:left w:val="none" w:sz="0" w:space="0" w:color="auto"/>
        <w:bottom w:val="none" w:sz="0" w:space="0" w:color="auto"/>
        <w:right w:val="none" w:sz="0" w:space="0" w:color="auto"/>
      </w:divBdr>
    </w:div>
    <w:div w:id="1101756599">
      <w:bodyDiv w:val="1"/>
      <w:marLeft w:val="0"/>
      <w:marRight w:val="0"/>
      <w:marTop w:val="0"/>
      <w:marBottom w:val="0"/>
      <w:divBdr>
        <w:top w:val="none" w:sz="0" w:space="0" w:color="auto"/>
        <w:left w:val="none" w:sz="0" w:space="0" w:color="auto"/>
        <w:bottom w:val="none" w:sz="0" w:space="0" w:color="auto"/>
        <w:right w:val="none" w:sz="0" w:space="0" w:color="auto"/>
      </w:divBdr>
    </w:div>
    <w:div w:id="1101923204">
      <w:bodyDiv w:val="1"/>
      <w:marLeft w:val="0"/>
      <w:marRight w:val="0"/>
      <w:marTop w:val="0"/>
      <w:marBottom w:val="0"/>
      <w:divBdr>
        <w:top w:val="none" w:sz="0" w:space="0" w:color="auto"/>
        <w:left w:val="none" w:sz="0" w:space="0" w:color="auto"/>
        <w:bottom w:val="none" w:sz="0" w:space="0" w:color="auto"/>
        <w:right w:val="none" w:sz="0" w:space="0" w:color="auto"/>
      </w:divBdr>
    </w:div>
    <w:div w:id="1102725564">
      <w:bodyDiv w:val="1"/>
      <w:marLeft w:val="0"/>
      <w:marRight w:val="0"/>
      <w:marTop w:val="0"/>
      <w:marBottom w:val="0"/>
      <w:divBdr>
        <w:top w:val="none" w:sz="0" w:space="0" w:color="auto"/>
        <w:left w:val="none" w:sz="0" w:space="0" w:color="auto"/>
        <w:bottom w:val="none" w:sz="0" w:space="0" w:color="auto"/>
        <w:right w:val="none" w:sz="0" w:space="0" w:color="auto"/>
      </w:divBdr>
    </w:div>
    <w:div w:id="1103307140">
      <w:bodyDiv w:val="1"/>
      <w:marLeft w:val="0"/>
      <w:marRight w:val="0"/>
      <w:marTop w:val="0"/>
      <w:marBottom w:val="0"/>
      <w:divBdr>
        <w:top w:val="none" w:sz="0" w:space="0" w:color="auto"/>
        <w:left w:val="none" w:sz="0" w:space="0" w:color="auto"/>
        <w:bottom w:val="none" w:sz="0" w:space="0" w:color="auto"/>
        <w:right w:val="none" w:sz="0" w:space="0" w:color="auto"/>
      </w:divBdr>
    </w:div>
    <w:div w:id="1103498568">
      <w:bodyDiv w:val="1"/>
      <w:marLeft w:val="0"/>
      <w:marRight w:val="0"/>
      <w:marTop w:val="0"/>
      <w:marBottom w:val="0"/>
      <w:divBdr>
        <w:top w:val="none" w:sz="0" w:space="0" w:color="auto"/>
        <w:left w:val="none" w:sz="0" w:space="0" w:color="auto"/>
        <w:bottom w:val="none" w:sz="0" w:space="0" w:color="auto"/>
        <w:right w:val="none" w:sz="0" w:space="0" w:color="auto"/>
      </w:divBdr>
    </w:div>
    <w:div w:id="1103576754">
      <w:bodyDiv w:val="1"/>
      <w:marLeft w:val="0"/>
      <w:marRight w:val="0"/>
      <w:marTop w:val="0"/>
      <w:marBottom w:val="0"/>
      <w:divBdr>
        <w:top w:val="none" w:sz="0" w:space="0" w:color="auto"/>
        <w:left w:val="none" w:sz="0" w:space="0" w:color="auto"/>
        <w:bottom w:val="none" w:sz="0" w:space="0" w:color="auto"/>
        <w:right w:val="none" w:sz="0" w:space="0" w:color="auto"/>
      </w:divBdr>
    </w:div>
    <w:div w:id="1104226057">
      <w:bodyDiv w:val="1"/>
      <w:marLeft w:val="0"/>
      <w:marRight w:val="0"/>
      <w:marTop w:val="0"/>
      <w:marBottom w:val="0"/>
      <w:divBdr>
        <w:top w:val="none" w:sz="0" w:space="0" w:color="auto"/>
        <w:left w:val="none" w:sz="0" w:space="0" w:color="auto"/>
        <w:bottom w:val="none" w:sz="0" w:space="0" w:color="auto"/>
        <w:right w:val="none" w:sz="0" w:space="0" w:color="auto"/>
      </w:divBdr>
    </w:div>
    <w:div w:id="1104615042">
      <w:bodyDiv w:val="1"/>
      <w:marLeft w:val="0"/>
      <w:marRight w:val="0"/>
      <w:marTop w:val="0"/>
      <w:marBottom w:val="0"/>
      <w:divBdr>
        <w:top w:val="none" w:sz="0" w:space="0" w:color="auto"/>
        <w:left w:val="none" w:sz="0" w:space="0" w:color="auto"/>
        <w:bottom w:val="none" w:sz="0" w:space="0" w:color="auto"/>
        <w:right w:val="none" w:sz="0" w:space="0" w:color="auto"/>
      </w:divBdr>
    </w:div>
    <w:div w:id="1105080885">
      <w:bodyDiv w:val="1"/>
      <w:marLeft w:val="0"/>
      <w:marRight w:val="0"/>
      <w:marTop w:val="0"/>
      <w:marBottom w:val="0"/>
      <w:divBdr>
        <w:top w:val="none" w:sz="0" w:space="0" w:color="auto"/>
        <w:left w:val="none" w:sz="0" w:space="0" w:color="auto"/>
        <w:bottom w:val="none" w:sz="0" w:space="0" w:color="auto"/>
        <w:right w:val="none" w:sz="0" w:space="0" w:color="auto"/>
      </w:divBdr>
    </w:div>
    <w:div w:id="1105230220">
      <w:bodyDiv w:val="1"/>
      <w:marLeft w:val="0"/>
      <w:marRight w:val="0"/>
      <w:marTop w:val="0"/>
      <w:marBottom w:val="0"/>
      <w:divBdr>
        <w:top w:val="none" w:sz="0" w:space="0" w:color="auto"/>
        <w:left w:val="none" w:sz="0" w:space="0" w:color="auto"/>
        <w:bottom w:val="none" w:sz="0" w:space="0" w:color="auto"/>
        <w:right w:val="none" w:sz="0" w:space="0" w:color="auto"/>
      </w:divBdr>
    </w:div>
    <w:div w:id="1105418022">
      <w:bodyDiv w:val="1"/>
      <w:marLeft w:val="0"/>
      <w:marRight w:val="0"/>
      <w:marTop w:val="0"/>
      <w:marBottom w:val="0"/>
      <w:divBdr>
        <w:top w:val="none" w:sz="0" w:space="0" w:color="auto"/>
        <w:left w:val="none" w:sz="0" w:space="0" w:color="auto"/>
        <w:bottom w:val="none" w:sz="0" w:space="0" w:color="auto"/>
        <w:right w:val="none" w:sz="0" w:space="0" w:color="auto"/>
      </w:divBdr>
    </w:div>
    <w:div w:id="1105420783">
      <w:bodyDiv w:val="1"/>
      <w:marLeft w:val="0"/>
      <w:marRight w:val="0"/>
      <w:marTop w:val="0"/>
      <w:marBottom w:val="0"/>
      <w:divBdr>
        <w:top w:val="none" w:sz="0" w:space="0" w:color="auto"/>
        <w:left w:val="none" w:sz="0" w:space="0" w:color="auto"/>
        <w:bottom w:val="none" w:sz="0" w:space="0" w:color="auto"/>
        <w:right w:val="none" w:sz="0" w:space="0" w:color="auto"/>
      </w:divBdr>
    </w:div>
    <w:div w:id="1106459373">
      <w:bodyDiv w:val="1"/>
      <w:marLeft w:val="0"/>
      <w:marRight w:val="0"/>
      <w:marTop w:val="0"/>
      <w:marBottom w:val="0"/>
      <w:divBdr>
        <w:top w:val="none" w:sz="0" w:space="0" w:color="auto"/>
        <w:left w:val="none" w:sz="0" w:space="0" w:color="auto"/>
        <w:bottom w:val="none" w:sz="0" w:space="0" w:color="auto"/>
        <w:right w:val="none" w:sz="0" w:space="0" w:color="auto"/>
      </w:divBdr>
    </w:div>
    <w:div w:id="1106537852">
      <w:bodyDiv w:val="1"/>
      <w:marLeft w:val="0"/>
      <w:marRight w:val="0"/>
      <w:marTop w:val="0"/>
      <w:marBottom w:val="0"/>
      <w:divBdr>
        <w:top w:val="none" w:sz="0" w:space="0" w:color="auto"/>
        <w:left w:val="none" w:sz="0" w:space="0" w:color="auto"/>
        <w:bottom w:val="none" w:sz="0" w:space="0" w:color="auto"/>
        <w:right w:val="none" w:sz="0" w:space="0" w:color="auto"/>
      </w:divBdr>
    </w:div>
    <w:div w:id="1107655590">
      <w:bodyDiv w:val="1"/>
      <w:marLeft w:val="0"/>
      <w:marRight w:val="0"/>
      <w:marTop w:val="0"/>
      <w:marBottom w:val="0"/>
      <w:divBdr>
        <w:top w:val="none" w:sz="0" w:space="0" w:color="auto"/>
        <w:left w:val="none" w:sz="0" w:space="0" w:color="auto"/>
        <w:bottom w:val="none" w:sz="0" w:space="0" w:color="auto"/>
        <w:right w:val="none" w:sz="0" w:space="0" w:color="auto"/>
      </w:divBdr>
    </w:div>
    <w:div w:id="1108086434">
      <w:bodyDiv w:val="1"/>
      <w:marLeft w:val="0"/>
      <w:marRight w:val="0"/>
      <w:marTop w:val="0"/>
      <w:marBottom w:val="0"/>
      <w:divBdr>
        <w:top w:val="none" w:sz="0" w:space="0" w:color="auto"/>
        <w:left w:val="none" w:sz="0" w:space="0" w:color="auto"/>
        <w:bottom w:val="none" w:sz="0" w:space="0" w:color="auto"/>
        <w:right w:val="none" w:sz="0" w:space="0" w:color="auto"/>
      </w:divBdr>
    </w:div>
    <w:div w:id="1108430170">
      <w:bodyDiv w:val="1"/>
      <w:marLeft w:val="0"/>
      <w:marRight w:val="0"/>
      <w:marTop w:val="0"/>
      <w:marBottom w:val="0"/>
      <w:divBdr>
        <w:top w:val="none" w:sz="0" w:space="0" w:color="auto"/>
        <w:left w:val="none" w:sz="0" w:space="0" w:color="auto"/>
        <w:bottom w:val="none" w:sz="0" w:space="0" w:color="auto"/>
        <w:right w:val="none" w:sz="0" w:space="0" w:color="auto"/>
      </w:divBdr>
    </w:div>
    <w:div w:id="1109275440">
      <w:bodyDiv w:val="1"/>
      <w:marLeft w:val="0"/>
      <w:marRight w:val="0"/>
      <w:marTop w:val="0"/>
      <w:marBottom w:val="0"/>
      <w:divBdr>
        <w:top w:val="none" w:sz="0" w:space="0" w:color="auto"/>
        <w:left w:val="none" w:sz="0" w:space="0" w:color="auto"/>
        <w:bottom w:val="none" w:sz="0" w:space="0" w:color="auto"/>
        <w:right w:val="none" w:sz="0" w:space="0" w:color="auto"/>
      </w:divBdr>
    </w:div>
    <w:div w:id="1109468515">
      <w:bodyDiv w:val="1"/>
      <w:marLeft w:val="0"/>
      <w:marRight w:val="0"/>
      <w:marTop w:val="0"/>
      <w:marBottom w:val="0"/>
      <w:divBdr>
        <w:top w:val="none" w:sz="0" w:space="0" w:color="auto"/>
        <w:left w:val="none" w:sz="0" w:space="0" w:color="auto"/>
        <w:bottom w:val="none" w:sz="0" w:space="0" w:color="auto"/>
        <w:right w:val="none" w:sz="0" w:space="0" w:color="auto"/>
      </w:divBdr>
    </w:div>
    <w:div w:id="1110055482">
      <w:bodyDiv w:val="1"/>
      <w:marLeft w:val="0"/>
      <w:marRight w:val="0"/>
      <w:marTop w:val="0"/>
      <w:marBottom w:val="0"/>
      <w:divBdr>
        <w:top w:val="none" w:sz="0" w:space="0" w:color="auto"/>
        <w:left w:val="none" w:sz="0" w:space="0" w:color="auto"/>
        <w:bottom w:val="none" w:sz="0" w:space="0" w:color="auto"/>
        <w:right w:val="none" w:sz="0" w:space="0" w:color="auto"/>
      </w:divBdr>
    </w:div>
    <w:div w:id="1110783107">
      <w:bodyDiv w:val="1"/>
      <w:marLeft w:val="0"/>
      <w:marRight w:val="0"/>
      <w:marTop w:val="0"/>
      <w:marBottom w:val="0"/>
      <w:divBdr>
        <w:top w:val="none" w:sz="0" w:space="0" w:color="auto"/>
        <w:left w:val="none" w:sz="0" w:space="0" w:color="auto"/>
        <w:bottom w:val="none" w:sz="0" w:space="0" w:color="auto"/>
        <w:right w:val="none" w:sz="0" w:space="0" w:color="auto"/>
      </w:divBdr>
    </w:div>
    <w:div w:id="1110852038">
      <w:bodyDiv w:val="1"/>
      <w:marLeft w:val="0"/>
      <w:marRight w:val="0"/>
      <w:marTop w:val="0"/>
      <w:marBottom w:val="0"/>
      <w:divBdr>
        <w:top w:val="none" w:sz="0" w:space="0" w:color="auto"/>
        <w:left w:val="none" w:sz="0" w:space="0" w:color="auto"/>
        <w:bottom w:val="none" w:sz="0" w:space="0" w:color="auto"/>
        <w:right w:val="none" w:sz="0" w:space="0" w:color="auto"/>
      </w:divBdr>
    </w:div>
    <w:div w:id="1110971776">
      <w:bodyDiv w:val="1"/>
      <w:marLeft w:val="0"/>
      <w:marRight w:val="0"/>
      <w:marTop w:val="0"/>
      <w:marBottom w:val="0"/>
      <w:divBdr>
        <w:top w:val="none" w:sz="0" w:space="0" w:color="auto"/>
        <w:left w:val="none" w:sz="0" w:space="0" w:color="auto"/>
        <w:bottom w:val="none" w:sz="0" w:space="0" w:color="auto"/>
        <w:right w:val="none" w:sz="0" w:space="0" w:color="auto"/>
      </w:divBdr>
    </w:div>
    <w:div w:id="1111824759">
      <w:bodyDiv w:val="1"/>
      <w:marLeft w:val="0"/>
      <w:marRight w:val="0"/>
      <w:marTop w:val="0"/>
      <w:marBottom w:val="0"/>
      <w:divBdr>
        <w:top w:val="none" w:sz="0" w:space="0" w:color="auto"/>
        <w:left w:val="none" w:sz="0" w:space="0" w:color="auto"/>
        <w:bottom w:val="none" w:sz="0" w:space="0" w:color="auto"/>
        <w:right w:val="none" w:sz="0" w:space="0" w:color="auto"/>
      </w:divBdr>
    </w:div>
    <w:div w:id="1117020983">
      <w:bodyDiv w:val="1"/>
      <w:marLeft w:val="0"/>
      <w:marRight w:val="0"/>
      <w:marTop w:val="0"/>
      <w:marBottom w:val="0"/>
      <w:divBdr>
        <w:top w:val="none" w:sz="0" w:space="0" w:color="auto"/>
        <w:left w:val="none" w:sz="0" w:space="0" w:color="auto"/>
        <w:bottom w:val="none" w:sz="0" w:space="0" w:color="auto"/>
        <w:right w:val="none" w:sz="0" w:space="0" w:color="auto"/>
      </w:divBdr>
    </w:div>
    <w:div w:id="1117485292">
      <w:bodyDiv w:val="1"/>
      <w:marLeft w:val="0"/>
      <w:marRight w:val="0"/>
      <w:marTop w:val="0"/>
      <w:marBottom w:val="0"/>
      <w:divBdr>
        <w:top w:val="none" w:sz="0" w:space="0" w:color="auto"/>
        <w:left w:val="none" w:sz="0" w:space="0" w:color="auto"/>
        <w:bottom w:val="none" w:sz="0" w:space="0" w:color="auto"/>
        <w:right w:val="none" w:sz="0" w:space="0" w:color="auto"/>
      </w:divBdr>
    </w:div>
    <w:div w:id="1117527227">
      <w:bodyDiv w:val="1"/>
      <w:marLeft w:val="0"/>
      <w:marRight w:val="0"/>
      <w:marTop w:val="0"/>
      <w:marBottom w:val="0"/>
      <w:divBdr>
        <w:top w:val="none" w:sz="0" w:space="0" w:color="auto"/>
        <w:left w:val="none" w:sz="0" w:space="0" w:color="auto"/>
        <w:bottom w:val="none" w:sz="0" w:space="0" w:color="auto"/>
        <w:right w:val="none" w:sz="0" w:space="0" w:color="auto"/>
      </w:divBdr>
    </w:div>
    <w:div w:id="1118376156">
      <w:bodyDiv w:val="1"/>
      <w:marLeft w:val="0"/>
      <w:marRight w:val="0"/>
      <w:marTop w:val="0"/>
      <w:marBottom w:val="0"/>
      <w:divBdr>
        <w:top w:val="none" w:sz="0" w:space="0" w:color="auto"/>
        <w:left w:val="none" w:sz="0" w:space="0" w:color="auto"/>
        <w:bottom w:val="none" w:sz="0" w:space="0" w:color="auto"/>
        <w:right w:val="none" w:sz="0" w:space="0" w:color="auto"/>
      </w:divBdr>
    </w:div>
    <w:div w:id="1118643999">
      <w:bodyDiv w:val="1"/>
      <w:marLeft w:val="0"/>
      <w:marRight w:val="0"/>
      <w:marTop w:val="0"/>
      <w:marBottom w:val="0"/>
      <w:divBdr>
        <w:top w:val="none" w:sz="0" w:space="0" w:color="auto"/>
        <w:left w:val="none" w:sz="0" w:space="0" w:color="auto"/>
        <w:bottom w:val="none" w:sz="0" w:space="0" w:color="auto"/>
        <w:right w:val="none" w:sz="0" w:space="0" w:color="auto"/>
      </w:divBdr>
    </w:div>
    <w:div w:id="1119028427">
      <w:bodyDiv w:val="1"/>
      <w:marLeft w:val="0"/>
      <w:marRight w:val="0"/>
      <w:marTop w:val="0"/>
      <w:marBottom w:val="0"/>
      <w:divBdr>
        <w:top w:val="none" w:sz="0" w:space="0" w:color="auto"/>
        <w:left w:val="none" w:sz="0" w:space="0" w:color="auto"/>
        <w:bottom w:val="none" w:sz="0" w:space="0" w:color="auto"/>
        <w:right w:val="none" w:sz="0" w:space="0" w:color="auto"/>
      </w:divBdr>
    </w:div>
    <w:div w:id="1119687975">
      <w:bodyDiv w:val="1"/>
      <w:marLeft w:val="0"/>
      <w:marRight w:val="0"/>
      <w:marTop w:val="0"/>
      <w:marBottom w:val="0"/>
      <w:divBdr>
        <w:top w:val="none" w:sz="0" w:space="0" w:color="auto"/>
        <w:left w:val="none" w:sz="0" w:space="0" w:color="auto"/>
        <w:bottom w:val="none" w:sz="0" w:space="0" w:color="auto"/>
        <w:right w:val="none" w:sz="0" w:space="0" w:color="auto"/>
      </w:divBdr>
    </w:div>
    <w:div w:id="1119757850">
      <w:bodyDiv w:val="1"/>
      <w:marLeft w:val="0"/>
      <w:marRight w:val="0"/>
      <w:marTop w:val="0"/>
      <w:marBottom w:val="0"/>
      <w:divBdr>
        <w:top w:val="none" w:sz="0" w:space="0" w:color="auto"/>
        <w:left w:val="none" w:sz="0" w:space="0" w:color="auto"/>
        <w:bottom w:val="none" w:sz="0" w:space="0" w:color="auto"/>
        <w:right w:val="none" w:sz="0" w:space="0" w:color="auto"/>
      </w:divBdr>
    </w:div>
    <w:div w:id="1120104862">
      <w:bodyDiv w:val="1"/>
      <w:marLeft w:val="0"/>
      <w:marRight w:val="0"/>
      <w:marTop w:val="0"/>
      <w:marBottom w:val="0"/>
      <w:divBdr>
        <w:top w:val="none" w:sz="0" w:space="0" w:color="auto"/>
        <w:left w:val="none" w:sz="0" w:space="0" w:color="auto"/>
        <w:bottom w:val="none" w:sz="0" w:space="0" w:color="auto"/>
        <w:right w:val="none" w:sz="0" w:space="0" w:color="auto"/>
      </w:divBdr>
    </w:div>
    <w:div w:id="1120303489">
      <w:bodyDiv w:val="1"/>
      <w:marLeft w:val="0"/>
      <w:marRight w:val="0"/>
      <w:marTop w:val="0"/>
      <w:marBottom w:val="0"/>
      <w:divBdr>
        <w:top w:val="none" w:sz="0" w:space="0" w:color="auto"/>
        <w:left w:val="none" w:sz="0" w:space="0" w:color="auto"/>
        <w:bottom w:val="none" w:sz="0" w:space="0" w:color="auto"/>
        <w:right w:val="none" w:sz="0" w:space="0" w:color="auto"/>
      </w:divBdr>
    </w:div>
    <w:div w:id="1121194947">
      <w:bodyDiv w:val="1"/>
      <w:marLeft w:val="0"/>
      <w:marRight w:val="0"/>
      <w:marTop w:val="0"/>
      <w:marBottom w:val="0"/>
      <w:divBdr>
        <w:top w:val="none" w:sz="0" w:space="0" w:color="auto"/>
        <w:left w:val="none" w:sz="0" w:space="0" w:color="auto"/>
        <w:bottom w:val="none" w:sz="0" w:space="0" w:color="auto"/>
        <w:right w:val="none" w:sz="0" w:space="0" w:color="auto"/>
      </w:divBdr>
    </w:div>
    <w:div w:id="1121921895">
      <w:bodyDiv w:val="1"/>
      <w:marLeft w:val="0"/>
      <w:marRight w:val="0"/>
      <w:marTop w:val="0"/>
      <w:marBottom w:val="0"/>
      <w:divBdr>
        <w:top w:val="none" w:sz="0" w:space="0" w:color="auto"/>
        <w:left w:val="none" w:sz="0" w:space="0" w:color="auto"/>
        <w:bottom w:val="none" w:sz="0" w:space="0" w:color="auto"/>
        <w:right w:val="none" w:sz="0" w:space="0" w:color="auto"/>
      </w:divBdr>
    </w:div>
    <w:div w:id="1123498030">
      <w:bodyDiv w:val="1"/>
      <w:marLeft w:val="0"/>
      <w:marRight w:val="0"/>
      <w:marTop w:val="0"/>
      <w:marBottom w:val="0"/>
      <w:divBdr>
        <w:top w:val="none" w:sz="0" w:space="0" w:color="auto"/>
        <w:left w:val="none" w:sz="0" w:space="0" w:color="auto"/>
        <w:bottom w:val="none" w:sz="0" w:space="0" w:color="auto"/>
        <w:right w:val="none" w:sz="0" w:space="0" w:color="auto"/>
      </w:divBdr>
    </w:div>
    <w:div w:id="1123768849">
      <w:bodyDiv w:val="1"/>
      <w:marLeft w:val="0"/>
      <w:marRight w:val="0"/>
      <w:marTop w:val="0"/>
      <w:marBottom w:val="0"/>
      <w:divBdr>
        <w:top w:val="none" w:sz="0" w:space="0" w:color="auto"/>
        <w:left w:val="none" w:sz="0" w:space="0" w:color="auto"/>
        <w:bottom w:val="none" w:sz="0" w:space="0" w:color="auto"/>
        <w:right w:val="none" w:sz="0" w:space="0" w:color="auto"/>
      </w:divBdr>
    </w:div>
    <w:div w:id="1125196475">
      <w:bodyDiv w:val="1"/>
      <w:marLeft w:val="0"/>
      <w:marRight w:val="0"/>
      <w:marTop w:val="0"/>
      <w:marBottom w:val="0"/>
      <w:divBdr>
        <w:top w:val="none" w:sz="0" w:space="0" w:color="auto"/>
        <w:left w:val="none" w:sz="0" w:space="0" w:color="auto"/>
        <w:bottom w:val="none" w:sz="0" w:space="0" w:color="auto"/>
        <w:right w:val="none" w:sz="0" w:space="0" w:color="auto"/>
      </w:divBdr>
    </w:div>
    <w:div w:id="1125611777">
      <w:bodyDiv w:val="1"/>
      <w:marLeft w:val="0"/>
      <w:marRight w:val="0"/>
      <w:marTop w:val="0"/>
      <w:marBottom w:val="0"/>
      <w:divBdr>
        <w:top w:val="none" w:sz="0" w:space="0" w:color="auto"/>
        <w:left w:val="none" w:sz="0" w:space="0" w:color="auto"/>
        <w:bottom w:val="none" w:sz="0" w:space="0" w:color="auto"/>
        <w:right w:val="none" w:sz="0" w:space="0" w:color="auto"/>
      </w:divBdr>
    </w:div>
    <w:div w:id="1126197230">
      <w:bodyDiv w:val="1"/>
      <w:marLeft w:val="0"/>
      <w:marRight w:val="0"/>
      <w:marTop w:val="0"/>
      <w:marBottom w:val="0"/>
      <w:divBdr>
        <w:top w:val="none" w:sz="0" w:space="0" w:color="auto"/>
        <w:left w:val="none" w:sz="0" w:space="0" w:color="auto"/>
        <w:bottom w:val="none" w:sz="0" w:space="0" w:color="auto"/>
        <w:right w:val="none" w:sz="0" w:space="0" w:color="auto"/>
      </w:divBdr>
    </w:div>
    <w:div w:id="1127164901">
      <w:bodyDiv w:val="1"/>
      <w:marLeft w:val="0"/>
      <w:marRight w:val="0"/>
      <w:marTop w:val="0"/>
      <w:marBottom w:val="0"/>
      <w:divBdr>
        <w:top w:val="none" w:sz="0" w:space="0" w:color="auto"/>
        <w:left w:val="none" w:sz="0" w:space="0" w:color="auto"/>
        <w:bottom w:val="none" w:sz="0" w:space="0" w:color="auto"/>
        <w:right w:val="none" w:sz="0" w:space="0" w:color="auto"/>
      </w:divBdr>
    </w:div>
    <w:div w:id="1127167181">
      <w:bodyDiv w:val="1"/>
      <w:marLeft w:val="0"/>
      <w:marRight w:val="0"/>
      <w:marTop w:val="0"/>
      <w:marBottom w:val="0"/>
      <w:divBdr>
        <w:top w:val="none" w:sz="0" w:space="0" w:color="auto"/>
        <w:left w:val="none" w:sz="0" w:space="0" w:color="auto"/>
        <w:bottom w:val="none" w:sz="0" w:space="0" w:color="auto"/>
        <w:right w:val="none" w:sz="0" w:space="0" w:color="auto"/>
      </w:divBdr>
    </w:div>
    <w:div w:id="1127314735">
      <w:bodyDiv w:val="1"/>
      <w:marLeft w:val="0"/>
      <w:marRight w:val="0"/>
      <w:marTop w:val="0"/>
      <w:marBottom w:val="0"/>
      <w:divBdr>
        <w:top w:val="none" w:sz="0" w:space="0" w:color="auto"/>
        <w:left w:val="none" w:sz="0" w:space="0" w:color="auto"/>
        <w:bottom w:val="none" w:sz="0" w:space="0" w:color="auto"/>
        <w:right w:val="none" w:sz="0" w:space="0" w:color="auto"/>
      </w:divBdr>
    </w:div>
    <w:div w:id="1127704303">
      <w:bodyDiv w:val="1"/>
      <w:marLeft w:val="0"/>
      <w:marRight w:val="0"/>
      <w:marTop w:val="0"/>
      <w:marBottom w:val="0"/>
      <w:divBdr>
        <w:top w:val="none" w:sz="0" w:space="0" w:color="auto"/>
        <w:left w:val="none" w:sz="0" w:space="0" w:color="auto"/>
        <w:bottom w:val="none" w:sz="0" w:space="0" w:color="auto"/>
        <w:right w:val="none" w:sz="0" w:space="0" w:color="auto"/>
      </w:divBdr>
    </w:div>
    <w:div w:id="1127813750">
      <w:bodyDiv w:val="1"/>
      <w:marLeft w:val="0"/>
      <w:marRight w:val="0"/>
      <w:marTop w:val="0"/>
      <w:marBottom w:val="0"/>
      <w:divBdr>
        <w:top w:val="none" w:sz="0" w:space="0" w:color="auto"/>
        <w:left w:val="none" w:sz="0" w:space="0" w:color="auto"/>
        <w:bottom w:val="none" w:sz="0" w:space="0" w:color="auto"/>
        <w:right w:val="none" w:sz="0" w:space="0" w:color="auto"/>
      </w:divBdr>
    </w:div>
    <w:div w:id="1128356846">
      <w:bodyDiv w:val="1"/>
      <w:marLeft w:val="0"/>
      <w:marRight w:val="0"/>
      <w:marTop w:val="0"/>
      <w:marBottom w:val="0"/>
      <w:divBdr>
        <w:top w:val="none" w:sz="0" w:space="0" w:color="auto"/>
        <w:left w:val="none" w:sz="0" w:space="0" w:color="auto"/>
        <w:bottom w:val="none" w:sz="0" w:space="0" w:color="auto"/>
        <w:right w:val="none" w:sz="0" w:space="0" w:color="auto"/>
      </w:divBdr>
    </w:div>
    <w:div w:id="1129401950">
      <w:bodyDiv w:val="1"/>
      <w:marLeft w:val="0"/>
      <w:marRight w:val="0"/>
      <w:marTop w:val="0"/>
      <w:marBottom w:val="0"/>
      <w:divBdr>
        <w:top w:val="none" w:sz="0" w:space="0" w:color="auto"/>
        <w:left w:val="none" w:sz="0" w:space="0" w:color="auto"/>
        <w:bottom w:val="none" w:sz="0" w:space="0" w:color="auto"/>
        <w:right w:val="none" w:sz="0" w:space="0" w:color="auto"/>
      </w:divBdr>
    </w:div>
    <w:div w:id="1130132393">
      <w:bodyDiv w:val="1"/>
      <w:marLeft w:val="0"/>
      <w:marRight w:val="0"/>
      <w:marTop w:val="0"/>
      <w:marBottom w:val="0"/>
      <w:divBdr>
        <w:top w:val="none" w:sz="0" w:space="0" w:color="auto"/>
        <w:left w:val="none" w:sz="0" w:space="0" w:color="auto"/>
        <w:bottom w:val="none" w:sz="0" w:space="0" w:color="auto"/>
        <w:right w:val="none" w:sz="0" w:space="0" w:color="auto"/>
      </w:divBdr>
    </w:div>
    <w:div w:id="1130897135">
      <w:bodyDiv w:val="1"/>
      <w:marLeft w:val="0"/>
      <w:marRight w:val="0"/>
      <w:marTop w:val="0"/>
      <w:marBottom w:val="0"/>
      <w:divBdr>
        <w:top w:val="none" w:sz="0" w:space="0" w:color="auto"/>
        <w:left w:val="none" w:sz="0" w:space="0" w:color="auto"/>
        <w:bottom w:val="none" w:sz="0" w:space="0" w:color="auto"/>
        <w:right w:val="none" w:sz="0" w:space="0" w:color="auto"/>
      </w:divBdr>
    </w:div>
    <w:div w:id="1132015384">
      <w:bodyDiv w:val="1"/>
      <w:marLeft w:val="0"/>
      <w:marRight w:val="0"/>
      <w:marTop w:val="0"/>
      <w:marBottom w:val="0"/>
      <w:divBdr>
        <w:top w:val="none" w:sz="0" w:space="0" w:color="auto"/>
        <w:left w:val="none" w:sz="0" w:space="0" w:color="auto"/>
        <w:bottom w:val="none" w:sz="0" w:space="0" w:color="auto"/>
        <w:right w:val="none" w:sz="0" w:space="0" w:color="auto"/>
      </w:divBdr>
    </w:div>
    <w:div w:id="1132211487">
      <w:bodyDiv w:val="1"/>
      <w:marLeft w:val="0"/>
      <w:marRight w:val="0"/>
      <w:marTop w:val="0"/>
      <w:marBottom w:val="0"/>
      <w:divBdr>
        <w:top w:val="none" w:sz="0" w:space="0" w:color="auto"/>
        <w:left w:val="none" w:sz="0" w:space="0" w:color="auto"/>
        <w:bottom w:val="none" w:sz="0" w:space="0" w:color="auto"/>
        <w:right w:val="none" w:sz="0" w:space="0" w:color="auto"/>
      </w:divBdr>
    </w:div>
    <w:div w:id="1132480573">
      <w:bodyDiv w:val="1"/>
      <w:marLeft w:val="0"/>
      <w:marRight w:val="0"/>
      <w:marTop w:val="0"/>
      <w:marBottom w:val="0"/>
      <w:divBdr>
        <w:top w:val="none" w:sz="0" w:space="0" w:color="auto"/>
        <w:left w:val="none" w:sz="0" w:space="0" w:color="auto"/>
        <w:bottom w:val="none" w:sz="0" w:space="0" w:color="auto"/>
        <w:right w:val="none" w:sz="0" w:space="0" w:color="auto"/>
      </w:divBdr>
    </w:div>
    <w:div w:id="1133056896">
      <w:bodyDiv w:val="1"/>
      <w:marLeft w:val="0"/>
      <w:marRight w:val="0"/>
      <w:marTop w:val="0"/>
      <w:marBottom w:val="0"/>
      <w:divBdr>
        <w:top w:val="none" w:sz="0" w:space="0" w:color="auto"/>
        <w:left w:val="none" w:sz="0" w:space="0" w:color="auto"/>
        <w:bottom w:val="none" w:sz="0" w:space="0" w:color="auto"/>
        <w:right w:val="none" w:sz="0" w:space="0" w:color="auto"/>
      </w:divBdr>
    </w:div>
    <w:div w:id="1134103828">
      <w:bodyDiv w:val="1"/>
      <w:marLeft w:val="0"/>
      <w:marRight w:val="0"/>
      <w:marTop w:val="0"/>
      <w:marBottom w:val="0"/>
      <w:divBdr>
        <w:top w:val="none" w:sz="0" w:space="0" w:color="auto"/>
        <w:left w:val="none" w:sz="0" w:space="0" w:color="auto"/>
        <w:bottom w:val="none" w:sz="0" w:space="0" w:color="auto"/>
        <w:right w:val="none" w:sz="0" w:space="0" w:color="auto"/>
      </w:divBdr>
    </w:div>
    <w:div w:id="1134373250">
      <w:bodyDiv w:val="1"/>
      <w:marLeft w:val="0"/>
      <w:marRight w:val="0"/>
      <w:marTop w:val="0"/>
      <w:marBottom w:val="0"/>
      <w:divBdr>
        <w:top w:val="none" w:sz="0" w:space="0" w:color="auto"/>
        <w:left w:val="none" w:sz="0" w:space="0" w:color="auto"/>
        <w:bottom w:val="none" w:sz="0" w:space="0" w:color="auto"/>
        <w:right w:val="none" w:sz="0" w:space="0" w:color="auto"/>
      </w:divBdr>
    </w:div>
    <w:div w:id="1134984587">
      <w:bodyDiv w:val="1"/>
      <w:marLeft w:val="0"/>
      <w:marRight w:val="0"/>
      <w:marTop w:val="0"/>
      <w:marBottom w:val="0"/>
      <w:divBdr>
        <w:top w:val="none" w:sz="0" w:space="0" w:color="auto"/>
        <w:left w:val="none" w:sz="0" w:space="0" w:color="auto"/>
        <w:bottom w:val="none" w:sz="0" w:space="0" w:color="auto"/>
        <w:right w:val="none" w:sz="0" w:space="0" w:color="auto"/>
      </w:divBdr>
    </w:div>
    <w:div w:id="1134985091">
      <w:bodyDiv w:val="1"/>
      <w:marLeft w:val="0"/>
      <w:marRight w:val="0"/>
      <w:marTop w:val="0"/>
      <w:marBottom w:val="0"/>
      <w:divBdr>
        <w:top w:val="none" w:sz="0" w:space="0" w:color="auto"/>
        <w:left w:val="none" w:sz="0" w:space="0" w:color="auto"/>
        <w:bottom w:val="none" w:sz="0" w:space="0" w:color="auto"/>
        <w:right w:val="none" w:sz="0" w:space="0" w:color="auto"/>
      </w:divBdr>
    </w:div>
    <w:div w:id="1135370940">
      <w:bodyDiv w:val="1"/>
      <w:marLeft w:val="0"/>
      <w:marRight w:val="0"/>
      <w:marTop w:val="0"/>
      <w:marBottom w:val="0"/>
      <w:divBdr>
        <w:top w:val="none" w:sz="0" w:space="0" w:color="auto"/>
        <w:left w:val="none" w:sz="0" w:space="0" w:color="auto"/>
        <w:bottom w:val="none" w:sz="0" w:space="0" w:color="auto"/>
        <w:right w:val="none" w:sz="0" w:space="0" w:color="auto"/>
      </w:divBdr>
    </w:div>
    <w:div w:id="1135954012">
      <w:bodyDiv w:val="1"/>
      <w:marLeft w:val="0"/>
      <w:marRight w:val="0"/>
      <w:marTop w:val="0"/>
      <w:marBottom w:val="0"/>
      <w:divBdr>
        <w:top w:val="none" w:sz="0" w:space="0" w:color="auto"/>
        <w:left w:val="none" w:sz="0" w:space="0" w:color="auto"/>
        <w:bottom w:val="none" w:sz="0" w:space="0" w:color="auto"/>
        <w:right w:val="none" w:sz="0" w:space="0" w:color="auto"/>
      </w:divBdr>
    </w:div>
    <w:div w:id="1136220388">
      <w:bodyDiv w:val="1"/>
      <w:marLeft w:val="0"/>
      <w:marRight w:val="0"/>
      <w:marTop w:val="0"/>
      <w:marBottom w:val="0"/>
      <w:divBdr>
        <w:top w:val="none" w:sz="0" w:space="0" w:color="auto"/>
        <w:left w:val="none" w:sz="0" w:space="0" w:color="auto"/>
        <w:bottom w:val="none" w:sz="0" w:space="0" w:color="auto"/>
        <w:right w:val="none" w:sz="0" w:space="0" w:color="auto"/>
      </w:divBdr>
    </w:div>
    <w:div w:id="1136264584">
      <w:bodyDiv w:val="1"/>
      <w:marLeft w:val="0"/>
      <w:marRight w:val="0"/>
      <w:marTop w:val="0"/>
      <w:marBottom w:val="0"/>
      <w:divBdr>
        <w:top w:val="none" w:sz="0" w:space="0" w:color="auto"/>
        <w:left w:val="none" w:sz="0" w:space="0" w:color="auto"/>
        <w:bottom w:val="none" w:sz="0" w:space="0" w:color="auto"/>
        <w:right w:val="none" w:sz="0" w:space="0" w:color="auto"/>
      </w:divBdr>
    </w:div>
    <w:div w:id="1136487079">
      <w:bodyDiv w:val="1"/>
      <w:marLeft w:val="0"/>
      <w:marRight w:val="0"/>
      <w:marTop w:val="0"/>
      <w:marBottom w:val="0"/>
      <w:divBdr>
        <w:top w:val="none" w:sz="0" w:space="0" w:color="auto"/>
        <w:left w:val="none" w:sz="0" w:space="0" w:color="auto"/>
        <w:bottom w:val="none" w:sz="0" w:space="0" w:color="auto"/>
        <w:right w:val="none" w:sz="0" w:space="0" w:color="auto"/>
      </w:divBdr>
    </w:div>
    <w:div w:id="1137069135">
      <w:bodyDiv w:val="1"/>
      <w:marLeft w:val="0"/>
      <w:marRight w:val="0"/>
      <w:marTop w:val="0"/>
      <w:marBottom w:val="0"/>
      <w:divBdr>
        <w:top w:val="none" w:sz="0" w:space="0" w:color="auto"/>
        <w:left w:val="none" w:sz="0" w:space="0" w:color="auto"/>
        <w:bottom w:val="none" w:sz="0" w:space="0" w:color="auto"/>
        <w:right w:val="none" w:sz="0" w:space="0" w:color="auto"/>
      </w:divBdr>
    </w:div>
    <w:div w:id="1137795892">
      <w:bodyDiv w:val="1"/>
      <w:marLeft w:val="0"/>
      <w:marRight w:val="0"/>
      <w:marTop w:val="0"/>
      <w:marBottom w:val="0"/>
      <w:divBdr>
        <w:top w:val="none" w:sz="0" w:space="0" w:color="auto"/>
        <w:left w:val="none" w:sz="0" w:space="0" w:color="auto"/>
        <w:bottom w:val="none" w:sz="0" w:space="0" w:color="auto"/>
        <w:right w:val="none" w:sz="0" w:space="0" w:color="auto"/>
      </w:divBdr>
    </w:div>
    <w:div w:id="1137802749">
      <w:bodyDiv w:val="1"/>
      <w:marLeft w:val="0"/>
      <w:marRight w:val="0"/>
      <w:marTop w:val="0"/>
      <w:marBottom w:val="0"/>
      <w:divBdr>
        <w:top w:val="none" w:sz="0" w:space="0" w:color="auto"/>
        <w:left w:val="none" w:sz="0" w:space="0" w:color="auto"/>
        <w:bottom w:val="none" w:sz="0" w:space="0" w:color="auto"/>
        <w:right w:val="none" w:sz="0" w:space="0" w:color="auto"/>
      </w:divBdr>
    </w:div>
    <w:div w:id="1138647123">
      <w:bodyDiv w:val="1"/>
      <w:marLeft w:val="0"/>
      <w:marRight w:val="0"/>
      <w:marTop w:val="0"/>
      <w:marBottom w:val="0"/>
      <w:divBdr>
        <w:top w:val="none" w:sz="0" w:space="0" w:color="auto"/>
        <w:left w:val="none" w:sz="0" w:space="0" w:color="auto"/>
        <w:bottom w:val="none" w:sz="0" w:space="0" w:color="auto"/>
        <w:right w:val="none" w:sz="0" w:space="0" w:color="auto"/>
      </w:divBdr>
    </w:div>
    <w:div w:id="1139609795">
      <w:bodyDiv w:val="1"/>
      <w:marLeft w:val="0"/>
      <w:marRight w:val="0"/>
      <w:marTop w:val="0"/>
      <w:marBottom w:val="0"/>
      <w:divBdr>
        <w:top w:val="none" w:sz="0" w:space="0" w:color="auto"/>
        <w:left w:val="none" w:sz="0" w:space="0" w:color="auto"/>
        <w:bottom w:val="none" w:sz="0" w:space="0" w:color="auto"/>
        <w:right w:val="none" w:sz="0" w:space="0" w:color="auto"/>
      </w:divBdr>
    </w:div>
    <w:div w:id="1140224857">
      <w:bodyDiv w:val="1"/>
      <w:marLeft w:val="0"/>
      <w:marRight w:val="0"/>
      <w:marTop w:val="0"/>
      <w:marBottom w:val="0"/>
      <w:divBdr>
        <w:top w:val="none" w:sz="0" w:space="0" w:color="auto"/>
        <w:left w:val="none" w:sz="0" w:space="0" w:color="auto"/>
        <w:bottom w:val="none" w:sz="0" w:space="0" w:color="auto"/>
        <w:right w:val="none" w:sz="0" w:space="0" w:color="auto"/>
      </w:divBdr>
    </w:div>
    <w:div w:id="1140541170">
      <w:bodyDiv w:val="1"/>
      <w:marLeft w:val="0"/>
      <w:marRight w:val="0"/>
      <w:marTop w:val="0"/>
      <w:marBottom w:val="0"/>
      <w:divBdr>
        <w:top w:val="none" w:sz="0" w:space="0" w:color="auto"/>
        <w:left w:val="none" w:sz="0" w:space="0" w:color="auto"/>
        <w:bottom w:val="none" w:sz="0" w:space="0" w:color="auto"/>
        <w:right w:val="none" w:sz="0" w:space="0" w:color="auto"/>
      </w:divBdr>
    </w:div>
    <w:div w:id="1140616861">
      <w:bodyDiv w:val="1"/>
      <w:marLeft w:val="0"/>
      <w:marRight w:val="0"/>
      <w:marTop w:val="0"/>
      <w:marBottom w:val="0"/>
      <w:divBdr>
        <w:top w:val="none" w:sz="0" w:space="0" w:color="auto"/>
        <w:left w:val="none" w:sz="0" w:space="0" w:color="auto"/>
        <w:bottom w:val="none" w:sz="0" w:space="0" w:color="auto"/>
        <w:right w:val="none" w:sz="0" w:space="0" w:color="auto"/>
      </w:divBdr>
    </w:div>
    <w:div w:id="1140801046">
      <w:bodyDiv w:val="1"/>
      <w:marLeft w:val="0"/>
      <w:marRight w:val="0"/>
      <w:marTop w:val="0"/>
      <w:marBottom w:val="0"/>
      <w:divBdr>
        <w:top w:val="none" w:sz="0" w:space="0" w:color="auto"/>
        <w:left w:val="none" w:sz="0" w:space="0" w:color="auto"/>
        <w:bottom w:val="none" w:sz="0" w:space="0" w:color="auto"/>
        <w:right w:val="none" w:sz="0" w:space="0" w:color="auto"/>
      </w:divBdr>
    </w:div>
    <w:div w:id="1141194880">
      <w:bodyDiv w:val="1"/>
      <w:marLeft w:val="0"/>
      <w:marRight w:val="0"/>
      <w:marTop w:val="0"/>
      <w:marBottom w:val="0"/>
      <w:divBdr>
        <w:top w:val="none" w:sz="0" w:space="0" w:color="auto"/>
        <w:left w:val="none" w:sz="0" w:space="0" w:color="auto"/>
        <w:bottom w:val="none" w:sz="0" w:space="0" w:color="auto"/>
        <w:right w:val="none" w:sz="0" w:space="0" w:color="auto"/>
      </w:divBdr>
    </w:div>
    <w:div w:id="1143692216">
      <w:bodyDiv w:val="1"/>
      <w:marLeft w:val="0"/>
      <w:marRight w:val="0"/>
      <w:marTop w:val="0"/>
      <w:marBottom w:val="0"/>
      <w:divBdr>
        <w:top w:val="none" w:sz="0" w:space="0" w:color="auto"/>
        <w:left w:val="none" w:sz="0" w:space="0" w:color="auto"/>
        <w:bottom w:val="none" w:sz="0" w:space="0" w:color="auto"/>
        <w:right w:val="none" w:sz="0" w:space="0" w:color="auto"/>
      </w:divBdr>
    </w:div>
    <w:div w:id="1144813818">
      <w:bodyDiv w:val="1"/>
      <w:marLeft w:val="0"/>
      <w:marRight w:val="0"/>
      <w:marTop w:val="0"/>
      <w:marBottom w:val="0"/>
      <w:divBdr>
        <w:top w:val="none" w:sz="0" w:space="0" w:color="auto"/>
        <w:left w:val="none" w:sz="0" w:space="0" w:color="auto"/>
        <w:bottom w:val="none" w:sz="0" w:space="0" w:color="auto"/>
        <w:right w:val="none" w:sz="0" w:space="0" w:color="auto"/>
      </w:divBdr>
    </w:div>
    <w:div w:id="1145007462">
      <w:bodyDiv w:val="1"/>
      <w:marLeft w:val="0"/>
      <w:marRight w:val="0"/>
      <w:marTop w:val="0"/>
      <w:marBottom w:val="0"/>
      <w:divBdr>
        <w:top w:val="none" w:sz="0" w:space="0" w:color="auto"/>
        <w:left w:val="none" w:sz="0" w:space="0" w:color="auto"/>
        <w:bottom w:val="none" w:sz="0" w:space="0" w:color="auto"/>
        <w:right w:val="none" w:sz="0" w:space="0" w:color="auto"/>
      </w:divBdr>
    </w:div>
    <w:div w:id="1146241940">
      <w:bodyDiv w:val="1"/>
      <w:marLeft w:val="0"/>
      <w:marRight w:val="0"/>
      <w:marTop w:val="0"/>
      <w:marBottom w:val="0"/>
      <w:divBdr>
        <w:top w:val="none" w:sz="0" w:space="0" w:color="auto"/>
        <w:left w:val="none" w:sz="0" w:space="0" w:color="auto"/>
        <w:bottom w:val="none" w:sz="0" w:space="0" w:color="auto"/>
        <w:right w:val="none" w:sz="0" w:space="0" w:color="auto"/>
      </w:divBdr>
    </w:div>
    <w:div w:id="1147089920">
      <w:bodyDiv w:val="1"/>
      <w:marLeft w:val="0"/>
      <w:marRight w:val="0"/>
      <w:marTop w:val="0"/>
      <w:marBottom w:val="0"/>
      <w:divBdr>
        <w:top w:val="none" w:sz="0" w:space="0" w:color="auto"/>
        <w:left w:val="none" w:sz="0" w:space="0" w:color="auto"/>
        <w:bottom w:val="none" w:sz="0" w:space="0" w:color="auto"/>
        <w:right w:val="none" w:sz="0" w:space="0" w:color="auto"/>
      </w:divBdr>
    </w:div>
    <w:div w:id="1148088366">
      <w:bodyDiv w:val="1"/>
      <w:marLeft w:val="0"/>
      <w:marRight w:val="0"/>
      <w:marTop w:val="0"/>
      <w:marBottom w:val="0"/>
      <w:divBdr>
        <w:top w:val="none" w:sz="0" w:space="0" w:color="auto"/>
        <w:left w:val="none" w:sz="0" w:space="0" w:color="auto"/>
        <w:bottom w:val="none" w:sz="0" w:space="0" w:color="auto"/>
        <w:right w:val="none" w:sz="0" w:space="0" w:color="auto"/>
      </w:divBdr>
    </w:div>
    <w:div w:id="1148130352">
      <w:bodyDiv w:val="1"/>
      <w:marLeft w:val="0"/>
      <w:marRight w:val="0"/>
      <w:marTop w:val="0"/>
      <w:marBottom w:val="0"/>
      <w:divBdr>
        <w:top w:val="none" w:sz="0" w:space="0" w:color="auto"/>
        <w:left w:val="none" w:sz="0" w:space="0" w:color="auto"/>
        <w:bottom w:val="none" w:sz="0" w:space="0" w:color="auto"/>
        <w:right w:val="none" w:sz="0" w:space="0" w:color="auto"/>
      </w:divBdr>
    </w:div>
    <w:div w:id="1148130796">
      <w:bodyDiv w:val="1"/>
      <w:marLeft w:val="0"/>
      <w:marRight w:val="0"/>
      <w:marTop w:val="0"/>
      <w:marBottom w:val="0"/>
      <w:divBdr>
        <w:top w:val="none" w:sz="0" w:space="0" w:color="auto"/>
        <w:left w:val="none" w:sz="0" w:space="0" w:color="auto"/>
        <w:bottom w:val="none" w:sz="0" w:space="0" w:color="auto"/>
        <w:right w:val="none" w:sz="0" w:space="0" w:color="auto"/>
      </w:divBdr>
    </w:div>
    <w:div w:id="1149439762">
      <w:bodyDiv w:val="1"/>
      <w:marLeft w:val="0"/>
      <w:marRight w:val="0"/>
      <w:marTop w:val="0"/>
      <w:marBottom w:val="0"/>
      <w:divBdr>
        <w:top w:val="none" w:sz="0" w:space="0" w:color="auto"/>
        <w:left w:val="none" w:sz="0" w:space="0" w:color="auto"/>
        <w:bottom w:val="none" w:sz="0" w:space="0" w:color="auto"/>
        <w:right w:val="none" w:sz="0" w:space="0" w:color="auto"/>
      </w:divBdr>
    </w:div>
    <w:div w:id="1150634464">
      <w:bodyDiv w:val="1"/>
      <w:marLeft w:val="0"/>
      <w:marRight w:val="0"/>
      <w:marTop w:val="0"/>
      <w:marBottom w:val="0"/>
      <w:divBdr>
        <w:top w:val="none" w:sz="0" w:space="0" w:color="auto"/>
        <w:left w:val="none" w:sz="0" w:space="0" w:color="auto"/>
        <w:bottom w:val="none" w:sz="0" w:space="0" w:color="auto"/>
        <w:right w:val="none" w:sz="0" w:space="0" w:color="auto"/>
      </w:divBdr>
    </w:div>
    <w:div w:id="1152333899">
      <w:bodyDiv w:val="1"/>
      <w:marLeft w:val="0"/>
      <w:marRight w:val="0"/>
      <w:marTop w:val="0"/>
      <w:marBottom w:val="0"/>
      <w:divBdr>
        <w:top w:val="none" w:sz="0" w:space="0" w:color="auto"/>
        <w:left w:val="none" w:sz="0" w:space="0" w:color="auto"/>
        <w:bottom w:val="none" w:sz="0" w:space="0" w:color="auto"/>
        <w:right w:val="none" w:sz="0" w:space="0" w:color="auto"/>
      </w:divBdr>
    </w:div>
    <w:div w:id="1152520369">
      <w:bodyDiv w:val="1"/>
      <w:marLeft w:val="0"/>
      <w:marRight w:val="0"/>
      <w:marTop w:val="0"/>
      <w:marBottom w:val="0"/>
      <w:divBdr>
        <w:top w:val="none" w:sz="0" w:space="0" w:color="auto"/>
        <w:left w:val="none" w:sz="0" w:space="0" w:color="auto"/>
        <w:bottom w:val="none" w:sz="0" w:space="0" w:color="auto"/>
        <w:right w:val="none" w:sz="0" w:space="0" w:color="auto"/>
      </w:divBdr>
    </w:div>
    <w:div w:id="1153987665">
      <w:bodyDiv w:val="1"/>
      <w:marLeft w:val="0"/>
      <w:marRight w:val="0"/>
      <w:marTop w:val="0"/>
      <w:marBottom w:val="0"/>
      <w:divBdr>
        <w:top w:val="none" w:sz="0" w:space="0" w:color="auto"/>
        <w:left w:val="none" w:sz="0" w:space="0" w:color="auto"/>
        <w:bottom w:val="none" w:sz="0" w:space="0" w:color="auto"/>
        <w:right w:val="none" w:sz="0" w:space="0" w:color="auto"/>
      </w:divBdr>
    </w:div>
    <w:div w:id="1154107123">
      <w:bodyDiv w:val="1"/>
      <w:marLeft w:val="0"/>
      <w:marRight w:val="0"/>
      <w:marTop w:val="0"/>
      <w:marBottom w:val="0"/>
      <w:divBdr>
        <w:top w:val="none" w:sz="0" w:space="0" w:color="auto"/>
        <w:left w:val="none" w:sz="0" w:space="0" w:color="auto"/>
        <w:bottom w:val="none" w:sz="0" w:space="0" w:color="auto"/>
        <w:right w:val="none" w:sz="0" w:space="0" w:color="auto"/>
      </w:divBdr>
    </w:div>
    <w:div w:id="1154680582">
      <w:bodyDiv w:val="1"/>
      <w:marLeft w:val="0"/>
      <w:marRight w:val="0"/>
      <w:marTop w:val="0"/>
      <w:marBottom w:val="0"/>
      <w:divBdr>
        <w:top w:val="none" w:sz="0" w:space="0" w:color="auto"/>
        <w:left w:val="none" w:sz="0" w:space="0" w:color="auto"/>
        <w:bottom w:val="none" w:sz="0" w:space="0" w:color="auto"/>
        <w:right w:val="none" w:sz="0" w:space="0" w:color="auto"/>
      </w:divBdr>
    </w:div>
    <w:div w:id="1155411920">
      <w:bodyDiv w:val="1"/>
      <w:marLeft w:val="0"/>
      <w:marRight w:val="0"/>
      <w:marTop w:val="0"/>
      <w:marBottom w:val="0"/>
      <w:divBdr>
        <w:top w:val="none" w:sz="0" w:space="0" w:color="auto"/>
        <w:left w:val="none" w:sz="0" w:space="0" w:color="auto"/>
        <w:bottom w:val="none" w:sz="0" w:space="0" w:color="auto"/>
        <w:right w:val="none" w:sz="0" w:space="0" w:color="auto"/>
      </w:divBdr>
    </w:div>
    <w:div w:id="1155799554">
      <w:bodyDiv w:val="1"/>
      <w:marLeft w:val="0"/>
      <w:marRight w:val="0"/>
      <w:marTop w:val="0"/>
      <w:marBottom w:val="0"/>
      <w:divBdr>
        <w:top w:val="none" w:sz="0" w:space="0" w:color="auto"/>
        <w:left w:val="none" w:sz="0" w:space="0" w:color="auto"/>
        <w:bottom w:val="none" w:sz="0" w:space="0" w:color="auto"/>
        <w:right w:val="none" w:sz="0" w:space="0" w:color="auto"/>
      </w:divBdr>
    </w:div>
    <w:div w:id="1156334428">
      <w:bodyDiv w:val="1"/>
      <w:marLeft w:val="0"/>
      <w:marRight w:val="0"/>
      <w:marTop w:val="0"/>
      <w:marBottom w:val="0"/>
      <w:divBdr>
        <w:top w:val="none" w:sz="0" w:space="0" w:color="auto"/>
        <w:left w:val="none" w:sz="0" w:space="0" w:color="auto"/>
        <w:bottom w:val="none" w:sz="0" w:space="0" w:color="auto"/>
        <w:right w:val="none" w:sz="0" w:space="0" w:color="auto"/>
      </w:divBdr>
    </w:div>
    <w:div w:id="1156337091">
      <w:bodyDiv w:val="1"/>
      <w:marLeft w:val="0"/>
      <w:marRight w:val="0"/>
      <w:marTop w:val="0"/>
      <w:marBottom w:val="0"/>
      <w:divBdr>
        <w:top w:val="none" w:sz="0" w:space="0" w:color="auto"/>
        <w:left w:val="none" w:sz="0" w:space="0" w:color="auto"/>
        <w:bottom w:val="none" w:sz="0" w:space="0" w:color="auto"/>
        <w:right w:val="none" w:sz="0" w:space="0" w:color="auto"/>
      </w:divBdr>
    </w:div>
    <w:div w:id="1156606847">
      <w:bodyDiv w:val="1"/>
      <w:marLeft w:val="0"/>
      <w:marRight w:val="0"/>
      <w:marTop w:val="0"/>
      <w:marBottom w:val="0"/>
      <w:divBdr>
        <w:top w:val="none" w:sz="0" w:space="0" w:color="auto"/>
        <w:left w:val="none" w:sz="0" w:space="0" w:color="auto"/>
        <w:bottom w:val="none" w:sz="0" w:space="0" w:color="auto"/>
        <w:right w:val="none" w:sz="0" w:space="0" w:color="auto"/>
      </w:divBdr>
    </w:div>
    <w:div w:id="1156804918">
      <w:bodyDiv w:val="1"/>
      <w:marLeft w:val="0"/>
      <w:marRight w:val="0"/>
      <w:marTop w:val="0"/>
      <w:marBottom w:val="0"/>
      <w:divBdr>
        <w:top w:val="none" w:sz="0" w:space="0" w:color="auto"/>
        <w:left w:val="none" w:sz="0" w:space="0" w:color="auto"/>
        <w:bottom w:val="none" w:sz="0" w:space="0" w:color="auto"/>
        <w:right w:val="none" w:sz="0" w:space="0" w:color="auto"/>
      </w:divBdr>
    </w:div>
    <w:div w:id="1156993886">
      <w:bodyDiv w:val="1"/>
      <w:marLeft w:val="0"/>
      <w:marRight w:val="0"/>
      <w:marTop w:val="0"/>
      <w:marBottom w:val="0"/>
      <w:divBdr>
        <w:top w:val="none" w:sz="0" w:space="0" w:color="auto"/>
        <w:left w:val="none" w:sz="0" w:space="0" w:color="auto"/>
        <w:bottom w:val="none" w:sz="0" w:space="0" w:color="auto"/>
        <w:right w:val="none" w:sz="0" w:space="0" w:color="auto"/>
      </w:divBdr>
    </w:div>
    <w:div w:id="1157303281">
      <w:bodyDiv w:val="1"/>
      <w:marLeft w:val="0"/>
      <w:marRight w:val="0"/>
      <w:marTop w:val="0"/>
      <w:marBottom w:val="0"/>
      <w:divBdr>
        <w:top w:val="none" w:sz="0" w:space="0" w:color="auto"/>
        <w:left w:val="none" w:sz="0" w:space="0" w:color="auto"/>
        <w:bottom w:val="none" w:sz="0" w:space="0" w:color="auto"/>
        <w:right w:val="none" w:sz="0" w:space="0" w:color="auto"/>
      </w:divBdr>
    </w:div>
    <w:div w:id="1157305886">
      <w:bodyDiv w:val="1"/>
      <w:marLeft w:val="0"/>
      <w:marRight w:val="0"/>
      <w:marTop w:val="0"/>
      <w:marBottom w:val="0"/>
      <w:divBdr>
        <w:top w:val="none" w:sz="0" w:space="0" w:color="auto"/>
        <w:left w:val="none" w:sz="0" w:space="0" w:color="auto"/>
        <w:bottom w:val="none" w:sz="0" w:space="0" w:color="auto"/>
        <w:right w:val="none" w:sz="0" w:space="0" w:color="auto"/>
      </w:divBdr>
    </w:div>
    <w:div w:id="1157721371">
      <w:bodyDiv w:val="1"/>
      <w:marLeft w:val="0"/>
      <w:marRight w:val="0"/>
      <w:marTop w:val="0"/>
      <w:marBottom w:val="0"/>
      <w:divBdr>
        <w:top w:val="none" w:sz="0" w:space="0" w:color="auto"/>
        <w:left w:val="none" w:sz="0" w:space="0" w:color="auto"/>
        <w:bottom w:val="none" w:sz="0" w:space="0" w:color="auto"/>
        <w:right w:val="none" w:sz="0" w:space="0" w:color="auto"/>
      </w:divBdr>
    </w:div>
    <w:div w:id="1159805346">
      <w:bodyDiv w:val="1"/>
      <w:marLeft w:val="0"/>
      <w:marRight w:val="0"/>
      <w:marTop w:val="0"/>
      <w:marBottom w:val="0"/>
      <w:divBdr>
        <w:top w:val="none" w:sz="0" w:space="0" w:color="auto"/>
        <w:left w:val="none" w:sz="0" w:space="0" w:color="auto"/>
        <w:bottom w:val="none" w:sz="0" w:space="0" w:color="auto"/>
        <w:right w:val="none" w:sz="0" w:space="0" w:color="auto"/>
      </w:divBdr>
    </w:div>
    <w:div w:id="1160080105">
      <w:bodyDiv w:val="1"/>
      <w:marLeft w:val="0"/>
      <w:marRight w:val="0"/>
      <w:marTop w:val="0"/>
      <w:marBottom w:val="0"/>
      <w:divBdr>
        <w:top w:val="none" w:sz="0" w:space="0" w:color="auto"/>
        <w:left w:val="none" w:sz="0" w:space="0" w:color="auto"/>
        <w:bottom w:val="none" w:sz="0" w:space="0" w:color="auto"/>
        <w:right w:val="none" w:sz="0" w:space="0" w:color="auto"/>
      </w:divBdr>
    </w:div>
    <w:div w:id="1161577727">
      <w:bodyDiv w:val="1"/>
      <w:marLeft w:val="0"/>
      <w:marRight w:val="0"/>
      <w:marTop w:val="0"/>
      <w:marBottom w:val="0"/>
      <w:divBdr>
        <w:top w:val="none" w:sz="0" w:space="0" w:color="auto"/>
        <w:left w:val="none" w:sz="0" w:space="0" w:color="auto"/>
        <w:bottom w:val="none" w:sz="0" w:space="0" w:color="auto"/>
        <w:right w:val="none" w:sz="0" w:space="0" w:color="auto"/>
      </w:divBdr>
    </w:div>
    <w:div w:id="1161628338">
      <w:bodyDiv w:val="1"/>
      <w:marLeft w:val="0"/>
      <w:marRight w:val="0"/>
      <w:marTop w:val="0"/>
      <w:marBottom w:val="0"/>
      <w:divBdr>
        <w:top w:val="none" w:sz="0" w:space="0" w:color="auto"/>
        <w:left w:val="none" w:sz="0" w:space="0" w:color="auto"/>
        <w:bottom w:val="none" w:sz="0" w:space="0" w:color="auto"/>
        <w:right w:val="none" w:sz="0" w:space="0" w:color="auto"/>
      </w:divBdr>
    </w:div>
    <w:div w:id="1161657527">
      <w:bodyDiv w:val="1"/>
      <w:marLeft w:val="0"/>
      <w:marRight w:val="0"/>
      <w:marTop w:val="0"/>
      <w:marBottom w:val="0"/>
      <w:divBdr>
        <w:top w:val="none" w:sz="0" w:space="0" w:color="auto"/>
        <w:left w:val="none" w:sz="0" w:space="0" w:color="auto"/>
        <w:bottom w:val="none" w:sz="0" w:space="0" w:color="auto"/>
        <w:right w:val="none" w:sz="0" w:space="0" w:color="auto"/>
      </w:divBdr>
    </w:div>
    <w:div w:id="1161970085">
      <w:bodyDiv w:val="1"/>
      <w:marLeft w:val="0"/>
      <w:marRight w:val="0"/>
      <w:marTop w:val="0"/>
      <w:marBottom w:val="0"/>
      <w:divBdr>
        <w:top w:val="none" w:sz="0" w:space="0" w:color="auto"/>
        <w:left w:val="none" w:sz="0" w:space="0" w:color="auto"/>
        <w:bottom w:val="none" w:sz="0" w:space="0" w:color="auto"/>
        <w:right w:val="none" w:sz="0" w:space="0" w:color="auto"/>
      </w:divBdr>
    </w:div>
    <w:div w:id="1162427605">
      <w:bodyDiv w:val="1"/>
      <w:marLeft w:val="0"/>
      <w:marRight w:val="0"/>
      <w:marTop w:val="0"/>
      <w:marBottom w:val="0"/>
      <w:divBdr>
        <w:top w:val="none" w:sz="0" w:space="0" w:color="auto"/>
        <w:left w:val="none" w:sz="0" w:space="0" w:color="auto"/>
        <w:bottom w:val="none" w:sz="0" w:space="0" w:color="auto"/>
        <w:right w:val="none" w:sz="0" w:space="0" w:color="auto"/>
      </w:divBdr>
    </w:div>
    <w:div w:id="1162620455">
      <w:bodyDiv w:val="1"/>
      <w:marLeft w:val="0"/>
      <w:marRight w:val="0"/>
      <w:marTop w:val="0"/>
      <w:marBottom w:val="0"/>
      <w:divBdr>
        <w:top w:val="none" w:sz="0" w:space="0" w:color="auto"/>
        <w:left w:val="none" w:sz="0" w:space="0" w:color="auto"/>
        <w:bottom w:val="none" w:sz="0" w:space="0" w:color="auto"/>
        <w:right w:val="none" w:sz="0" w:space="0" w:color="auto"/>
      </w:divBdr>
    </w:div>
    <w:div w:id="1162694538">
      <w:bodyDiv w:val="1"/>
      <w:marLeft w:val="0"/>
      <w:marRight w:val="0"/>
      <w:marTop w:val="0"/>
      <w:marBottom w:val="0"/>
      <w:divBdr>
        <w:top w:val="none" w:sz="0" w:space="0" w:color="auto"/>
        <w:left w:val="none" w:sz="0" w:space="0" w:color="auto"/>
        <w:bottom w:val="none" w:sz="0" w:space="0" w:color="auto"/>
        <w:right w:val="none" w:sz="0" w:space="0" w:color="auto"/>
      </w:divBdr>
    </w:div>
    <w:div w:id="1163204668">
      <w:bodyDiv w:val="1"/>
      <w:marLeft w:val="0"/>
      <w:marRight w:val="0"/>
      <w:marTop w:val="0"/>
      <w:marBottom w:val="0"/>
      <w:divBdr>
        <w:top w:val="none" w:sz="0" w:space="0" w:color="auto"/>
        <w:left w:val="none" w:sz="0" w:space="0" w:color="auto"/>
        <w:bottom w:val="none" w:sz="0" w:space="0" w:color="auto"/>
        <w:right w:val="none" w:sz="0" w:space="0" w:color="auto"/>
      </w:divBdr>
    </w:div>
    <w:div w:id="1164665657">
      <w:bodyDiv w:val="1"/>
      <w:marLeft w:val="0"/>
      <w:marRight w:val="0"/>
      <w:marTop w:val="0"/>
      <w:marBottom w:val="0"/>
      <w:divBdr>
        <w:top w:val="none" w:sz="0" w:space="0" w:color="auto"/>
        <w:left w:val="none" w:sz="0" w:space="0" w:color="auto"/>
        <w:bottom w:val="none" w:sz="0" w:space="0" w:color="auto"/>
        <w:right w:val="none" w:sz="0" w:space="0" w:color="auto"/>
      </w:divBdr>
    </w:div>
    <w:div w:id="1165365793">
      <w:bodyDiv w:val="1"/>
      <w:marLeft w:val="0"/>
      <w:marRight w:val="0"/>
      <w:marTop w:val="0"/>
      <w:marBottom w:val="0"/>
      <w:divBdr>
        <w:top w:val="none" w:sz="0" w:space="0" w:color="auto"/>
        <w:left w:val="none" w:sz="0" w:space="0" w:color="auto"/>
        <w:bottom w:val="none" w:sz="0" w:space="0" w:color="auto"/>
        <w:right w:val="none" w:sz="0" w:space="0" w:color="auto"/>
      </w:divBdr>
    </w:div>
    <w:div w:id="1165584991">
      <w:bodyDiv w:val="1"/>
      <w:marLeft w:val="0"/>
      <w:marRight w:val="0"/>
      <w:marTop w:val="0"/>
      <w:marBottom w:val="0"/>
      <w:divBdr>
        <w:top w:val="none" w:sz="0" w:space="0" w:color="auto"/>
        <w:left w:val="none" w:sz="0" w:space="0" w:color="auto"/>
        <w:bottom w:val="none" w:sz="0" w:space="0" w:color="auto"/>
        <w:right w:val="none" w:sz="0" w:space="0" w:color="auto"/>
      </w:divBdr>
    </w:div>
    <w:div w:id="1166478523">
      <w:bodyDiv w:val="1"/>
      <w:marLeft w:val="0"/>
      <w:marRight w:val="0"/>
      <w:marTop w:val="0"/>
      <w:marBottom w:val="0"/>
      <w:divBdr>
        <w:top w:val="none" w:sz="0" w:space="0" w:color="auto"/>
        <w:left w:val="none" w:sz="0" w:space="0" w:color="auto"/>
        <w:bottom w:val="none" w:sz="0" w:space="0" w:color="auto"/>
        <w:right w:val="none" w:sz="0" w:space="0" w:color="auto"/>
      </w:divBdr>
    </w:div>
    <w:div w:id="1166749098">
      <w:bodyDiv w:val="1"/>
      <w:marLeft w:val="0"/>
      <w:marRight w:val="0"/>
      <w:marTop w:val="0"/>
      <w:marBottom w:val="0"/>
      <w:divBdr>
        <w:top w:val="none" w:sz="0" w:space="0" w:color="auto"/>
        <w:left w:val="none" w:sz="0" w:space="0" w:color="auto"/>
        <w:bottom w:val="none" w:sz="0" w:space="0" w:color="auto"/>
        <w:right w:val="none" w:sz="0" w:space="0" w:color="auto"/>
      </w:divBdr>
    </w:div>
    <w:div w:id="1167550651">
      <w:bodyDiv w:val="1"/>
      <w:marLeft w:val="0"/>
      <w:marRight w:val="0"/>
      <w:marTop w:val="0"/>
      <w:marBottom w:val="0"/>
      <w:divBdr>
        <w:top w:val="none" w:sz="0" w:space="0" w:color="auto"/>
        <w:left w:val="none" w:sz="0" w:space="0" w:color="auto"/>
        <w:bottom w:val="none" w:sz="0" w:space="0" w:color="auto"/>
        <w:right w:val="none" w:sz="0" w:space="0" w:color="auto"/>
      </w:divBdr>
    </w:div>
    <w:div w:id="1168642188">
      <w:bodyDiv w:val="1"/>
      <w:marLeft w:val="0"/>
      <w:marRight w:val="0"/>
      <w:marTop w:val="0"/>
      <w:marBottom w:val="0"/>
      <w:divBdr>
        <w:top w:val="none" w:sz="0" w:space="0" w:color="auto"/>
        <w:left w:val="none" w:sz="0" w:space="0" w:color="auto"/>
        <w:bottom w:val="none" w:sz="0" w:space="0" w:color="auto"/>
        <w:right w:val="none" w:sz="0" w:space="0" w:color="auto"/>
      </w:divBdr>
    </w:div>
    <w:div w:id="1168716281">
      <w:bodyDiv w:val="1"/>
      <w:marLeft w:val="0"/>
      <w:marRight w:val="0"/>
      <w:marTop w:val="0"/>
      <w:marBottom w:val="0"/>
      <w:divBdr>
        <w:top w:val="none" w:sz="0" w:space="0" w:color="auto"/>
        <w:left w:val="none" w:sz="0" w:space="0" w:color="auto"/>
        <w:bottom w:val="none" w:sz="0" w:space="0" w:color="auto"/>
        <w:right w:val="none" w:sz="0" w:space="0" w:color="auto"/>
      </w:divBdr>
    </w:div>
    <w:div w:id="1168786136">
      <w:bodyDiv w:val="1"/>
      <w:marLeft w:val="0"/>
      <w:marRight w:val="0"/>
      <w:marTop w:val="0"/>
      <w:marBottom w:val="0"/>
      <w:divBdr>
        <w:top w:val="none" w:sz="0" w:space="0" w:color="auto"/>
        <w:left w:val="none" w:sz="0" w:space="0" w:color="auto"/>
        <w:bottom w:val="none" w:sz="0" w:space="0" w:color="auto"/>
        <w:right w:val="none" w:sz="0" w:space="0" w:color="auto"/>
      </w:divBdr>
    </w:div>
    <w:div w:id="1169255574">
      <w:bodyDiv w:val="1"/>
      <w:marLeft w:val="0"/>
      <w:marRight w:val="0"/>
      <w:marTop w:val="0"/>
      <w:marBottom w:val="0"/>
      <w:divBdr>
        <w:top w:val="none" w:sz="0" w:space="0" w:color="auto"/>
        <w:left w:val="none" w:sz="0" w:space="0" w:color="auto"/>
        <w:bottom w:val="none" w:sz="0" w:space="0" w:color="auto"/>
        <w:right w:val="none" w:sz="0" w:space="0" w:color="auto"/>
      </w:divBdr>
    </w:div>
    <w:div w:id="1169708712">
      <w:bodyDiv w:val="1"/>
      <w:marLeft w:val="0"/>
      <w:marRight w:val="0"/>
      <w:marTop w:val="0"/>
      <w:marBottom w:val="0"/>
      <w:divBdr>
        <w:top w:val="none" w:sz="0" w:space="0" w:color="auto"/>
        <w:left w:val="none" w:sz="0" w:space="0" w:color="auto"/>
        <w:bottom w:val="none" w:sz="0" w:space="0" w:color="auto"/>
        <w:right w:val="none" w:sz="0" w:space="0" w:color="auto"/>
      </w:divBdr>
    </w:div>
    <w:div w:id="1170876150">
      <w:bodyDiv w:val="1"/>
      <w:marLeft w:val="0"/>
      <w:marRight w:val="0"/>
      <w:marTop w:val="0"/>
      <w:marBottom w:val="0"/>
      <w:divBdr>
        <w:top w:val="none" w:sz="0" w:space="0" w:color="auto"/>
        <w:left w:val="none" w:sz="0" w:space="0" w:color="auto"/>
        <w:bottom w:val="none" w:sz="0" w:space="0" w:color="auto"/>
        <w:right w:val="none" w:sz="0" w:space="0" w:color="auto"/>
      </w:divBdr>
    </w:div>
    <w:div w:id="1172143692">
      <w:bodyDiv w:val="1"/>
      <w:marLeft w:val="0"/>
      <w:marRight w:val="0"/>
      <w:marTop w:val="0"/>
      <w:marBottom w:val="0"/>
      <w:divBdr>
        <w:top w:val="none" w:sz="0" w:space="0" w:color="auto"/>
        <w:left w:val="none" w:sz="0" w:space="0" w:color="auto"/>
        <w:bottom w:val="none" w:sz="0" w:space="0" w:color="auto"/>
        <w:right w:val="none" w:sz="0" w:space="0" w:color="auto"/>
      </w:divBdr>
    </w:div>
    <w:div w:id="1172909284">
      <w:bodyDiv w:val="1"/>
      <w:marLeft w:val="0"/>
      <w:marRight w:val="0"/>
      <w:marTop w:val="0"/>
      <w:marBottom w:val="0"/>
      <w:divBdr>
        <w:top w:val="none" w:sz="0" w:space="0" w:color="auto"/>
        <w:left w:val="none" w:sz="0" w:space="0" w:color="auto"/>
        <w:bottom w:val="none" w:sz="0" w:space="0" w:color="auto"/>
        <w:right w:val="none" w:sz="0" w:space="0" w:color="auto"/>
      </w:divBdr>
    </w:div>
    <w:div w:id="1175416654">
      <w:bodyDiv w:val="1"/>
      <w:marLeft w:val="0"/>
      <w:marRight w:val="0"/>
      <w:marTop w:val="0"/>
      <w:marBottom w:val="0"/>
      <w:divBdr>
        <w:top w:val="none" w:sz="0" w:space="0" w:color="auto"/>
        <w:left w:val="none" w:sz="0" w:space="0" w:color="auto"/>
        <w:bottom w:val="none" w:sz="0" w:space="0" w:color="auto"/>
        <w:right w:val="none" w:sz="0" w:space="0" w:color="auto"/>
      </w:divBdr>
    </w:div>
    <w:div w:id="1175458316">
      <w:bodyDiv w:val="1"/>
      <w:marLeft w:val="0"/>
      <w:marRight w:val="0"/>
      <w:marTop w:val="0"/>
      <w:marBottom w:val="0"/>
      <w:divBdr>
        <w:top w:val="none" w:sz="0" w:space="0" w:color="auto"/>
        <w:left w:val="none" w:sz="0" w:space="0" w:color="auto"/>
        <w:bottom w:val="none" w:sz="0" w:space="0" w:color="auto"/>
        <w:right w:val="none" w:sz="0" w:space="0" w:color="auto"/>
      </w:divBdr>
    </w:div>
    <w:div w:id="1176577740">
      <w:bodyDiv w:val="1"/>
      <w:marLeft w:val="0"/>
      <w:marRight w:val="0"/>
      <w:marTop w:val="0"/>
      <w:marBottom w:val="0"/>
      <w:divBdr>
        <w:top w:val="none" w:sz="0" w:space="0" w:color="auto"/>
        <w:left w:val="none" w:sz="0" w:space="0" w:color="auto"/>
        <w:bottom w:val="none" w:sz="0" w:space="0" w:color="auto"/>
        <w:right w:val="none" w:sz="0" w:space="0" w:color="auto"/>
      </w:divBdr>
    </w:div>
    <w:div w:id="1177378480">
      <w:bodyDiv w:val="1"/>
      <w:marLeft w:val="0"/>
      <w:marRight w:val="0"/>
      <w:marTop w:val="0"/>
      <w:marBottom w:val="0"/>
      <w:divBdr>
        <w:top w:val="none" w:sz="0" w:space="0" w:color="auto"/>
        <w:left w:val="none" w:sz="0" w:space="0" w:color="auto"/>
        <w:bottom w:val="none" w:sz="0" w:space="0" w:color="auto"/>
        <w:right w:val="none" w:sz="0" w:space="0" w:color="auto"/>
      </w:divBdr>
    </w:div>
    <w:div w:id="1177501481">
      <w:bodyDiv w:val="1"/>
      <w:marLeft w:val="0"/>
      <w:marRight w:val="0"/>
      <w:marTop w:val="0"/>
      <w:marBottom w:val="0"/>
      <w:divBdr>
        <w:top w:val="none" w:sz="0" w:space="0" w:color="auto"/>
        <w:left w:val="none" w:sz="0" w:space="0" w:color="auto"/>
        <w:bottom w:val="none" w:sz="0" w:space="0" w:color="auto"/>
        <w:right w:val="none" w:sz="0" w:space="0" w:color="auto"/>
      </w:divBdr>
    </w:div>
    <w:div w:id="1178886177">
      <w:bodyDiv w:val="1"/>
      <w:marLeft w:val="0"/>
      <w:marRight w:val="0"/>
      <w:marTop w:val="0"/>
      <w:marBottom w:val="0"/>
      <w:divBdr>
        <w:top w:val="none" w:sz="0" w:space="0" w:color="auto"/>
        <w:left w:val="none" w:sz="0" w:space="0" w:color="auto"/>
        <w:bottom w:val="none" w:sz="0" w:space="0" w:color="auto"/>
        <w:right w:val="none" w:sz="0" w:space="0" w:color="auto"/>
      </w:divBdr>
    </w:div>
    <w:div w:id="1179079717">
      <w:bodyDiv w:val="1"/>
      <w:marLeft w:val="0"/>
      <w:marRight w:val="0"/>
      <w:marTop w:val="0"/>
      <w:marBottom w:val="0"/>
      <w:divBdr>
        <w:top w:val="none" w:sz="0" w:space="0" w:color="auto"/>
        <w:left w:val="none" w:sz="0" w:space="0" w:color="auto"/>
        <w:bottom w:val="none" w:sz="0" w:space="0" w:color="auto"/>
        <w:right w:val="none" w:sz="0" w:space="0" w:color="auto"/>
      </w:divBdr>
    </w:div>
    <w:div w:id="1180008419">
      <w:bodyDiv w:val="1"/>
      <w:marLeft w:val="0"/>
      <w:marRight w:val="0"/>
      <w:marTop w:val="0"/>
      <w:marBottom w:val="0"/>
      <w:divBdr>
        <w:top w:val="none" w:sz="0" w:space="0" w:color="auto"/>
        <w:left w:val="none" w:sz="0" w:space="0" w:color="auto"/>
        <w:bottom w:val="none" w:sz="0" w:space="0" w:color="auto"/>
        <w:right w:val="none" w:sz="0" w:space="0" w:color="auto"/>
      </w:divBdr>
    </w:div>
    <w:div w:id="1180125947">
      <w:bodyDiv w:val="1"/>
      <w:marLeft w:val="0"/>
      <w:marRight w:val="0"/>
      <w:marTop w:val="0"/>
      <w:marBottom w:val="0"/>
      <w:divBdr>
        <w:top w:val="none" w:sz="0" w:space="0" w:color="auto"/>
        <w:left w:val="none" w:sz="0" w:space="0" w:color="auto"/>
        <w:bottom w:val="none" w:sz="0" w:space="0" w:color="auto"/>
        <w:right w:val="none" w:sz="0" w:space="0" w:color="auto"/>
      </w:divBdr>
    </w:div>
    <w:div w:id="1180389093">
      <w:bodyDiv w:val="1"/>
      <w:marLeft w:val="0"/>
      <w:marRight w:val="0"/>
      <w:marTop w:val="0"/>
      <w:marBottom w:val="0"/>
      <w:divBdr>
        <w:top w:val="none" w:sz="0" w:space="0" w:color="auto"/>
        <w:left w:val="none" w:sz="0" w:space="0" w:color="auto"/>
        <w:bottom w:val="none" w:sz="0" w:space="0" w:color="auto"/>
        <w:right w:val="none" w:sz="0" w:space="0" w:color="auto"/>
      </w:divBdr>
    </w:div>
    <w:div w:id="1181553139">
      <w:bodyDiv w:val="1"/>
      <w:marLeft w:val="0"/>
      <w:marRight w:val="0"/>
      <w:marTop w:val="0"/>
      <w:marBottom w:val="0"/>
      <w:divBdr>
        <w:top w:val="none" w:sz="0" w:space="0" w:color="auto"/>
        <w:left w:val="none" w:sz="0" w:space="0" w:color="auto"/>
        <w:bottom w:val="none" w:sz="0" w:space="0" w:color="auto"/>
        <w:right w:val="none" w:sz="0" w:space="0" w:color="auto"/>
      </w:divBdr>
    </w:div>
    <w:div w:id="1182473460">
      <w:bodyDiv w:val="1"/>
      <w:marLeft w:val="0"/>
      <w:marRight w:val="0"/>
      <w:marTop w:val="0"/>
      <w:marBottom w:val="0"/>
      <w:divBdr>
        <w:top w:val="none" w:sz="0" w:space="0" w:color="auto"/>
        <w:left w:val="none" w:sz="0" w:space="0" w:color="auto"/>
        <w:bottom w:val="none" w:sz="0" w:space="0" w:color="auto"/>
        <w:right w:val="none" w:sz="0" w:space="0" w:color="auto"/>
      </w:divBdr>
    </w:div>
    <w:div w:id="1182475607">
      <w:bodyDiv w:val="1"/>
      <w:marLeft w:val="0"/>
      <w:marRight w:val="0"/>
      <w:marTop w:val="0"/>
      <w:marBottom w:val="0"/>
      <w:divBdr>
        <w:top w:val="none" w:sz="0" w:space="0" w:color="auto"/>
        <w:left w:val="none" w:sz="0" w:space="0" w:color="auto"/>
        <w:bottom w:val="none" w:sz="0" w:space="0" w:color="auto"/>
        <w:right w:val="none" w:sz="0" w:space="0" w:color="auto"/>
      </w:divBdr>
    </w:div>
    <w:div w:id="1182551240">
      <w:bodyDiv w:val="1"/>
      <w:marLeft w:val="0"/>
      <w:marRight w:val="0"/>
      <w:marTop w:val="0"/>
      <w:marBottom w:val="0"/>
      <w:divBdr>
        <w:top w:val="none" w:sz="0" w:space="0" w:color="auto"/>
        <w:left w:val="none" w:sz="0" w:space="0" w:color="auto"/>
        <w:bottom w:val="none" w:sz="0" w:space="0" w:color="auto"/>
        <w:right w:val="none" w:sz="0" w:space="0" w:color="auto"/>
      </w:divBdr>
    </w:div>
    <w:div w:id="1182739974">
      <w:bodyDiv w:val="1"/>
      <w:marLeft w:val="0"/>
      <w:marRight w:val="0"/>
      <w:marTop w:val="0"/>
      <w:marBottom w:val="0"/>
      <w:divBdr>
        <w:top w:val="none" w:sz="0" w:space="0" w:color="auto"/>
        <w:left w:val="none" w:sz="0" w:space="0" w:color="auto"/>
        <w:bottom w:val="none" w:sz="0" w:space="0" w:color="auto"/>
        <w:right w:val="none" w:sz="0" w:space="0" w:color="auto"/>
      </w:divBdr>
    </w:div>
    <w:div w:id="1184052075">
      <w:bodyDiv w:val="1"/>
      <w:marLeft w:val="0"/>
      <w:marRight w:val="0"/>
      <w:marTop w:val="0"/>
      <w:marBottom w:val="0"/>
      <w:divBdr>
        <w:top w:val="none" w:sz="0" w:space="0" w:color="auto"/>
        <w:left w:val="none" w:sz="0" w:space="0" w:color="auto"/>
        <w:bottom w:val="none" w:sz="0" w:space="0" w:color="auto"/>
        <w:right w:val="none" w:sz="0" w:space="0" w:color="auto"/>
      </w:divBdr>
    </w:div>
    <w:div w:id="1184711370">
      <w:bodyDiv w:val="1"/>
      <w:marLeft w:val="0"/>
      <w:marRight w:val="0"/>
      <w:marTop w:val="0"/>
      <w:marBottom w:val="0"/>
      <w:divBdr>
        <w:top w:val="none" w:sz="0" w:space="0" w:color="auto"/>
        <w:left w:val="none" w:sz="0" w:space="0" w:color="auto"/>
        <w:bottom w:val="none" w:sz="0" w:space="0" w:color="auto"/>
        <w:right w:val="none" w:sz="0" w:space="0" w:color="auto"/>
      </w:divBdr>
    </w:div>
    <w:div w:id="1184712966">
      <w:bodyDiv w:val="1"/>
      <w:marLeft w:val="0"/>
      <w:marRight w:val="0"/>
      <w:marTop w:val="0"/>
      <w:marBottom w:val="0"/>
      <w:divBdr>
        <w:top w:val="none" w:sz="0" w:space="0" w:color="auto"/>
        <w:left w:val="none" w:sz="0" w:space="0" w:color="auto"/>
        <w:bottom w:val="none" w:sz="0" w:space="0" w:color="auto"/>
        <w:right w:val="none" w:sz="0" w:space="0" w:color="auto"/>
      </w:divBdr>
    </w:div>
    <w:div w:id="1184902941">
      <w:bodyDiv w:val="1"/>
      <w:marLeft w:val="0"/>
      <w:marRight w:val="0"/>
      <w:marTop w:val="0"/>
      <w:marBottom w:val="0"/>
      <w:divBdr>
        <w:top w:val="none" w:sz="0" w:space="0" w:color="auto"/>
        <w:left w:val="none" w:sz="0" w:space="0" w:color="auto"/>
        <w:bottom w:val="none" w:sz="0" w:space="0" w:color="auto"/>
        <w:right w:val="none" w:sz="0" w:space="0" w:color="auto"/>
      </w:divBdr>
    </w:div>
    <w:div w:id="1185482726">
      <w:bodyDiv w:val="1"/>
      <w:marLeft w:val="0"/>
      <w:marRight w:val="0"/>
      <w:marTop w:val="0"/>
      <w:marBottom w:val="0"/>
      <w:divBdr>
        <w:top w:val="none" w:sz="0" w:space="0" w:color="auto"/>
        <w:left w:val="none" w:sz="0" w:space="0" w:color="auto"/>
        <w:bottom w:val="none" w:sz="0" w:space="0" w:color="auto"/>
        <w:right w:val="none" w:sz="0" w:space="0" w:color="auto"/>
      </w:divBdr>
    </w:div>
    <w:div w:id="1185485110">
      <w:bodyDiv w:val="1"/>
      <w:marLeft w:val="0"/>
      <w:marRight w:val="0"/>
      <w:marTop w:val="0"/>
      <w:marBottom w:val="0"/>
      <w:divBdr>
        <w:top w:val="none" w:sz="0" w:space="0" w:color="auto"/>
        <w:left w:val="none" w:sz="0" w:space="0" w:color="auto"/>
        <w:bottom w:val="none" w:sz="0" w:space="0" w:color="auto"/>
        <w:right w:val="none" w:sz="0" w:space="0" w:color="auto"/>
      </w:divBdr>
    </w:div>
    <w:div w:id="1186098860">
      <w:bodyDiv w:val="1"/>
      <w:marLeft w:val="0"/>
      <w:marRight w:val="0"/>
      <w:marTop w:val="0"/>
      <w:marBottom w:val="0"/>
      <w:divBdr>
        <w:top w:val="none" w:sz="0" w:space="0" w:color="auto"/>
        <w:left w:val="none" w:sz="0" w:space="0" w:color="auto"/>
        <w:bottom w:val="none" w:sz="0" w:space="0" w:color="auto"/>
        <w:right w:val="none" w:sz="0" w:space="0" w:color="auto"/>
      </w:divBdr>
    </w:div>
    <w:div w:id="1186407761">
      <w:bodyDiv w:val="1"/>
      <w:marLeft w:val="0"/>
      <w:marRight w:val="0"/>
      <w:marTop w:val="0"/>
      <w:marBottom w:val="0"/>
      <w:divBdr>
        <w:top w:val="none" w:sz="0" w:space="0" w:color="auto"/>
        <w:left w:val="none" w:sz="0" w:space="0" w:color="auto"/>
        <w:bottom w:val="none" w:sz="0" w:space="0" w:color="auto"/>
        <w:right w:val="none" w:sz="0" w:space="0" w:color="auto"/>
      </w:divBdr>
    </w:div>
    <w:div w:id="1187136791">
      <w:bodyDiv w:val="1"/>
      <w:marLeft w:val="0"/>
      <w:marRight w:val="0"/>
      <w:marTop w:val="0"/>
      <w:marBottom w:val="0"/>
      <w:divBdr>
        <w:top w:val="none" w:sz="0" w:space="0" w:color="auto"/>
        <w:left w:val="none" w:sz="0" w:space="0" w:color="auto"/>
        <w:bottom w:val="none" w:sz="0" w:space="0" w:color="auto"/>
        <w:right w:val="none" w:sz="0" w:space="0" w:color="auto"/>
      </w:divBdr>
    </w:div>
    <w:div w:id="1187521889">
      <w:bodyDiv w:val="1"/>
      <w:marLeft w:val="0"/>
      <w:marRight w:val="0"/>
      <w:marTop w:val="0"/>
      <w:marBottom w:val="0"/>
      <w:divBdr>
        <w:top w:val="none" w:sz="0" w:space="0" w:color="auto"/>
        <w:left w:val="none" w:sz="0" w:space="0" w:color="auto"/>
        <w:bottom w:val="none" w:sz="0" w:space="0" w:color="auto"/>
        <w:right w:val="none" w:sz="0" w:space="0" w:color="auto"/>
      </w:divBdr>
    </w:div>
    <w:div w:id="1187598512">
      <w:bodyDiv w:val="1"/>
      <w:marLeft w:val="0"/>
      <w:marRight w:val="0"/>
      <w:marTop w:val="0"/>
      <w:marBottom w:val="0"/>
      <w:divBdr>
        <w:top w:val="none" w:sz="0" w:space="0" w:color="auto"/>
        <w:left w:val="none" w:sz="0" w:space="0" w:color="auto"/>
        <w:bottom w:val="none" w:sz="0" w:space="0" w:color="auto"/>
        <w:right w:val="none" w:sz="0" w:space="0" w:color="auto"/>
      </w:divBdr>
    </w:div>
    <w:div w:id="1188173977">
      <w:bodyDiv w:val="1"/>
      <w:marLeft w:val="0"/>
      <w:marRight w:val="0"/>
      <w:marTop w:val="0"/>
      <w:marBottom w:val="0"/>
      <w:divBdr>
        <w:top w:val="none" w:sz="0" w:space="0" w:color="auto"/>
        <w:left w:val="none" w:sz="0" w:space="0" w:color="auto"/>
        <w:bottom w:val="none" w:sz="0" w:space="0" w:color="auto"/>
        <w:right w:val="none" w:sz="0" w:space="0" w:color="auto"/>
      </w:divBdr>
    </w:div>
    <w:div w:id="1188254607">
      <w:bodyDiv w:val="1"/>
      <w:marLeft w:val="0"/>
      <w:marRight w:val="0"/>
      <w:marTop w:val="0"/>
      <w:marBottom w:val="0"/>
      <w:divBdr>
        <w:top w:val="none" w:sz="0" w:space="0" w:color="auto"/>
        <w:left w:val="none" w:sz="0" w:space="0" w:color="auto"/>
        <w:bottom w:val="none" w:sz="0" w:space="0" w:color="auto"/>
        <w:right w:val="none" w:sz="0" w:space="0" w:color="auto"/>
      </w:divBdr>
    </w:div>
    <w:div w:id="1188830031">
      <w:bodyDiv w:val="1"/>
      <w:marLeft w:val="0"/>
      <w:marRight w:val="0"/>
      <w:marTop w:val="0"/>
      <w:marBottom w:val="0"/>
      <w:divBdr>
        <w:top w:val="none" w:sz="0" w:space="0" w:color="auto"/>
        <w:left w:val="none" w:sz="0" w:space="0" w:color="auto"/>
        <w:bottom w:val="none" w:sz="0" w:space="0" w:color="auto"/>
        <w:right w:val="none" w:sz="0" w:space="0" w:color="auto"/>
      </w:divBdr>
    </w:div>
    <w:div w:id="1189562675">
      <w:bodyDiv w:val="1"/>
      <w:marLeft w:val="0"/>
      <w:marRight w:val="0"/>
      <w:marTop w:val="0"/>
      <w:marBottom w:val="0"/>
      <w:divBdr>
        <w:top w:val="none" w:sz="0" w:space="0" w:color="auto"/>
        <w:left w:val="none" w:sz="0" w:space="0" w:color="auto"/>
        <w:bottom w:val="none" w:sz="0" w:space="0" w:color="auto"/>
        <w:right w:val="none" w:sz="0" w:space="0" w:color="auto"/>
      </w:divBdr>
    </w:div>
    <w:div w:id="1190409589">
      <w:bodyDiv w:val="1"/>
      <w:marLeft w:val="0"/>
      <w:marRight w:val="0"/>
      <w:marTop w:val="0"/>
      <w:marBottom w:val="0"/>
      <w:divBdr>
        <w:top w:val="none" w:sz="0" w:space="0" w:color="auto"/>
        <w:left w:val="none" w:sz="0" w:space="0" w:color="auto"/>
        <w:bottom w:val="none" w:sz="0" w:space="0" w:color="auto"/>
        <w:right w:val="none" w:sz="0" w:space="0" w:color="auto"/>
      </w:divBdr>
    </w:div>
    <w:div w:id="1190683637">
      <w:bodyDiv w:val="1"/>
      <w:marLeft w:val="0"/>
      <w:marRight w:val="0"/>
      <w:marTop w:val="0"/>
      <w:marBottom w:val="0"/>
      <w:divBdr>
        <w:top w:val="none" w:sz="0" w:space="0" w:color="auto"/>
        <w:left w:val="none" w:sz="0" w:space="0" w:color="auto"/>
        <w:bottom w:val="none" w:sz="0" w:space="0" w:color="auto"/>
        <w:right w:val="none" w:sz="0" w:space="0" w:color="auto"/>
      </w:divBdr>
    </w:div>
    <w:div w:id="1192299850">
      <w:bodyDiv w:val="1"/>
      <w:marLeft w:val="0"/>
      <w:marRight w:val="0"/>
      <w:marTop w:val="0"/>
      <w:marBottom w:val="0"/>
      <w:divBdr>
        <w:top w:val="none" w:sz="0" w:space="0" w:color="auto"/>
        <w:left w:val="none" w:sz="0" w:space="0" w:color="auto"/>
        <w:bottom w:val="none" w:sz="0" w:space="0" w:color="auto"/>
        <w:right w:val="none" w:sz="0" w:space="0" w:color="auto"/>
      </w:divBdr>
    </w:div>
    <w:div w:id="1192453114">
      <w:bodyDiv w:val="1"/>
      <w:marLeft w:val="0"/>
      <w:marRight w:val="0"/>
      <w:marTop w:val="0"/>
      <w:marBottom w:val="0"/>
      <w:divBdr>
        <w:top w:val="none" w:sz="0" w:space="0" w:color="auto"/>
        <w:left w:val="none" w:sz="0" w:space="0" w:color="auto"/>
        <w:bottom w:val="none" w:sz="0" w:space="0" w:color="auto"/>
        <w:right w:val="none" w:sz="0" w:space="0" w:color="auto"/>
      </w:divBdr>
    </w:div>
    <w:div w:id="1192454825">
      <w:bodyDiv w:val="1"/>
      <w:marLeft w:val="0"/>
      <w:marRight w:val="0"/>
      <w:marTop w:val="0"/>
      <w:marBottom w:val="0"/>
      <w:divBdr>
        <w:top w:val="none" w:sz="0" w:space="0" w:color="auto"/>
        <w:left w:val="none" w:sz="0" w:space="0" w:color="auto"/>
        <w:bottom w:val="none" w:sz="0" w:space="0" w:color="auto"/>
        <w:right w:val="none" w:sz="0" w:space="0" w:color="auto"/>
      </w:divBdr>
    </w:div>
    <w:div w:id="1193346337">
      <w:bodyDiv w:val="1"/>
      <w:marLeft w:val="0"/>
      <w:marRight w:val="0"/>
      <w:marTop w:val="0"/>
      <w:marBottom w:val="0"/>
      <w:divBdr>
        <w:top w:val="none" w:sz="0" w:space="0" w:color="auto"/>
        <w:left w:val="none" w:sz="0" w:space="0" w:color="auto"/>
        <w:bottom w:val="none" w:sz="0" w:space="0" w:color="auto"/>
        <w:right w:val="none" w:sz="0" w:space="0" w:color="auto"/>
      </w:divBdr>
    </w:div>
    <w:div w:id="1193424023">
      <w:bodyDiv w:val="1"/>
      <w:marLeft w:val="0"/>
      <w:marRight w:val="0"/>
      <w:marTop w:val="0"/>
      <w:marBottom w:val="0"/>
      <w:divBdr>
        <w:top w:val="none" w:sz="0" w:space="0" w:color="auto"/>
        <w:left w:val="none" w:sz="0" w:space="0" w:color="auto"/>
        <w:bottom w:val="none" w:sz="0" w:space="0" w:color="auto"/>
        <w:right w:val="none" w:sz="0" w:space="0" w:color="auto"/>
      </w:divBdr>
    </w:div>
    <w:div w:id="1194348456">
      <w:bodyDiv w:val="1"/>
      <w:marLeft w:val="0"/>
      <w:marRight w:val="0"/>
      <w:marTop w:val="0"/>
      <w:marBottom w:val="0"/>
      <w:divBdr>
        <w:top w:val="none" w:sz="0" w:space="0" w:color="auto"/>
        <w:left w:val="none" w:sz="0" w:space="0" w:color="auto"/>
        <w:bottom w:val="none" w:sz="0" w:space="0" w:color="auto"/>
        <w:right w:val="none" w:sz="0" w:space="0" w:color="auto"/>
      </w:divBdr>
    </w:div>
    <w:div w:id="1194536358">
      <w:bodyDiv w:val="1"/>
      <w:marLeft w:val="0"/>
      <w:marRight w:val="0"/>
      <w:marTop w:val="0"/>
      <w:marBottom w:val="0"/>
      <w:divBdr>
        <w:top w:val="none" w:sz="0" w:space="0" w:color="auto"/>
        <w:left w:val="none" w:sz="0" w:space="0" w:color="auto"/>
        <w:bottom w:val="none" w:sz="0" w:space="0" w:color="auto"/>
        <w:right w:val="none" w:sz="0" w:space="0" w:color="auto"/>
      </w:divBdr>
    </w:div>
    <w:div w:id="1194878242">
      <w:bodyDiv w:val="1"/>
      <w:marLeft w:val="0"/>
      <w:marRight w:val="0"/>
      <w:marTop w:val="0"/>
      <w:marBottom w:val="0"/>
      <w:divBdr>
        <w:top w:val="none" w:sz="0" w:space="0" w:color="auto"/>
        <w:left w:val="none" w:sz="0" w:space="0" w:color="auto"/>
        <w:bottom w:val="none" w:sz="0" w:space="0" w:color="auto"/>
        <w:right w:val="none" w:sz="0" w:space="0" w:color="auto"/>
      </w:divBdr>
    </w:div>
    <w:div w:id="1195966856">
      <w:bodyDiv w:val="1"/>
      <w:marLeft w:val="0"/>
      <w:marRight w:val="0"/>
      <w:marTop w:val="0"/>
      <w:marBottom w:val="0"/>
      <w:divBdr>
        <w:top w:val="none" w:sz="0" w:space="0" w:color="auto"/>
        <w:left w:val="none" w:sz="0" w:space="0" w:color="auto"/>
        <w:bottom w:val="none" w:sz="0" w:space="0" w:color="auto"/>
        <w:right w:val="none" w:sz="0" w:space="0" w:color="auto"/>
      </w:divBdr>
    </w:div>
    <w:div w:id="1196773571">
      <w:bodyDiv w:val="1"/>
      <w:marLeft w:val="0"/>
      <w:marRight w:val="0"/>
      <w:marTop w:val="0"/>
      <w:marBottom w:val="0"/>
      <w:divBdr>
        <w:top w:val="none" w:sz="0" w:space="0" w:color="auto"/>
        <w:left w:val="none" w:sz="0" w:space="0" w:color="auto"/>
        <w:bottom w:val="none" w:sz="0" w:space="0" w:color="auto"/>
        <w:right w:val="none" w:sz="0" w:space="0" w:color="auto"/>
      </w:divBdr>
    </w:div>
    <w:div w:id="1197081543">
      <w:bodyDiv w:val="1"/>
      <w:marLeft w:val="0"/>
      <w:marRight w:val="0"/>
      <w:marTop w:val="0"/>
      <w:marBottom w:val="0"/>
      <w:divBdr>
        <w:top w:val="none" w:sz="0" w:space="0" w:color="auto"/>
        <w:left w:val="none" w:sz="0" w:space="0" w:color="auto"/>
        <w:bottom w:val="none" w:sz="0" w:space="0" w:color="auto"/>
        <w:right w:val="none" w:sz="0" w:space="0" w:color="auto"/>
      </w:divBdr>
    </w:div>
    <w:div w:id="1197238289">
      <w:bodyDiv w:val="1"/>
      <w:marLeft w:val="0"/>
      <w:marRight w:val="0"/>
      <w:marTop w:val="0"/>
      <w:marBottom w:val="0"/>
      <w:divBdr>
        <w:top w:val="none" w:sz="0" w:space="0" w:color="auto"/>
        <w:left w:val="none" w:sz="0" w:space="0" w:color="auto"/>
        <w:bottom w:val="none" w:sz="0" w:space="0" w:color="auto"/>
        <w:right w:val="none" w:sz="0" w:space="0" w:color="auto"/>
      </w:divBdr>
    </w:div>
    <w:div w:id="1197503804">
      <w:bodyDiv w:val="1"/>
      <w:marLeft w:val="0"/>
      <w:marRight w:val="0"/>
      <w:marTop w:val="0"/>
      <w:marBottom w:val="0"/>
      <w:divBdr>
        <w:top w:val="none" w:sz="0" w:space="0" w:color="auto"/>
        <w:left w:val="none" w:sz="0" w:space="0" w:color="auto"/>
        <w:bottom w:val="none" w:sz="0" w:space="0" w:color="auto"/>
        <w:right w:val="none" w:sz="0" w:space="0" w:color="auto"/>
      </w:divBdr>
    </w:div>
    <w:div w:id="1197541698">
      <w:bodyDiv w:val="1"/>
      <w:marLeft w:val="0"/>
      <w:marRight w:val="0"/>
      <w:marTop w:val="0"/>
      <w:marBottom w:val="0"/>
      <w:divBdr>
        <w:top w:val="none" w:sz="0" w:space="0" w:color="auto"/>
        <w:left w:val="none" w:sz="0" w:space="0" w:color="auto"/>
        <w:bottom w:val="none" w:sz="0" w:space="0" w:color="auto"/>
        <w:right w:val="none" w:sz="0" w:space="0" w:color="auto"/>
      </w:divBdr>
    </w:div>
    <w:div w:id="1197700065">
      <w:bodyDiv w:val="1"/>
      <w:marLeft w:val="0"/>
      <w:marRight w:val="0"/>
      <w:marTop w:val="0"/>
      <w:marBottom w:val="0"/>
      <w:divBdr>
        <w:top w:val="none" w:sz="0" w:space="0" w:color="auto"/>
        <w:left w:val="none" w:sz="0" w:space="0" w:color="auto"/>
        <w:bottom w:val="none" w:sz="0" w:space="0" w:color="auto"/>
        <w:right w:val="none" w:sz="0" w:space="0" w:color="auto"/>
      </w:divBdr>
    </w:div>
    <w:div w:id="1198005568">
      <w:bodyDiv w:val="1"/>
      <w:marLeft w:val="0"/>
      <w:marRight w:val="0"/>
      <w:marTop w:val="0"/>
      <w:marBottom w:val="0"/>
      <w:divBdr>
        <w:top w:val="none" w:sz="0" w:space="0" w:color="auto"/>
        <w:left w:val="none" w:sz="0" w:space="0" w:color="auto"/>
        <w:bottom w:val="none" w:sz="0" w:space="0" w:color="auto"/>
        <w:right w:val="none" w:sz="0" w:space="0" w:color="auto"/>
      </w:divBdr>
    </w:div>
    <w:div w:id="1198662757">
      <w:bodyDiv w:val="1"/>
      <w:marLeft w:val="0"/>
      <w:marRight w:val="0"/>
      <w:marTop w:val="0"/>
      <w:marBottom w:val="0"/>
      <w:divBdr>
        <w:top w:val="none" w:sz="0" w:space="0" w:color="auto"/>
        <w:left w:val="none" w:sz="0" w:space="0" w:color="auto"/>
        <w:bottom w:val="none" w:sz="0" w:space="0" w:color="auto"/>
        <w:right w:val="none" w:sz="0" w:space="0" w:color="auto"/>
      </w:divBdr>
    </w:div>
    <w:div w:id="1198742871">
      <w:bodyDiv w:val="1"/>
      <w:marLeft w:val="0"/>
      <w:marRight w:val="0"/>
      <w:marTop w:val="0"/>
      <w:marBottom w:val="0"/>
      <w:divBdr>
        <w:top w:val="none" w:sz="0" w:space="0" w:color="auto"/>
        <w:left w:val="none" w:sz="0" w:space="0" w:color="auto"/>
        <w:bottom w:val="none" w:sz="0" w:space="0" w:color="auto"/>
        <w:right w:val="none" w:sz="0" w:space="0" w:color="auto"/>
      </w:divBdr>
    </w:div>
    <w:div w:id="1199319340">
      <w:bodyDiv w:val="1"/>
      <w:marLeft w:val="0"/>
      <w:marRight w:val="0"/>
      <w:marTop w:val="0"/>
      <w:marBottom w:val="0"/>
      <w:divBdr>
        <w:top w:val="none" w:sz="0" w:space="0" w:color="auto"/>
        <w:left w:val="none" w:sz="0" w:space="0" w:color="auto"/>
        <w:bottom w:val="none" w:sz="0" w:space="0" w:color="auto"/>
        <w:right w:val="none" w:sz="0" w:space="0" w:color="auto"/>
      </w:divBdr>
    </w:div>
    <w:div w:id="1200170765">
      <w:bodyDiv w:val="1"/>
      <w:marLeft w:val="0"/>
      <w:marRight w:val="0"/>
      <w:marTop w:val="0"/>
      <w:marBottom w:val="0"/>
      <w:divBdr>
        <w:top w:val="none" w:sz="0" w:space="0" w:color="auto"/>
        <w:left w:val="none" w:sz="0" w:space="0" w:color="auto"/>
        <w:bottom w:val="none" w:sz="0" w:space="0" w:color="auto"/>
        <w:right w:val="none" w:sz="0" w:space="0" w:color="auto"/>
      </w:divBdr>
    </w:div>
    <w:div w:id="1200314117">
      <w:bodyDiv w:val="1"/>
      <w:marLeft w:val="0"/>
      <w:marRight w:val="0"/>
      <w:marTop w:val="0"/>
      <w:marBottom w:val="0"/>
      <w:divBdr>
        <w:top w:val="none" w:sz="0" w:space="0" w:color="auto"/>
        <w:left w:val="none" w:sz="0" w:space="0" w:color="auto"/>
        <w:bottom w:val="none" w:sz="0" w:space="0" w:color="auto"/>
        <w:right w:val="none" w:sz="0" w:space="0" w:color="auto"/>
      </w:divBdr>
    </w:div>
    <w:div w:id="1201240392">
      <w:bodyDiv w:val="1"/>
      <w:marLeft w:val="0"/>
      <w:marRight w:val="0"/>
      <w:marTop w:val="0"/>
      <w:marBottom w:val="0"/>
      <w:divBdr>
        <w:top w:val="none" w:sz="0" w:space="0" w:color="auto"/>
        <w:left w:val="none" w:sz="0" w:space="0" w:color="auto"/>
        <w:bottom w:val="none" w:sz="0" w:space="0" w:color="auto"/>
        <w:right w:val="none" w:sz="0" w:space="0" w:color="auto"/>
      </w:divBdr>
    </w:div>
    <w:div w:id="1201474356">
      <w:bodyDiv w:val="1"/>
      <w:marLeft w:val="0"/>
      <w:marRight w:val="0"/>
      <w:marTop w:val="0"/>
      <w:marBottom w:val="0"/>
      <w:divBdr>
        <w:top w:val="none" w:sz="0" w:space="0" w:color="auto"/>
        <w:left w:val="none" w:sz="0" w:space="0" w:color="auto"/>
        <w:bottom w:val="none" w:sz="0" w:space="0" w:color="auto"/>
        <w:right w:val="none" w:sz="0" w:space="0" w:color="auto"/>
      </w:divBdr>
    </w:div>
    <w:div w:id="1202089804">
      <w:bodyDiv w:val="1"/>
      <w:marLeft w:val="0"/>
      <w:marRight w:val="0"/>
      <w:marTop w:val="0"/>
      <w:marBottom w:val="0"/>
      <w:divBdr>
        <w:top w:val="none" w:sz="0" w:space="0" w:color="auto"/>
        <w:left w:val="none" w:sz="0" w:space="0" w:color="auto"/>
        <w:bottom w:val="none" w:sz="0" w:space="0" w:color="auto"/>
        <w:right w:val="none" w:sz="0" w:space="0" w:color="auto"/>
      </w:divBdr>
    </w:div>
    <w:div w:id="1203131144">
      <w:bodyDiv w:val="1"/>
      <w:marLeft w:val="0"/>
      <w:marRight w:val="0"/>
      <w:marTop w:val="0"/>
      <w:marBottom w:val="0"/>
      <w:divBdr>
        <w:top w:val="none" w:sz="0" w:space="0" w:color="auto"/>
        <w:left w:val="none" w:sz="0" w:space="0" w:color="auto"/>
        <w:bottom w:val="none" w:sz="0" w:space="0" w:color="auto"/>
        <w:right w:val="none" w:sz="0" w:space="0" w:color="auto"/>
      </w:divBdr>
    </w:div>
    <w:div w:id="1203789869">
      <w:bodyDiv w:val="1"/>
      <w:marLeft w:val="0"/>
      <w:marRight w:val="0"/>
      <w:marTop w:val="0"/>
      <w:marBottom w:val="0"/>
      <w:divBdr>
        <w:top w:val="none" w:sz="0" w:space="0" w:color="auto"/>
        <w:left w:val="none" w:sz="0" w:space="0" w:color="auto"/>
        <w:bottom w:val="none" w:sz="0" w:space="0" w:color="auto"/>
        <w:right w:val="none" w:sz="0" w:space="0" w:color="auto"/>
      </w:divBdr>
    </w:div>
    <w:div w:id="1204487940">
      <w:bodyDiv w:val="1"/>
      <w:marLeft w:val="0"/>
      <w:marRight w:val="0"/>
      <w:marTop w:val="0"/>
      <w:marBottom w:val="0"/>
      <w:divBdr>
        <w:top w:val="none" w:sz="0" w:space="0" w:color="auto"/>
        <w:left w:val="none" w:sz="0" w:space="0" w:color="auto"/>
        <w:bottom w:val="none" w:sz="0" w:space="0" w:color="auto"/>
        <w:right w:val="none" w:sz="0" w:space="0" w:color="auto"/>
      </w:divBdr>
    </w:div>
    <w:div w:id="1204518825">
      <w:bodyDiv w:val="1"/>
      <w:marLeft w:val="0"/>
      <w:marRight w:val="0"/>
      <w:marTop w:val="0"/>
      <w:marBottom w:val="0"/>
      <w:divBdr>
        <w:top w:val="none" w:sz="0" w:space="0" w:color="auto"/>
        <w:left w:val="none" w:sz="0" w:space="0" w:color="auto"/>
        <w:bottom w:val="none" w:sz="0" w:space="0" w:color="auto"/>
        <w:right w:val="none" w:sz="0" w:space="0" w:color="auto"/>
      </w:divBdr>
    </w:div>
    <w:div w:id="1205144360">
      <w:bodyDiv w:val="1"/>
      <w:marLeft w:val="0"/>
      <w:marRight w:val="0"/>
      <w:marTop w:val="0"/>
      <w:marBottom w:val="0"/>
      <w:divBdr>
        <w:top w:val="none" w:sz="0" w:space="0" w:color="auto"/>
        <w:left w:val="none" w:sz="0" w:space="0" w:color="auto"/>
        <w:bottom w:val="none" w:sz="0" w:space="0" w:color="auto"/>
        <w:right w:val="none" w:sz="0" w:space="0" w:color="auto"/>
      </w:divBdr>
    </w:div>
    <w:div w:id="1205479480">
      <w:bodyDiv w:val="1"/>
      <w:marLeft w:val="0"/>
      <w:marRight w:val="0"/>
      <w:marTop w:val="0"/>
      <w:marBottom w:val="0"/>
      <w:divBdr>
        <w:top w:val="none" w:sz="0" w:space="0" w:color="auto"/>
        <w:left w:val="none" w:sz="0" w:space="0" w:color="auto"/>
        <w:bottom w:val="none" w:sz="0" w:space="0" w:color="auto"/>
        <w:right w:val="none" w:sz="0" w:space="0" w:color="auto"/>
      </w:divBdr>
    </w:div>
    <w:div w:id="1206065388">
      <w:bodyDiv w:val="1"/>
      <w:marLeft w:val="0"/>
      <w:marRight w:val="0"/>
      <w:marTop w:val="0"/>
      <w:marBottom w:val="0"/>
      <w:divBdr>
        <w:top w:val="none" w:sz="0" w:space="0" w:color="auto"/>
        <w:left w:val="none" w:sz="0" w:space="0" w:color="auto"/>
        <w:bottom w:val="none" w:sz="0" w:space="0" w:color="auto"/>
        <w:right w:val="none" w:sz="0" w:space="0" w:color="auto"/>
      </w:divBdr>
    </w:div>
    <w:div w:id="1206334057">
      <w:bodyDiv w:val="1"/>
      <w:marLeft w:val="0"/>
      <w:marRight w:val="0"/>
      <w:marTop w:val="0"/>
      <w:marBottom w:val="0"/>
      <w:divBdr>
        <w:top w:val="none" w:sz="0" w:space="0" w:color="auto"/>
        <w:left w:val="none" w:sz="0" w:space="0" w:color="auto"/>
        <w:bottom w:val="none" w:sz="0" w:space="0" w:color="auto"/>
        <w:right w:val="none" w:sz="0" w:space="0" w:color="auto"/>
      </w:divBdr>
    </w:div>
    <w:div w:id="1207335866">
      <w:bodyDiv w:val="1"/>
      <w:marLeft w:val="0"/>
      <w:marRight w:val="0"/>
      <w:marTop w:val="0"/>
      <w:marBottom w:val="0"/>
      <w:divBdr>
        <w:top w:val="none" w:sz="0" w:space="0" w:color="auto"/>
        <w:left w:val="none" w:sz="0" w:space="0" w:color="auto"/>
        <w:bottom w:val="none" w:sz="0" w:space="0" w:color="auto"/>
        <w:right w:val="none" w:sz="0" w:space="0" w:color="auto"/>
      </w:divBdr>
    </w:div>
    <w:div w:id="1207722188">
      <w:bodyDiv w:val="1"/>
      <w:marLeft w:val="0"/>
      <w:marRight w:val="0"/>
      <w:marTop w:val="0"/>
      <w:marBottom w:val="0"/>
      <w:divBdr>
        <w:top w:val="none" w:sz="0" w:space="0" w:color="auto"/>
        <w:left w:val="none" w:sz="0" w:space="0" w:color="auto"/>
        <w:bottom w:val="none" w:sz="0" w:space="0" w:color="auto"/>
        <w:right w:val="none" w:sz="0" w:space="0" w:color="auto"/>
      </w:divBdr>
    </w:div>
    <w:div w:id="1208568941">
      <w:bodyDiv w:val="1"/>
      <w:marLeft w:val="0"/>
      <w:marRight w:val="0"/>
      <w:marTop w:val="0"/>
      <w:marBottom w:val="0"/>
      <w:divBdr>
        <w:top w:val="none" w:sz="0" w:space="0" w:color="auto"/>
        <w:left w:val="none" w:sz="0" w:space="0" w:color="auto"/>
        <w:bottom w:val="none" w:sz="0" w:space="0" w:color="auto"/>
        <w:right w:val="none" w:sz="0" w:space="0" w:color="auto"/>
      </w:divBdr>
    </w:div>
    <w:div w:id="1210267048">
      <w:bodyDiv w:val="1"/>
      <w:marLeft w:val="0"/>
      <w:marRight w:val="0"/>
      <w:marTop w:val="0"/>
      <w:marBottom w:val="0"/>
      <w:divBdr>
        <w:top w:val="none" w:sz="0" w:space="0" w:color="auto"/>
        <w:left w:val="none" w:sz="0" w:space="0" w:color="auto"/>
        <w:bottom w:val="none" w:sz="0" w:space="0" w:color="auto"/>
        <w:right w:val="none" w:sz="0" w:space="0" w:color="auto"/>
      </w:divBdr>
    </w:div>
    <w:div w:id="1211573421">
      <w:bodyDiv w:val="1"/>
      <w:marLeft w:val="0"/>
      <w:marRight w:val="0"/>
      <w:marTop w:val="0"/>
      <w:marBottom w:val="0"/>
      <w:divBdr>
        <w:top w:val="none" w:sz="0" w:space="0" w:color="auto"/>
        <w:left w:val="none" w:sz="0" w:space="0" w:color="auto"/>
        <w:bottom w:val="none" w:sz="0" w:space="0" w:color="auto"/>
        <w:right w:val="none" w:sz="0" w:space="0" w:color="auto"/>
      </w:divBdr>
    </w:div>
    <w:div w:id="1212419254">
      <w:bodyDiv w:val="1"/>
      <w:marLeft w:val="0"/>
      <w:marRight w:val="0"/>
      <w:marTop w:val="0"/>
      <w:marBottom w:val="0"/>
      <w:divBdr>
        <w:top w:val="none" w:sz="0" w:space="0" w:color="auto"/>
        <w:left w:val="none" w:sz="0" w:space="0" w:color="auto"/>
        <w:bottom w:val="none" w:sz="0" w:space="0" w:color="auto"/>
        <w:right w:val="none" w:sz="0" w:space="0" w:color="auto"/>
      </w:divBdr>
    </w:div>
    <w:div w:id="1212767577">
      <w:bodyDiv w:val="1"/>
      <w:marLeft w:val="0"/>
      <w:marRight w:val="0"/>
      <w:marTop w:val="0"/>
      <w:marBottom w:val="0"/>
      <w:divBdr>
        <w:top w:val="none" w:sz="0" w:space="0" w:color="auto"/>
        <w:left w:val="none" w:sz="0" w:space="0" w:color="auto"/>
        <w:bottom w:val="none" w:sz="0" w:space="0" w:color="auto"/>
        <w:right w:val="none" w:sz="0" w:space="0" w:color="auto"/>
      </w:divBdr>
    </w:div>
    <w:div w:id="1213154858">
      <w:bodyDiv w:val="1"/>
      <w:marLeft w:val="0"/>
      <w:marRight w:val="0"/>
      <w:marTop w:val="0"/>
      <w:marBottom w:val="0"/>
      <w:divBdr>
        <w:top w:val="none" w:sz="0" w:space="0" w:color="auto"/>
        <w:left w:val="none" w:sz="0" w:space="0" w:color="auto"/>
        <w:bottom w:val="none" w:sz="0" w:space="0" w:color="auto"/>
        <w:right w:val="none" w:sz="0" w:space="0" w:color="auto"/>
      </w:divBdr>
    </w:div>
    <w:div w:id="1214074063">
      <w:bodyDiv w:val="1"/>
      <w:marLeft w:val="0"/>
      <w:marRight w:val="0"/>
      <w:marTop w:val="0"/>
      <w:marBottom w:val="0"/>
      <w:divBdr>
        <w:top w:val="none" w:sz="0" w:space="0" w:color="auto"/>
        <w:left w:val="none" w:sz="0" w:space="0" w:color="auto"/>
        <w:bottom w:val="none" w:sz="0" w:space="0" w:color="auto"/>
        <w:right w:val="none" w:sz="0" w:space="0" w:color="auto"/>
      </w:divBdr>
    </w:div>
    <w:div w:id="1214659788">
      <w:bodyDiv w:val="1"/>
      <w:marLeft w:val="0"/>
      <w:marRight w:val="0"/>
      <w:marTop w:val="0"/>
      <w:marBottom w:val="0"/>
      <w:divBdr>
        <w:top w:val="none" w:sz="0" w:space="0" w:color="auto"/>
        <w:left w:val="none" w:sz="0" w:space="0" w:color="auto"/>
        <w:bottom w:val="none" w:sz="0" w:space="0" w:color="auto"/>
        <w:right w:val="none" w:sz="0" w:space="0" w:color="auto"/>
      </w:divBdr>
    </w:div>
    <w:div w:id="1215316601">
      <w:bodyDiv w:val="1"/>
      <w:marLeft w:val="0"/>
      <w:marRight w:val="0"/>
      <w:marTop w:val="0"/>
      <w:marBottom w:val="0"/>
      <w:divBdr>
        <w:top w:val="none" w:sz="0" w:space="0" w:color="auto"/>
        <w:left w:val="none" w:sz="0" w:space="0" w:color="auto"/>
        <w:bottom w:val="none" w:sz="0" w:space="0" w:color="auto"/>
        <w:right w:val="none" w:sz="0" w:space="0" w:color="auto"/>
      </w:divBdr>
    </w:div>
    <w:div w:id="1216894513">
      <w:bodyDiv w:val="1"/>
      <w:marLeft w:val="0"/>
      <w:marRight w:val="0"/>
      <w:marTop w:val="0"/>
      <w:marBottom w:val="0"/>
      <w:divBdr>
        <w:top w:val="none" w:sz="0" w:space="0" w:color="auto"/>
        <w:left w:val="none" w:sz="0" w:space="0" w:color="auto"/>
        <w:bottom w:val="none" w:sz="0" w:space="0" w:color="auto"/>
        <w:right w:val="none" w:sz="0" w:space="0" w:color="auto"/>
      </w:divBdr>
    </w:div>
    <w:div w:id="1217817336">
      <w:bodyDiv w:val="1"/>
      <w:marLeft w:val="0"/>
      <w:marRight w:val="0"/>
      <w:marTop w:val="0"/>
      <w:marBottom w:val="0"/>
      <w:divBdr>
        <w:top w:val="none" w:sz="0" w:space="0" w:color="auto"/>
        <w:left w:val="none" w:sz="0" w:space="0" w:color="auto"/>
        <w:bottom w:val="none" w:sz="0" w:space="0" w:color="auto"/>
        <w:right w:val="none" w:sz="0" w:space="0" w:color="auto"/>
      </w:divBdr>
    </w:div>
    <w:div w:id="1217819475">
      <w:bodyDiv w:val="1"/>
      <w:marLeft w:val="0"/>
      <w:marRight w:val="0"/>
      <w:marTop w:val="0"/>
      <w:marBottom w:val="0"/>
      <w:divBdr>
        <w:top w:val="none" w:sz="0" w:space="0" w:color="auto"/>
        <w:left w:val="none" w:sz="0" w:space="0" w:color="auto"/>
        <w:bottom w:val="none" w:sz="0" w:space="0" w:color="auto"/>
        <w:right w:val="none" w:sz="0" w:space="0" w:color="auto"/>
      </w:divBdr>
    </w:div>
    <w:div w:id="1218131084">
      <w:bodyDiv w:val="1"/>
      <w:marLeft w:val="0"/>
      <w:marRight w:val="0"/>
      <w:marTop w:val="0"/>
      <w:marBottom w:val="0"/>
      <w:divBdr>
        <w:top w:val="none" w:sz="0" w:space="0" w:color="auto"/>
        <w:left w:val="none" w:sz="0" w:space="0" w:color="auto"/>
        <w:bottom w:val="none" w:sz="0" w:space="0" w:color="auto"/>
        <w:right w:val="none" w:sz="0" w:space="0" w:color="auto"/>
      </w:divBdr>
    </w:div>
    <w:div w:id="1218131138">
      <w:bodyDiv w:val="1"/>
      <w:marLeft w:val="0"/>
      <w:marRight w:val="0"/>
      <w:marTop w:val="0"/>
      <w:marBottom w:val="0"/>
      <w:divBdr>
        <w:top w:val="none" w:sz="0" w:space="0" w:color="auto"/>
        <w:left w:val="none" w:sz="0" w:space="0" w:color="auto"/>
        <w:bottom w:val="none" w:sz="0" w:space="0" w:color="auto"/>
        <w:right w:val="none" w:sz="0" w:space="0" w:color="auto"/>
      </w:divBdr>
    </w:div>
    <w:div w:id="1219319574">
      <w:bodyDiv w:val="1"/>
      <w:marLeft w:val="0"/>
      <w:marRight w:val="0"/>
      <w:marTop w:val="0"/>
      <w:marBottom w:val="0"/>
      <w:divBdr>
        <w:top w:val="none" w:sz="0" w:space="0" w:color="auto"/>
        <w:left w:val="none" w:sz="0" w:space="0" w:color="auto"/>
        <w:bottom w:val="none" w:sz="0" w:space="0" w:color="auto"/>
        <w:right w:val="none" w:sz="0" w:space="0" w:color="auto"/>
      </w:divBdr>
    </w:div>
    <w:div w:id="1219634426">
      <w:bodyDiv w:val="1"/>
      <w:marLeft w:val="0"/>
      <w:marRight w:val="0"/>
      <w:marTop w:val="0"/>
      <w:marBottom w:val="0"/>
      <w:divBdr>
        <w:top w:val="none" w:sz="0" w:space="0" w:color="auto"/>
        <w:left w:val="none" w:sz="0" w:space="0" w:color="auto"/>
        <w:bottom w:val="none" w:sz="0" w:space="0" w:color="auto"/>
        <w:right w:val="none" w:sz="0" w:space="0" w:color="auto"/>
      </w:divBdr>
    </w:div>
    <w:div w:id="1220626416">
      <w:bodyDiv w:val="1"/>
      <w:marLeft w:val="0"/>
      <w:marRight w:val="0"/>
      <w:marTop w:val="0"/>
      <w:marBottom w:val="0"/>
      <w:divBdr>
        <w:top w:val="none" w:sz="0" w:space="0" w:color="auto"/>
        <w:left w:val="none" w:sz="0" w:space="0" w:color="auto"/>
        <w:bottom w:val="none" w:sz="0" w:space="0" w:color="auto"/>
        <w:right w:val="none" w:sz="0" w:space="0" w:color="auto"/>
      </w:divBdr>
    </w:div>
    <w:div w:id="1220940545">
      <w:bodyDiv w:val="1"/>
      <w:marLeft w:val="0"/>
      <w:marRight w:val="0"/>
      <w:marTop w:val="0"/>
      <w:marBottom w:val="0"/>
      <w:divBdr>
        <w:top w:val="none" w:sz="0" w:space="0" w:color="auto"/>
        <w:left w:val="none" w:sz="0" w:space="0" w:color="auto"/>
        <w:bottom w:val="none" w:sz="0" w:space="0" w:color="auto"/>
        <w:right w:val="none" w:sz="0" w:space="0" w:color="auto"/>
      </w:divBdr>
    </w:div>
    <w:div w:id="1221210345">
      <w:bodyDiv w:val="1"/>
      <w:marLeft w:val="0"/>
      <w:marRight w:val="0"/>
      <w:marTop w:val="0"/>
      <w:marBottom w:val="0"/>
      <w:divBdr>
        <w:top w:val="none" w:sz="0" w:space="0" w:color="auto"/>
        <w:left w:val="none" w:sz="0" w:space="0" w:color="auto"/>
        <w:bottom w:val="none" w:sz="0" w:space="0" w:color="auto"/>
        <w:right w:val="none" w:sz="0" w:space="0" w:color="auto"/>
      </w:divBdr>
    </w:div>
    <w:div w:id="1221286871">
      <w:bodyDiv w:val="1"/>
      <w:marLeft w:val="0"/>
      <w:marRight w:val="0"/>
      <w:marTop w:val="0"/>
      <w:marBottom w:val="0"/>
      <w:divBdr>
        <w:top w:val="none" w:sz="0" w:space="0" w:color="auto"/>
        <w:left w:val="none" w:sz="0" w:space="0" w:color="auto"/>
        <w:bottom w:val="none" w:sz="0" w:space="0" w:color="auto"/>
        <w:right w:val="none" w:sz="0" w:space="0" w:color="auto"/>
      </w:divBdr>
    </w:div>
    <w:div w:id="1222137775">
      <w:bodyDiv w:val="1"/>
      <w:marLeft w:val="0"/>
      <w:marRight w:val="0"/>
      <w:marTop w:val="0"/>
      <w:marBottom w:val="0"/>
      <w:divBdr>
        <w:top w:val="none" w:sz="0" w:space="0" w:color="auto"/>
        <w:left w:val="none" w:sz="0" w:space="0" w:color="auto"/>
        <w:bottom w:val="none" w:sz="0" w:space="0" w:color="auto"/>
        <w:right w:val="none" w:sz="0" w:space="0" w:color="auto"/>
      </w:divBdr>
    </w:div>
    <w:div w:id="1223101152">
      <w:bodyDiv w:val="1"/>
      <w:marLeft w:val="0"/>
      <w:marRight w:val="0"/>
      <w:marTop w:val="0"/>
      <w:marBottom w:val="0"/>
      <w:divBdr>
        <w:top w:val="none" w:sz="0" w:space="0" w:color="auto"/>
        <w:left w:val="none" w:sz="0" w:space="0" w:color="auto"/>
        <w:bottom w:val="none" w:sz="0" w:space="0" w:color="auto"/>
        <w:right w:val="none" w:sz="0" w:space="0" w:color="auto"/>
      </w:divBdr>
    </w:div>
    <w:div w:id="1225065056">
      <w:bodyDiv w:val="1"/>
      <w:marLeft w:val="0"/>
      <w:marRight w:val="0"/>
      <w:marTop w:val="0"/>
      <w:marBottom w:val="0"/>
      <w:divBdr>
        <w:top w:val="none" w:sz="0" w:space="0" w:color="auto"/>
        <w:left w:val="none" w:sz="0" w:space="0" w:color="auto"/>
        <w:bottom w:val="none" w:sz="0" w:space="0" w:color="auto"/>
        <w:right w:val="none" w:sz="0" w:space="0" w:color="auto"/>
      </w:divBdr>
    </w:div>
    <w:div w:id="1225292290">
      <w:bodyDiv w:val="1"/>
      <w:marLeft w:val="0"/>
      <w:marRight w:val="0"/>
      <w:marTop w:val="0"/>
      <w:marBottom w:val="0"/>
      <w:divBdr>
        <w:top w:val="none" w:sz="0" w:space="0" w:color="auto"/>
        <w:left w:val="none" w:sz="0" w:space="0" w:color="auto"/>
        <w:bottom w:val="none" w:sz="0" w:space="0" w:color="auto"/>
        <w:right w:val="none" w:sz="0" w:space="0" w:color="auto"/>
      </w:divBdr>
    </w:div>
    <w:div w:id="1225414284">
      <w:bodyDiv w:val="1"/>
      <w:marLeft w:val="0"/>
      <w:marRight w:val="0"/>
      <w:marTop w:val="0"/>
      <w:marBottom w:val="0"/>
      <w:divBdr>
        <w:top w:val="none" w:sz="0" w:space="0" w:color="auto"/>
        <w:left w:val="none" w:sz="0" w:space="0" w:color="auto"/>
        <w:bottom w:val="none" w:sz="0" w:space="0" w:color="auto"/>
        <w:right w:val="none" w:sz="0" w:space="0" w:color="auto"/>
      </w:divBdr>
    </w:div>
    <w:div w:id="1226599472">
      <w:bodyDiv w:val="1"/>
      <w:marLeft w:val="0"/>
      <w:marRight w:val="0"/>
      <w:marTop w:val="0"/>
      <w:marBottom w:val="0"/>
      <w:divBdr>
        <w:top w:val="none" w:sz="0" w:space="0" w:color="auto"/>
        <w:left w:val="none" w:sz="0" w:space="0" w:color="auto"/>
        <w:bottom w:val="none" w:sz="0" w:space="0" w:color="auto"/>
        <w:right w:val="none" w:sz="0" w:space="0" w:color="auto"/>
      </w:divBdr>
    </w:div>
    <w:div w:id="1227229319">
      <w:bodyDiv w:val="1"/>
      <w:marLeft w:val="0"/>
      <w:marRight w:val="0"/>
      <w:marTop w:val="0"/>
      <w:marBottom w:val="0"/>
      <w:divBdr>
        <w:top w:val="none" w:sz="0" w:space="0" w:color="auto"/>
        <w:left w:val="none" w:sz="0" w:space="0" w:color="auto"/>
        <w:bottom w:val="none" w:sz="0" w:space="0" w:color="auto"/>
        <w:right w:val="none" w:sz="0" w:space="0" w:color="auto"/>
      </w:divBdr>
    </w:div>
    <w:div w:id="1227450827">
      <w:bodyDiv w:val="1"/>
      <w:marLeft w:val="0"/>
      <w:marRight w:val="0"/>
      <w:marTop w:val="0"/>
      <w:marBottom w:val="0"/>
      <w:divBdr>
        <w:top w:val="none" w:sz="0" w:space="0" w:color="auto"/>
        <w:left w:val="none" w:sz="0" w:space="0" w:color="auto"/>
        <w:bottom w:val="none" w:sz="0" w:space="0" w:color="auto"/>
        <w:right w:val="none" w:sz="0" w:space="0" w:color="auto"/>
      </w:divBdr>
    </w:div>
    <w:div w:id="1228346756">
      <w:bodyDiv w:val="1"/>
      <w:marLeft w:val="0"/>
      <w:marRight w:val="0"/>
      <w:marTop w:val="0"/>
      <w:marBottom w:val="0"/>
      <w:divBdr>
        <w:top w:val="none" w:sz="0" w:space="0" w:color="auto"/>
        <w:left w:val="none" w:sz="0" w:space="0" w:color="auto"/>
        <w:bottom w:val="none" w:sz="0" w:space="0" w:color="auto"/>
        <w:right w:val="none" w:sz="0" w:space="0" w:color="auto"/>
      </w:divBdr>
    </w:div>
    <w:div w:id="1228762797">
      <w:bodyDiv w:val="1"/>
      <w:marLeft w:val="0"/>
      <w:marRight w:val="0"/>
      <w:marTop w:val="0"/>
      <w:marBottom w:val="0"/>
      <w:divBdr>
        <w:top w:val="none" w:sz="0" w:space="0" w:color="auto"/>
        <w:left w:val="none" w:sz="0" w:space="0" w:color="auto"/>
        <w:bottom w:val="none" w:sz="0" w:space="0" w:color="auto"/>
        <w:right w:val="none" w:sz="0" w:space="0" w:color="auto"/>
      </w:divBdr>
    </w:div>
    <w:div w:id="1229733870">
      <w:bodyDiv w:val="1"/>
      <w:marLeft w:val="0"/>
      <w:marRight w:val="0"/>
      <w:marTop w:val="0"/>
      <w:marBottom w:val="0"/>
      <w:divBdr>
        <w:top w:val="none" w:sz="0" w:space="0" w:color="auto"/>
        <w:left w:val="none" w:sz="0" w:space="0" w:color="auto"/>
        <w:bottom w:val="none" w:sz="0" w:space="0" w:color="auto"/>
        <w:right w:val="none" w:sz="0" w:space="0" w:color="auto"/>
      </w:divBdr>
    </w:div>
    <w:div w:id="1230994642">
      <w:bodyDiv w:val="1"/>
      <w:marLeft w:val="0"/>
      <w:marRight w:val="0"/>
      <w:marTop w:val="0"/>
      <w:marBottom w:val="0"/>
      <w:divBdr>
        <w:top w:val="none" w:sz="0" w:space="0" w:color="auto"/>
        <w:left w:val="none" w:sz="0" w:space="0" w:color="auto"/>
        <w:bottom w:val="none" w:sz="0" w:space="0" w:color="auto"/>
        <w:right w:val="none" w:sz="0" w:space="0" w:color="auto"/>
      </w:divBdr>
    </w:div>
    <w:div w:id="1232235911">
      <w:bodyDiv w:val="1"/>
      <w:marLeft w:val="0"/>
      <w:marRight w:val="0"/>
      <w:marTop w:val="0"/>
      <w:marBottom w:val="0"/>
      <w:divBdr>
        <w:top w:val="none" w:sz="0" w:space="0" w:color="auto"/>
        <w:left w:val="none" w:sz="0" w:space="0" w:color="auto"/>
        <w:bottom w:val="none" w:sz="0" w:space="0" w:color="auto"/>
        <w:right w:val="none" w:sz="0" w:space="0" w:color="auto"/>
      </w:divBdr>
    </w:div>
    <w:div w:id="1232426638">
      <w:bodyDiv w:val="1"/>
      <w:marLeft w:val="0"/>
      <w:marRight w:val="0"/>
      <w:marTop w:val="0"/>
      <w:marBottom w:val="0"/>
      <w:divBdr>
        <w:top w:val="none" w:sz="0" w:space="0" w:color="auto"/>
        <w:left w:val="none" w:sz="0" w:space="0" w:color="auto"/>
        <w:bottom w:val="none" w:sz="0" w:space="0" w:color="auto"/>
        <w:right w:val="none" w:sz="0" w:space="0" w:color="auto"/>
      </w:divBdr>
    </w:div>
    <w:div w:id="1233849600">
      <w:bodyDiv w:val="1"/>
      <w:marLeft w:val="0"/>
      <w:marRight w:val="0"/>
      <w:marTop w:val="0"/>
      <w:marBottom w:val="0"/>
      <w:divBdr>
        <w:top w:val="none" w:sz="0" w:space="0" w:color="auto"/>
        <w:left w:val="none" w:sz="0" w:space="0" w:color="auto"/>
        <w:bottom w:val="none" w:sz="0" w:space="0" w:color="auto"/>
        <w:right w:val="none" w:sz="0" w:space="0" w:color="auto"/>
      </w:divBdr>
    </w:div>
    <w:div w:id="1234704729">
      <w:bodyDiv w:val="1"/>
      <w:marLeft w:val="0"/>
      <w:marRight w:val="0"/>
      <w:marTop w:val="0"/>
      <w:marBottom w:val="0"/>
      <w:divBdr>
        <w:top w:val="none" w:sz="0" w:space="0" w:color="auto"/>
        <w:left w:val="none" w:sz="0" w:space="0" w:color="auto"/>
        <w:bottom w:val="none" w:sz="0" w:space="0" w:color="auto"/>
        <w:right w:val="none" w:sz="0" w:space="0" w:color="auto"/>
      </w:divBdr>
    </w:div>
    <w:div w:id="1236234804">
      <w:bodyDiv w:val="1"/>
      <w:marLeft w:val="0"/>
      <w:marRight w:val="0"/>
      <w:marTop w:val="0"/>
      <w:marBottom w:val="0"/>
      <w:divBdr>
        <w:top w:val="none" w:sz="0" w:space="0" w:color="auto"/>
        <w:left w:val="none" w:sz="0" w:space="0" w:color="auto"/>
        <w:bottom w:val="none" w:sz="0" w:space="0" w:color="auto"/>
        <w:right w:val="none" w:sz="0" w:space="0" w:color="auto"/>
      </w:divBdr>
    </w:div>
    <w:div w:id="1236741180">
      <w:bodyDiv w:val="1"/>
      <w:marLeft w:val="0"/>
      <w:marRight w:val="0"/>
      <w:marTop w:val="0"/>
      <w:marBottom w:val="0"/>
      <w:divBdr>
        <w:top w:val="none" w:sz="0" w:space="0" w:color="auto"/>
        <w:left w:val="none" w:sz="0" w:space="0" w:color="auto"/>
        <w:bottom w:val="none" w:sz="0" w:space="0" w:color="auto"/>
        <w:right w:val="none" w:sz="0" w:space="0" w:color="auto"/>
      </w:divBdr>
    </w:div>
    <w:div w:id="1237084483">
      <w:bodyDiv w:val="1"/>
      <w:marLeft w:val="0"/>
      <w:marRight w:val="0"/>
      <w:marTop w:val="0"/>
      <w:marBottom w:val="0"/>
      <w:divBdr>
        <w:top w:val="none" w:sz="0" w:space="0" w:color="auto"/>
        <w:left w:val="none" w:sz="0" w:space="0" w:color="auto"/>
        <w:bottom w:val="none" w:sz="0" w:space="0" w:color="auto"/>
        <w:right w:val="none" w:sz="0" w:space="0" w:color="auto"/>
      </w:divBdr>
    </w:div>
    <w:div w:id="1237324569">
      <w:bodyDiv w:val="1"/>
      <w:marLeft w:val="0"/>
      <w:marRight w:val="0"/>
      <w:marTop w:val="0"/>
      <w:marBottom w:val="0"/>
      <w:divBdr>
        <w:top w:val="none" w:sz="0" w:space="0" w:color="auto"/>
        <w:left w:val="none" w:sz="0" w:space="0" w:color="auto"/>
        <w:bottom w:val="none" w:sz="0" w:space="0" w:color="auto"/>
        <w:right w:val="none" w:sz="0" w:space="0" w:color="auto"/>
      </w:divBdr>
    </w:div>
    <w:div w:id="1238517903">
      <w:bodyDiv w:val="1"/>
      <w:marLeft w:val="0"/>
      <w:marRight w:val="0"/>
      <w:marTop w:val="0"/>
      <w:marBottom w:val="0"/>
      <w:divBdr>
        <w:top w:val="none" w:sz="0" w:space="0" w:color="auto"/>
        <w:left w:val="none" w:sz="0" w:space="0" w:color="auto"/>
        <w:bottom w:val="none" w:sz="0" w:space="0" w:color="auto"/>
        <w:right w:val="none" w:sz="0" w:space="0" w:color="auto"/>
      </w:divBdr>
    </w:div>
    <w:div w:id="1238902586">
      <w:bodyDiv w:val="1"/>
      <w:marLeft w:val="0"/>
      <w:marRight w:val="0"/>
      <w:marTop w:val="0"/>
      <w:marBottom w:val="0"/>
      <w:divBdr>
        <w:top w:val="none" w:sz="0" w:space="0" w:color="auto"/>
        <w:left w:val="none" w:sz="0" w:space="0" w:color="auto"/>
        <w:bottom w:val="none" w:sz="0" w:space="0" w:color="auto"/>
        <w:right w:val="none" w:sz="0" w:space="0" w:color="auto"/>
      </w:divBdr>
    </w:div>
    <w:div w:id="1239048732">
      <w:bodyDiv w:val="1"/>
      <w:marLeft w:val="0"/>
      <w:marRight w:val="0"/>
      <w:marTop w:val="0"/>
      <w:marBottom w:val="0"/>
      <w:divBdr>
        <w:top w:val="none" w:sz="0" w:space="0" w:color="auto"/>
        <w:left w:val="none" w:sz="0" w:space="0" w:color="auto"/>
        <w:bottom w:val="none" w:sz="0" w:space="0" w:color="auto"/>
        <w:right w:val="none" w:sz="0" w:space="0" w:color="auto"/>
      </w:divBdr>
    </w:div>
    <w:div w:id="1239173109">
      <w:bodyDiv w:val="1"/>
      <w:marLeft w:val="0"/>
      <w:marRight w:val="0"/>
      <w:marTop w:val="0"/>
      <w:marBottom w:val="0"/>
      <w:divBdr>
        <w:top w:val="none" w:sz="0" w:space="0" w:color="auto"/>
        <w:left w:val="none" w:sz="0" w:space="0" w:color="auto"/>
        <w:bottom w:val="none" w:sz="0" w:space="0" w:color="auto"/>
        <w:right w:val="none" w:sz="0" w:space="0" w:color="auto"/>
      </w:divBdr>
    </w:div>
    <w:div w:id="1239246844">
      <w:bodyDiv w:val="1"/>
      <w:marLeft w:val="0"/>
      <w:marRight w:val="0"/>
      <w:marTop w:val="0"/>
      <w:marBottom w:val="0"/>
      <w:divBdr>
        <w:top w:val="none" w:sz="0" w:space="0" w:color="auto"/>
        <w:left w:val="none" w:sz="0" w:space="0" w:color="auto"/>
        <w:bottom w:val="none" w:sz="0" w:space="0" w:color="auto"/>
        <w:right w:val="none" w:sz="0" w:space="0" w:color="auto"/>
      </w:divBdr>
    </w:div>
    <w:div w:id="1240293231">
      <w:bodyDiv w:val="1"/>
      <w:marLeft w:val="0"/>
      <w:marRight w:val="0"/>
      <w:marTop w:val="0"/>
      <w:marBottom w:val="0"/>
      <w:divBdr>
        <w:top w:val="none" w:sz="0" w:space="0" w:color="auto"/>
        <w:left w:val="none" w:sz="0" w:space="0" w:color="auto"/>
        <w:bottom w:val="none" w:sz="0" w:space="0" w:color="auto"/>
        <w:right w:val="none" w:sz="0" w:space="0" w:color="auto"/>
      </w:divBdr>
    </w:div>
    <w:div w:id="1240674550">
      <w:bodyDiv w:val="1"/>
      <w:marLeft w:val="0"/>
      <w:marRight w:val="0"/>
      <w:marTop w:val="0"/>
      <w:marBottom w:val="0"/>
      <w:divBdr>
        <w:top w:val="none" w:sz="0" w:space="0" w:color="auto"/>
        <w:left w:val="none" w:sz="0" w:space="0" w:color="auto"/>
        <w:bottom w:val="none" w:sz="0" w:space="0" w:color="auto"/>
        <w:right w:val="none" w:sz="0" w:space="0" w:color="auto"/>
      </w:divBdr>
    </w:div>
    <w:div w:id="1241402103">
      <w:bodyDiv w:val="1"/>
      <w:marLeft w:val="0"/>
      <w:marRight w:val="0"/>
      <w:marTop w:val="0"/>
      <w:marBottom w:val="0"/>
      <w:divBdr>
        <w:top w:val="none" w:sz="0" w:space="0" w:color="auto"/>
        <w:left w:val="none" w:sz="0" w:space="0" w:color="auto"/>
        <w:bottom w:val="none" w:sz="0" w:space="0" w:color="auto"/>
        <w:right w:val="none" w:sz="0" w:space="0" w:color="auto"/>
      </w:divBdr>
    </w:div>
    <w:div w:id="1241986663">
      <w:bodyDiv w:val="1"/>
      <w:marLeft w:val="0"/>
      <w:marRight w:val="0"/>
      <w:marTop w:val="0"/>
      <w:marBottom w:val="0"/>
      <w:divBdr>
        <w:top w:val="none" w:sz="0" w:space="0" w:color="auto"/>
        <w:left w:val="none" w:sz="0" w:space="0" w:color="auto"/>
        <w:bottom w:val="none" w:sz="0" w:space="0" w:color="auto"/>
        <w:right w:val="none" w:sz="0" w:space="0" w:color="auto"/>
      </w:divBdr>
    </w:div>
    <w:div w:id="1242136499">
      <w:bodyDiv w:val="1"/>
      <w:marLeft w:val="0"/>
      <w:marRight w:val="0"/>
      <w:marTop w:val="0"/>
      <w:marBottom w:val="0"/>
      <w:divBdr>
        <w:top w:val="none" w:sz="0" w:space="0" w:color="auto"/>
        <w:left w:val="none" w:sz="0" w:space="0" w:color="auto"/>
        <w:bottom w:val="none" w:sz="0" w:space="0" w:color="auto"/>
        <w:right w:val="none" w:sz="0" w:space="0" w:color="auto"/>
      </w:divBdr>
    </w:div>
    <w:div w:id="1242450759">
      <w:bodyDiv w:val="1"/>
      <w:marLeft w:val="0"/>
      <w:marRight w:val="0"/>
      <w:marTop w:val="0"/>
      <w:marBottom w:val="0"/>
      <w:divBdr>
        <w:top w:val="none" w:sz="0" w:space="0" w:color="auto"/>
        <w:left w:val="none" w:sz="0" w:space="0" w:color="auto"/>
        <w:bottom w:val="none" w:sz="0" w:space="0" w:color="auto"/>
        <w:right w:val="none" w:sz="0" w:space="0" w:color="auto"/>
      </w:divBdr>
    </w:div>
    <w:div w:id="1243678721">
      <w:bodyDiv w:val="1"/>
      <w:marLeft w:val="0"/>
      <w:marRight w:val="0"/>
      <w:marTop w:val="0"/>
      <w:marBottom w:val="0"/>
      <w:divBdr>
        <w:top w:val="none" w:sz="0" w:space="0" w:color="auto"/>
        <w:left w:val="none" w:sz="0" w:space="0" w:color="auto"/>
        <w:bottom w:val="none" w:sz="0" w:space="0" w:color="auto"/>
        <w:right w:val="none" w:sz="0" w:space="0" w:color="auto"/>
      </w:divBdr>
    </w:div>
    <w:div w:id="1243686358">
      <w:bodyDiv w:val="1"/>
      <w:marLeft w:val="0"/>
      <w:marRight w:val="0"/>
      <w:marTop w:val="0"/>
      <w:marBottom w:val="0"/>
      <w:divBdr>
        <w:top w:val="none" w:sz="0" w:space="0" w:color="auto"/>
        <w:left w:val="none" w:sz="0" w:space="0" w:color="auto"/>
        <w:bottom w:val="none" w:sz="0" w:space="0" w:color="auto"/>
        <w:right w:val="none" w:sz="0" w:space="0" w:color="auto"/>
      </w:divBdr>
    </w:div>
    <w:div w:id="1243754232">
      <w:bodyDiv w:val="1"/>
      <w:marLeft w:val="0"/>
      <w:marRight w:val="0"/>
      <w:marTop w:val="0"/>
      <w:marBottom w:val="0"/>
      <w:divBdr>
        <w:top w:val="none" w:sz="0" w:space="0" w:color="auto"/>
        <w:left w:val="none" w:sz="0" w:space="0" w:color="auto"/>
        <w:bottom w:val="none" w:sz="0" w:space="0" w:color="auto"/>
        <w:right w:val="none" w:sz="0" w:space="0" w:color="auto"/>
      </w:divBdr>
    </w:div>
    <w:div w:id="1243875028">
      <w:bodyDiv w:val="1"/>
      <w:marLeft w:val="0"/>
      <w:marRight w:val="0"/>
      <w:marTop w:val="0"/>
      <w:marBottom w:val="0"/>
      <w:divBdr>
        <w:top w:val="none" w:sz="0" w:space="0" w:color="auto"/>
        <w:left w:val="none" w:sz="0" w:space="0" w:color="auto"/>
        <w:bottom w:val="none" w:sz="0" w:space="0" w:color="auto"/>
        <w:right w:val="none" w:sz="0" w:space="0" w:color="auto"/>
      </w:divBdr>
    </w:div>
    <w:div w:id="1244530500">
      <w:bodyDiv w:val="1"/>
      <w:marLeft w:val="0"/>
      <w:marRight w:val="0"/>
      <w:marTop w:val="0"/>
      <w:marBottom w:val="0"/>
      <w:divBdr>
        <w:top w:val="none" w:sz="0" w:space="0" w:color="auto"/>
        <w:left w:val="none" w:sz="0" w:space="0" w:color="auto"/>
        <w:bottom w:val="none" w:sz="0" w:space="0" w:color="auto"/>
        <w:right w:val="none" w:sz="0" w:space="0" w:color="auto"/>
      </w:divBdr>
    </w:div>
    <w:div w:id="1244729404">
      <w:bodyDiv w:val="1"/>
      <w:marLeft w:val="0"/>
      <w:marRight w:val="0"/>
      <w:marTop w:val="0"/>
      <w:marBottom w:val="0"/>
      <w:divBdr>
        <w:top w:val="none" w:sz="0" w:space="0" w:color="auto"/>
        <w:left w:val="none" w:sz="0" w:space="0" w:color="auto"/>
        <w:bottom w:val="none" w:sz="0" w:space="0" w:color="auto"/>
        <w:right w:val="none" w:sz="0" w:space="0" w:color="auto"/>
      </w:divBdr>
    </w:div>
    <w:div w:id="1244754906">
      <w:bodyDiv w:val="1"/>
      <w:marLeft w:val="0"/>
      <w:marRight w:val="0"/>
      <w:marTop w:val="0"/>
      <w:marBottom w:val="0"/>
      <w:divBdr>
        <w:top w:val="none" w:sz="0" w:space="0" w:color="auto"/>
        <w:left w:val="none" w:sz="0" w:space="0" w:color="auto"/>
        <w:bottom w:val="none" w:sz="0" w:space="0" w:color="auto"/>
        <w:right w:val="none" w:sz="0" w:space="0" w:color="auto"/>
      </w:divBdr>
    </w:div>
    <w:div w:id="1245143318">
      <w:bodyDiv w:val="1"/>
      <w:marLeft w:val="0"/>
      <w:marRight w:val="0"/>
      <w:marTop w:val="0"/>
      <w:marBottom w:val="0"/>
      <w:divBdr>
        <w:top w:val="none" w:sz="0" w:space="0" w:color="auto"/>
        <w:left w:val="none" w:sz="0" w:space="0" w:color="auto"/>
        <w:bottom w:val="none" w:sz="0" w:space="0" w:color="auto"/>
        <w:right w:val="none" w:sz="0" w:space="0" w:color="auto"/>
      </w:divBdr>
    </w:div>
    <w:div w:id="1247298828">
      <w:bodyDiv w:val="1"/>
      <w:marLeft w:val="0"/>
      <w:marRight w:val="0"/>
      <w:marTop w:val="0"/>
      <w:marBottom w:val="0"/>
      <w:divBdr>
        <w:top w:val="none" w:sz="0" w:space="0" w:color="auto"/>
        <w:left w:val="none" w:sz="0" w:space="0" w:color="auto"/>
        <w:bottom w:val="none" w:sz="0" w:space="0" w:color="auto"/>
        <w:right w:val="none" w:sz="0" w:space="0" w:color="auto"/>
      </w:divBdr>
    </w:div>
    <w:div w:id="1249270776">
      <w:bodyDiv w:val="1"/>
      <w:marLeft w:val="0"/>
      <w:marRight w:val="0"/>
      <w:marTop w:val="0"/>
      <w:marBottom w:val="0"/>
      <w:divBdr>
        <w:top w:val="none" w:sz="0" w:space="0" w:color="auto"/>
        <w:left w:val="none" w:sz="0" w:space="0" w:color="auto"/>
        <w:bottom w:val="none" w:sz="0" w:space="0" w:color="auto"/>
        <w:right w:val="none" w:sz="0" w:space="0" w:color="auto"/>
      </w:divBdr>
    </w:div>
    <w:div w:id="1249576885">
      <w:bodyDiv w:val="1"/>
      <w:marLeft w:val="0"/>
      <w:marRight w:val="0"/>
      <w:marTop w:val="0"/>
      <w:marBottom w:val="0"/>
      <w:divBdr>
        <w:top w:val="none" w:sz="0" w:space="0" w:color="auto"/>
        <w:left w:val="none" w:sz="0" w:space="0" w:color="auto"/>
        <w:bottom w:val="none" w:sz="0" w:space="0" w:color="auto"/>
        <w:right w:val="none" w:sz="0" w:space="0" w:color="auto"/>
      </w:divBdr>
    </w:div>
    <w:div w:id="1250045888">
      <w:bodyDiv w:val="1"/>
      <w:marLeft w:val="0"/>
      <w:marRight w:val="0"/>
      <w:marTop w:val="0"/>
      <w:marBottom w:val="0"/>
      <w:divBdr>
        <w:top w:val="none" w:sz="0" w:space="0" w:color="auto"/>
        <w:left w:val="none" w:sz="0" w:space="0" w:color="auto"/>
        <w:bottom w:val="none" w:sz="0" w:space="0" w:color="auto"/>
        <w:right w:val="none" w:sz="0" w:space="0" w:color="auto"/>
      </w:divBdr>
    </w:div>
    <w:div w:id="1250190796">
      <w:bodyDiv w:val="1"/>
      <w:marLeft w:val="0"/>
      <w:marRight w:val="0"/>
      <w:marTop w:val="0"/>
      <w:marBottom w:val="0"/>
      <w:divBdr>
        <w:top w:val="none" w:sz="0" w:space="0" w:color="auto"/>
        <w:left w:val="none" w:sz="0" w:space="0" w:color="auto"/>
        <w:bottom w:val="none" w:sz="0" w:space="0" w:color="auto"/>
        <w:right w:val="none" w:sz="0" w:space="0" w:color="auto"/>
      </w:divBdr>
    </w:div>
    <w:div w:id="1252157537">
      <w:bodyDiv w:val="1"/>
      <w:marLeft w:val="0"/>
      <w:marRight w:val="0"/>
      <w:marTop w:val="0"/>
      <w:marBottom w:val="0"/>
      <w:divBdr>
        <w:top w:val="none" w:sz="0" w:space="0" w:color="auto"/>
        <w:left w:val="none" w:sz="0" w:space="0" w:color="auto"/>
        <w:bottom w:val="none" w:sz="0" w:space="0" w:color="auto"/>
        <w:right w:val="none" w:sz="0" w:space="0" w:color="auto"/>
      </w:divBdr>
    </w:div>
    <w:div w:id="1252423893">
      <w:bodyDiv w:val="1"/>
      <w:marLeft w:val="0"/>
      <w:marRight w:val="0"/>
      <w:marTop w:val="0"/>
      <w:marBottom w:val="0"/>
      <w:divBdr>
        <w:top w:val="none" w:sz="0" w:space="0" w:color="auto"/>
        <w:left w:val="none" w:sz="0" w:space="0" w:color="auto"/>
        <w:bottom w:val="none" w:sz="0" w:space="0" w:color="auto"/>
        <w:right w:val="none" w:sz="0" w:space="0" w:color="auto"/>
      </w:divBdr>
    </w:div>
    <w:div w:id="1253195884">
      <w:bodyDiv w:val="1"/>
      <w:marLeft w:val="0"/>
      <w:marRight w:val="0"/>
      <w:marTop w:val="0"/>
      <w:marBottom w:val="0"/>
      <w:divBdr>
        <w:top w:val="none" w:sz="0" w:space="0" w:color="auto"/>
        <w:left w:val="none" w:sz="0" w:space="0" w:color="auto"/>
        <w:bottom w:val="none" w:sz="0" w:space="0" w:color="auto"/>
        <w:right w:val="none" w:sz="0" w:space="0" w:color="auto"/>
      </w:divBdr>
    </w:div>
    <w:div w:id="1253467338">
      <w:bodyDiv w:val="1"/>
      <w:marLeft w:val="0"/>
      <w:marRight w:val="0"/>
      <w:marTop w:val="0"/>
      <w:marBottom w:val="0"/>
      <w:divBdr>
        <w:top w:val="none" w:sz="0" w:space="0" w:color="auto"/>
        <w:left w:val="none" w:sz="0" w:space="0" w:color="auto"/>
        <w:bottom w:val="none" w:sz="0" w:space="0" w:color="auto"/>
        <w:right w:val="none" w:sz="0" w:space="0" w:color="auto"/>
      </w:divBdr>
    </w:div>
    <w:div w:id="1253508123">
      <w:bodyDiv w:val="1"/>
      <w:marLeft w:val="0"/>
      <w:marRight w:val="0"/>
      <w:marTop w:val="0"/>
      <w:marBottom w:val="0"/>
      <w:divBdr>
        <w:top w:val="none" w:sz="0" w:space="0" w:color="auto"/>
        <w:left w:val="none" w:sz="0" w:space="0" w:color="auto"/>
        <w:bottom w:val="none" w:sz="0" w:space="0" w:color="auto"/>
        <w:right w:val="none" w:sz="0" w:space="0" w:color="auto"/>
      </w:divBdr>
    </w:div>
    <w:div w:id="1253587937">
      <w:bodyDiv w:val="1"/>
      <w:marLeft w:val="0"/>
      <w:marRight w:val="0"/>
      <w:marTop w:val="0"/>
      <w:marBottom w:val="0"/>
      <w:divBdr>
        <w:top w:val="none" w:sz="0" w:space="0" w:color="auto"/>
        <w:left w:val="none" w:sz="0" w:space="0" w:color="auto"/>
        <w:bottom w:val="none" w:sz="0" w:space="0" w:color="auto"/>
        <w:right w:val="none" w:sz="0" w:space="0" w:color="auto"/>
      </w:divBdr>
    </w:div>
    <w:div w:id="1253662146">
      <w:bodyDiv w:val="1"/>
      <w:marLeft w:val="0"/>
      <w:marRight w:val="0"/>
      <w:marTop w:val="0"/>
      <w:marBottom w:val="0"/>
      <w:divBdr>
        <w:top w:val="none" w:sz="0" w:space="0" w:color="auto"/>
        <w:left w:val="none" w:sz="0" w:space="0" w:color="auto"/>
        <w:bottom w:val="none" w:sz="0" w:space="0" w:color="auto"/>
        <w:right w:val="none" w:sz="0" w:space="0" w:color="auto"/>
      </w:divBdr>
    </w:div>
    <w:div w:id="1253667035">
      <w:bodyDiv w:val="1"/>
      <w:marLeft w:val="0"/>
      <w:marRight w:val="0"/>
      <w:marTop w:val="0"/>
      <w:marBottom w:val="0"/>
      <w:divBdr>
        <w:top w:val="none" w:sz="0" w:space="0" w:color="auto"/>
        <w:left w:val="none" w:sz="0" w:space="0" w:color="auto"/>
        <w:bottom w:val="none" w:sz="0" w:space="0" w:color="auto"/>
        <w:right w:val="none" w:sz="0" w:space="0" w:color="auto"/>
      </w:divBdr>
    </w:div>
    <w:div w:id="1254586833">
      <w:bodyDiv w:val="1"/>
      <w:marLeft w:val="0"/>
      <w:marRight w:val="0"/>
      <w:marTop w:val="0"/>
      <w:marBottom w:val="0"/>
      <w:divBdr>
        <w:top w:val="none" w:sz="0" w:space="0" w:color="auto"/>
        <w:left w:val="none" w:sz="0" w:space="0" w:color="auto"/>
        <w:bottom w:val="none" w:sz="0" w:space="0" w:color="auto"/>
        <w:right w:val="none" w:sz="0" w:space="0" w:color="auto"/>
      </w:divBdr>
    </w:div>
    <w:div w:id="1254702436">
      <w:bodyDiv w:val="1"/>
      <w:marLeft w:val="0"/>
      <w:marRight w:val="0"/>
      <w:marTop w:val="0"/>
      <w:marBottom w:val="0"/>
      <w:divBdr>
        <w:top w:val="none" w:sz="0" w:space="0" w:color="auto"/>
        <w:left w:val="none" w:sz="0" w:space="0" w:color="auto"/>
        <w:bottom w:val="none" w:sz="0" w:space="0" w:color="auto"/>
        <w:right w:val="none" w:sz="0" w:space="0" w:color="auto"/>
      </w:divBdr>
    </w:div>
    <w:div w:id="1254777214">
      <w:bodyDiv w:val="1"/>
      <w:marLeft w:val="0"/>
      <w:marRight w:val="0"/>
      <w:marTop w:val="0"/>
      <w:marBottom w:val="0"/>
      <w:divBdr>
        <w:top w:val="none" w:sz="0" w:space="0" w:color="auto"/>
        <w:left w:val="none" w:sz="0" w:space="0" w:color="auto"/>
        <w:bottom w:val="none" w:sz="0" w:space="0" w:color="auto"/>
        <w:right w:val="none" w:sz="0" w:space="0" w:color="auto"/>
      </w:divBdr>
    </w:div>
    <w:div w:id="1255163733">
      <w:bodyDiv w:val="1"/>
      <w:marLeft w:val="0"/>
      <w:marRight w:val="0"/>
      <w:marTop w:val="0"/>
      <w:marBottom w:val="0"/>
      <w:divBdr>
        <w:top w:val="none" w:sz="0" w:space="0" w:color="auto"/>
        <w:left w:val="none" w:sz="0" w:space="0" w:color="auto"/>
        <w:bottom w:val="none" w:sz="0" w:space="0" w:color="auto"/>
        <w:right w:val="none" w:sz="0" w:space="0" w:color="auto"/>
      </w:divBdr>
    </w:div>
    <w:div w:id="1255288570">
      <w:bodyDiv w:val="1"/>
      <w:marLeft w:val="0"/>
      <w:marRight w:val="0"/>
      <w:marTop w:val="0"/>
      <w:marBottom w:val="0"/>
      <w:divBdr>
        <w:top w:val="none" w:sz="0" w:space="0" w:color="auto"/>
        <w:left w:val="none" w:sz="0" w:space="0" w:color="auto"/>
        <w:bottom w:val="none" w:sz="0" w:space="0" w:color="auto"/>
        <w:right w:val="none" w:sz="0" w:space="0" w:color="auto"/>
      </w:divBdr>
    </w:div>
    <w:div w:id="1255630882">
      <w:bodyDiv w:val="1"/>
      <w:marLeft w:val="0"/>
      <w:marRight w:val="0"/>
      <w:marTop w:val="0"/>
      <w:marBottom w:val="0"/>
      <w:divBdr>
        <w:top w:val="none" w:sz="0" w:space="0" w:color="auto"/>
        <w:left w:val="none" w:sz="0" w:space="0" w:color="auto"/>
        <w:bottom w:val="none" w:sz="0" w:space="0" w:color="auto"/>
        <w:right w:val="none" w:sz="0" w:space="0" w:color="auto"/>
      </w:divBdr>
    </w:div>
    <w:div w:id="1255897884">
      <w:bodyDiv w:val="1"/>
      <w:marLeft w:val="0"/>
      <w:marRight w:val="0"/>
      <w:marTop w:val="0"/>
      <w:marBottom w:val="0"/>
      <w:divBdr>
        <w:top w:val="none" w:sz="0" w:space="0" w:color="auto"/>
        <w:left w:val="none" w:sz="0" w:space="0" w:color="auto"/>
        <w:bottom w:val="none" w:sz="0" w:space="0" w:color="auto"/>
        <w:right w:val="none" w:sz="0" w:space="0" w:color="auto"/>
      </w:divBdr>
    </w:div>
    <w:div w:id="1259019340">
      <w:bodyDiv w:val="1"/>
      <w:marLeft w:val="0"/>
      <w:marRight w:val="0"/>
      <w:marTop w:val="0"/>
      <w:marBottom w:val="0"/>
      <w:divBdr>
        <w:top w:val="none" w:sz="0" w:space="0" w:color="auto"/>
        <w:left w:val="none" w:sz="0" w:space="0" w:color="auto"/>
        <w:bottom w:val="none" w:sz="0" w:space="0" w:color="auto"/>
        <w:right w:val="none" w:sz="0" w:space="0" w:color="auto"/>
      </w:divBdr>
    </w:div>
    <w:div w:id="1260061687">
      <w:bodyDiv w:val="1"/>
      <w:marLeft w:val="0"/>
      <w:marRight w:val="0"/>
      <w:marTop w:val="0"/>
      <w:marBottom w:val="0"/>
      <w:divBdr>
        <w:top w:val="none" w:sz="0" w:space="0" w:color="auto"/>
        <w:left w:val="none" w:sz="0" w:space="0" w:color="auto"/>
        <w:bottom w:val="none" w:sz="0" w:space="0" w:color="auto"/>
        <w:right w:val="none" w:sz="0" w:space="0" w:color="auto"/>
      </w:divBdr>
    </w:div>
    <w:div w:id="1260410013">
      <w:bodyDiv w:val="1"/>
      <w:marLeft w:val="0"/>
      <w:marRight w:val="0"/>
      <w:marTop w:val="0"/>
      <w:marBottom w:val="0"/>
      <w:divBdr>
        <w:top w:val="none" w:sz="0" w:space="0" w:color="auto"/>
        <w:left w:val="none" w:sz="0" w:space="0" w:color="auto"/>
        <w:bottom w:val="none" w:sz="0" w:space="0" w:color="auto"/>
        <w:right w:val="none" w:sz="0" w:space="0" w:color="auto"/>
      </w:divBdr>
    </w:div>
    <w:div w:id="1260522913">
      <w:bodyDiv w:val="1"/>
      <w:marLeft w:val="0"/>
      <w:marRight w:val="0"/>
      <w:marTop w:val="0"/>
      <w:marBottom w:val="0"/>
      <w:divBdr>
        <w:top w:val="none" w:sz="0" w:space="0" w:color="auto"/>
        <w:left w:val="none" w:sz="0" w:space="0" w:color="auto"/>
        <w:bottom w:val="none" w:sz="0" w:space="0" w:color="auto"/>
        <w:right w:val="none" w:sz="0" w:space="0" w:color="auto"/>
      </w:divBdr>
    </w:div>
    <w:div w:id="1260795024">
      <w:bodyDiv w:val="1"/>
      <w:marLeft w:val="0"/>
      <w:marRight w:val="0"/>
      <w:marTop w:val="0"/>
      <w:marBottom w:val="0"/>
      <w:divBdr>
        <w:top w:val="none" w:sz="0" w:space="0" w:color="auto"/>
        <w:left w:val="none" w:sz="0" w:space="0" w:color="auto"/>
        <w:bottom w:val="none" w:sz="0" w:space="0" w:color="auto"/>
        <w:right w:val="none" w:sz="0" w:space="0" w:color="auto"/>
      </w:divBdr>
    </w:div>
    <w:div w:id="1260872883">
      <w:bodyDiv w:val="1"/>
      <w:marLeft w:val="0"/>
      <w:marRight w:val="0"/>
      <w:marTop w:val="0"/>
      <w:marBottom w:val="0"/>
      <w:divBdr>
        <w:top w:val="none" w:sz="0" w:space="0" w:color="auto"/>
        <w:left w:val="none" w:sz="0" w:space="0" w:color="auto"/>
        <w:bottom w:val="none" w:sz="0" w:space="0" w:color="auto"/>
        <w:right w:val="none" w:sz="0" w:space="0" w:color="auto"/>
      </w:divBdr>
    </w:div>
    <w:div w:id="1261330587">
      <w:bodyDiv w:val="1"/>
      <w:marLeft w:val="0"/>
      <w:marRight w:val="0"/>
      <w:marTop w:val="0"/>
      <w:marBottom w:val="0"/>
      <w:divBdr>
        <w:top w:val="none" w:sz="0" w:space="0" w:color="auto"/>
        <w:left w:val="none" w:sz="0" w:space="0" w:color="auto"/>
        <w:bottom w:val="none" w:sz="0" w:space="0" w:color="auto"/>
        <w:right w:val="none" w:sz="0" w:space="0" w:color="auto"/>
      </w:divBdr>
    </w:div>
    <w:div w:id="1261985958">
      <w:bodyDiv w:val="1"/>
      <w:marLeft w:val="0"/>
      <w:marRight w:val="0"/>
      <w:marTop w:val="0"/>
      <w:marBottom w:val="0"/>
      <w:divBdr>
        <w:top w:val="none" w:sz="0" w:space="0" w:color="auto"/>
        <w:left w:val="none" w:sz="0" w:space="0" w:color="auto"/>
        <w:bottom w:val="none" w:sz="0" w:space="0" w:color="auto"/>
        <w:right w:val="none" w:sz="0" w:space="0" w:color="auto"/>
      </w:divBdr>
    </w:div>
    <w:div w:id="1262378510">
      <w:bodyDiv w:val="1"/>
      <w:marLeft w:val="0"/>
      <w:marRight w:val="0"/>
      <w:marTop w:val="0"/>
      <w:marBottom w:val="0"/>
      <w:divBdr>
        <w:top w:val="none" w:sz="0" w:space="0" w:color="auto"/>
        <w:left w:val="none" w:sz="0" w:space="0" w:color="auto"/>
        <w:bottom w:val="none" w:sz="0" w:space="0" w:color="auto"/>
        <w:right w:val="none" w:sz="0" w:space="0" w:color="auto"/>
      </w:divBdr>
    </w:div>
    <w:div w:id="1262765770">
      <w:bodyDiv w:val="1"/>
      <w:marLeft w:val="0"/>
      <w:marRight w:val="0"/>
      <w:marTop w:val="0"/>
      <w:marBottom w:val="0"/>
      <w:divBdr>
        <w:top w:val="none" w:sz="0" w:space="0" w:color="auto"/>
        <w:left w:val="none" w:sz="0" w:space="0" w:color="auto"/>
        <w:bottom w:val="none" w:sz="0" w:space="0" w:color="auto"/>
        <w:right w:val="none" w:sz="0" w:space="0" w:color="auto"/>
      </w:divBdr>
    </w:div>
    <w:div w:id="1262880259">
      <w:bodyDiv w:val="1"/>
      <w:marLeft w:val="0"/>
      <w:marRight w:val="0"/>
      <w:marTop w:val="0"/>
      <w:marBottom w:val="0"/>
      <w:divBdr>
        <w:top w:val="none" w:sz="0" w:space="0" w:color="auto"/>
        <w:left w:val="none" w:sz="0" w:space="0" w:color="auto"/>
        <w:bottom w:val="none" w:sz="0" w:space="0" w:color="auto"/>
        <w:right w:val="none" w:sz="0" w:space="0" w:color="auto"/>
      </w:divBdr>
    </w:div>
    <w:div w:id="1263798743">
      <w:bodyDiv w:val="1"/>
      <w:marLeft w:val="0"/>
      <w:marRight w:val="0"/>
      <w:marTop w:val="0"/>
      <w:marBottom w:val="0"/>
      <w:divBdr>
        <w:top w:val="none" w:sz="0" w:space="0" w:color="auto"/>
        <w:left w:val="none" w:sz="0" w:space="0" w:color="auto"/>
        <w:bottom w:val="none" w:sz="0" w:space="0" w:color="auto"/>
        <w:right w:val="none" w:sz="0" w:space="0" w:color="auto"/>
      </w:divBdr>
    </w:div>
    <w:div w:id="1264261330">
      <w:bodyDiv w:val="1"/>
      <w:marLeft w:val="0"/>
      <w:marRight w:val="0"/>
      <w:marTop w:val="0"/>
      <w:marBottom w:val="0"/>
      <w:divBdr>
        <w:top w:val="none" w:sz="0" w:space="0" w:color="auto"/>
        <w:left w:val="none" w:sz="0" w:space="0" w:color="auto"/>
        <w:bottom w:val="none" w:sz="0" w:space="0" w:color="auto"/>
        <w:right w:val="none" w:sz="0" w:space="0" w:color="auto"/>
      </w:divBdr>
    </w:div>
    <w:div w:id="1264266433">
      <w:bodyDiv w:val="1"/>
      <w:marLeft w:val="0"/>
      <w:marRight w:val="0"/>
      <w:marTop w:val="0"/>
      <w:marBottom w:val="0"/>
      <w:divBdr>
        <w:top w:val="none" w:sz="0" w:space="0" w:color="auto"/>
        <w:left w:val="none" w:sz="0" w:space="0" w:color="auto"/>
        <w:bottom w:val="none" w:sz="0" w:space="0" w:color="auto"/>
        <w:right w:val="none" w:sz="0" w:space="0" w:color="auto"/>
      </w:divBdr>
    </w:div>
    <w:div w:id="1264336817">
      <w:bodyDiv w:val="1"/>
      <w:marLeft w:val="0"/>
      <w:marRight w:val="0"/>
      <w:marTop w:val="0"/>
      <w:marBottom w:val="0"/>
      <w:divBdr>
        <w:top w:val="none" w:sz="0" w:space="0" w:color="auto"/>
        <w:left w:val="none" w:sz="0" w:space="0" w:color="auto"/>
        <w:bottom w:val="none" w:sz="0" w:space="0" w:color="auto"/>
        <w:right w:val="none" w:sz="0" w:space="0" w:color="auto"/>
      </w:divBdr>
    </w:div>
    <w:div w:id="1264607577">
      <w:bodyDiv w:val="1"/>
      <w:marLeft w:val="0"/>
      <w:marRight w:val="0"/>
      <w:marTop w:val="0"/>
      <w:marBottom w:val="0"/>
      <w:divBdr>
        <w:top w:val="none" w:sz="0" w:space="0" w:color="auto"/>
        <w:left w:val="none" w:sz="0" w:space="0" w:color="auto"/>
        <w:bottom w:val="none" w:sz="0" w:space="0" w:color="auto"/>
        <w:right w:val="none" w:sz="0" w:space="0" w:color="auto"/>
      </w:divBdr>
    </w:div>
    <w:div w:id="1265531819">
      <w:bodyDiv w:val="1"/>
      <w:marLeft w:val="0"/>
      <w:marRight w:val="0"/>
      <w:marTop w:val="0"/>
      <w:marBottom w:val="0"/>
      <w:divBdr>
        <w:top w:val="none" w:sz="0" w:space="0" w:color="auto"/>
        <w:left w:val="none" w:sz="0" w:space="0" w:color="auto"/>
        <w:bottom w:val="none" w:sz="0" w:space="0" w:color="auto"/>
        <w:right w:val="none" w:sz="0" w:space="0" w:color="auto"/>
      </w:divBdr>
    </w:div>
    <w:div w:id="1266187149">
      <w:bodyDiv w:val="1"/>
      <w:marLeft w:val="0"/>
      <w:marRight w:val="0"/>
      <w:marTop w:val="0"/>
      <w:marBottom w:val="0"/>
      <w:divBdr>
        <w:top w:val="none" w:sz="0" w:space="0" w:color="auto"/>
        <w:left w:val="none" w:sz="0" w:space="0" w:color="auto"/>
        <w:bottom w:val="none" w:sz="0" w:space="0" w:color="auto"/>
        <w:right w:val="none" w:sz="0" w:space="0" w:color="auto"/>
      </w:divBdr>
    </w:div>
    <w:div w:id="1266575982">
      <w:bodyDiv w:val="1"/>
      <w:marLeft w:val="0"/>
      <w:marRight w:val="0"/>
      <w:marTop w:val="0"/>
      <w:marBottom w:val="0"/>
      <w:divBdr>
        <w:top w:val="none" w:sz="0" w:space="0" w:color="auto"/>
        <w:left w:val="none" w:sz="0" w:space="0" w:color="auto"/>
        <w:bottom w:val="none" w:sz="0" w:space="0" w:color="auto"/>
        <w:right w:val="none" w:sz="0" w:space="0" w:color="auto"/>
      </w:divBdr>
    </w:div>
    <w:div w:id="1266692407">
      <w:bodyDiv w:val="1"/>
      <w:marLeft w:val="0"/>
      <w:marRight w:val="0"/>
      <w:marTop w:val="0"/>
      <w:marBottom w:val="0"/>
      <w:divBdr>
        <w:top w:val="none" w:sz="0" w:space="0" w:color="auto"/>
        <w:left w:val="none" w:sz="0" w:space="0" w:color="auto"/>
        <w:bottom w:val="none" w:sz="0" w:space="0" w:color="auto"/>
        <w:right w:val="none" w:sz="0" w:space="0" w:color="auto"/>
      </w:divBdr>
    </w:div>
    <w:div w:id="1268393096">
      <w:bodyDiv w:val="1"/>
      <w:marLeft w:val="0"/>
      <w:marRight w:val="0"/>
      <w:marTop w:val="0"/>
      <w:marBottom w:val="0"/>
      <w:divBdr>
        <w:top w:val="none" w:sz="0" w:space="0" w:color="auto"/>
        <w:left w:val="none" w:sz="0" w:space="0" w:color="auto"/>
        <w:bottom w:val="none" w:sz="0" w:space="0" w:color="auto"/>
        <w:right w:val="none" w:sz="0" w:space="0" w:color="auto"/>
      </w:divBdr>
    </w:div>
    <w:div w:id="1269048973">
      <w:bodyDiv w:val="1"/>
      <w:marLeft w:val="0"/>
      <w:marRight w:val="0"/>
      <w:marTop w:val="0"/>
      <w:marBottom w:val="0"/>
      <w:divBdr>
        <w:top w:val="none" w:sz="0" w:space="0" w:color="auto"/>
        <w:left w:val="none" w:sz="0" w:space="0" w:color="auto"/>
        <w:bottom w:val="none" w:sz="0" w:space="0" w:color="auto"/>
        <w:right w:val="none" w:sz="0" w:space="0" w:color="auto"/>
      </w:divBdr>
    </w:div>
    <w:div w:id="1269660845">
      <w:bodyDiv w:val="1"/>
      <w:marLeft w:val="0"/>
      <w:marRight w:val="0"/>
      <w:marTop w:val="0"/>
      <w:marBottom w:val="0"/>
      <w:divBdr>
        <w:top w:val="none" w:sz="0" w:space="0" w:color="auto"/>
        <w:left w:val="none" w:sz="0" w:space="0" w:color="auto"/>
        <w:bottom w:val="none" w:sz="0" w:space="0" w:color="auto"/>
        <w:right w:val="none" w:sz="0" w:space="0" w:color="auto"/>
      </w:divBdr>
    </w:div>
    <w:div w:id="1271089095">
      <w:bodyDiv w:val="1"/>
      <w:marLeft w:val="0"/>
      <w:marRight w:val="0"/>
      <w:marTop w:val="0"/>
      <w:marBottom w:val="0"/>
      <w:divBdr>
        <w:top w:val="none" w:sz="0" w:space="0" w:color="auto"/>
        <w:left w:val="none" w:sz="0" w:space="0" w:color="auto"/>
        <w:bottom w:val="none" w:sz="0" w:space="0" w:color="auto"/>
        <w:right w:val="none" w:sz="0" w:space="0" w:color="auto"/>
      </w:divBdr>
    </w:div>
    <w:div w:id="1271470655">
      <w:bodyDiv w:val="1"/>
      <w:marLeft w:val="0"/>
      <w:marRight w:val="0"/>
      <w:marTop w:val="0"/>
      <w:marBottom w:val="0"/>
      <w:divBdr>
        <w:top w:val="none" w:sz="0" w:space="0" w:color="auto"/>
        <w:left w:val="none" w:sz="0" w:space="0" w:color="auto"/>
        <w:bottom w:val="none" w:sz="0" w:space="0" w:color="auto"/>
        <w:right w:val="none" w:sz="0" w:space="0" w:color="auto"/>
      </w:divBdr>
    </w:div>
    <w:div w:id="1271821686">
      <w:bodyDiv w:val="1"/>
      <w:marLeft w:val="0"/>
      <w:marRight w:val="0"/>
      <w:marTop w:val="0"/>
      <w:marBottom w:val="0"/>
      <w:divBdr>
        <w:top w:val="none" w:sz="0" w:space="0" w:color="auto"/>
        <w:left w:val="none" w:sz="0" w:space="0" w:color="auto"/>
        <w:bottom w:val="none" w:sz="0" w:space="0" w:color="auto"/>
        <w:right w:val="none" w:sz="0" w:space="0" w:color="auto"/>
      </w:divBdr>
    </w:div>
    <w:div w:id="1272057112">
      <w:bodyDiv w:val="1"/>
      <w:marLeft w:val="0"/>
      <w:marRight w:val="0"/>
      <w:marTop w:val="0"/>
      <w:marBottom w:val="0"/>
      <w:divBdr>
        <w:top w:val="none" w:sz="0" w:space="0" w:color="auto"/>
        <w:left w:val="none" w:sz="0" w:space="0" w:color="auto"/>
        <w:bottom w:val="none" w:sz="0" w:space="0" w:color="auto"/>
        <w:right w:val="none" w:sz="0" w:space="0" w:color="auto"/>
      </w:divBdr>
    </w:div>
    <w:div w:id="1272317809">
      <w:bodyDiv w:val="1"/>
      <w:marLeft w:val="0"/>
      <w:marRight w:val="0"/>
      <w:marTop w:val="0"/>
      <w:marBottom w:val="0"/>
      <w:divBdr>
        <w:top w:val="none" w:sz="0" w:space="0" w:color="auto"/>
        <w:left w:val="none" w:sz="0" w:space="0" w:color="auto"/>
        <w:bottom w:val="none" w:sz="0" w:space="0" w:color="auto"/>
        <w:right w:val="none" w:sz="0" w:space="0" w:color="auto"/>
      </w:divBdr>
    </w:div>
    <w:div w:id="1272860004">
      <w:bodyDiv w:val="1"/>
      <w:marLeft w:val="0"/>
      <w:marRight w:val="0"/>
      <w:marTop w:val="0"/>
      <w:marBottom w:val="0"/>
      <w:divBdr>
        <w:top w:val="none" w:sz="0" w:space="0" w:color="auto"/>
        <w:left w:val="none" w:sz="0" w:space="0" w:color="auto"/>
        <w:bottom w:val="none" w:sz="0" w:space="0" w:color="auto"/>
        <w:right w:val="none" w:sz="0" w:space="0" w:color="auto"/>
      </w:divBdr>
    </w:div>
    <w:div w:id="1273242527">
      <w:bodyDiv w:val="1"/>
      <w:marLeft w:val="0"/>
      <w:marRight w:val="0"/>
      <w:marTop w:val="0"/>
      <w:marBottom w:val="0"/>
      <w:divBdr>
        <w:top w:val="none" w:sz="0" w:space="0" w:color="auto"/>
        <w:left w:val="none" w:sz="0" w:space="0" w:color="auto"/>
        <w:bottom w:val="none" w:sz="0" w:space="0" w:color="auto"/>
        <w:right w:val="none" w:sz="0" w:space="0" w:color="auto"/>
      </w:divBdr>
    </w:div>
    <w:div w:id="1273324236">
      <w:bodyDiv w:val="1"/>
      <w:marLeft w:val="0"/>
      <w:marRight w:val="0"/>
      <w:marTop w:val="0"/>
      <w:marBottom w:val="0"/>
      <w:divBdr>
        <w:top w:val="none" w:sz="0" w:space="0" w:color="auto"/>
        <w:left w:val="none" w:sz="0" w:space="0" w:color="auto"/>
        <w:bottom w:val="none" w:sz="0" w:space="0" w:color="auto"/>
        <w:right w:val="none" w:sz="0" w:space="0" w:color="auto"/>
      </w:divBdr>
    </w:div>
    <w:div w:id="1273780429">
      <w:bodyDiv w:val="1"/>
      <w:marLeft w:val="0"/>
      <w:marRight w:val="0"/>
      <w:marTop w:val="0"/>
      <w:marBottom w:val="0"/>
      <w:divBdr>
        <w:top w:val="none" w:sz="0" w:space="0" w:color="auto"/>
        <w:left w:val="none" w:sz="0" w:space="0" w:color="auto"/>
        <w:bottom w:val="none" w:sz="0" w:space="0" w:color="auto"/>
        <w:right w:val="none" w:sz="0" w:space="0" w:color="auto"/>
      </w:divBdr>
    </w:div>
    <w:div w:id="1273978216">
      <w:bodyDiv w:val="1"/>
      <w:marLeft w:val="0"/>
      <w:marRight w:val="0"/>
      <w:marTop w:val="0"/>
      <w:marBottom w:val="0"/>
      <w:divBdr>
        <w:top w:val="none" w:sz="0" w:space="0" w:color="auto"/>
        <w:left w:val="none" w:sz="0" w:space="0" w:color="auto"/>
        <w:bottom w:val="none" w:sz="0" w:space="0" w:color="auto"/>
        <w:right w:val="none" w:sz="0" w:space="0" w:color="auto"/>
      </w:divBdr>
    </w:div>
    <w:div w:id="1274051647">
      <w:bodyDiv w:val="1"/>
      <w:marLeft w:val="0"/>
      <w:marRight w:val="0"/>
      <w:marTop w:val="0"/>
      <w:marBottom w:val="0"/>
      <w:divBdr>
        <w:top w:val="none" w:sz="0" w:space="0" w:color="auto"/>
        <w:left w:val="none" w:sz="0" w:space="0" w:color="auto"/>
        <w:bottom w:val="none" w:sz="0" w:space="0" w:color="auto"/>
        <w:right w:val="none" w:sz="0" w:space="0" w:color="auto"/>
      </w:divBdr>
    </w:div>
    <w:div w:id="1274749499">
      <w:bodyDiv w:val="1"/>
      <w:marLeft w:val="0"/>
      <w:marRight w:val="0"/>
      <w:marTop w:val="0"/>
      <w:marBottom w:val="0"/>
      <w:divBdr>
        <w:top w:val="none" w:sz="0" w:space="0" w:color="auto"/>
        <w:left w:val="none" w:sz="0" w:space="0" w:color="auto"/>
        <w:bottom w:val="none" w:sz="0" w:space="0" w:color="auto"/>
        <w:right w:val="none" w:sz="0" w:space="0" w:color="auto"/>
      </w:divBdr>
    </w:div>
    <w:div w:id="1275208328">
      <w:bodyDiv w:val="1"/>
      <w:marLeft w:val="0"/>
      <w:marRight w:val="0"/>
      <w:marTop w:val="0"/>
      <w:marBottom w:val="0"/>
      <w:divBdr>
        <w:top w:val="none" w:sz="0" w:space="0" w:color="auto"/>
        <w:left w:val="none" w:sz="0" w:space="0" w:color="auto"/>
        <w:bottom w:val="none" w:sz="0" w:space="0" w:color="auto"/>
        <w:right w:val="none" w:sz="0" w:space="0" w:color="auto"/>
      </w:divBdr>
    </w:div>
    <w:div w:id="1275937067">
      <w:bodyDiv w:val="1"/>
      <w:marLeft w:val="0"/>
      <w:marRight w:val="0"/>
      <w:marTop w:val="0"/>
      <w:marBottom w:val="0"/>
      <w:divBdr>
        <w:top w:val="none" w:sz="0" w:space="0" w:color="auto"/>
        <w:left w:val="none" w:sz="0" w:space="0" w:color="auto"/>
        <w:bottom w:val="none" w:sz="0" w:space="0" w:color="auto"/>
        <w:right w:val="none" w:sz="0" w:space="0" w:color="auto"/>
      </w:divBdr>
    </w:div>
    <w:div w:id="1276057432">
      <w:bodyDiv w:val="1"/>
      <w:marLeft w:val="0"/>
      <w:marRight w:val="0"/>
      <w:marTop w:val="0"/>
      <w:marBottom w:val="0"/>
      <w:divBdr>
        <w:top w:val="none" w:sz="0" w:space="0" w:color="auto"/>
        <w:left w:val="none" w:sz="0" w:space="0" w:color="auto"/>
        <w:bottom w:val="none" w:sz="0" w:space="0" w:color="auto"/>
        <w:right w:val="none" w:sz="0" w:space="0" w:color="auto"/>
      </w:divBdr>
    </w:div>
    <w:div w:id="1276325376">
      <w:bodyDiv w:val="1"/>
      <w:marLeft w:val="0"/>
      <w:marRight w:val="0"/>
      <w:marTop w:val="0"/>
      <w:marBottom w:val="0"/>
      <w:divBdr>
        <w:top w:val="none" w:sz="0" w:space="0" w:color="auto"/>
        <w:left w:val="none" w:sz="0" w:space="0" w:color="auto"/>
        <w:bottom w:val="none" w:sz="0" w:space="0" w:color="auto"/>
        <w:right w:val="none" w:sz="0" w:space="0" w:color="auto"/>
      </w:divBdr>
    </w:div>
    <w:div w:id="1276670232">
      <w:bodyDiv w:val="1"/>
      <w:marLeft w:val="0"/>
      <w:marRight w:val="0"/>
      <w:marTop w:val="0"/>
      <w:marBottom w:val="0"/>
      <w:divBdr>
        <w:top w:val="none" w:sz="0" w:space="0" w:color="auto"/>
        <w:left w:val="none" w:sz="0" w:space="0" w:color="auto"/>
        <w:bottom w:val="none" w:sz="0" w:space="0" w:color="auto"/>
        <w:right w:val="none" w:sz="0" w:space="0" w:color="auto"/>
      </w:divBdr>
    </w:div>
    <w:div w:id="1276710976">
      <w:bodyDiv w:val="1"/>
      <w:marLeft w:val="0"/>
      <w:marRight w:val="0"/>
      <w:marTop w:val="0"/>
      <w:marBottom w:val="0"/>
      <w:divBdr>
        <w:top w:val="none" w:sz="0" w:space="0" w:color="auto"/>
        <w:left w:val="none" w:sz="0" w:space="0" w:color="auto"/>
        <w:bottom w:val="none" w:sz="0" w:space="0" w:color="auto"/>
        <w:right w:val="none" w:sz="0" w:space="0" w:color="auto"/>
      </w:divBdr>
    </w:div>
    <w:div w:id="1276904763">
      <w:bodyDiv w:val="1"/>
      <w:marLeft w:val="0"/>
      <w:marRight w:val="0"/>
      <w:marTop w:val="0"/>
      <w:marBottom w:val="0"/>
      <w:divBdr>
        <w:top w:val="none" w:sz="0" w:space="0" w:color="auto"/>
        <w:left w:val="none" w:sz="0" w:space="0" w:color="auto"/>
        <w:bottom w:val="none" w:sz="0" w:space="0" w:color="auto"/>
        <w:right w:val="none" w:sz="0" w:space="0" w:color="auto"/>
      </w:divBdr>
    </w:div>
    <w:div w:id="1277523033">
      <w:bodyDiv w:val="1"/>
      <w:marLeft w:val="0"/>
      <w:marRight w:val="0"/>
      <w:marTop w:val="0"/>
      <w:marBottom w:val="0"/>
      <w:divBdr>
        <w:top w:val="none" w:sz="0" w:space="0" w:color="auto"/>
        <w:left w:val="none" w:sz="0" w:space="0" w:color="auto"/>
        <w:bottom w:val="none" w:sz="0" w:space="0" w:color="auto"/>
        <w:right w:val="none" w:sz="0" w:space="0" w:color="auto"/>
      </w:divBdr>
    </w:div>
    <w:div w:id="1277524826">
      <w:bodyDiv w:val="1"/>
      <w:marLeft w:val="0"/>
      <w:marRight w:val="0"/>
      <w:marTop w:val="0"/>
      <w:marBottom w:val="0"/>
      <w:divBdr>
        <w:top w:val="none" w:sz="0" w:space="0" w:color="auto"/>
        <w:left w:val="none" w:sz="0" w:space="0" w:color="auto"/>
        <w:bottom w:val="none" w:sz="0" w:space="0" w:color="auto"/>
        <w:right w:val="none" w:sz="0" w:space="0" w:color="auto"/>
      </w:divBdr>
    </w:div>
    <w:div w:id="1277643016">
      <w:bodyDiv w:val="1"/>
      <w:marLeft w:val="0"/>
      <w:marRight w:val="0"/>
      <w:marTop w:val="0"/>
      <w:marBottom w:val="0"/>
      <w:divBdr>
        <w:top w:val="none" w:sz="0" w:space="0" w:color="auto"/>
        <w:left w:val="none" w:sz="0" w:space="0" w:color="auto"/>
        <w:bottom w:val="none" w:sz="0" w:space="0" w:color="auto"/>
        <w:right w:val="none" w:sz="0" w:space="0" w:color="auto"/>
      </w:divBdr>
    </w:div>
    <w:div w:id="1278952548">
      <w:bodyDiv w:val="1"/>
      <w:marLeft w:val="0"/>
      <w:marRight w:val="0"/>
      <w:marTop w:val="0"/>
      <w:marBottom w:val="0"/>
      <w:divBdr>
        <w:top w:val="none" w:sz="0" w:space="0" w:color="auto"/>
        <w:left w:val="none" w:sz="0" w:space="0" w:color="auto"/>
        <w:bottom w:val="none" w:sz="0" w:space="0" w:color="auto"/>
        <w:right w:val="none" w:sz="0" w:space="0" w:color="auto"/>
      </w:divBdr>
    </w:div>
    <w:div w:id="1280144536">
      <w:bodyDiv w:val="1"/>
      <w:marLeft w:val="0"/>
      <w:marRight w:val="0"/>
      <w:marTop w:val="0"/>
      <w:marBottom w:val="0"/>
      <w:divBdr>
        <w:top w:val="none" w:sz="0" w:space="0" w:color="auto"/>
        <w:left w:val="none" w:sz="0" w:space="0" w:color="auto"/>
        <w:bottom w:val="none" w:sz="0" w:space="0" w:color="auto"/>
        <w:right w:val="none" w:sz="0" w:space="0" w:color="auto"/>
      </w:divBdr>
    </w:div>
    <w:div w:id="1280382243">
      <w:bodyDiv w:val="1"/>
      <w:marLeft w:val="0"/>
      <w:marRight w:val="0"/>
      <w:marTop w:val="0"/>
      <w:marBottom w:val="0"/>
      <w:divBdr>
        <w:top w:val="none" w:sz="0" w:space="0" w:color="auto"/>
        <w:left w:val="none" w:sz="0" w:space="0" w:color="auto"/>
        <w:bottom w:val="none" w:sz="0" w:space="0" w:color="auto"/>
        <w:right w:val="none" w:sz="0" w:space="0" w:color="auto"/>
      </w:divBdr>
    </w:div>
    <w:div w:id="1281299246">
      <w:bodyDiv w:val="1"/>
      <w:marLeft w:val="0"/>
      <w:marRight w:val="0"/>
      <w:marTop w:val="0"/>
      <w:marBottom w:val="0"/>
      <w:divBdr>
        <w:top w:val="none" w:sz="0" w:space="0" w:color="auto"/>
        <w:left w:val="none" w:sz="0" w:space="0" w:color="auto"/>
        <w:bottom w:val="none" w:sz="0" w:space="0" w:color="auto"/>
        <w:right w:val="none" w:sz="0" w:space="0" w:color="auto"/>
      </w:divBdr>
    </w:div>
    <w:div w:id="1281304940">
      <w:bodyDiv w:val="1"/>
      <w:marLeft w:val="0"/>
      <w:marRight w:val="0"/>
      <w:marTop w:val="0"/>
      <w:marBottom w:val="0"/>
      <w:divBdr>
        <w:top w:val="none" w:sz="0" w:space="0" w:color="auto"/>
        <w:left w:val="none" w:sz="0" w:space="0" w:color="auto"/>
        <w:bottom w:val="none" w:sz="0" w:space="0" w:color="auto"/>
        <w:right w:val="none" w:sz="0" w:space="0" w:color="auto"/>
      </w:divBdr>
    </w:div>
    <w:div w:id="1281767663">
      <w:bodyDiv w:val="1"/>
      <w:marLeft w:val="0"/>
      <w:marRight w:val="0"/>
      <w:marTop w:val="0"/>
      <w:marBottom w:val="0"/>
      <w:divBdr>
        <w:top w:val="none" w:sz="0" w:space="0" w:color="auto"/>
        <w:left w:val="none" w:sz="0" w:space="0" w:color="auto"/>
        <w:bottom w:val="none" w:sz="0" w:space="0" w:color="auto"/>
        <w:right w:val="none" w:sz="0" w:space="0" w:color="auto"/>
      </w:divBdr>
    </w:div>
    <w:div w:id="1282227714">
      <w:bodyDiv w:val="1"/>
      <w:marLeft w:val="0"/>
      <w:marRight w:val="0"/>
      <w:marTop w:val="0"/>
      <w:marBottom w:val="0"/>
      <w:divBdr>
        <w:top w:val="none" w:sz="0" w:space="0" w:color="auto"/>
        <w:left w:val="none" w:sz="0" w:space="0" w:color="auto"/>
        <w:bottom w:val="none" w:sz="0" w:space="0" w:color="auto"/>
        <w:right w:val="none" w:sz="0" w:space="0" w:color="auto"/>
      </w:divBdr>
    </w:div>
    <w:div w:id="1283270395">
      <w:bodyDiv w:val="1"/>
      <w:marLeft w:val="0"/>
      <w:marRight w:val="0"/>
      <w:marTop w:val="0"/>
      <w:marBottom w:val="0"/>
      <w:divBdr>
        <w:top w:val="none" w:sz="0" w:space="0" w:color="auto"/>
        <w:left w:val="none" w:sz="0" w:space="0" w:color="auto"/>
        <w:bottom w:val="none" w:sz="0" w:space="0" w:color="auto"/>
        <w:right w:val="none" w:sz="0" w:space="0" w:color="auto"/>
      </w:divBdr>
    </w:div>
    <w:div w:id="1283880227">
      <w:bodyDiv w:val="1"/>
      <w:marLeft w:val="0"/>
      <w:marRight w:val="0"/>
      <w:marTop w:val="0"/>
      <w:marBottom w:val="0"/>
      <w:divBdr>
        <w:top w:val="none" w:sz="0" w:space="0" w:color="auto"/>
        <w:left w:val="none" w:sz="0" w:space="0" w:color="auto"/>
        <w:bottom w:val="none" w:sz="0" w:space="0" w:color="auto"/>
        <w:right w:val="none" w:sz="0" w:space="0" w:color="auto"/>
      </w:divBdr>
    </w:div>
    <w:div w:id="1284265336">
      <w:bodyDiv w:val="1"/>
      <w:marLeft w:val="0"/>
      <w:marRight w:val="0"/>
      <w:marTop w:val="0"/>
      <w:marBottom w:val="0"/>
      <w:divBdr>
        <w:top w:val="none" w:sz="0" w:space="0" w:color="auto"/>
        <w:left w:val="none" w:sz="0" w:space="0" w:color="auto"/>
        <w:bottom w:val="none" w:sz="0" w:space="0" w:color="auto"/>
        <w:right w:val="none" w:sz="0" w:space="0" w:color="auto"/>
      </w:divBdr>
    </w:div>
    <w:div w:id="1284650655">
      <w:bodyDiv w:val="1"/>
      <w:marLeft w:val="0"/>
      <w:marRight w:val="0"/>
      <w:marTop w:val="0"/>
      <w:marBottom w:val="0"/>
      <w:divBdr>
        <w:top w:val="none" w:sz="0" w:space="0" w:color="auto"/>
        <w:left w:val="none" w:sz="0" w:space="0" w:color="auto"/>
        <w:bottom w:val="none" w:sz="0" w:space="0" w:color="auto"/>
        <w:right w:val="none" w:sz="0" w:space="0" w:color="auto"/>
      </w:divBdr>
    </w:div>
    <w:div w:id="1285306295">
      <w:bodyDiv w:val="1"/>
      <w:marLeft w:val="0"/>
      <w:marRight w:val="0"/>
      <w:marTop w:val="0"/>
      <w:marBottom w:val="0"/>
      <w:divBdr>
        <w:top w:val="none" w:sz="0" w:space="0" w:color="auto"/>
        <w:left w:val="none" w:sz="0" w:space="0" w:color="auto"/>
        <w:bottom w:val="none" w:sz="0" w:space="0" w:color="auto"/>
        <w:right w:val="none" w:sz="0" w:space="0" w:color="auto"/>
      </w:divBdr>
    </w:div>
    <w:div w:id="1285774442">
      <w:bodyDiv w:val="1"/>
      <w:marLeft w:val="0"/>
      <w:marRight w:val="0"/>
      <w:marTop w:val="0"/>
      <w:marBottom w:val="0"/>
      <w:divBdr>
        <w:top w:val="none" w:sz="0" w:space="0" w:color="auto"/>
        <w:left w:val="none" w:sz="0" w:space="0" w:color="auto"/>
        <w:bottom w:val="none" w:sz="0" w:space="0" w:color="auto"/>
        <w:right w:val="none" w:sz="0" w:space="0" w:color="auto"/>
      </w:divBdr>
    </w:div>
    <w:div w:id="1288007549">
      <w:bodyDiv w:val="1"/>
      <w:marLeft w:val="0"/>
      <w:marRight w:val="0"/>
      <w:marTop w:val="0"/>
      <w:marBottom w:val="0"/>
      <w:divBdr>
        <w:top w:val="none" w:sz="0" w:space="0" w:color="auto"/>
        <w:left w:val="none" w:sz="0" w:space="0" w:color="auto"/>
        <w:bottom w:val="none" w:sz="0" w:space="0" w:color="auto"/>
        <w:right w:val="none" w:sz="0" w:space="0" w:color="auto"/>
      </w:divBdr>
    </w:div>
    <w:div w:id="1288200642">
      <w:bodyDiv w:val="1"/>
      <w:marLeft w:val="0"/>
      <w:marRight w:val="0"/>
      <w:marTop w:val="0"/>
      <w:marBottom w:val="0"/>
      <w:divBdr>
        <w:top w:val="none" w:sz="0" w:space="0" w:color="auto"/>
        <w:left w:val="none" w:sz="0" w:space="0" w:color="auto"/>
        <w:bottom w:val="none" w:sz="0" w:space="0" w:color="auto"/>
        <w:right w:val="none" w:sz="0" w:space="0" w:color="auto"/>
      </w:divBdr>
    </w:div>
    <w:div w:id="1288582543">
      <w:bodyDiv w:val="1"/>
      <w:marLeft w:val="0"/>
      <w:marRight w:val="0"/>
      <w:marTop w:val="0"/>
      <w:marBottom w:val="0"/>
      <w:divBdr>
        <w:top w:val="none" w:sz="0" w:space="0" w:color="auto"/>
        <w:left w:val="none" w:sz="0" w:space="0" w:color="auto"/>
        <w:bottom w:val="none" w:sz="0" w:space="0" w:color="auto"/>
        <w:right w:val="none" w:sz="0" w:space="0" w:color="auto"/>
      </w:divBdr>
    </w:div>
    <w:div w:id="1292519556">
      <w:bodyDiv w:val="1"/>
      <w:marLeft w:val="0"/>
      <w:marRight w:val="0"/>
      <w:marTop w:val="0"/>
      <w:marBottom w:val="0"/>
      <w:divBdr>
        <w:top w:val="none" w:sz="0" w:space="0" w:color="auto"/>
        <w:left w:val="none" w:sz="0" w:space="0" w:color="auto"/>
        <w:bottom w:val="none" w:sz="0" w:space="0" w:color="auto"/>
        <w:right w:val="none" w:sz="0" w:space="0" w:color="auto"/>
      </w:divBdr>
    </w:div>
    <w:div w:id="1292520313">
      <w:bodyDiv w:val="1"/>
      <w:marLeft w:val="0"/>
      <w:marRight w:val="0"/>
      <w:marTop w:val="0"/>
      <w:marBottom w:val="0"/>
      <w:divBdr>
        <w:top w:val="none" w:sz="0" w:space="0" w:color="auto"/>
        <w:left w:val="none" w:sz="0" w:space="0" w:color="auto"/>
        <w:bottom w:val="none" w:sz="0" w:space="0" w:color="auto"/>
        <w:right w:val="none" w:sz="0" w:space="0" w:color="auto"/>
      </w:divBdr>
    </w:div>
    <w:div w:id="1293095416">
      <w:bodyDiv w:val="1"/>
      <w:marLeft w:val="0"/>
      <w:marRight w:val="0"/>
      <w:marTop w:val="0"/>
      <w:marBottom w:val="0"/>
      <w:divBdr>
        <w:top w:val="none" w:sz="0" w:space="0" w:color="auto"/>
        <w:left w:val="none" w:sz="0" w:space="0" w:color="auto"/>
        <w:bottom w:val="none" w:sz="0" w:space="0" w:color="auto"/>
        <w:right w:val="none" w:sz="0" w:space="0" w:color="auto"/>
      </w:divBdr>
    </w:div>
    <w:div w:id="1293250191">
      <w:bodyDiv w:val="1"/>
      <w:marLeft w:val="0"/>
      <w:marRight w:val="0"/>
      <w:marTop w:val="0"/>
      <w:marBottom w:val="0"/>
      <w:divBdr>
        <w:top w:val="none" w:sz="0" w:space="0" w:color="auto"/>
        <w:left w:val="none" w:sz="0" w:space="0" w:color="auto"/>
        <w:bottom w:val="none" w:sz="0" w:space="0" w:color="auto"/>
        <w:right w:val="none" w:sz="0" w:space="0" w:color="auto"/>
      </w:divBdr>
    </w:div>
    <w:div w:id="1293368611">
      <w:bodyDiv w:val="1"/>
      <w:marLeft w:val="0"/>
      <w:marRight w:val="0"/>
      <w:marTop w:val="0"/>
      <w:marBottom w:val="0"/>
      <w:divBdr>
        <w:top w:val="none" w:sz="0" w:space="0" w:color="auto"/>
        <w:left w:val="none" w:sz="0" w:space="0" w:color="auto"/>
        <w:bottom w:val="none" w:sz="0" w:space="0" w:color="auto"/>
        <w:right w:val="none" w:sz="0" w:space="0" w:color="auto"/>
      </w:divBdr>
    </w:div>
    <w:div w:id="1293706990">
      <w:bodyDiv w:val="1"/>
      <w:marLeft w:val="0"/>
      <w:marRight w:val="0"/>
      <w:marTop w:val="0"/>
      <w:marBottom w:val="0"/>
      <w:divBdr>
        <w:top w:val="none" w:sz="0" w:space="0" w:color="auto"/>
        <w:left w:val="none" w:sz="0" w:space="0" w:color="auto"/>
        <w:bottom w:val="none" w:sz="0" w:space="0" w:color="auto"/>
        <w:right w:val="none" w:sz="0" w:space="0" w:color="auto"/>
      </w:divBdr>
    </w:div>
    <w:div w:id="1293828254">
      <w:bodyDiv w:val="1"/>
      <w:marLeft w:val="0"/>
      <w:marRight w:val="0"/>
      <w:marTop w:val="0"/>
      <w:marBottom w:val="0"/>
      <w:divBdr>
        <w:top w:val="none" w:sz="0" w:space="0" w:color="auto"/>
        <w:left w:val="none" w:sz="0" w:space="0" w:color="auto"/>
        <w:bottom w:val="none" w:sz="0" w:space="0" w:color="auto"/>
        <w:right w:val="none" w:sz="0" w:space="0" w:color="auto"/>
      </w:divBdr>
    </w:div>
    <w:div w:id="1294411105">
      <w:bodyDiv w:val="1"/>
      <w:marLeft w:val="0"/>
      <w:marRight w:val="0"/>
      <w:marTop w:val="0"/>
      <w:marBottom w:val="0"/>
      <w:divBdr>
        <w:top w:val="none" w:sz="0" w:space="0" w:color="auto"/>
        <w:left w:val="none" w:sz="0" w:space="0" w:color="auto"/>
        <w:bottom w:val="none" w:sz="0" w:space="0" w:color="auto"/>
        <w:right w:val="none" w:sz="0" w:space="0" w:color="auto"/>
      </w:divBdr>
    </w:div>
    <w:div w:id="1294554480">
      <w:bodyDiv w:val="1"/>
      <w:marLeft w:val="0"/>
      <w:marRight w:val="0"/>
      <w:marTop w:val="0"/>
      <w:marBottom w:val="0"/>
      <w:divBdr>
        <w:top w:val="none" w:sz="0" w:space="0" w:color="auto"/>
        <w:left w:val="none" w:sz="0" w:space="0" w:color="auto"/>
        <w:bottom w:val="none" w:sz="0" w:space="0" w:color="auto"/>
        <w:right w:val="none" w:sz="0" w:space="0" w:color="auto"/>
      </w:divBdr>
    </w:div>
    <w:div w:id="1294680117">
      <w:bodyDiv w:val="1"/>
      <w:marLeft w:val="0"/>
      <w:marRight w:val="0"/>
      <w:marTop w:val="0"/>
      <w:marBottom w:val="0"/>
      <w:divBdr>
        <w:top w:val="none" w:sz="0" w:space="0" w:color="auto"/>
        <w:left w:val="none" w:sz="0" w:space="0" w:color="auto"/>
        <w:bottom w:val="none" w:sz="0" w:space="0" w:color="auto"/>
        <w:right w:val="none" w:sz="0" w:space="0" w:color="auto"/>
      </w:divBdr>
    </w:div>
    <w:div w:id="1294796432">
      <w:bodyDiv w:val="1"/>
      <w:marLeft w:val="0"/>
      <w:marRight w:val="0"/>
      <w:marTop w:val="0"/>
      <w:marBottom w:val="0"/>
      <w:divBdr>
        <w:top w:val="none" w:sz="0" w:space="0" w:color="auto"/>
        <w:left w:val="none" w:sz="0" w:space="0" w:color="auto"/>
        <w:bottom w:val="none" w:sz="0" w:space="0" w:color="auto"/>
        <w:right w:val="none" w:sz="0" w:space="0" w:color="auto"/>
      </w:divBdr>
    </w:div>
    <w:div w:id="1295136776">
      <w:bodyDiv w:val="1"/>
      <w:marLeft w:val="0"/>
      <w:marRight w:val="0"/>
      <w:marTop w:val="0"/>
      <w:marBottom w:val="0"/>
      <w:divBdr>
        <w:top w:val="none" w:sz="0" w:space="0" w:color="auto"/>
        <w:left w:val="none" w:sz="0" w:space="0" w:color="auto"/>
        <w:bottom w:val="none" w:sz="0" w:space="0" w:color="auto"/>
        <w:right w:val="none" w:sz="0" w:space="0" w:color="auto"/>
      </w:divBdr>
    </w:div>
    <w:div w:id="1295984877">
      <w:bodyDiv w:val="1"/>
      <w:marLeft w:val="0"/>
      <w:marRight w:val="0"/>
      <w:marTop w:val="0"/>
      <w:marBottom w:val="0"/>
      <w:divBdr>
        <w:top w:val="none" w:sz="0" w:space="0" w:color="auto"/>
        <w:left w:val="none" w:sz="0" w:space="0" w:color="auto"/>
        <w:bottom w:val="none" w:sz="0" w:space="0" w:color="auto"/>
        <w:right w:val="none" w:sz="0" w:space="0" w:color="auto"/>
      </w:divBdr>
    </w:div>
    <w:div w:id="1296521345">
      <w:bodyDiv w:val="1"/>
      <w:marLeft w:val="0"/>
      <w:marRight w:val="0"/>
      <w:marTop w:val="0"/>
      <w:marBottom w:val="0"/>
      <w:divBdr>
        <w:top w:val="none" w:sz="0" w:space="0" w:color="auto"/>
        <w:left w:val="none" w:sz="0" w:space="0" w:color="auto"/>
        <w:bottom w:val="none" w:sz="0" w:space="0" w:color="auto"/>
        <w:right w:val="none" w:sz="0" w:space="0" w:color="auto"/>
      </w:divBdr>
    </w:div>
    <w:div w:id="1299144255">
      <w:bodyDiv w:val="1"/>
      <w:marLeft w:val="0"/>
      <w:marRight w:val="0"/>
      <w:marTop w:val="0"/>
      <w:marBottom w:val="0"/>
      <w:divBdr>
        <w:top w:val="none" w:sz="0" w:space="0" w:color="auto"/>
        <w:left w:val="none" w:sz="0" w:space="0" w:color="auto"/>
        <w:bottom w:val="none" w:sz="0" w:space="0" w:color="auto"/>
        <w:right w:val="none" w:sz="0" w:space="0" w:color="auto"/>
      </w:divBdr>
    </w:div>
    <w:div w:id="1299728923">
      <w:bodyDiv w:val="1"/>
      <w:marLeft w:val="0"/>
      <w:marRight w:val="0"/>
      <w:marTop w:val="0"/>
      <w:marBottom w:val="0"/>
      <w:divBdr>
        <w:top w:val="none" w:sz="0" w:space="0" w:color="auto"/>
        <w:left w:val="none" w:sz="0" w:space="0" w:color="auto"/>
        <w:bottom w:val="none" w:sz="0" w:space="0" w:color="auto"/>
        <w:right w:val="none" w:sz="0" w:space="0" w:color="auto"/>
      </w:divBdr>
    </w:div>
    <w:div w:id="1300379124">
      <w:bodyDiv w:val="1"/>
      <w:marLeft w:val="0"/>
      <w:marRight w:val="0"/>
      <w:marTop w:val="0"/>
      <w:marBottom w:val="0"/>
      <w:divBdr>
        <w:top w:val="none" w:sz="0" w:space="0" w:color="auto"/>
        <w:left w:val="none" w:sz="0" w:space="0" w:color="auto"/>
        <w:bottom w:val="none" w:sz="0" w:space="0" w:color="auto"/>
        <w:right w:val="none" w:sz="0" w:space="0" w:color="auto"/>
      </w:divBdr>
    </w:div>
    <w:div w:id="1300767313">
      <w:bodyDiv w:val="1"/>
      <w:marLeft w:val="0"/>
      <w:marRight w:val="0"/>
      <w:marTop w:val="0"/>
      <w:marBottom w:val="0"/>
      <w:divBdr>
        <w:top w:val="none" w:sz="0" w:space="0" w:color="auto"/>
        <w:left w:val="none" w:sz="0" w:space="0" w:color="auto"/>
        <w:bottom w:val="none" w:sz="0" w:space="0" w:color="auto"/>
        <w:right w:val="none" w:sz="0" w:space="0" w:color="auto"/>
      </w:divBdr>
    </w:div>
    <w:div w:id="1302270162">
      <w:bodyDiv w:val="1"/>
      <w:marLeft w:val="0"/>
      <w:marRight w:val="0"/>
      <w:marTop w:val="0"/>
      <w:marBottom w:val="0"/>
      <w:divBdr>
        <w:top w:val="none" w:sz="0" w:space="0" w:color="auto"/>
        <w:left w:val="none" w:sz="0" w:space="0" w:color="auto"/>
        <w:bottom w:val="none" w:sz="0" w:space="0" w:color="auto"/>
        <w:right w:val="none" w:sz="0" w:space="0" w:color="auto"/>
      </w:divBdr>
    </w:div>
    <w:div w:id="1302463092">
      <w:bodyDiv w:val="1"/>
      <w:marLeft w:val="0"/>
      <w:marRight w:val="0"/>
      <w:marTop w:val="0"/>
      <w:marBottom w:val="0"/>
      <w:divBdr>
        <w:top w:val="none" w:sz="0" w:space="0" w:color="auto"/>
        <w:left w:val="none" w:sz="0" w:space="0" w:color="auto"/>
        <w:bottom w:val="none" w:sz="0" w:space="0" w:color="auto"/>
        <w:right w:val="none" w:sz="0" w:space="0" w:color="auto"/>
      </w:divBdr>
    </w:div>
    <w:div w:id="1302806485">
      <w:bodyDiv w:val="1"/>
      <w:marLeft w:val="0"/>
      <w:marRight w:val="0"/>
      <w:marTop w:val="0"/>
      <w:marBottom w:val="0"/>
      <w:divBdr>
        <w:top w:val="none" w:sz="0" w:space="0" w:color="auto"/>
        <w:left w:val="none" w:sz="0" w:space="0" w:color="auto"/>
        <w:bottom w:val="none" w:sz="0" w:space="0" w:color="auto"/>
        <w:right w:val="none" w:sz="0" w:space="0" w:color="auto"/>
      </w:divBdr>
    </w:div>
    <w:div w:id="1302808863">
      <w:bodyDiv w:val="1"/>
      <w:marLeft w:val="0"/>
      <w:marRight w:val="0"/>
      <w:marTop w:val="0"/>
      <w:marBottom w:val="0"/>
      <w:divBdr>
        <w:top w:val="none" w:sz="0" w:space="0" w:color="auto"/>
        <w:left w:val="none" w:sz="0" w:space="0" w:color="auto"/>
        <w:bottom w:val="none" w:sz="0" w:space="0" w:color="auto"/>
        <w:right w:val="none" w:sz="0" w:space="0" w:color="auto"/>
      </w:divBdr>
    </w:div>
    <w:div w:id="1303774784">
      <w:bodyDiv w:val="1"/>
      <w:marLeft w:val="0"/>
      <w:marRight w:val="0"/>
      <w:marTop w:val="0"/>
      <w:marBottom w:val="0"/>
      <w:divBdr>
        <w:top w:val="none" w:sz="0" w:space="0" w:color="auto"/>
        <w:left w:val="none" w:sz="0" w:space="0" w:color="auto"/>
        <w:bottom w:val="none" w:sz="0" w:space="0" w:color="auto"/>
        <w:right w:val="none" w:sz="0" w:space="0" w:color="auto"/>
      </w:divBdr>
    </w:div>
    <w:div w:id="1305158400">
      <w:bodyDiv w:val="1"/>
      <w:marLeft w:val="0"/>
      <w:marRight w:val="0"/>
      <w:marTop w:val="0"/>
      <w:marBottom w:val="0"/>
      <w:divBdr>
        <w:top w:val="none" w:sz="0" w:space="0" w:color="auto"/>
        <w:left w:val="none" w:sz="0" w:space="0" w:color="auto"/>
        <w:bottom w:val="none" w:sz="0" w:space="0" w:color="auto"/>
        <w:right w:val="none" w:sz="0" w:space="0" w:color="auto"/>
      </w:divBdr>
    </w:div>
    <w:div w:id="1305280541">
      <w:bodyDiv w:val="1"/>
      <w:marLeft w:val="0"/>
      <w:marRight w:val="0"/>
      <w:marTop w:val="0"/>
      <w:marBottom w:val="0"/>
      <w:divBdr>
        <w:top w:val="none" w:sz="0" w:space="0" w:color="auto"/>
        <w:left w:val="none" w:sz="0" w:space="0" w:color="auto"/>
        <w:bottom w:val="none" w:sz="0" w:space="0" w:color="auto"/>
        <w:right w:val="none" w:sz="0" w:space="0" w:color="auto"/>
      </w:divBdr>
    </w:div>
    <w:div w:id="1306159458">
      <w:bodyDiv w:val="1"/>
      <w:marLeft w:val="0"/>
      <w:marRight w:val="0"/>
      <w:marTop w:val="0"/>
      <w:marBottom w:val="0"/>
      <w:divBdr>
        <w:top w:val="none" w:sz="0" w:space="0" w:color="auto"/>
        <w:left w:val="none" w:sz="0" w:space="0" w:color="auto"/>
        <w:bottom w:val="none" w:sz="0" w:space="0" w:color="auto"/>
        <w:right w:val="none" w:sz="0" w:space="0" w:color="auto"/>
      </w:divBdr>
    </w:div>
    <w:div w:id="1306281060">
      <w:bodyDiv w:val="1"/>
      <w:marLeft w:val="0"/>
      <w:marRight w:val="0"/>
      <w:marTop w:val="0"/>
      <w:marBottom w:val="0"/>
      <w:divBdr>
        <w:top w:val="none" w:sz="0" w:space="0" w:color="auto"/>
        <w:left w:val="none" w:sz="0" w:space="0" w:color="auto"/>
        <w:bottom w:val="none" w:sz="0" w:space="0" w:color="auto"/>
        <w:right w:val="none" w:sz="0" w:space="0" w:color="auto"/>
      </w:divBdr>
    </w:div>
    <w:div w:id="1306426781">
      <w:bodyDiv w:val="1"/>
      <w:marLeft w:val="0"/>
      <w:marRight w:val="0"/>
      <w:marTop w:val="0"/>
      <w:marBottom w:val="0"/>
      <w:divBdr>
        <w:top w:val="none" w:sz="0" w:space="0" w:color="auto"/>
        <w:left w:val="none" w:sz="0" w:space="0" w:color="auto"/>
        <w:bottom w:val="none" w:sz="0" w:space="0" w:color="auto"/>
        <w:right w:val="none" w:sz="0" w:space="0" w:color="auto"/>
      </w:divBdr>
    </w:div>
    <w:div w:id="1306662177">
      <w:bodyDiv w:val="1"/>
      <w:marLeft w:val="0"/>
      <w:marRight w:val="0"/>
      <w:marTop w:val="0"/>
      <w:marBottom w:val="0"/>
      <w:divBdr>
        <w:top w:val="none" w:sz="0" w:space="0" w:color="auto"/>
        <w:left w:val="none" w:sz="0" w:space="0" w:color="auto"/>
        <w:bottom w:val="none" w:sz="0" w:space="0" w:color="auto"/>
        <w:right w:val="none" w:sz="0" w:space="0" w:color="auto"/>
      </w:divBdr>
    </w:div>
    <w:div w:id="1307390803">
      <w:bodyDiv w:val="1"/>
      <w:marLeft w:val="0"/>
      <w:marRight w:val="0"/>
      <w:marTop w:val="0"/>
      <w:marBottom w:val="0"/>
      <w:divBdr>
        <w:top w:val="none" w:sz="0" w:space="0" w:color="auto"/>
        <w:left w:val="none" w:sz="0" w:space="0" w:color="auto"/>
        <w:bottom w:val="none" w:sz="0" w:space="0" w:color="auto"/>
        <w:right w:val="none" w:sz="0" w:space="0" w:color="auto"/>
      </w:divBdr>
    </w:div>
    <w:div w:id="1307973954">
      <w:bodyDiv w:val="1"/>
      <w:marLeft w:val="0"/>
      <w:marRight w:val="0"/>
      <w:marTop w:val="0"/>
      <w:marBottom w:val="0"/>
      <w:divBdr>
        <w:top w:val="none" w:sz="0" w:space="0" w:color="auto"/>
        <w:left w:val="none" w:sz="0" w:space="0" w:color="auto"/>
        <w:bottom w:val="none" w:sz="0" w:space="0" w:color="auto"/>
        <w:right w:val="none" w:sz="0" w:space="0" w:color="auto"/>
      </w:divBdr>
    </w:div>
    <w:div w:id="1308125792">
      <w:bodyDiv w:val="1"/>
      <w:marLeft w:val="0"/>
      <w:marRight w:val="0"/>
      <w:marTop w:val="0"/>
      <w:marBottom w:val="0"/>
      <w:divBdr>
        <w:top w:val="none" w:sz="0" w:space="0" w:color="auto"/>
        <w:left w:val="none" w:sz="0" w:space="0" w:color="auto"/>
        <w:bottom w:val="none" w:sz="0" w:space="0" w:color="auto"/>
        <w:right w:val="none" w:sz="0" w:space="0" w:color="auto"/>
      </w:divBdr>
    </w:div>
    <w:div w:id="1308244325">
      <w:bodyDiv w:val="1"/>
      <w:marLeft w:val="0"/>
      <w:marRight w:val="0"/>
      <w:marTop w:val="0"/>
      <w:marBottom w:val="0"/>
      <w:divBdr>
        <w:top w:val="none" w:sz="0" w:space="0" w:color="auto"/>
        <w:left w:val="none" w:sz="0" w:space="0" w:color="auto"/>
        <w:bottom w:val="none" w:sz="0" w:space="0" w:color="auto"/>
        <w:right w:val="none" w:sz="0" w:space="0" w:color="auto"/>
      </w:divBdr>
    </w:div>
    <w:div w:id="1309632486">
      <w:bodyDiv w:val="1"/>
      <w:marLeft w:val="0"/>
      <w:marRight w:val="0"/>
      <w:marTop w:val="0"/>
      <w:marBottom w:val="0"/>
      <w:divBdr>
        <w:top w:val="none" w:sz="0" w:space="0" w:color="auto"/>
        <w:left w:val="none" w:sz="0" w:space="0" w:color="auto"/>
        <w:bottom w:val="none" w:sz="0" w:space="0" w:color="auto"/>
        <w:right w:val="none" w:sz="0" w:space="0" w:color="auto"/>
      </w:divBdr>
    </w:div>
    <w:div w:id="1309826679">
      <w:bodyDiv w:val="1"/>
      <w:marLeft w:val="0"/>
      <w:marRight w:val="0"/>
      <w:marTop w:val="0"/>
      <w:marBottom w:val="0"/>
      <w:divBdr>
        <w:top w:val="none" w:sz="0" w:space="0" w:color="auto"/>
        <w:left w:val="none" w:sz="0" w:space="0" w:color="auto"/>
        <w:bottom w:val="none" w:sz="0" w:space="0" w:color="auto"/>
        <w:right w:val="none" w:sz="0" w:space="0" w:color="auto"/>
      </w:divBdr>
    </w:div>
    <w:div w:id="1310556038">
      <w:bodyDiv w:val="1"/>
      <w:marLeft w:val="0"/>
      <w:marRight w:val="0"/>
      <w:marTop w:val="0"/>
      <w:marBottom w:val="0"/>
      <w:divBdr>
        <w:top w:val="none" w:sz="0" w:space="0" w:color="auto"/>
        <w:left w:val="none" w:sz="0" w:space="0" w:color="auto"/>
        <w:bottom w:val="none" w:sz="0" w:space="0" w:color="auto"/>
        <w:right w:val="none" w:sz="0" w:space="0" w:color="auto"/>
      </w:divBdr>
    </w:div>
    <w:div w:id="1311134887">
      <w:bodyDiv w:val="1"/>
      <w:marLeft w:val="0"/>
      <w:marRight w:val="0"/>
      <w:marTop w:val="0"/>
      <w:marBottom w:val="0"/>
      <w:divBdr>
        <w:top w:val="none" w:sz="0" w:space="0" w:color="auto"/>
        <w:left w:val="none" w:sz="0" w:space="0" w:color="auto"/>
        <w:bottom w:val="none" w:sz="0" w:space="0" w:color="auto"/>
        <w:right w:val="none" w:sz="0" w:space="0" w:color="auto"/>
      </w:divBdr>
    </w:div>
    <w:div w:id="1311326620">
      <w:bodyDiv w:val="1"/>
      <w:marLeft w:val="0"/>
      <w:marRight w:val="0"/>
      <w:marTop w:val="0"/>
      <w:marBottom w:val="0"/>
      <w:divBdr>
        <w:top w:val="none" w:sz="0" w:space="0" w:color="auto"/>
        <w:left w:val="none" w:sz="0" w:space="0" w:color="auto"/>
        <w:bottom w:val="none" w:sz="0" w:space="0" w:color="auto"/>
        <w:right w:val="none" w:sz="0" w:space="0" w:color="auto"/>
      </w:divBdr>
    </w:div>
    <w:div w:id="1311784354">
      <w:bodyDiv w:val="1"/>
      <w:marLeft w:val="0"/>
      <w:marRight w:val="0"/>
      <w:marTop w:val="0"/>
      <w:marBottom w:val="0"/>
      <w:divBdr>
        <w:top w:val="none" w:sz="0" w:space="0" w:color="auto"/>
        <w:left w:val="none" w:sz="0" w:space="0" w:color="auto"/>
        <w:bottom w:val="none" w:sz="0" w:space="0" w:color="auto"/>
        <w:right w:val="none" w:sz="0" w:space="0" w:color="auto"/>
      </w:divBdr>
    </w:div>
    <w:div w:id="1312101788">
      <w:bodyDiv w:val="1"/>
      <w:marLeft w:val="0"/>
      <w:marRight w:val="0"/>
      <w:marTop w:val="0"/>
      <w:marBottom w:val="0"/>
      <w:divBdr>
        <w:top w:val="none" w:sz="0" w:space="0" w:color="auto"/>
        <w:left w:val="none" w:sz="0" w:space="0" w:color="auto"/>
        <w:bottom w:val="none" w:sz="0" w:space="0" w:color="auto"/>
        <w:right w:val="none" w:sz="0" w:space="0" w:color="auto"/>
      </w:divBdr>
    </w:div>
    <w:div w:id="1312172840">
      <w:bodyDiv w:val="1"/>
      <w:marLeft w:val="0"/>
      <w:marRight w:val="0"/>
      <w:marTop w:val="0"/>
      <w:marBottom w:val="0"/>
      <w:divBdr>
        <w:top w:val="none" w:sz="0" w:space="0" w:color="auto"/>
        <w:left w:val="none" w:sz="0" w:space="0" w:color="auto"/>
        <w:bottom w:val="none" w:sz="0" w:space="0" w:color="auto"/>
        <w:right w:val="none" w:sz="0" w:space="0" w:color="auto"/>
      </w:divBdr>
    </w:div>
    <w:div w:id="1312369929">
      <w:bodyDiv w:val="1"/>
      <w:marLeft w:val="0"/>
      <w:marRight w:val="0"/>
      <w:marTop w:val="0"/>
      <w:marBottom w:val="0"/>
      <w:divBdr>
        <w:top w:val="none" w:sz="0" w:space="0" w:color="auto"/>
        <w:left w:val="none" w:sz="0" w:space="0" w:color="auto"/>
        <w:bottom w:val="none" w:sz="0" w:space="0" w:color="auto"/>
        <w:right w:val="none" w:sz="0" w:space="0" w:color="auto"/>
      </w:divBdr>
    </w:div>
    <w:div w:id="1312632883">
      <w:bodyDiv w:val="1"/>
      <w:marLeft w:val="0"/>
      <w:marRight w:val="0"/>
      <w:marTop w:val="0"/>
      <w:marBottom w:val="0"/>
      <w:divBdr>
        <w:top w:val="none" w:sz="0" w:space="0" w:color="auto"/>
        <w:left w:val="none" w:sz="0" w:space="0" w:color="auto"/>
        <w:bottom w:val="none" w:sz="0" w:space="0" w:color="auto"/>
        <w:right w:val="none" w:sz="0" w:space="0" w:color="auto"/>
      </w:divBdr>
    </w:div>
    <w:div w:id="1312639941">
      <w:bodyDiv w:val="1"/>
      <w:marLeft w:val="0"/>
      <w:marRight w:val="0"/>
      <w:marTop w:val="0"/>
      <w:marBottom w:val="0"/>
      <w:divBdr>
        <w:top w:val="none" w:sz="0" w:space="0" w:color="auto"/>
        <w:left w:val="none" w:sz="0" w:space="0" w:color="auto"/>
        <w:bottom w:val="none" w:sz="0" w:space="0" w:color="auto"/>
        <w:right w:val="none" w:sz="0" w:space="0" w:color="auto"/>
      </w:divBdr>
    </w:div>
    <w:div w:id="1313216826">
      <w:bodyDiv w:val="1"/>
      <w:marLeft w:val="0"/>
      <w:marRight w:val="0"/>
      <w:marTop w:val="0"/>
      <w:marBottom w:val="0"/>
      <w:divBdr>
        <w:top w:val="none" w:sz="0" w:space="0" w:color="auto"/>
        <w:left w:val="none" w:sz="0" w:space="0" w:color="auto"/>
        <w:bottom w:val="none" w:sz="0" w:space="0" w:color="auto"/>
        <w:right w:val="none" w:sz="0" w:space="0" w:color="auto"/>
      </w:divBdr>
    </w:div>
    <w:div w:id="1314914626">
      <w:bodyDiv w:val="1"/>
      <w:marLeft w:val="0"/>
      <w:marRight w:val="0"/>
      <w:marTop w:val="0"/>
      <w:marBottom w:val="0"/>
      <w:divBdr>
        <w:top w:val="none" w:sz="0" w:space="0" w:color="auto"/>
        <w:left w:val="none" w:sz="0" w:space="0" w:color="auto"/>
        <w:bottom w:val="none" w:sz="0" w:space="0" w:color="auto"/>
        <w:right w:val="none" w:sz="0" w:space="0" w:color="auto"/>
      </w:divBdr>
    </w:div>
    <w:div w:id="1315572801">
      <w:bodyDiv w:val="1"/>
      <w:marLeft w:val="0"/>
      <w:marRight w:val="0"/>
      <w:marTop w:val="0"/>
      <w:marBottom w:val="0"/>
      <w:divBdr>
        <w:top w:val="none" w:sz="0" w:space="0" w:color="auto"/>
        <w:left w:val="none" w:sz="0" w:space="0" w:color="auto"/>
        <w:bottom w:val="none" w:sz="0" w:space="0" w:color="auto"/>
        <w:right w:val="none" w:sz="0" w:space="0" w:color="auto"/>
      </w:divBdr>
    </w:div>
    <w:div w:id="1315641439">
      <w:bodyDiv w:val="1"/>
      <w:marLeft w:val="0"/>
      <w:marRight w:val="0"/>
      <w:marTop w:val="0"/>
      <w:marBottom w:val="0"/>
      <w:divBdr>
        <w:top w:val="none" w:sz="0" w:space="0" w:color="auto"/>
        <w:left w:val="none" w:sz="0" w:space="0" w:color="auto"/>
        <w:bottom w:val="none" w:sz="0" w:space="0" w:color="auto"/>
        <w:right w:val="none" w:sz="0" w:space="0" w:color="auto"/>
      </w:divBdr>
    </w:div>
    <w:div w:id="1316226317">
      <w:bodyDiv w:val="1"/>
      <w:marLeft w:val="0"/>
      <w:marRight w:val="0"/>
      <w:marTop w:val="0"/>
      <w:marBottom w:val="0"/>
      <w:divBdr>
        <w:top w:val="none" w:sz="0" w:space="0" w:color="auto"/>
        <w:left w:val="none" w:sz="0" w:space="0" w:color="auto"/>
        <w:bottom w:val="none" w:sz="0" w:space="0" w:color="auto"/>
        <w:right w:val="none" w:sz="0" w:space="0" w:color="auto"/>
      </w:divBdr>
    </w:div>
    <w:div w:id="1316641430">
      <w:bodyDiv w:val="1"/>
      <w:marLeft w:val="0"/>
      <w:marRight w:val="0"/>
      <w:marTop w:val="0"/>
      <w:marBottom w:val="0"/>
      <w:divBdr>
        <w:top w:val="none" w:sz="0" w:space="0" w:color="auto"/>
        <w:left w:val="none" w:sz="0" w:space="0" w:color="auto"/>
        <w:bottom w:val="none" w:sz="0" w:space="0" w:color="auto"/>
        <w:right w:val="none" w:sz="0" w:space="0" w:color="auto"/>
      </w:divBdr>
    </w:div>
    <w:div w:id="1318270454">
      <w:bodyDiv w:val="1"/>
      <w:marLeft w:val="0"/>
      <w:marRight w:val="0"/>
      <w:marTop w:val="0"/>
      <w:marBottom w:val="0"/>
      <w:divBdr>
        <w:top w:val="none" w:sz="0" w:space="0" w:color="auto"/>
        <w:left w:val="none" w:sz="0" w:space="0" w:color="auto"/>
        <w:bottom w:val="none" w:sz="0" w:space="0" w:color="auto"/>
        <w:right w:val="none" w:sz="0" w:space="0" w:color="auto"/>
      </w:divBdr>
    </w:div>
    <w:div w:id="1318417679">
      <w:bodyDiv w:val="1"/>
      <w:marLeft w:val="0"/>
      <w:marRight w:val="0"/>
      <w:marTop w:val="0"/>
      <w:marBottom w:val="0"/>
      <w:divBdr>
        <w:top w:val="none" w:sz="0" w:space="0" w:color="auto"/>
        <w:left w:val="none" w:sz="0" w:space="0" w:color="auto"/>
        <w:bottom w:val="none" w:sz="0" w:space="0" w:color="auto"/>
        <w:right w:val="none" w:sz="0" w:space="0" w:color="auto"/>
      </w:divBdr>
    </w:div>
    <w:div w:id="1319067399">
      <w:bodyDiv w:val="1"/>
      <w:marLeft w:val="0"/>
      <w:marRight w:val="0"/>
      <w:marTop w:val="0"/>
      <w:marBottom w:val="0"/>
      <w:divBdr>
        <w:top w:val="none" w:sz="0" w:space="0" w:color="auto"/>
        <w:left w:val="none" w:sz="0" w:space="0" w:color="auto"/>
        <w:bottom w:val="none" w:sz="0" w:space="0" w:color="auto"/>
        <w:right w:val="none" w:sz="0" w:space="0" w:color="auto"/>
      </w:divBdr>
    </w:div>
    <w:div w:id="1319575517">
      <w:bodyDiv w:val="1"/>
      <w:marLeft w:val="0"/>
      <w:marRight w:val="0"/>
      <w:marTop w:val="0"/>
      <w:marBottom w:val="0"/>
      <w:divBdr>
        <w:top w:val="none" w:sz="0" w:space="0" w:color="auto"/>
        <w:left w:val="none" w:sz="0" w:space="0" w:color="auto"/>
        <w:bottom w:val="none" w:sz="0" w:space="0" w:color="auto"/>
        <w:right w:val="none" w:sz="0" w:space="0" w:color="auto"/>
      </w:divBdr>
    </w:div>
    <w:div w:id="1319921397">
      <w:bodyDiv w:val="1"/>
      <w:marLeft w:val="0"/>
      <w:marRight w:val="0"/>
      <w:marTop w:val="0"/>
      <w:marBottom w:val="0"/>
      <w:divBdr>
        <w:top w:val="none" w:sz="0" w:space="0" w:color="auto"/>
        <w:left w:val="none" w:sz="0" w:space="0" w:color="auto"/>
        <w:bottom w:val="none" w:sz="0" w:space="0" w:color="auto"/>
        <w:right w:val="none" w:sz="0" w:space="0" w:color="auto"/>
      </w:divBdr>
    </w:div>
    <w:div w:id="1320112830">
      <w:bodyDiv w:val="1"/>
      <w:marLeft w:val="0"/>
      <w:marRight w:val="0"/>
      <w:marTop w:val="0"/>
      <w:marBottom w:val="0"/>
      <w:divBdr>
        <w:top w:val="none" w:sz="0" w:space="0" w:color="auto"/>
        <w:left w:val="none" w:sz="0" w:space="0" w:color="auto"/>
        <w:bottom w:val="none" w:sz="0" w:space="0" w:color="auto"/>
        <w:right w:val="none" w:sz="0" w:space="0" w:color="auto"/>
      </w:divBdr>
    </w:div>
    <w:div w:id="1320428291">
      <w:bodyDiv w:val="1"/>
      <w:marLeft w:val="0"/>
      <w:marRight w:val="0"/>
      <w:marTop w:val="0"/>
      <w:marBottom w:val="0"/>
      <w:divBdr>
        <w:top w:val="none" w:sz="0" w:space="0" w:color="auto"/>
        <w:left w:val="none" w:sz="0" w:space="0" w:color="auto"/>
        <w:bottom w:val="none" w:sz="0" w:space="0" w:color="auto"/>
        <w:right w:val="none" w:sz="0" w:space="0" w:color="auto"/>
      </w:divBdr>
    </w:div>
    <w:div w:id="1320622917">
      <w:bodyDiv w:val="1"/>
      <w:marLeft w:val="0"/>
      <w:marRight w:val="0"/>
      <w:marTop w:val="0"/>
      <w:marBottom w:val="0"/>
      <w:divBdr>
        <w:top w:val="none" w:sz="0" w:space="0" w:color="auto"/>
        <w:left w:val="none" w:sz="0" w:space="0" w:color="auto"/>
        <w:bottom w:val="none" w:sz="0" w:space="0" w:color="auto"/>
        <w:right w:val="none" w:sz="0" w:space="0" w:color="auto"/>
      </w:divBdr>
    </w:div>
    <w:div w:id="1321082000">
      <w:bodyDiv w:val="1"/>
      <w:marLeft w:val="0"/>
      <w:marRight w:val="0"/>
      <w:marTop w:val="0"/>
      <w:marBottom w:val="0"/>
      <w:divBdr>
        <w:top w:val="none" w:sz="0" w:space="0" w:color="auto"/>
        <w:left w:val="none" w:sz="0" w:space="0" w:color="auto"/>
        <w:bottom w:val="none" w:sz="0" w:space="0" w:color="auto"/>
        <w:right w:val="none" w:sz="0" w:space="0" w:color="auto"/>
      </w:divBdr>
    </w:div>
    <w:div w:id="1321884393">
      <w:bodyDiv w:val="1"/>
      <w:marLeft w:val="0"/>
      <w:marRight w:val="0"/>
      <w:marTop w:val="0"/>
      <w:marBottom w:val="0"/>
      <w:divBdr>
        <w:top w:val="none" w:sz="0" w:space="0" w:color="auto"/>
        <w:left w:val="none" w:sz="0" w:space="0" w:color="auto"/>
        <w:bottom w:val="none" w:sz="0" w:space="0" w:color="auto"/>
        <w:right w:val="none" w:sz="0" w:space="0" w:color="auto"/>
      </w:divBdr>
    </w:div>
    <w:div w:id="1323237766">
      <w:bodyDiv w:val="1"/>
      <w:marLeft w:val="0"/>
      <w:marRight w:val="0"/>
      <w:marTop w:val="0"/>
      <w:marBottom w:val="0"/>
      <w:divBdr>
        <w:top w:val="none" w:sz="0" w:space="0" w:color="auto"/>
        <w:left w:val="none" w:sz="0" w:space="0" w:color="auto"/>
        <w:bottom w:val="none" w:sz="0" w:space="0" w:color="auto"/>
        <w:right w:val="none" w:sz="0" w:space="0" w:color="auto"/>
      </w:divBdr>
    </w:div>
    <w:div w:id="1323391509">
      <w:bodyDiv w:val="1"/>
      <w:marLeft w:val="0"/>
      <w:marRight w:val="0"/>
      <w:marTop w:val="0"/>
      <w:marBottom w:val="0"/>
      <w:divBdr>
        <w:top w:val="none" w:sz="0" w:space="0" w:color="auto"/>
        <w:left w:val="none" w:sz="0" w:space="0" w:color="auto"/>
        <w:bottom w:val="none" w:sz="0" w:space="0" w:color="auto"/>
        <w:right w:val="none" w:sz="0" w:space="0" w:color="auto"/>
      </w:divBdr>
    </w:div>
    <w:div w:id="1324361210">
      <w:bodyDiv w:val="1"/>
      <w:marLeft w:val="0"/>
      <w:marRight w:val="0"/>
      <w:marTop w:val="0"/>
      <w:marBottom w:val="0"/>
      <w:divBdr>
        <w:top w:val="none" w:sz="0" w:space="0" w:color="auto"/>
        <w:left w:val="none" w:sz="0" w:space="0" w:color="auto"/>
        <w:bottom w:val="none" w:sz="0" w:space="0" w:color="auto"/>
        <w:right w:val="none" w:sz="0" w:space="0" w:color="auto"/>
      </w:divBdr>
    </w:div>
    <w:div w:id="1324431596">
      <w:bodyDiv w:val="1"/>
      <w:marLeft w:val="0"/>
      <w:marRight w:val="0"/>
      <w:marTop w:val="0"/>
      <w:marBottom w:val="0"/>
      <w:divBdr>
        <w:top w:val="none" w:sz="0" w:space="0" w:color="auto"/>
        <w:left w:val="none" w:sz="0" w:space="0" w:color="auto"/>
        <w:bottom w:val="none" w:sz="0" w:space="0" w:color="auto"/>
        <w:right w:val="none" w:sz="0" w:space="0" w:color="auto"/>
      </w:divBdr>
    </w:div>
    <w:div w:id="1324435209">
      <w:bodyDiv w:val="1"/>
      <w:marLeft w:val="0"/>
      <w:marRight w:val="0"/>
      <w:marTop w:val="0"/>
      <w:marBottom w:val="0"/>
      <w:divBdr>
        <w:top w:val="none" w:sz="0" w:space="0" w:color="auto"/>
        <w:left w:val="none" w:sz="0" w:space="0" w:color="auto"/>
        <w:bottom w:val="none" w:sz="0" w:space="0" w:color="auto"/>
        <w:right w:val="none" w:sz="0" w:space="0" w:color="auto"/>
      </w:divBdr>
    </w:div>
    <w:div w:id="1324813768">
      <w:bodyDiv w:val="1"/>
      <w:marLeft w:val="0"/>
      <w:marRight w:val="0"/>
      <w:marTop w:val="0"/>
      <w:marBottom w:val="0"/>
      <w:divBdr>
        <w:top w:val="none" w:sz="0" w:space="0" w:color="auto"/>
        <w:left w:val="none" w:sz="0" w:space="0" w:color="auto"/>
        <w:bottom w:val="none" w:sz="0" w:space="0" w:color="auto"/>
        <w:right w:val="none" w:sz="0" w:space="0" w:color="auto"/>
      </w:divBdr>
    </w:div>
    <w:div w:id="1325166995">
      <w:bodyDiv w:val="1"/>
      <w:marLeft w:val="0"/>
      <w:marRight w:val="0"/>
      <w:marTop w:val="0"/>
      <w:marBottom w:val="0"/>
      <w:divBdr>
        <w:top w:val="none" w:sz="0" w:space="0" w:color="auto"/>
        <w:left w:val="none" w:sz="0" w:space="0" w:color="auto"/>
        <w:bottom w:val="none" w:sz="0" w:space="0" w:color="auto"/>
        <w:right w:val="none" w:sz="0" w:space="0" w:color="auto"/>
      </w:divBdr>
    </w:div>
    <w:div w:id="1325358660">
      <w:bodyDiv w:val="1"/>
      <w:marLeft w:val="0"/>
      <w:marRight w:val="0"/>
      <w:marTop w:val="0"/>
      <w:marBottom w:val="0"/>
      <w:divBdr>
        <w:top w:val="none" w:sz="0" w:space="0" w:color="auto"/>
        <w:left w:val="none" w:sz="0" w:space="0" w:color="auto"/>
        <w:bottom w:val="none" w:sz="0" w:space="0" w:color="auto"/>
        <w:right w:val="none" w:sz="0" w:space="0" w:color="auto"/>
      </w:divBdr>
    </w:div>
    <w:div w:id="1325475144">
      <w:bodyDiv w:val="1"/>
      <w:marLeft w:val="0"/>
      <w:marRight w:val="0"/>
      <w:marTop w:val="0"/>
      <w:marBottom w:val="0"/>
      <w:divBdr>
        <w:top w:val="none" w:sz="0" w:space="0" w:color="auto"/>
        <w:left w:val="none" w:sz="0" w:space="0" w:color="auto"/>
        <w:bottom w:val="none" w:sz="0" w:space="0" w:color="auto"/>
        <w:right w:val="none" w:sz="0" w:space="0" w:color="auto"/>
      </w:divBdr>
    </w:div>
    <w:div w:id="1325743298">
      <w:bodyDiv w:val="1"/>
      <w:marLeft w:val="0"/>
      <w:marRight w:val="0"/>
      <w:marTop w:val="0"/>
      <w:marBottom w:val="0"/>
      <w:divBdr>
        <w:top w:val="none" w:sz="0" w:space="0" w:color="auto"/>
        <w:left w:val="none" w:sz="0" w:space="0" w:color="auto"/>
        <w:bottom w:val="none" w:sz="0" w:space="0" w:color="auto"/>
        <w:right w:val="none" w:sz="0" w:space="0" w:color="auto"/>
      </w:divBdr>
    </w:div>
    <w:div w:id="1326008615">
      <w:bodyDiv w:val="1"/>
      <w:marLeft w:val="0"/>
      <w:marRight w:val="0"/>
      <w:marTop w:val="0"/>
      <w:marBottom w:val="0"/>
      <w:divBdr>
        <w:top w:val="none" w:sz="0" w:space="0" w:color="auto"/>
        <w:left w:val="none" w:sz="0" w:space="0" w:color="auto"/>
        <w:bottom w:val="none" w:sz="0" w:space="0" w:color="auto"/>
        <w:right w:val="none" w:sz="0" w:space="0" w:color="auto"/>
      </w:divBdr>
    </w:div>
    <w:div w:id="1326857766">
      <w:bodyDiv w:val="1"/>
      <w:marLeft w:val="0"/>
      <w:marRight w:val="0"/>
      <w:marTop w:val="0"/>
      <w:marBottom w:val="0"/>
      <w:divBdr>
        <w:top w:val="none" w:sz="0" w:space="0" w:color="auto"/>
        <w:left w:val="none" w:sz="0" w:space="0" w:color="auto"/>
        <w:bottom w:val="none" w:sz="0" w:space="0" w:color="auto"/>
        <w:right w:val="none" w:sz="0" w:space="0" w:color="auto"/>
      </w:divBdr>
    </w:div>
    <w:div w:id="1327829184">
      <w:bodyDiv w:val="1"/>
      <w:marLeft w:val="0"/>
      <w:marRight w:val="0"/>
      <w:marTop w:val="0"/>
      <w:marBottom w:val="0"/>
      <w:divBdr>
        <w:top w:val="none" w:sz="0" w:space="0" w:color="auto"/>
        <w:left w:val="none" w:sz="0" w:space="0" w:color="auto"/>
        <w:bottom w:val="none" w:sz="0" w:space="0" w:color="auto"/>
        <w:right w:val="none" w:sz="0" w:space="0" w:color="auto"/>
      </w:divBdr>
    </w:div>
    <w:div w:id="1328095859">
      <w:bodyDiv w:val="1"/>
      <w:marLeft w:val="0"/>
      <w:marRight w:val="0"/>
      <w:marTop w:val="0"/>
      <w:marBottom w:val="0"/>
      <w:divBdr>
        <w:top w:val="none" w:sz="0" w:space="0" w:color="auto"/>
        <w:left w:val="none" w:sz="0" w:space="0" w:color="auto"/>
        <w:bottom w:val="none" w:sz="0" w:space="0" w:color="auto"/>
        <w:right w:val="none" w:sz="0" w:space="0" w:color="auto"/>
      </w:divBdr>
    </w:div>
    <w:div w:id="1329138106">
      <w:bodyDiv w:val="1"/>
      <w:marLeft w:val="0"/>
      <w:marRight w:val="0"/>
      <w:marTop w:val="0"/>
      <w:marBottom w:val="0"/>
      <w:divBdr>
        <w:top w:val="none" w:sz="0" w:space="0" w:color="auto"/>
        <w:left w:val="none" w:sz="0" w:space="0" w:color="auto"/>
        <w:bottom w:val="none" w:sz="0" w:space="0" w:color="auto"/>
        <w:right w:val="none" w:sz="0" w:space="0" w:color="auto"/>
      </w:divBdr>
    </w:div>
    <w:div w:id="1330057258">
      <w:bodyDiv w:val="1"/>
      <w:marLeft w:val="0"/>
      <w:marRight w:val="0"/>
      <w:marTop w:val="0"/>
      <w:marBottom w:val="0"/>
      <w:divBdr>
        <w:top w:val="none" w:sz="0" w:space="0" w:color="auto"/>
        <w:left w:val="none" w:sz="0" w:space="0" w:color="auto"/>
        <w:bottom w:val="none" w:sz="0" w:space="0" w:color="auto"/>
        <w:right w:val="none" w:sz="0" w:space="0" w:color="auto"/>
      </w:divBdr>
    </w:div>
    <w:div w:id="1330793695">
      <w:bodyDiv w:val="1"/>
      <w:marLeft w:val="0"/>
      <w:marRight w:val="0"/>
      <w:marTop w:val="0"/>
      <w:marBottom w:val="0"/>
      <w:divBdr>
        <w:top w:val="none" w:sz="0" w:space="0" w:color="auto"/>
        <w:left w:val="none" w:sz="0" w:space="0" w:color="auto"/>
        <w:bottom w:val="none" w:sz="0" w:space="0" w:color="auto"/>
        <w:right w:val="none" w:sz="0" w:space="0" w:color="auto"/>
      </w:divBdr>
    </w:div>
    <w:div w:id="1330908311">
      <w:bodyDiv w:val="1"/>
      <w:marLeft w:val="0"/>
      <w:marRight w:val="0"/>
      <w:marTop w:val="0"/>
      <w:marBottom w:val="0"/>
      <w:divBdr>
        <w:top w:val="none" w:sz="0" w:space="0" w:color="auto"/>
        <w:left w:val="none" w:sz="0" w:space="0" w:color="auto"/>
        <w:bottom w:val="none" w:sz="0" w:space="0" w:color="auto"/>
        <w:right w:val="none" w:sz="0" w:space="0" w:color="auto"/>
      </w:divBdr>
    </w:div>
    <w:div w:id="1332173733">
      <w:bodyDiv w:val="1"/>
      <w:marLeft w:val="0"/>
      <w:marRight w:val="0"/>
      <w:marTop w:val="0"/>
      <w:marBottom w:val="0"/>
      <w:divBdr>
        <w:top w:val="none" w:sz="0" w:space="0" w:color="auto"/>
        <w:left w:val="none" w:sz="0" w:space="0" w:color="auto"/>
        <w:bottom w:val="none" w:sz="0" w:space="0" w:color="auto"/>
        <w:right w:val="none" w:sz="0" w:space="0" w:color="auto"/>
      </w:divBdr>
    </w:div>
    <w:div w:id="1332223213">
      <w:bodyDiv w:val="1"/>
      <w:marLeft w:val="0"/>
      <w:marRight w:val="0"/>
      <w:marTop w:val="0"/>
      <w:marBottom w:val="0"/>
      <w:divBdr>
        <w:top w:val="none" w:sz="0" w:space="0" w:color="auto"/>
        <w:left w:val="none" w:sz="0" w:space="0" w:color="auto"/>
        <w:bottom w:val="none" w:sz="0" w:space="0" w:color="auto"/>
        <w:right w:val="none" w:sz="0" w:space="0" w:color="auto"/>
      </w:divBdr>
    </w:div>
    <w:div w:id="1332442864">
      <w:bodyDiv w:val="1"/>
      <w:marLeft w:val="0"/>
      <w:marRight w:val="0"/>
      <w:marTop w:val="0"/>
      <w:marBottom w:val="0"/>
      <w:divBdr>
        <w:top w:val="none" w:sz="0" w:space="0" w:color="auto"/>
        <w:left w:val="none" w:sz="0" w:space="0" w:color="auto"/>
        <w:bottom w:val="none" w:sz="0" w:space="0" w:color="auto"/>
        <w:right w:val="none" w:sz="0" w:space="0" w:color="auto"/>
      </w:divBdr>
    </w:div>
    <w:div w:id="1332610998">
      <w:bodyDiv w:val="1"/>
      <w:marLeft w:val="0"/>
      <w:marRight w:val="0"/>
      <w:marTop w:val="0"/>
      <w:marBottom w:val="0"/>
      <w:divBdr>
        <w:top w:val="none" w:sz="0" w:space="0" w:color="auto"/>
        <w:left w:val="none" w:sz="0" w:space="0" w:color="auto"/>
        <w:bottom w:val="none" w:sz="0" w:space="0" w:color="auto"/>
        <w:right w:val="none" w:sz="0" w:space="0" w:color="auto"/>
      </w:divBdr>
    </w:div>
    <w:div w:id="1332686012">
      <w:bodyDiv w:val="1"/>
      <w:marLeft w:val="0"/>
      <w:marRight w:val="0"/>
      <w:marTop w:val="0"/>
      <w:marBottom w:val="0"/>
      <w:divBdr>
        <w:top w:val="none" w:sz="0" w:space="0" w:color="auto"/>
        <w:left w:val="none" w:sz="0" w:space="0" w:color="auto"/>
        <w:bottom w:val="none" w:sz="0" w:space="0" w:color="auto"/>
        <w:right w:val="none" w:sz="0" w:space="0" w:color="auto"/>
      </w:divBdr>
    </w:div>
    <w:div w:id="1333725760">
      <w:bodyDiv w:val="1"/>
      <w:marLeft w:val="0"/>
      <w:marRight w:val="0"/>
      <w:marTop w:val="0"/>
      <w:marBottom w:val="0"/>
      <w:divBdr>
        <w:top w:val="none" w:sz="0" w:space="0" w:color="auto"/>
        <w:left w:val="none" w:sz="0" w:space="0" w:color="auto"/>
        <w:bottom w:val="none" w:sz="0" w:space="0" w:color="auto"/>
        <w:right w:val="none" w:sz="0" w:space="0" w:color="auto"/>
      </w:divBdr>
    </w:div>
    <w:div w:id="1333802391">
      <w:bodyDiv w:val="1"/>
      <w:marLeft w:val="0"/>
      <w:marRight w:val="0"/>
      <w:marTop w:val="0"/>
      <w:marBottom w:val="0"/>
      <w:divBdr>
        <w:top w:val="none" w:sz="0" w:space="0" w:color="auto"/>
        <w:left w:val="none" w:sz="0" w:space="0" w:color="auto"/>
        <w:bottom w:val="none" w:sz="0" w:space="0" w:color="auto"/>
        <w:right w:val="none" w:sz="0" w:space="0" w:color="auto"/>
      </w:divBdr>
    </w:div>
    <w:div w:id="1334067208">
      <w:bodyDiv w:val="1"/>
      <w:marLeft w:val="0"/>
      <w:marRight w:val="0"/>
      <w:marTop w:val="0"/>
      <w:marBottom w:val="0"/>
      <w:divBdr>
        <w:top w:val="none" w:sz="0" w:space="0" w:color="auto"/>
        <w:left w:val="none" w:sz="0" w:space="0" w:color="auto"/>
        <w:bottom w:val="none" w:sz="0" w:space="0" w:color="auto"/>
        <w:right w:val="none" w:sz="0" w:space="0" w:color="auto"/>
      </w:divBdr>
    </w:div>
    <w:div w:id="1335768195">
      <w:bodyDiv w:val="1"/>
      <w:marLeft w:val="0"/>
      <w:marRight w:val="0"/>
      <w:marTop w:val="0"/>
      <w:marBottom w:val="0"/>
      <w:divBdr>
        <w:top w:val="none" w:sz="0" w:space="0" w:color="auto"/>
        <w:left w:val="none" w:sz="0" w:space="0" w:color="auto"/>
        <w:bottom w:val="none" w:sz="0" w:space="0" w:color="auto"/>
        <w:right w:val="none" w:sz="0" w:space="0" w:color="auto"/>
      </w:divBdr>
    </w:div>
    <w:div w:id="1335840561">
      <w:bodyDiv w:val="1"/>
      <w:marLeft w:val="0"/>
      <w:marRight w:val="0"/>
      <w:marTop w:val="0"/>
      <w:marBottom w:val="0"/>
      <w:divBdr>
        <w:top w:val="none" w:sz="0" w:space="0" w:color="auto"/>
        <w:left w:val="none" w:sz="0" w:space="0" w:color="auto"/>
        <w:bottom w:val="none" w:sz="0" w:space="0" w:color="auto"/>
        <w:right w:val="none" w:sz="0" w:space="0" w:color="auto"/>
      </w:divBdr>
    </w:div>
    <w:div w:id="1336492659">
      <w:bodyDiv w:val="1"/>
      <w:marLeft w:val="0"/>
      <w:marRight w:val="0"/>
      <w:marTop w:val="0"/>
      <w:marBottom w:val="0"/>
      <w:divBdr>
        <w:top w:val="none" w:sz="0" w:space="0" w:color="auto"/>
        <w:left w:val="none" w:sz="0" w:space="0" w:color="auto"/>
        <w:bottom w:val="none" w:sz="0" w:space="0" w:color="auto"/>
        <w:right w:val="none" w:sz="0" w:space="0" w:color="auto"/>
      </w:divBdr>
    </w:div>
    <w:div w:id="1336807932">
      <w:bodyDiv w:val="1"/>
      <w:marLeft w:val="0"/>
      <w:marRight w:val="0"/>
      <w:marTop w:val="0"/>
      <w:marBottom w:val="0"/>
      <w:divBdr>
        <w:top w:val="none" w:sz="0" w:space="0" w:color="auto"/>
        <w:left w:val="none" w:sz="0" w:space="0" w:color="auto"/>
        <w:bottom w:val="none" w:sz="0" w:space="0" w:color="auto"/>
        <w:right w:val="none" w:sz="0" w:space="0" w:color="auto"/>
      </w:divBdr>
    </w:div>
    <w:div w:id="1337884473">
      <w:bodyDiv w:val="1"/>
      <w:marLeft w:val="0"/>
      <w:marRight w:val="0"/>
      <w:marTop w:val="0"/>
      <w:marBottom w:val="0"/>
      <w:divBdr>
        <w:top w:val="none" w:sz="0" w:space="0" w:color="auto"/>
        <w:left w:val="none" w:sz="0" w:space="0" w:color="auto"/>
        <w:bottom w:val="none" w:sz="0" w:space="0" w:color="auto"/>
        <w:right w:val="none" w:sz="0" w:space="0" w:color="auto"/>
      </w:divBdr>
    </w:div>
    <w:div w:id="1338190914">
      <w:bodyDiv w:val="1"/>
      <w:marLeft w:val="0"/>
      <w:marRight w:val="0"/>
      <w:marTop w:val="0"/>
      <w:marBottom w:val="0"/>
      <w:divBdr>
        <w:top w:val="none" w:sz="0" w:space="0" w:color="auto"/>
        <w:left w:val="none" w:sz="0" w:space="0" w:color="auto"/>
        <w:bottom w:val="none" w:sz="0" w:space="0" w:color="auto"/>
        <w:right w:val="none" w:sz="0" w:space="0" w:color="auto"/>
      </w:divBdr>
    </w:div>
    <w:div w:id="1338314750">
      <w:bodyDiv w:val="1"/>
      <w:marLeft w:val="0"/>
      <w:marRight w:val="0"/>
      <w:marTop w:val="0"/>
      <w:marBottom w:val="0"/>
      <w:divBdr>
        <w:top w:val="none" w:sz="0" w:space="0" w:color="auto"/>
        <w:left w:val="none" w:sz="0" w:space="0" w:color="auto"/>
        <w:bottom w:val="none" w:sz="0" w:space="0" w:color="auto"/>
        <w:right w:val="none" w:sz="0" w:space="0" w:color="auto"/>
      </w:divBdr>
    </w:div>
    <w:div w:id="1338577515">
      <w:bodyDiv w:val="1"/>
      <w:marLeft w:val="0"/>
      <w:marRight w:val="0"/>
      <w:marTop w:val="0"/>
      <w:marBottom w:val="0"/>
      <w:divBdr>
        <w:top w:val="none" w:sz="0" w:space="0" w:color="auto"/>
        <w:left w:val="none" w:sz="0" w:space="0" w:color="auto"/>
        <w:bottom w:val="none" w:sz="0" w:space="0" w:color="auto"/>
        <w:right w:val="none" w:sz="0" w:space="0" w:color="auto"/>
      </w:divBdr>
    </w:div>
    <w:div w:id="1339380662">
      <w:bodyDiv w:val="1"/>
      <w:marLeft w:val="0"/>
      <w:marRight w:val="0"/>
      <w:marTop w:val="0"/>
      <w:marBottom w:val="0"/>
      <w:divBdr>
        <w:top w:val="none" w:sz="0" w:space="0" w:color="auto"/>
        <w:left w:val="none" w:sz="0" w:space="0" w:color="auto"/>
        <w:bottom w:val="none" w:sz="0" w:space="0" w:color="auto"/>
        <w:right w:val="none" w:sz="0" w:space="0" w:color="auto"/>
      </w:divBdr>
    </w:div>
    <w:div w:id="1339386147">
      <w:bodyDiv w:val="1"/>
      <w:marLeft w:val="0"/>
      <w:marRight w:val="0"/>
      <w:marTop w:val="0"/>
      <w:marBottom w:val="0"/>
      <w:divBdr>
        <w:top w:val="none" w:sz="0" w:space="0" w:color="auto"/>
        <w:left w:val="none" w:sz="0" w:space="0" w:color="auto"/>
        <w:bottom w:val="none" w:sz="0" w:space="0" w:color="auto"/>
        <w:right w:val="none" w:sz="0" w:space="0" w:color="auto"/>
      </w:divBdr>
    </w:div>
    <w:div w:id="1339504760">
      <w:bodyDiv w:val="1"/>
      <w:marLeft w:val="0"/>
      <w:marRight w:val="0"/>
      <w:marTop w:val="0"/>
      <w:marBottom w:val="0"/>
      <w:divBdr>
        <w:top w:val="none" w:sz="0" w:space="0" w:color="auto"/>
        <w:left w:val="none" w:sz="0" w:space="0" w:color="auto"/>
        <w:bottom w:val="none" w:sz="0" w:space="0" w:color="auto"/>
        <w:right w:val="none" w:sz="0" w:space="0" w:color="auto"/>
      </w:divBdr>
    </w:div>
    <w:div w:id="1340624889">
      <w:bodyDiv w:val="1"/>
      <w:marLeft w:val="0"/>
      <w:marRight w:val="0"/>
      <w:marTop w:val="0"/>
      <w:marBottom w:val="0"/>
      <w:divBdr>
        <w:top w:val="none" w:sz="0" w:space="0" w:color="auto"/>
        <w:left w:val="none" w:sz="0" w:space="0" w:color="auto"/>
        <w:bottom w:val="none" w:sz="0" w:space="0" w:color="auto"/>
        <w:right w:val="none" w:sz="0" w:space="0" w:color="auto"/>
      </w:divBdr>
    </w:div>
    <w:div w:id="1340691837">
      <w:bodyDiv w:val="1"/>
      <w:marLeft w:val="0"/>
      <w:marRight w:val="0"/>
      <w:marTop w:val="0"/>
      <w:marBottom w:val="0"/>
      <w:divBdr>
        <w:top w:val="none" w:sz="0" w:space="0" w:color="auto"/>
        <w:left w:val="none" w:sz="0" w:space="0" w:color="auto"/>
        <w:bottom w:val="none" w:sz="0" w:space="0" w:color="auto"/>
        <w:right w:val="none" w:sz="0" w:space="0" w:color="auto"/>
      </w:divBdr>
    </w:div>
    <w:div w:id="1340893419">
      <w:bodyDiv w:val="1"/>
      <w:marLeft w:val="0"/>
      <w:marRight w:val="0"/>
      <w:marTop w:val="0"/>
      <w:marBottom w:val="0"/>
      <w:divBdr>
        <w:top w:val="none" w:sz="0" w:space="0" w:color="auto"/>
        <w:left w:val="none" w:sz="0" w:space="0" w:color="auto"/>
        <w:bottom w:val="none" w:sz="0" w:space="0" w:color="auto"/>
        <w:right w:val="none" w:sz="0" w:space="0" w:color="auto"/>
      </w:divBdr>
    </w:div>
    <w:div w:id="1341005324">
      <w:bodyDiv w:val="1"/>
      <w:marLeft w:val="0"/>
      <w:marRight w:val="0"/>
      <w:marTop w:val="0"/>
      <w:marBottom w:val="0"/>
      <w:divBdr>
        <w:top w:val="none" w:sz="0" w:space="0" w:color="auto"/>
        <w:left w:val="none" w:sz="0" w:space="0" w:color="auto"/>
        <w:bottom w:val="none" w:sz="0" w:space="0" w:color="auto"/>
        <w:right w:val="none" w:sz="0" w:space="0" w:color="auto"/>
      </w:divBdr>
    </w:div>
    <w:div w:id="1341128985">
      <w:bodyDiv w:val="1"/>
      <w:marLeft w:val="0"/>
      <w:marRight w:val="0"/>
      <w:marTop w:val="0"/>
      <w:marBottom w:val="0"/>
      <w:divBdr>
        <w:top w:val="none" w:sz="0" w:space="0" w:color="auto"/>
        <w:left w:val="none" w:sz="0" w:space="0" w:color="auto"/>
        <w:bottom w:val="none" w:sz="0" w:space="0" w:color="auto"/>
        <w:right w:val="none" w:sz="0" w:space="0" w:color="auto"/>
      </w:divBdr>
    </w:div>
    <w:div w:id="1342318031">
      <w:bodyDiv w:val="1"/>
      <w:marLeft w:val="0"/>
      <w:marRight w:val="0"/>
      <w:marTop w:val="0"/>
      <w:marBottom w:val="0"/>
      <w:divBdr>
        <w:top w:val="none" w:sz="0" w:space="0" w:color="auto"/>
        <w:left w:val="none" w:sz="0" w:space="0" w:color="auto"/>
        <w:bottom w:val="none" w:sz="0" w:space="0" w:color="auto"/>
        <w:right w:val="none" w:sz="0" w:space="0" w:color="auto"/>
      </w:divBdr>
    </w:div>
    <w:div w:id="1342776524">
      <w:bodyDiv w:val="1"/>
      <w:marLeft w:val="0"/>
      <w:marRight w:val="0"/>
      <w:marTop w:val="0"/>
      <w:marBottom w:val="0"/>
      <w:divBdr>
        <w:top w:val="none" w:sz="0" w:space="0" w:color="auto"/>
        <w:left w:val="none" w:sz="0" w:space="0" w:color="auto"/>
        <w:bottom w:val="none" w:sz="0" w:space="0" w:color="auto"/>
        <w:right w:val="none" w:sz="0" w:space="0" w:color="auto"/>
      </w:divBdr>
    </w:div>
    <w:div w:id="1343166526">
      <w:bodyDiv w:val="1"/>
      <w:marLeft w:val="0"/>
      <w:marRight w:val="0"/>
      <w:marTop w:val="0"/>
      <w:marBottom w:val="0"/>
      <w:divBdr>
        <w:top w:val="none" w:sz="0" w:space="0" w:color="auto"/>
        <w:left w:val="none" w:sz="0" w:space="0" w:color="auto"/>
        <w:bottom w:val="none" w:sz="0" w:space="0" w:color="auto"/>
        <w:right w:val="none" w:sz="0" w:space="0" w:color="auto"/>
      </w:divBdr>
    </w:div>
    <w:div w:id="1344819914">
      <w:bodyDiv w:val="1"/>
      <w:marLeft w:val="0"/>
      <w:marRight w:val="0"/>
      <w:marTop w:val="0"/>
      <w:marBottom w:val="0"/>
      <w:divBdr>
        <w:top w:val="none" w:sz="0" w:space="0" w:color="auto"/>
        <w:left w:val="none" w:sz="0" w:space="0" w:color="auto"/>
        <w:bottom w:val="none" w:sz="0" w:space="0" w:color="auto"/>
        <w:right w:val="none" w:sz="0" w:space="0" w:color="auto"/>
      </w:divBdr>
    </w:div>
    <w:div w:id="1344823623">
      <w:bodyDiv w:val="1"/>
      <w:marLeft w:val="0"/>
      <w:marRight w:val="0"/>
      <w:marTop w:val="0"/>
      <w:marBottom w:val="0"/>
      <w:divBdr>
        <w:top w:val="none" w:sz="0" w:space="0" w:color="auto"/>
        <w:left w:val="none" w:sz="0" w:space="0" w:color="auto"/>
        <w:bottom w:val="none" w:sz="0" w:space="0" w:color="auto"/>
        <w:right w:val="none" w:sz="0" w:space="0" w:color="auto"/>
      </w:divBdr>
    </w:div>
    <w:div w:id="1345353187">
      <w:bodyDiv w:val="1"/>
      <w:marLeft w:val="0"/>
      <w:marRight w:val="0"/>
      <w:marTop w:val="0"/>
      <w:marBottom w:val="0"/>
      <w:divBdr>
        <w:top w:val="none" w:sz="0" w:space="0" w:color="auto"/>
        <w:left w:val="none" w:sz="0" w:space="0" w:color="auto"/>
        <w:bottom w:val="none" w:sz="0" w:space="0" w:color="auto"/>
        <w:right w:val="none" w:sz="0" w:space="0" w:color="auto"/>
      </w:divBdr>
    </w:div>
    <w:div w:id="1345979019">
      <w:bodyDiv w:val="1"/>
      <w:marLeft w:val="0"/>
      <w:marRight w:val="0"/>
      <w:marTop w:val="0"/>
      <w:marBottom w:val="0"/>
      <w:divBdr>
        <w:top w:val="none" w:sz="0" w:space="0" w:color="auto"/>
        <w:left w:val="none" w:sz="0" w:space="0" w:color="auto"/>
        <w:bottom w:val="none" w:sz="0" w:space="0" w:color="auto"/>
        <w:right w:val="none" w:sz="0" w:space="0" w:color="auto"/>
      </w:divBdr>
    </w:div>
    <w:div w:id="1346328822">
      <w:bodyDiv w:val="1"/>
      <w:marLeft w:val="0"/>
      <w:marRight w:val="0"/>
      <w:marTop w:val="0"/>
      <w:marBottom w:val="0"/>
      <w:divBdr>
        <w:top w:val="none" w:sz="0" w:space="0" w:color="auto"/>
        <w:left w:val="none" w:sz="0" w:space="0" w:color="auto"/>
        <w:bottom w:val="none" w:sz="0" w:space="0" w:color="auto"/>
        <w:right w:val="none" w:sz="0" w:space="0" w:color="auto"/>
      </w:divBdr>
    </w:div>
    <w:div w:id="1346514918">
      <w:bodyDiv w:val="1"/>
      <w:marLeft w:val="0"/>
      <w:marRight w:val="0"/>
      <w:marTop w:val="0"/>
      <w:marBottom w:val="0"/>
      <w:divBdr>
        <w:top w:val="none" w:sz="0" w:space="0" w:color="auto"/>
        <w:left w:val="none" w:sz="0" w:space="0" w:color="auto"/>
        <w:bottom w:val="none" w:sz="0" w:space="0" w:color="auto"/>
        <w:right w:val="none" w:sz="0" w:space="0" w:color="auto"/>
      </w:divBdr>
    </w:div>
    <w:div w:id="1347051682">
      <w:bodyDiv w:val="1"/>
      <w:marLeft w:val="0"/>
      <w:marRight w:val="0"/>
      <w:marTop w:val="0"/>
      <w:marBottom w:val="0"/>
      <w:divBdr>
        <w:top w:val="none" w:sz="0" w:space="0" w:color="auto"/>
        <w:left w:val="none" w:sz="0" w:space="0" w:color="auto"/>
        <w:bottom w:val="none" w:sz="0" w:space="0" w:color="auto"/>
        <w:right w:val="none" w:sz="0" w:space="0" w:color="auto"/>
      </w:divBdr>
    </w:div>
    <w:div w:id="1348680834">
      <w:bodyDiv w:val="1"/>
      <w:marLeft w:val="0"/>
      <w:marRight w:val="0"/>
      <w:marTop w:val="0"/>
      <w:marBottom w:val="0"/>
      <w:divBdr>
        <w:top w:val="none" w:sz="0" w:space="0" w:color="auto"/>
        <w:left w:val="none" w:sz="0" w:space="0" w:color="auto"/>
        <w:bottom w:val="none" w:sz="0" w:space="0" w:color="auto"/>
        <w:right w:val="none" w:sz="0" w:space="0" w:color="auto"/>
      </w:divBdr>
    </w:div>
    <w:div w:id="1349066932">
      <w:bodyDiv w:val="1"/>
      <w:marLeft w:val="0"/>
      <w:marRight w:val="0"/>
      <w:marTop w:val="0"/>
      <w:marBottom w:val="0"/>
      <w:divBdr>
        <w:top w:val="none" w:sz="0" w:space="0" w:color="auto"/>
        <w:left w:val="none" w:sz="0" w:space="0" w:color="auto"/>
        <w:bottom w:val="none" w:sz="0" w:space="0" w:color="auto"/>
        <w:right w:val="none" w:sz="0" w:space="0" w:color="auto"/>
      </w:divBdr>
    </w:div>
    <w:div w:id="1349336067">
      <w:bodyDiv w:val="1"/>
      <w:marLeft w:val="0"/>
      <w:marRight w:val="0"/>
      <w:marTop w:val="0"/>
      <w:marBottom w:val="0"/>
      <w:divBdr>
        <w:top w:val="none" w:sz="0" w:space="0" w:color="auto"/>
        <w:left w:val="none" w:sz="0" w:space="0" w:color="auto"/>
        <w:bottom w:val="none" w:sz="0" w:space="0" w:color="auto"/>
        <w:right w:val="none" w:sz="0" w:space="0" w:color="auto"/>
      </w:divBdr>
    </w:div>
    <w:div w:id="1351180633">
      <w:bodyDiv w:val="1"/>
      <w:marLeft w:val="0"/>
      <w:marRight w:val="0"/>
      <w:marTop w:val="0"/>
      <w:marBottom w:val="0"/>
      <w:divBdr>
        <w:top w:val="none" w:sz="0" w:space="0" w:color="auto"/>
        <w:left w:val="none" w:sz="0" w:space="0" w:color="auto"/>
        <w:bottom w:val="none" w:sz="0" w:space="0" w:color="auto"/>
        <w:right w:val="none" w:sz="0" w:space="0" w:color="auto"/>
      </w:divBdr>
    </w:div>
    <w:div w:id="1351688696">
      <w:bodyDiv w:val="1"/>
      <w:marLeft w:val="0"/>
      <w:marRight w:val="0"/>
      <w:marTop w:val="0"/>
      <w:marBottom w:val="0"/>
      <w:divBdr>
        <w:top w:val="none" w:sz="0" w:space="0" w:color="auto"/>
        <w:left w:val="none" w:sz="0" w:space="0" w:color="auto"/>
        <w:bottom w:val="none" w:sz="0" w:space="0" w:color="auto"/>
        <w:right w:val="none" w:sz="0" w:space="0" w:color="auto"/>
      </w:divBdr>
    </w:div>
    <w:div w:id="1351836504">
      <w:bodyDiv w:val="1"/>
      <w:marLeft w:val="0"/>
      <w:marRight w:val="0"/>
      <w:marTop w:val="0"/>
      <w:marBottom w:val="0"/>
      <w:divBdr>
        <w:top w:val="none" w:sz="0" w:space="0" w:color="auto"/>
        <w:left w:val="none" w:sz="0" w:space="0" w:color="auto"/>
        <w:bottom w:val="none" w:sz="0" w:space="0" w:color="auto"/>
        <w:right w:val="none" w:sz="0" w:space="0" w:color="auto"/>
      </w:divBdr>
    </w:div>
    <w:div w:id="1352338546">
      <w:bodyDiv w:val="1"/>
      <w:marLeft w:val="0"/>
      <w:marRight w:val="0"/>
      <w:marTop w:val="0"/>
      <w:marBottom w:val="0"/>
      <w:divBdr>
        <w:top w:val="none" w:sz="0" w:space="0" w:color="auto"/>
        <w:left w:val="none" w:sz="0" w:space="0" w:color="auto"/>
        <w:bottom w:val="none" w:sz="0" w:space="0" w:color="auto"/>
        <w:right w:val="none" w:sz="0" w:space="0" w:color="auto"/>
      </w:divBdr>
    </w:div>
    <w:div w:id="1352491915">
      <w:bodyDiv w:val="1"/>
      <w:marLeft w:val="0"/>
      <w:marRight w:val="0"/>
      <w:marTop w:val="0"/>
      <w:marBottom w:val="0"/>
      <w:divBdr>
        <w:top w:val="none" w:sz="0" w:space="0" w:color="auto"/>
        <w:left w:val="none" w:sz="0" w:space="0" w:color="auto"/>
        <w:bottom w:val="none" w:sz="0" w:space="0" w:color="auto"/>
        <w:right w:val="none" w:sz="0" w:space="0" w:color="auto"/>
      </w:divBdr>
    </w:div>
    <w:div w:id="1352731100">
      <w:bodyDiv w:val="1"/>
      <w:marLeft w:val="0"/>
      <w:marRight w:val="0"/>
      <w:marTop w:val="0"/>
      <w:marBottom w:val="0"/>
      <w:divBdr>
        <w:top w:val="none" w:sz="0" w:space="0" w:color="auto"/>
        <w:left w:val="none" w:sz="0" w:space="0" w:color="auto"/>
        <w:bottom w:val="none" w:sz="0" w:space="0" w:color="auto"/>
        <w:right w:val="none" w:sz="0" w:space="0" w:color="auto"/>
      </w:divBdr>
    </w:div>
    <w:div w:id="1353187764">
      <w:bodyDiv w:val="1"/>
      <w:marLeft w:val="0"/>
      <w:marRight w:val="0"/>
      <w:marTop w:val="0"/>
      <w:marBottom w:val="0"/>
      <w:divBdr>
        <w:top w:val="none" w:sz="0" w:space="0" w:color="auto"/>
        <w:left w:val="none" w:sz="0" w:space="0" w:color="auto"/>
        <w:bottom w:val="none" w:sz="0" w:space="0" w:color="auto"/>
        <w:right w:val="none" w:sz="0" w:space="0" w:color="auto"/>
      </w:divBdr>
    </w:div>
    <w:div w:id="1353260558">
      <w:bodyDiv w:val="1"/>
      <w:marLeft w:val="0"/>
      <w:marRight w:val="0"/>
      <w:marTop w:val="0"/>
      <w:marBottom w:val="0"/>
      <w:divBdr>
        <w:top w:val="none" w:sz="0" w:space="0" w:color="auto"/>
        <w:left w:val="none" w:sz="0" w:space="0" w:color="auto"/>
        <w:bottom w:val="none" w:sz="0" w:space="0" w:color="auto"/>
        <w:right w:val="none" w:sz="0" w:space="0" w:color="auto"/>
      </w:divBdr>
    </w:div>
    <w:div w:id="1353265208">
      <w:bodyDiv w:val="1"/>
      <w:marLeft w:val="0"/>
      <w:marRight w:val="0"/>
      <w:marTop w:val="0"/>
      <w:marBottom w:val="0"/>
      <w:divBdr>
        <w:top w:val="none" w:sz="0" w:space="0" w:color="auto"/>
        <w:left w:val="none" w:sz="0" w:space="0" w:color="auto"/>
        <w:bottom w:val="none" w:sz="0" w:space="0" w:color="auto"/>
        <w:right w:val="none" w:sz="0" w:space="0" w:color="auto"/>
      </w:divBdr>
    </w:div>
    <w:div w:id="1353534578">
      <w:bodyDiv w:val="1"/>
      <w:marLeft w:val="0"/>
      <w:marRight w:val="0"/>
      <w:marTop w:val="0"/>
      <w:marBottom w:val="0"/>
      <w:divBdr>
        <w:top w:val="none" w:sz="0" w:space="0" w:color="auto"/>
        <w:left w:val="none" w:sz="0" w:space="0" w:color="auto"/>
        <w:bottom w:val="none" w:sz="0" w:space="0" w:color="auto"/>
        <w:right w:val="none" w:sz="0" w:space="0" w:color="auto"/>
      </w:divBdr>
    </w:div>
    <w:div w:id="1354183846">
      <w:bodyDiv w:val="1"/>
      <w:marLeft w:val="0"/>
      <w:marRight w:val="0"/>
      <w:marTop w:val="0"/>
      <w:marBottom w:val="0"/>
      <w:divBdr>
        <w:top w:val="none" w:sz="0" w:space="0" w:color="auto"/>
        <w:left w:val="none" w:sz="0" w:space="0" w:color="auto"/>
        <w:bottom w:val="none" w:sz="0" w:space="0" w:color="auto"/>
        <w:right w:val="none" w:sz="0" w:space="0" w:color="auto"/>
      </w:divBdr>
    </w:div>
    <w:div w:id="1354309227">
      <w:bodyDiv w:val="1"/>
      <w:marLeft w:val="0"/>
      <w:marRight w:val="0"/>
      <w:marTop w:val="0"/>
      <w:marBottom w:val="0"/>
      <w:divBdr>
        <w:top w:val="none" w:sz="0" w:space="0" w:color="auto"/>
        <w:left w:val="none" w:sz="0" w:space="0" w:color="auto"/>
        <w:bottom w:val="none" w:sz="0" w:space="0" w:color="auto"/>
        <w:right w:val="none" w:sz="0" w:space="0" w:color="auto"/>
      </w:divBdr>
    </w:div>
    <w:div w:id="1355115887">
      <w:bodyDiv w:val="1"/>
      <w:marLeft w:val="0"/>
      <w:marRight w:val="0"/>
      <w:marTop w:val="0"/>
      <w:marBottom w:val="0"/>
      <w:divBdr>
        <w:top w:val="none" w:sz="0" w:space="0" w:color="auto"/>
        <w:left w:val="none" w:sz="0" w:space="0" w:color="auto"/>
        <w:bottom w:val="none" w:sz="0" w:space="0" w:color="auto"/>
        <w:right w:val="none" w:sz="0" w:space="0" w:color="auto"/>
      </w:divBdr>
    </w:div>
    <w:div w:id="1356493675">
      <w:bodyDiv w:val="1"/>
      <w:marLeft w:val="0"/>
      <w:marRight w:val="0"/>
      <w:marTop w:val="0"/>
      <w:marBottom w:val="0"/>
      <w:divBdr>
        <w:top w:val="none" w:sz="0" w:space="0" w:color="auto"/>
        <w:left w:val="none" w:sz="0" w:space="0" w:color="auto"/>
        <w:bottom w:val="none" w:sz="0" w:space="0" w:color="auto"/>
        <w:right w:val="none" w:sz="0" w:space="0" w:color="auto"/>
      </w:divBdr>
    </w:div>
    <w:div w:id="1356494771">
      <w:bodyDiv w:val="1"/>
      <w:marLeft w:val="0"/>
      <w:marRight w:val="0"/>
      <w:marTop w:val="0"/>
      <w:marBottom w:val="0"/>
      <w:divBdr>
        <w:top w:val="none" w:sz="0" w:space="0" w:color="auto"/>
        <w:left w:val="none" w:sz="0" w:space="0" w:color="auto"/>
        <w:bottom w:val="none" w:sz="0" w:space="0" w:color="auto"/>
        <w:right w:val="none" w:sz="0" w:space="0" w:color="auto"/>
      </w:divBdr>
    </w:div>
    <w:div w:id="1356882436">
      <w:bodyDiv w:val="1"/>
      <w:marLeft w:val="0"/>
      <w:marRight w:val="0"/>
      <w:marTop w:val="0"/>
      <w:marBottom w:val="0"/>
      <w:divBdr>
        <w:top w:val="none" w:sz="0" w:space="0" w:color="auto"/>
        <w:left w:val="none" w:sz="0" w:space="0" w:color="auto"/>
        <w:bottom w:val="none" w:sz="0" w:space="0" w:color="auto"/>
        <w:right w:val="none" w:sz="0" w:space="0" w:color="auto"/>
      </w:divBdr>
    </w:div>
    <w:div w:id="1357006426">
      <w:bodyDiv w:val="1"/>
      <w:marLeft w:val="0"/>
      <w:marRight w:val="0"/>
      <w:marTop w:val="0"/>
      <w:marBottom w:val="0"/>
      <w:divBdr>
        <w:top w:val="none" w:sz="0" w:space="0" w:color="auto"/>
        <w:left w:val="none" w:sz="0" w:space="0" w:color="auto"/>
        <w:bottom w:val="none" w:sz="0" w:space="0" w:color="auto"/>
        <w:right w:val="none" w:sz="0" w:space="0" w:color="auto"/>
      </w:divBdr>
    </w:div>
    <w:div w:id="1357268976">
      <w:bodyDiv w:val="1"/>
      <w:marLeft w:val="0"/>
      <w:marRight w:val="0"/>
      <w:marTop w:val="0"/>
      <w:marBottom w:val="0"/>
      <w:divBdr>
        <w:top w:val="none" w:sz="0" w:space="0" w:color="auto"/>
        <w:left w:val="none" w:sz="0" w:space="0" w:color="auto"/>
        <w:bottom w:val="none" w:sz="0" w:space="0" w:color="auto"/>
        <w:right w:val="none" w:sz="0" w:space="0" w:color="auto"/>
      </w:divBdr>
    </w:div>
    <w:div w:id="1357346084">
      <w:bodyDiv w:val="1"/>
      <w:marLeft w:val="0"/>
      <w:marRight w:val="0"/>
      <w:marTop w:val="0"/>
      <w:marBottom w:val="0"/>
      <w:divBdr>
        <w:top w:val="none" w:sz="0" w:space="0" w:color="auto"/>
        <w:left w:val="none" w:sz="0" w:space="0" w:color="auto"/>
        <w:bottom w:val="none" w:sz="0" w:space="0" w:color="auto"/>
        <w:right w:val="none" w:sz="0" w:space="0" w:color="auto"/>
      </w:divBdr>
    </w:div>
    <w:div w:id="1357465918">
      <w:bodyDiv w:val="1"/>
      <w:marLeft w:val="0"/>
      <w:marRight w:val="0"/>
      <w:marTop w:val="0"/>
      <w:marBottom w:val="0"/>
      <w:divBdr>
        <w:top w:val="none" w:sz="0" w:space="0" w:color="auto"/>
        <w:left w:val="none" w:sz="0" w:space="0" w:color="auto"/>
        <w:bottom w:val="none" w:sz="0" w:space="0" w:color="auto"/>
        <w:right w:val="none" w:sz="0" w:space="0" w:color="auto"/>
      </w:divBdr>
    </w:div>
    <w:div w:id="1357849820">
      <w:bodyDiv w:val="1"/>
      <w:marLeft w:val="0"/>
      <w:marRight w:val="0"/>
      <w:marTop w:val="0"/>
      <w:marBottom w:val="0"/>
      <w:divBdr>
        <w:top w:val="none" w:sz="0" w:space="0" w:color="auto"/>
        <w:left w:val="none" w:sz="0" w:space="0" w:color="auto"/>
        <w:bottom w:val="none" w:sz="0" w:space="0" w:color="auto"/>
        <w:right w:val="none" w:sz="0" w:space="0" w:color="auto"/>
      </w:divBdr>
    </w:div>
    <w:div w:id="1358920411">
      <w:bodyDiv w:val="1"/>
      <w:marLeft w:val="0"/>
      <w:marRight w:val="0"/>
      <w:marTop w:val="0"/>
      <w:marBottom w:val="0"/>
      <w:divBdr>
        <w:top w:val="none" w:sz="0" w:space="0" w:color="auto"/>
        <w:left w:val="none" w:sz="0" w:space="0" w:color="auto"/>
        <w:bottom w:val="none" w:sz="0" w:space="0" w:color="auto"/>
        <w:right w:val="none" w:sz="0" w:space="0" w:color="auto"/>
      </w:divBdr>
    </w:div>
    <w:div w:id="1359306877">
      <w:bodyDiv w:val="1"/>
      <w:marLeft w:val="0"/>
      <w:marRight w:val="0"/>
      <w:marTop w:val="0"/>
      <w:marBottom w:val="0"/>
      <w:divBdr>
        <w:top w:val="none" w:sz="0" w:space="0" w:color="auto"/>
        <w:left w:val="none" w:sz="0" w:space="0" w:color="auto"/>
        <w:bottom w:val="none" w:sz="0" w:space="0" w:color="auto"/>
        <w:right w:val="none" w:sz="0" w:space="0" w:color="auto"/>
      </w:divBdr>
    </w:div>
    <w:div w:id="1359356022">
      <w:bodyDiv w:val="1"/>
      <w:marLeft w:val="0"/>
      <w:marRight w:val="0"/>
      <w:marTop w:val="0"/>
      <w:marBottom w:val="0"/>
      <w:divBdr>
        <w:top w:val="none" w:sz="0" w:space="0" w:color="auto"/>
        <w:left w:val="none" w:sz="0" w:space="0" w:color="auto"/>
        <w:bottom w:val="none" w:sz="0" w:space="0" w:color="auto"/>
        <w:right w:val="none" w:sz="0" w:space="0" w:color="auto"/>
      </w:divBdr>
    </w:div>
    <w:div w:id="1359963846">
      <w:bodyDiv w:val="1"/>
      <w:marLeft w:val="0"/>
      <w:marRight w:val="0"/>
      <w:marTop w:val="0"/>
      <w:marBottom w:val="0"/>
      <w:divBdr>
        <w:top w:val="none" w:sz="0" w:space="0" w:color="auto"/>
        <w:left w:val="none" w:sz="0" w:space="0" w:color="auto"/>
        <w:bottom w:val="none" w:sz="0" w:space="0" w:color="auto"/>
        <w:right w:val="none" w:sz="0" w:space="0" w:color="auto"/>
      </w:divBdr>
    </w:div>
    <w:div w:id="1360088886">
      <w:bodyDiv w:val="1"/>
      <w:marLeft w:val="0"/>
      <w:marRight w:val="0"/>
      <w:marTop w:val="0"/>
      <w:marBottom w:val="0"/>
      <w:divBdr>
        <w:top w:val="none" w:sz="0" w:space="0" w:color="auto"/>
        <w:left w:val="none" w:sz="0" w:space="0" w:color="auto"/>
        <w:bottom w:val="none" w:sz="0" w:space="0" w:color="auto"/>
        <w:right w:val="none" w:sz="0" w:space="0" w:color="auto"/>
      </w:divBdr>
    </w:div>
    <w:div w:id="1361396127">
      <w:bodyDiv w:val="1"/>
      <w:marLeft w:val="0"/>
      <w:marRight w:val="0"/>
      <w:marTop w:val="0"/>
      <w:marBottom w:val="0"/>
      <w:divBdr>
        <w:top w:val="none" w:sz="0" w:space="0" w:color="auto"/>
        <w:left w:val="none" w:sz="0" w:space="0" w:color="auto"/>
        <w:bottom w:val="none" w:sz="0" w:space="0" w:color="auto"/>
        <w:right w:val="none" w:sz="0" w:space="0" w:color="auto"/>
      </w:divBdr>
    </w:div>
    <w:div w:id="1361467130">
      <w:bodyDiv w:val="1"/>
      <w:marLeft w:val="0"/>
      <w:marRight w:val="0"/>
      <w:marTop w:val="0"/>
      <w:marBottom w:val="0"/>
      <w:divBdr>
        <w:top w:val="none" w:sz="0" w:space="0" w:color="auto"/>
        <w:left w:val="none" w:sz="0" w:space="0" w:color="auto"/>
        <w:bottom w:val="none" w:sz="0" w:space="0" w:color="auto"/>
        <w:right w:val="none" w:sz="0" w:space="0" w:color="auto"/>
      </w:divBdr>
    </w:div>
    <w:div w:id="1361475557">
      <w:bodyDiv w:val="1"/>
      <w:marLeft w:val="0"/>
      <w:marRight w:val="0"/>
      <w:marTop w:val="0"/>
      <w:marBottom w:val="0"/>
      <w:divBdr>
        <w:top w:val="none" w:sz="0" w:space="0" w:color="auto"/>
        <w:left w:val="none" w:sz="0" w:space="0" w:color="auto"/>
        <w:bottom w:val="none" w:sz="0" w:space="0" w:color="auto"/>
        <w:right w:val="none" w:sz="0" w:space="0" w:color="auto"/>
      </w:divBdr>
    </w:div>
    <w:div w:id="1361786446">
      <w:bodyDiv w:val="1"/>
      <w:marLeft w:val="0"/>
      <w:marRight w:val="0"/>
      <w:marTop w:val="0"/>
      <w:marBottom w:val="0"/>
      <w:divBdr>
        <w:top w:val="none" w:sz="0" w:space="0" w:color="auto"/>
        <w:left w:val="none" w:sz="0" w:space="0" w:color="auto"/>
        <w:bottom w:val="none" w:sz="0" w:space="0" w:color="auto"/>
        <w:right w:val="none" w:sz="0" w:space="0" w:color="auto"/>
      </w:divBdr>
    </w:div>
    <w:div w:id="1361935328">
      <w:bodyDiv w:val="1"/>
      <w:marLeft w:val="0"/>
      <w:marRight w:val="0"/>
      <w:marTop w:val="0"/>
      <w:marBottom w:val="0"/>
      <w:divBdr>
        <w:top w:val="none" w:sz="0" w:space="0" w:color="auto"/>
        <w:left w:val="none" w:sz="0" w:space="0" w:color="auto"/>
        <w:bottom w:val="none" w:sz="0" w:space="0" w:color="auto"/>
        <w:right w:val="none" w:sz="0" w:space="0" w:color="auto"/>
      </w:divBdr>
    </w:div>
    <w:div w:id="1362780941">
      <w:bodyDiv w:val="1"/>
      <w:marLeft w:val="0"/>
      <w:marRight w:val="0"/>
      <w:marTop w:val="0"/>
      <w:marBottom w:val="0"/>
      <w:divBdr>
        <w:top w:val="none" w:sz="0" w:space="0" w:color="auto"/>
        <w:left w:val="none" w:sz="0" w:space="0" w:color="auto"/>
        <w:bottom w:val="none" w:sz="0" w:space="0" w:color="auto"/>
        <w:right w:val="none" w:sz="0" w:space="0" w:color="auto"/>
      </w:divBdr>
    </w:div>
    <w:div w:id="1362899961">
      <w:bodyDiv w:val="1"/>
      <w:marLeft w:val="0"/>
      <w:marRight w:val="0"/>
      <w:marTop w:val="0"/>
      <w:marBottom w:val="0"/>
      <w:divBdr>
        <w:top w:val="none" w:sz="0" w:space="0" w:color="auto"/>
        <w:left w:val="none" w:sz="0" w:space="0" w:color="auto"/>
        <w:bottom w:val="none" w:sz="0" w:space="0" w:color="auto"/>
        <w:right w:val="none" w:sz="0" w:space="0" w:color="auto"/>
      </w:divBdr>
    </w:div>
    <w:div w:id="1363745739">
      <w:bodyDiv w:val="1"/>
      <w:marLeft w:val="0"/>
      <w:marRight w:val="0"/>
      <w:marTop w:val="0"/>
      <w:marBottom w:val="0"/>
      <w:divBdr>
        <w:top w:val="none" w:sz="0" w:space="0" w:color="auto"/>
        <w:left w:val="none" w:sz="0" w:space="0" w:color="auto"/>
        <w:bottom w:val="none" w:sz="0" w:space="0" w:color="auto"/>
        <w:right w:val="none" w:sz="0" w:space="0" w:color="auto"/>
      </w:divBdr>
    </w:div>
    <w:div w:id="1364282567">
      <w:bodyDiv w:val="1"/>
      <w:marLeft w:val="0"/>
      <w:marRight w:val="0"/>
      <w:marTop w:val="0"/>
      <w:marBottom w:val="0"/>
      <w:divBdr>
        <w:top w:val="none" w:sz="0" w:space="0" w:color="auto"/>
        <w:left w:val="none" w:sz="0" w:space="0" w:color="auto"/>
        <w:bottom w:val="none" w:sz="0" w:space="0" w:color="auto"/>
        <w:right w:val="none" w:sz="0" w:space="0" w:color="auto"/>
      </w:divBdr>
    </w:div>
    <w:div w:id="1364332076">
      <w:bodyDiv w:val="1"/>
      <w:marLeft w:val="0"/>
      <w:marRight w:val="0"/>
      <w:marTop w:val="0"/>
      <w:marBottom w:val="0"/>
      <w:divBdr>
        <w:top w:val="none" w:sz="0" w:space="0" w:color="auto"/>
        <w:left w:val="none" w:sz="0" w:space="0" w:color="auto"/>
        <w:bottom w:val="none" w:sz="0" w:space="0" w:color="auto"/>
        <w:right w:val="none" w:sz="0" w:space="0" w:color="auto"/>
      </w:divBdr>
    </w:div>
    <w:div w:id="1364676508">
      <w:bodyDiv w:val="1"/>
      <w:marLeft w:val="0"/>
      <w:marRight w:val="0"/>
      <w:marTop w:val="0"/>
      <w:marBottom w:val="0"/>
      <w:divBdr>
        <w:top w:val="none" w:sz="0" w:space="0" w:color="auto"/>
        <w:left w:val="none" w:sz="0" w:space="0" w:color="auto"/>
        <w:bottom w:val="none" w:sz="0" w:space="0" w:color="auto"/>
        <w:right w:val="none" w:sz="0" w:space="0" w:color="auto"/>
      </w:divBdr>
    </w:div>
    <w:div w:id="1364944281">
      <w:bodyDiv w:val="1"/>
      <w:marLeft w:val="0"/>
      <w:marRight w:val="0"/>
      <w:marTop w:val="0"/>
      <w:marBottom w:val="0"/>
      <w:divBdr>
        <w:top w:val="none" w:sz="0" w:space="0" w:color="auto"/>
        <w:left w:val="none" w:sz="0" w:space="0" w:color="auto"/>
        <w:bottom w:val="none" w:sz="0" w:space="0" w:color="auto"/>
        <w:right w:val="none" w:sz="0" w:space="0" w:color="auto"/>
      </w:divBdr>
    </w:div>
    <w:div w:id="1365522985">
      <w:bodyDiv w:val="1"/>
      <w:marLeft w:val="0"/>
      <w:marRight w:val="0"/>
      <w:marTop w:val="0"/>
      <w:marBottom w:val="0"/>
      <w:divBdr>
        <w:top w:val="none" w:sz="0" w:space="0" w:color="auto"/>
        <w:left w:val="none" w:sz="0" w:space="0" w:color="auto"/>
        <w:bottom w:val="none" w:sz="0" w:space="0" w:color="auto"/>
        <w:right w:val="none" w:sz="0" w:space="0" w:color="auto"/>
      </w:divBdr>
    </w:div>
    <w:div w:id="1365594841">
      <w:bodyDiv w:val="1"/>
      <w:marLeft w:val="0"/>
      <w:marRight w:val="0"/>
      <w:marTop w:val="0"/>
      <w:marBottom w:val="0"/>
      <w:divBdr>
        <w:top w:val="none" w:sz="0" w:space="0" w:color="auto"/>
        <w:left w:val="none" w:sz="0" w:space="0" w:color="auto"/>
        <w:bottom w:val="none" w:sz="0" w:space="0" w:color="auto"/>
        <w:right w:val="none" w:sz="0" w:space="0" w:color="auto"/>
      </w:divBdr>
    </w:div>
    <w:div w:id="1365599362">
      <w:bodyDiv w:val="1"/>
      <w:marLeft w:val="0"/>
      <w:marRight w:val="0"/>
      <w:marTop w:val="0"/>
      <w:marBottom w:val="0"/>
      <w:divBdr>
        <w:top w:val="none" w:sz="0" w:space="0" w:color="auto"/>
        <w:left w:val="none" w:sz="0" w:space="0" w:color="auto"/>
        <w:bottom w:val="none" w:sz="0" w:space="0" w:color="auto"/>
        <w:right w:val="none" w:sz="0" w:space="0" w:color="auto"/>
      </w:divBdr>
    </w:div>
    <w:div w:id="1365836035">
      <w:bodyDiv w:val="1"/>
      <w:marLeft w:val="0"/>
      <w:marRight w:val="0"/>
      <w:marTop w:val="0"/>
      <w:marBottom w:val="0"/>
      <w:divBdr>
        <w:top w:val="none" w:sz="0" w:space="0" w:color="auto"/>
        <w:left w:val="none" w:sz="0" w:space="0" w:color="auto"/>
        <w:bottom w:val="none" w:sz="0" w:space="0" w:color="auto"/>
        <w:right w:val="none" w:sz="0" w:space="0" w:color="auto"/>
      </w:divBdr>
    </w:div>
    <w:div w:id="1366295510">
      <w:bodyDiv w:val="1"/>
      <w:marLeft w:val="0"/>
      <w:marRight w:val="0"/>
      <w:marTop w:val="0"/>
      <w:marBottom w:val="0"/>
      <w:divBdr>
        <w:top w:val="none" w:sz="0" w:space="0" w:color="auto"/>
        <w:left w:val="none" w:sz="0" w:space="0" w:color="auto"/>
        <w:bottom w:val="none" w:sz="0" w:space="0" w:color="auto"/>
        <w:right w:val="none" w:sz="0" w:space="0" w:color="auto"/>
      </w:divBdr>
    </w:div>
    <w:div w:id="1366639380">
      <w:bodyDiv w:val="1"/>
      <w:marLeft w:val="0"/>
      <w:marRight w:val="0"/>
      <w:marTop w:val="0"/>
      <w:marBottom w:val="0"/>
      <w:divBdr>
        <w:top w:val="none" w:sz="0" w:space="0" w:color="auto"/>
        <w:left w:val="none" w:sz="0" w:space="0" w:color="auto"/>
        <w:bottom w:val="none" w:sz="0" w:space="0" w:color="auto"/>
        <w:right w:val="none" w:sz="0" w:space="0" w:color="auto"/>
      </w:divBdr>
    </w:div>
    <w:div w:id="1367830604">
      <w:bodyDiv w:val="1"/>
      <w:marLeft w:val="0"/>
      <w:marRight w:val="0"/>
      <w:marTop w:val="0"/>
      <w:marBottom w:val="0"/>
      <w:divBdr>
        <w:top w:val="none" w:sz="0" w:space="0" w:color="auto"/>
        <w:left w:val="none" w:sz="0" w:space="0" w:color="auto"/>
        <w:bottom w:val="none" w:sz="0" w:space="0" w:color="auto"/>
        <w:right w:val="none" w:sz="0" w:space="0" w:color="auto"/>
      </w:divBdr>
    </w:div>
    <w:div w:id="1368136751">
      <w:bodyDiv w:val="1"/>
      <w:marLeft w:val="0"/>
      <w:marRight w:val="0"/>
      <w:marTop w:val="0"/>
      <w:marBottom w:val="0"/>
      <w:divBdr>
        <w:top w:val="none" w:sz="0" w:space="0" w:color="auto"/>
        <w:left w:val="none" w:sz="0" w:space="0" w:color="auto"/>
        <w:bottom w:val="none" w:sz="0" w:space="0" w:color="auto"/>
        <w:right w:val="none" w:sz="0" w:space="0" w:color="auto"/>
      </w:divBdr>
    </w:div>
    <w:div w:id="1369530715">
      <w:bodyDiv w:val="1"/>
      <w:marLeft w:val="0"/>
      <w:marRight w:val="0"/>
      <w:marTop w:val="0"/>
      <w:marBottom w:val="0"/>
      <w:divBdr>
        <w:top w:val="none" w:sz="0" w:space="0" w:color="auto"/>
        <w:left w:val="none" w:sz="0" w:space="0" w:color="auto"/>
        <w:bottom w:val="none" w:sz="0" w:space="0" w:color="auto"/>
        <w:right w:val="none" w:sz="0" w:space="0" w:color="auto"/>
      </w:divBdr>
    </w:div>
    <w:div w:id="1369987327">
      <w:bodyDiv w:val="1"/>
      <w:marLeft w:val="0"/>
      <w:marRight w:val="0"/>
      <w:marTop w:val="0"/>
      <w:marBottom w:val="0"/>
      <w:divBdr>
        <w:top w:val="none" w:sz="0" w:space="0" w:color="auto"/>
        <w:left w:val="none" w:sz="0" w:space="0" w:color="auto"/>
        <w:bottom w:val="none" w:sz="0" w:space="0" w:color="auto"/>
        <w:right w:val="none" w:sz="0" w:space="0" w:color="auto"/>
      </w:divBdr>
    </w:div>
    <w:div w:id="1370304444">
      <w:bodyDiv w:val="1"/>
      <w:marLeft w:val="0"/>
      <w:marRight w:val="0"/>
      <w:marTop w:val="0"/>
      <w:marBottom w:val="0"/>
      <w:divBdr>
        <w:top w:val="none" w:sz="0" w:space="0" w:color="auto"/>
        <w:left w:val="none" w:sz="0" w:space="0" w:color="auto"/>
        <w:bottom w:val="none" w:sz="0" w:space="0" w:color="auto"/>
        <w:right w:val="none" w:sz="0" w:space="0" w:color="auto"/>
      </w:divBdr>
    </w:div>
    <w:div w:id="1370372819">
      <w:bodyDiv w:val="1"/>
      <w:marLeft w:val="0"/>
      <w:marRight w:val="0"/>
      <w:marTop w:val="0"/>
      <w:marBottom w:val="0"/>
      <w:divBdr>
        <w:top w:val="none" w:sz="0" w:space="0" w:color="auto"/>
        <w:left w:val="none" w:sz="0" w:space="0" w:color="auto"/>
        <w:bottom w:val="none" w:sz="0" w:space="0" w:color="auto"/>
        <w:right w:val="none" w:sz="0" w:space="0" w:color="auto"/>
      </w:divBdr>
    </w:div>
    <w:div w:id="1370374877">
      <w:bodyDiv w:val="1"/>
      <w:marLeft w:val="0"/>
      <w:marRight w:val="0"/>
      <w:marTop w:val="0"/>
      <w:marBottom w:val="0"/>
      <w:divBdr>
        <w:top w:val="none" w:sz="0" w:space="0" w:color="auto"/>
        <w:left w:val="none" w:sz="0" w:space="0" w:color="auto"/>
        <w:bottom w:val="none" w:sz="0" w:space="0" w:color="auto"/>
        <w:right w:val="none" w:sz="0" w:space="0" w:color="auto"/>
      </w:divBdr>
    </w:div>
    <w:div w:id="1372421492">
      <w:bodyDiv w:val="1"/>
      <w:marLeft w:val="0"/>
      <w:marRight w:val="0"/>
      <w:marTop w:val="0"/>
      <w:marBottom w:val="0"/>
      <w:divBdr>
        <w:top w:val="none" w:sz="0" w:space="0" w:color="auto"/>
        <w:left w:val="none" w:sz="0" w:space="0" w:color="auto"/>
        <w:bottom w:val="none" w:sz="0" w:space="0" w:color="auto"/>
        <w:right w:val="none" w:sz="0" w:space="0" w:color="auto"/>
      </w:divBdr>
    </w:div>
    <w:div w:id="1372531314">
      <w:bodyDiv w:val="1"/>
      <w:marLeft w:val="0"/>
      <w:marRight w:val="0"/>
      <w:marTop w:val="0"/>
      <w:marBottom w:val="0"/>
      <w:divBdr>
        <w:top w:val="none" w:sz="0" w:space="0" w:color="auto"/>
        <w:left w:val="none" w:sz="0" w:space="0" w:color="auto"/>
        <w:bottom w:val="none" w:sz="0" w:space="0" w:color="auto"/>
        <w:right w:val="none" w:sz="0" w:space="0" w:color="auto"/>
      </w:divBdr>
    </w:div>
    <w:div w:id="1372681572">
      <w:bodyDiv w:val="1"/>
      <w:marLeft w:val="0"/>
      <w:marRight w:val="0"/>
      <w:marTop w:val="0"/>
      <w:marBottom w:val="0"/>
      <w:divBdr>
        <w:top w:val="none" w:sz="0" w:space="0" w:color="auto"/>
        <w:left w:val="none" w:sz="0" w:space="0" w:color="auto"/>
        <w:bottom w:val="none" w:sz="0" w:space="0" w:color="auto"/>
        <w:right w:val="none" w:sz="0" w:space="0" w:color="auto"/>
      </w:divBdr>
    </w:div>
    <w:div w:id="1373075282">
      <w:bodyDiv w:val="1"/>
      <w:marLeft w:val="0"/>
      <w:marRight w:val="0"/>
      <w:marTop w:val="0"/>
      <w:marBottom w:val="0"/>
      <w:divBdr>
        <w:top w:val="none" w:sz="0" w:space="0" w:color="auto"/>
        <w:left w:val="none" w:sz="0" w:space="0" w:color="auto"/>
        <w:bottom w:val="none" w:sz="0" w:space="0" w:color="auto"/>
        <w:right w:val="none" w:sz="0" w:space="0" w:color="auto"/>
      </w:divBdr>
    </w:div>
    <w:div w:id="1373725716">
      <w:bodyDiv w:val="1"/>
      <w:marLeft w:val="0"/>
      <w:marRight w:val="0"/>
      <w:marTop w:val="0"/>
      <w:marBottom w:val="0"/>
      <w:divBdr>
        <w:top w:val="none" w:sz="0" w:space="0" w:color="auto"/>
        <w:left w:val="none" w:sz="0" w:space="0" w:color="auto"/>
        <w:bottom w:val="none" w:sz="0" w:space="0" w:color="auto"/>
        <w:right w:val="none" w:sz="0" w:space="0" w:color="auto"/>
      </w:divBdr>
    </w:div>
    <w:div w:id="1374309738">
      <w:bodyDiv w:val="1"/>
      <w:marLeft w:val="0"/>
      <w:marRight w:val="0"/>
      <w:marTop w:val="0"/>
      <w:marBottom w:val="0"/>
      <w:divBdr>
        <w:top w:val="none" w:sz="0" w:space="0" w:color="auto"/>
        <w:left w:val="none" w:sz="0" w:space="0" w:color="auto"/>
        <w:bottom w:val="none" w:sz="0" w:space="0" w:color="auto"/>
        <w:right w:val="none" w:sz="0" w:space="0" w:color="auto"/>
      </w:divBdr>
    </w:div>
    <w:div w:id="1374885069">
      <w:bodyDiv w:val="1"/>
      <w:marLeft w:val="0"/>
      <w:marRight w:val="0"/>
      <w:marTop w:val="0"/>
      <w:marBottom w:val="0"/>
      <w:divBdr>
        <w:top w:val="none" w:sz="0" w:space="0" w:color="auto"/>
        <w:left w:val="none" w:sz="0" w:space="0" w:color="auto"/>
        <w:bottom w:val="none" w:sz="0" w:space="0" w:color="auto"/>
        <w:right w:val="none" w:sz="0" w:space="0" w:color="auto"/>
      </w:divBdr>
    </w:div>
    <w:div w:id="1375496684">
      <w:bodyDiv w:val="1"/>
      <w:marLeft w:val="0"/>
      <w:marRight w:val="0"/>
      <w:marTop w:val="0"/>
      <w:marBottom w:val="0"/>
      <w:divBdr>
        <w:top w:val="none" w:sz="0" w:space="0" w:color="auto"/>
        <w:left w:val="none" w:sz="0" w:space="0" w:color="auto"/>
        <w:bottom w:val="none" w:sz="0" w:space="0" w:color="auto"/>
        <w:right w:val="none" w:sz="0" w:space="0" w:color="auto"/>
      </w:divBdr>
    </w:div>
    <w:div w:id="1375618016">
      <w:bodyDiv w:val="1"/>
      <w:marLeft w:val="0"/>
      <w:marRight w:val="0"/>
      <w:marTop w:val="0"/>
      <w:marBottom w:val="0"/>
      <w:divBdr>
        <w:top w:val="none" w:sz="0" w:space="0" w:color="auto"/>
        <w:left w:val="none" w:sz="0" w:space="0" w:color="auto"/>
        <w:bottom w:val="none" w:sz="0" w:space="0" w:color="auto"/>
        <w:right w:val="none" w:sz="0" w:space="0" w:color="auto"/>
      </w:divBdr>
    </w:div>
    <w:div w:id="1375620023">
      <w:bodyDiv w:val="1"/>
      <w:marLeft w:val="0"/>
      <w:marRight w:val="0"/>
      <w:marTop w:val="0"/>
      <w:marBottom w:val="0"/>
      <w:divBdr>
        <w:top w:val="none" w:sz="0" w:space="0" w:color="auto"/>
        <w:left w:val="none" w:sz="0" w:space="0" w:color="auto"/>
        <w:bottom w:val="none" w:sz="0" w:space="0" w:color="auto"/>
        <w:right w:val="none" w:sz="0" w:space="0" w:color="auto"/>
      </w:divBdr>
    </w:div>
    <w:div w:id="1375890903">
      <w:bodyDiv w:val="1"/>
      <w:marLeft w:val="0"/>
      <w:marRight w:val="0"/>
      <w:marTop w:val="0"/>
      <w:marBottom w:val="0"/>
      <w:divBdr>
        <w:top w:val="none" w:sz="0" w:space="0" w:color="auto"/>
        <w:left w:val="none" w:sz="0" w:space="0" w:color="auto"/>
        <w:bottom w:val="none" w:sz="0" w:space="0" w:color="auto"/>
        <w:right w:val="none" w:sz="0" w:space="0" w:color="auto"/>
      </w:divBdr>
    </w:div>
    <w:div w:id="1375959389">
      <w:bodyDiv w:val="1"/>
      <w:marLeft w:val="0"/>
      <w:marRight w:val="0"/>
      <w:marTop w:val="0"/>
      <w:marBottom w:val="0"/>
      <w:divBdr>
        <w:top w:val="none" w:sz="0" w:space="0" w:color="auto"/>
        <w:left w:val="none" w:sz="0" w:space="0" w:color="auto"/>
        <w:bottom w:val="none" w:sz="0" w:space="0" w:color="auto"/>
        <w:right w:val="none" w:sz="0" w:space="0" w:color="auto"/>
      </w:divBdr>
    </w:div>
    <w:div w:id="1376154199">
      <w:bodyDiv w:val="1"/>
      <w:marLeft w:val="0"/>
      <w:marRight w:val="0"/>
      <w:marTop w:val="0"/>
      <w:marBottom w:val="0"/>
      <w:divBdr>
        <w:top w:val="none" w:sz="0" w:space="0" w:color="auto"/>
        <w:left w:val="none" w:sz="0" w:space="0" w:color="auto"/>
        <w:bottom w:val="none" w:sz="0" w:space="0" w:color="auto"/>
        <w:right w:val="none" w:sz="0" w:space="0" w:color="auto"/>
      </w:divBdr>
    </w:div>
    <w:div w:id="1378045985">
      <w:bodyDiv w:val="1"/>
      <w:marLeft w:val="0"/>
      <w:marRight w:val="0"/>
      <w:marTop w:val="0"/>
      <w:marBottom w:val="0"/>
      <w:divBdr>
        <w:top w:val="none" w:sz="0" w:space="0" w:color="auto"/>
        <w:left w:val="none" w:sz="0" w:space="0" w:color="auto"/>
        <w:bottom w:val="none" w:sz="0" w:space="0" w:color="auto"/>
        <w:right w:val="none" w:sz="0" w:space="0" w:color="auto"/>
      </w:divBdr>
    </w:div>
    <w:div w:id="1378050267">
      <w:bodyDiv w:val="1"/>
      <w:marLeft w:val="0"/>
      <w:marRight w:val="0"/>
      <w:marTop w:val="0"/>
      <w:marBottom w:val="0"/>
      <w:divBdr>
        <w:top w:val="none" w:sz="0" w:space="0" w:color="auto"/>
        <w:left w:val="none" w:sz="0" w:space="0" w:color="auto"/>
        <w:bottom w:val="none" w:sz="0" w:space="0" w:color="auto"/>
        <w:right w:val="none" w:sz="0" w:space="0" w:color="auto"/>
      </w:divBdr>
    </w:div>
    <w:div w:id="1378891840">
      <w:bodyDiv w:val="1"/>
      <w:marLeft w:val="0"/>
      <w:marRight w:val="0"/>
      <w:marTop w:val="0"/>
      <w:marBottom w:val="0"/>
      <w:divBdr>
        <w:top w:val="none" w:sz="0" w:space="0" w:color="auto"/>
        <w:left w:val="none" w:sz="0" w:space="0" w:color="auto"/>
        <w:bottom w:val="none" w:sz="0" w:space="0" w:color="auto"/>
        <w:right w:val="none" w:sz="0" w:space="0" w:color="auto"/>
      </w:divBdr>
    </w:div>
    <w:div w:id="1379083234">
      <w:bodyDiv w:val="1"/>
      <w:marLeft w:val="0"/>
      <w:marRight w:val="0"/>
      <w:marTop w:val="0"/>
      <w:marBottom w:val="0"/>
      <w:divBdr>
        <w:top w:val="none" w:sz="0" w:space="0" w:color="auto"/>
        <w:left w:val="none" w:sz="0" w:space="0" w:color="auto"/>
        <w:bottom w:val="none" w:sz="0" w:space="0" w:color="auto"/>
        <w:right w:val="none" w:sz="0" w:space="0" w:color="auto"/>
      </w:divBdr>
    </w:div>
    <w:div w:id="1379403088">
      <w:bodyDiv w:val="1"/>
      <w:marLeft w:val="0"/>
      <w:marRight w:val="0"/>
      <w:marTop w:val="0"/>
      <w:marBottom w:val="0"/>
      <w:divBdr>
        <w:top w:val="none" w:sz="0" w:space="0" w:color="auto"/>
        <w:left w:val="none" w:sz="0" w:space="0" w:color="auto"/>
        <w:bottom w:val="none" w:sz="0" w:space="0" w:color="auto"/>
        <w:right w:val="none" w:sz="0" w:space="0" w:color="auto"/>
      </w:divBdr>
    </w:div>
    <w:div w:id="1379430653">
      <w:bodyDiv w:val="1"/>
      <w:marLeft w:val="0"/>
      <w:marRight w:val="0"/>
      <w:marTop w:val="0"/>
      <w:marBottom w:val="0"/>
      <w:divBdr>
        <w:top w:val="none" w:sz="0" w:space="0" w:color="auto"/>
        <w:left w:val="none" w:sz="0" w:space="0" w:color="auto"/>
        <w:bottom w:val="none" w:sz="0" w:space="0" w:color="auto"/>
        <w:right w:val="none" w:sz="0" w:space="0" w:color="auto"/>
      </w:divBdr>
    </w:div>
    <w:div w:id="1379473502">
      <w:bodyDiv w:val="1"/>
      <w:marLeft w:val="0"/>
      <w:marRight w:val="0"/>
      <w:marTop w:val="0"/>
      <w:marBottom w:val="0"/>
      <w:divBdr>
        <w:top w:val="none" w:sz="0" w:space="0" w:color="auto"/>
        <w:left w:val="none" w:sz="0" w:space="0" w:color="auto"/>
        <w:bottom w:val="none" w:sz="0" w:space="0" w:color="auto"/>
        <w:right w:val="none" w:sz="0" w:space="0" w:color="auto"/>
      </w:divBdr>
    </w:div>
    <w:div w:id="1379817261">
      <w:bodyDiv w:val="1"/>
      <w:marLeft w:val="0"/>
      <w:marRight w:val="0"/>
      <w:marTop w:val="0"/>
      <w:marBottom w:val="0"/>
      <w:divBdr>
        <w:top w:val="none" w:sz="0" w:space="0" w:color="auto"/>
        <w:left w:val="none" w:sz="0" w:space="0" w:color="auto"/>
        <w:bottom w:val="none" w:sz="0" w:space="0" w:color="auto"/>
        <w:right w:val="none" w:sz="0" w:space="0" w:color="auto"/>
      </w:divBdr>
    </w:div>
    <w:div w:id="1380205540">
      <w:bodyDiv w:val="1"/>
      <w:marLeft w:val="0"/>
      <w:marRight w:val="0"/>
      <w:marTop w:val="0"/>
      <w:marBottom w:val="0"/>
      <w:divBdr>
        <w:top w:val="none" w:sz="0" w:space="0" w:color="auto"/>
        <w:left w:val="none" w:sz="0" w:space="0" w:color="auto"/>
        <w:bottom w:val="none" w:sz="0" w:space="0" w:color="auto"/>
        <w:right w:val="none" w:sz="0" w:space="0" w:color="auto"/>
      </w:divBdr>
    </w:div>
    <w:div w:id="1381171381">
      <w:bodyDiv w:val="1"/>
      <w:marLeft w:val="0"/>
      <w:marRight w:val="0"/>
      <w:marTop w:val="0"/>
      <w:marBottom w:val="0"/>
      <w:divBdr>
        <w:top w:val="none" w:sz="0" w:space="0" w:color="auto"/>
        <w:left w:val="none" w:sz="0" w:space="0" w:color="auto"/>
        <w:bottom w:val="none" w:sz="0" w:space="0" w:color="auto"/>
        <w:right w:val="none" w:sz="0" w:space="0" w:color="auto"/>
      </w:divBdr>
    </w:div>
    <w:div w:id="1381903890">
      <w:bodyDiv w:val="1"/>
      <w:marLeft w:val="0"/>
      <w:marRight w:val="0"/>
      <w:marTop w:val="0"/>
      <w:marBottom w:val="0"/>
      <w:divBdr>
        <w:top w:val="none" w:sz="0" w:space="0" w:color="auto"/>
        <w:left w:val="none" w:sz="0" w:space="0" w:color="auto"/>
        <w:bottom w:val="none" w:sz="0" w:space="0" w:color="auto"/>
        <w:right w:val="none" w:sz="0" w:space="0" w:color="auto"/>
      </w:divBdr>
    </w:div>
    <w:div w:id="1382636746">
      <w:bodyDiv w:val="1"/>
      <w:marLeft w:val="0"/>
      <w:marRight w:val="0"/>
      <w:marTop w:val="0"/>
      <w:marBottom w:val="0"/>
      <w:divBdr>
        <w:top w:val="none" w:sz="0" w:space="0" w:color="auto"/>
        <w:left w:val="none" w:sz="0" w:space="0" w:color="auto"/>
        <w:bottom w:val="none" w:sz="0" w:space="0" w:color="auto"/>
        <w:right w:val="none" w:sz="0" w:space="0" w:color="auto"/>
      </w:divBdr>
    </w:div>
    <w:div w:id="1382709403">
      <w:bodyDiv w:val="1"/>
      <w:marLeft w:val="0"/>
      <w:marRight w:val="0"/>
      <w:marTop w:val="0"/>
      <w:marBottom w:val="0"/>
      <w:divBdr>
        <w:top w:val="none" w:sz="0" w:space="0" w:color="auto"/>
        <w:left w:val="none" w:sz="0" w:space="0" w:color="auto"/>
        <w:bottom w:val="none" w:sz="0" w:space="0" w:color="auto"/>
        <w:right w:val="none" w:sz="0" w:space="0" w:color="auto"/>
      </w:divBdr>
    </w:div>
    <w:div w:id="1383671234">
      <w:bodyDiv w:val="1"/>
      <w:marLeft w:val="0"/>
      <w:marRight w:val="0"/>
      <w:marTop w:val="0"/>
      <w:marBottom w:val="0"/>
      <w:divBdr>
        <w:top w:val="none" w:sz="0" w:space="0" w:color="auto"/>
        <w:left w:val="none" w:sz="0" w:space="0" w:color="auto"/>
        <w:bottom w:val="none" w:sz="0" w:space="0" w:color="auto"/>
        <w:right w:val="none" w:sz="0" w:space="0" w:color="auto"/>
      </w:divBdr>
    </w:div>
    <w:div w:id="1385373480">
      <w:bodyDiv w:val="1"/>
      <w:marLeft w:val="0"/>
      <w:marRight w:val="0"/>
      <w:marTop w:val="0"/>
      <w:marBottom w:val="0"/>
      <w:divBdr>
        <w:top w:val="none" w:sz="0" w:space="0" w:color="auto"/>
        <w:left w:val="none" w:sz="0" w:space="0" w:color="auto"/>
        <w:bottom w:val="none" w:sz="0" w:space="0" w:color="auto"/>
        <w:right w:val="none" w:sz="0" w:space="0" w:color="auto"/>
      </w:divBdr>
    </w:div>
    <w:div w:id="1385639610">
      <w:bodyDiv w:val="1"/>
      <w:marLeft w:val="0"/>
      <w:marRight w:val="0"/>
      <w:marTop w:val="0"/>
      <w:marBottom w:val="0"/>
      <w:divBdr>
        <w:top w:val="none" w:sz="0" w:space="0" w:color="auto"/>
        <w:left w:val="none" w:sz="0" w:space="0" w:color="auto"/>
        <w:bottom w:val="none" w:sz="0" w:space="0" w:color="auto"/>
        <w:right w:val="none" w:sz="0" w:space="0" w:color="auto"/>
      </w:divBdr>
    </w:div>
    <w:div w:id="1385905248">
      <w:bodyDiv w:val="1"/>
      <w:marLeft w:val="0"/>
      <w:marRight w:val="0"/>
      <w:marTop w:val="0"/>
      <w:marBottom w:val="0"/>
      <w:divBdr>
        <w:top w:val="none" w:sz="0" w:space="0" w:color="auto"/>
        <w:left w:val="none" w:sz="0" w:space="0" w:color="auto"/>
        <w:bottom w:val="none" w:sz="0" w:space="0" w:color="auto"/>
        <w:right w:val="none" w:sz="0" w:space="0" w:color="auto"/>
      </w:divBdr>
    </w:div>
    <w:div w:id="1386177736">
      <w:bodyDiv w:val="1"/>
      <w:marLeft w:val="0"/>
      <w:marRight w:val="0"/>
      <w:marTop w:val="0"/>
      <w:marBottom w:val="0"/>
      <w:divBdr>
        <w:top w:val="none" w:sz="0" w:space="0" w:color="auto"/>
        <w:left w:val="none" w:sz="0" w:space="0" w:color="auto"/>
        <w:bottom w:val="none" w:sz="0" w:space="0" w:color="auto"/>
        <w:right w:val="none" w:sz="0" w:space="0" w:color="auto"/>
      </w:divBdr>
    </w:div>
    <w:div w:id="1386493811">
      <w:bodyDiv w:val="1"/>
      <w:marLeft w:val="0"/>
      <w:marRight w:val="0"/>
      <w:marTop w:val="0"/>
      <w:marBottom w:val="0"/>
      <w:divBdr>
        <w:top w:val="none" w:sz="0" w:space="0" w:color="auto"/>
        <w:left w:val="none" w:sz="0" w:space="0" w:color="auto"/>
        <w:bottom w:val="none" w:sz="0" w:space="0" w:color="auto"/>
        <w:right w:val="none" w:sz="0" w:space="0" w:color="auto"/>
      </w:divBdr>
    </w:div>
    <w:div w:id="1388256776">
      <w:bodyDiv w:val="1"/>
      <w:marLeft w:val="0"/>
      <w:marRight w:val="0"/>
      <w:marTop w:val="0"/>
      <w:marBottom w:val="0"/>
      <w:divBdr>
        <w:top w:val="none" w:sz="0" w:space="0" w:color="auto"/>
        <w:left w:val="none" w:sz="0" w:space="0" w:color="auto"/>
        <w:bottom w:val="none" w:sz="0" w:space="0" w:color="auto"/>
        <w:right w:val="none" w:sz="0" w:space="0" w:color="auto"/>
      </w:divBdr>
    </w:div>
    <w:div w:id="1388535054">
      <w:bodyDiv w:val="1"/>
      <w:marLeft w:val="0"/>
      <w:marRight w:val="0"/>
      <w:marTop w:val="0"/>
      <w:marBottom w:val="0"/>
      <w:divBdr>
        <w:top w:val="none" w:sz="0" w:space="0" w:color="auto"/>
        <w:left w:val="none" w:sz="0" w:space="0" w:color="auto"/>
        <w:bottom w:val="none" w:sz="0" w:space="0" w:color="auto"/>
        <w:right w:val="none" w:sz="0" w:space="0" w:color="auto"/>
      </w:divBdr>
    </w:div>
    <w:div w:id="1389260845">
      <w:bodyDiv w:val="1"/>
      <w:marLeft w:val="0"/>
      <w:marRight w:val="0"/>
      <w:marTop w:val="0"/>
      <w:marBottom w:val="0"/>
      <w:divBdr>
        <w:top w:val="none" w:sz="0" w:space="0" w:color="auto"/>
        <w:left w:val="none" w:sz="0" w:space="0" w:color="auto"/>
        <w:bottom w:val="none" w:sz="0" w:space="0" w:color="auto"/>
        <w:right w:val="none" w:sz="0" w:space="0" w:color="auto"/>
      </w:divBdr>
    </w:div>
    <w:div w:id="1390419059">
      <w:bodyDiv w:val="1"/>
      <w:marLeft w:val="0"/>
      <w:marRight w:val="0"/>
      <w:marTop w:val="0"/>
      <w:marBottom w:val="0"/>
      <w:divBdr>
        <w:top w:val="none" w:sz="0" w:space="0" w:color="auto"/>
        <w:left w:val="none" w:sz="0" w:space="0" w:color="auto"/>
        <w:bottom w:val="none" w:sz="0" w:space="0" w:color="auto"/>
        <w:right w:val="none" w:sz="0" w:space="0" w:color="auto"/>
      </w:divBdr>
    </w:div>
    <w:div w:id="1390421676">
      <w:bodyDiv w:val="1"/>
      <w:marLeft w:val="0"/>
      <w:marRight w:val="0"/>
      <w:marTop w:val="0"/>
      <w:marBottom w:val="0"/>
      <w:divBdr>
        <w:top w:val="none" w:sz="0" w:space="0" w:color="auto"/>
        <w:left w:val="none" w:sz="0" w:space="0" w:color="auto"/>
        <w:bottom w:val="none" w:sz="0" w:space="0" w:color="auto"/>
        <w:right w:val="none" w:sz="0" w:space="0" w:color="auto"/>
      </w:divBdr>
    </w:div>
    <w:div w:id="1391222034">
      <w:bodyDiv w:val="1"/>
      <w:marLeft w:val="0"/>
      <w:marRight w:val="0"/>
      <w:marTop w:val="0"/>
      <w:marBottom w:val="0"/>
      <w:divBdr>
        <w:top w:val="none" w:sz="0" w:space="0" w:color="auto"/>
        <w:left w:val="none" w:sz="0" w:space="0" w:color="auto"/>
        <w:bottom w:val="none" w:sz="0" w:space="0" w:color="auto"/>
        <w:right w:val="none" w:sz="0" w:space="0" w:color="auto"/>
      </w:divBdr>
    </w:div>
    <w:div w:id="1391268411">
      <w:bodyDiv w:val="1"/>
      <w:marLeft w:val="0"/>
      <w:marRight w:val="0"/>
      <w:marTop w:val="0"/>
      <w:marBottom w:val="0"/>
      <w:divBdr>
        <w:top w:val="none" w:sz="0" w:space="0" w:color="auto"/>
        <w:left w:val="none" w:sz="0" w:space="0" w:color="auto"/>
        <w:bottom w:val="none" w:sz="0" w:space="0" w:color="auto"/>
        <w:right w:val="none" w:sz="0" w:space="0" w:color="auto"/>
      </w:divBdr>
    </w:div>
    <w:div w:id="1391612179">
      <w:bodyDiv w:val="1"/>
      <w:marLeft w:val="0"/>
      <w:marRight w:val="0"/>
      <w:marTop w:val="0"/>
      <w:marBottom w:val="0"/>
      <w:divBdr>
        <w:top w:val="none" w:sz="0" w:space="0" w:color="auto"/>
        <w:left w:val="none" w:sz="0" w:space="0" w:color="auto"/>
        <w:bottom w:val="none" w:sz="0" w:space="0" w:color="auto"/>
        <w:right w:val="none" w:sz="0" w:space="0" w:color="auto"/>
      </w:divBdr>
    </w:div>
    <w:div w:id="1391683900">
      <w:bodyDiv w:val="1"/>
      <w:marLeft w:val="0"/>
      <w:marRight w:val="0"/>
      <w:marTop w:val="0"/>
      <w:marBottom w:val="0"/>
      <w:divBdr>
        <w:top w:val="none" w:sz="0" w:space="0" w:color="auto"/>
        <w:left w:val="none" w:sz="0" w:space="0" w:color="auto"/>
        <w:bottom w:val="none" w:sz="0" w:space="0" w:color="auto"/>
        <w:right w:val="none" w:sz="0" w:space="0" w:color="auto"/>
      </w:divBdr>
    </w:div>
    <w:div w:id="1392581754">
      <w:bodyDiv w:val="1"/>
      <w:marLeft w:val="0"/>
      <w:marRight w:val="0"/>
      <w:marTop w:val="0"/>
      <w:marBottom w:val="0"/>
      <w:divBdr>
        <w:top w:val="none" w:sz="0" w:space="0" w:color="auto"/>
        <w:left w:val="none" w:sz="0" w:space="0" w:color="auto"/>
        <w:bottom w:val="none" w:sz="0" w:space="0" w:color="auto"/>
        <w:right w:val="none" w:sz="0" w:space="0" w:color="auto"/>
      </w:divBdr>
    </w:div>
    <w:div w:id="1392726833">
      <w:bodyDiv w:val="1"/>
      <w:marLeft w:val="0"/>
      <w:marRight w:val="0"/>
      <w:marTop w:val="0"/>
      <w:marBottom w:val="0"/>
      <w:divBdr>
        <w:top w:val="none" w:sz="0" w:space="0" w:color="auto"/>
        <w:left w:val="none" w:sz="0" w:space="0" w:color="auto"/>
        <w:bottom w:val="none" w:sz="0" w:space="0" w:color="auto"/>
        <w:right w:val="none" w:sz="0" w:space="0" w:color="auto"/>
      </w:divBdr>
    </w:div>
    <w:div w:id="1393499804">
      <w:bodyDiv w:val="1"/>
      <w:marLeft w:val="0"/>
      <w:marRight w:val="0"/>
      <w:marTop w:val="0"/>
      <w:marBottom w:val="0"/>
      <w:divBdr>
        <w:top w:val="none" w:sz="0" w:space="0" w:color="auto"/>
        <w:left w:val="none" w:sz="0" w:space="0" w:color="auto"/>
        <w:bottom w:val="none" w:sz="0" w:space="0" w:color="auto"/>
        <w:right w:val="none" w:sz="0" w:space="0" w:color="auto"/>
      </w:divBdr>
    </w:div>
    <w:div w:id="1394233191">
      <w:bodyDiv w:val="1"/>
      <w:marLeft w:val="0"/>
      <w:marRight w:val="0"/>
      <w:marTop w:val="0"/>
      <w:marBottom w:val="0"/>
      <w:divBdr>
        <w:top w:val="none" w:sz="0" w:space="0" w:color="auto"/>
        <w:left w:val="none" w:sz="0" w:space="0" w:color="auto"/>
        <w:bottom w:val="none" w:sz="0" w:space="0" w:color="auto"/>
        <w:right w:val="none" w:sz="0" w:space="0" w:color="auto"/>
      </w:divBdr>
    </w:div>
    <w:div w:id="1394694707">
      <w:bodyDiv w:val="1"/>
      <w:marLeft w:val="0"/>
      <w:marRight w:val="0"/>
      <w:marTop w:val="0"/>
      <w:marBottom w:val="0"/>
      <w:divBdr>
        <w:top w:val="none" w:sz="0" w:space="0" w:color="auto"/>
        <w:left w:val="none" w:sz="0" w:space="0" w:color="auto"/>
        <w:bottom w:val="none" w:sz="0" w:space="0" w:color="auto"/>
        <w:right w:val="none" w:sz="0" w:space="0" w:color="auto"/>
      </w:divBdr>
    </w:div>
    <w:div w:id="1394886781">
      <w:bodyDiv w:val="1"/>
      <w:marLeft w:val="0"/>
      <w:marRight w:val="0"/>
      <w:marTop w:val="0"/>
      <w:marBottom w:val="0"/>
      <w:divBdr>
        <w:top w:val="none" w:sz="0" w:space="0" w:color="auto"/>
        <w:left w:val="none" w:sz="0" w:space="0" w:color="auto"/>
        <w:bottom w:val="none" w:sz="0" w:space="0" w:color="auto"/>
        <w:right w:val="none" w:sz="0" w:space="0" w:color="auto"/>
      </w:divBdr>
    </w:div>
    <w:div w:id="1394965716">
      <w:bodyDiv w:val="1"/>
      <w:marLeft w:val="0"/>
      <w:marRight w:val="0"/>
      <w:marTop w:val="0"/>
      <w:marBottom w:val="0"/>
      <w:divBdr>
        <w:top w:val="none" w:sz="0" w:space="0" w:color="auto"/>
        <w:left w:val="none" w:sz="0" w:space="0" w:color="auto"/>
        <w:bottom w:val="none" w:sz="0" w:space="0" w:color="auto"/>
        <w:right w:val="none" w:sz="0" w:space="0" w:color="auto"/>
      </w:divBdr>
    </w:div>
    <w:div w:id="1395276651">
      <w:bodyDiv w:val="1"/>
      <w:marLeft w:val="0"/>
      <w:marRight w:val="0"/>
      <w:marTop w:val="0"/>
      <w:marBottom w:val="0"/>
      <w:divBdr>
        <w:top w:val="none" w:sz="0" w:space="0" w:color="auto"/>
        <w:left w:val="none" w:sz="0" w:space="0" w:color="auto"/>
        <w:bottom w:val="none" w:sz="0" w:space="0" w:color="auto"/>
        <w:right w:val="none" w:sz="0" w:space="0" w:color="auto"/>
      </w:divBdr>
    </w:div>
    <w:div w:id="1395469608">
      <w:bodyDiv w:val="1"/>
      <w:marLeft w:val="0"/>
      <w:marRight w:val="0"/>
      <w:marTop w:val="0"/>
      <w:marBottom w:val="0"/>
      <w:divBdr>
        <w:top w:val="none" w:sz="0" w:space="0" w:color="auto"/>
        <w:left w:val="none" w:sz="0" w:space="0" w:color="auto"/>
        <w:bottom w:val="none" w:sz="0" w:space="0" w:color="auto"/>
        <w:right w:val="none" w:sz="0" w:space="0" w:color="auto"/>
      </w:divBdr>
    </w:div>
    <w:div w:id="1395739500">
      <w:bodyDiv w:val="1"/>
      <w:marLeft w:val="0"/>
      <w:marRight w:val="0"/>
      <w:marTop w:val="0"/>
      <w:marBottom w:val="0"/>
      <w:divBdr>
        <w:top w:val="none" w:sz="0" w:space="0" w:color="auto"/>
        <w:left w:val="none" w:sz="0" w:space="0" w:color="auto"/>
        <w:bottom w:val="none" w:sz="0" w:space="0" w:color="auto"/>
        <w:right w:val="none" w:sz="0" w:space="0" w:color="auto"/>
      </w:divBdr>
    </w:div>
    <w:div w:id="1396704170">
      <w:bodyDiv w:val="1"/>
      <w:marLeft w:val="0"/>
      <w:marRight w:val="0"/>
      <w:marTop w:val="0"/>
      <w:marBottom w:val="0"/>
      <w:divBdr>
        <w:top w:val="none" w:sz="0" w:space="0" w:color="auto"/>
        <w:left w:val="none" w:sz="0" w:space="0" w:color="auto"/>
        <w:bottom w:val="none" w:sz="0" w:space="0" w:color="auto"/>
        <w:right w:val="none" w:sz="0" w:space="0" w:color="auto"/>
      </w:divBdr>
    </w:div>
    <w:div w:id="1397043944">
      <w:bodyDiv w:val="1"/>
      <w:marLeft w:val="0"/>
      <w:marRight w:val="0"/>
      <w:marTop w:val="0"/>
      <w:marBottom w:val="0"/>
      <w:divBdr>
        <w:top w:val="none" w:sz="0" w:space="0" w:color="auto"/>
        <w:left w:val="none" w:sz="0" w:space="0" w:color="auto"/>
        <w:bottom w:val="none" w:sz="0" w:space="0" w:color="auto"/>
        <w:right w:val="none" w:sz="0" w:space="0" w:color="auto"/>
      </w:divBdr>
    </w:div>
    <w:div w:id="1397975861">
      <w:bodyDiv w:val="1"/>
      <w:marLeft w:val="0"/>
      <w:marRight w:val="0"/>
      <w:marTop w:val="0"/>
      <w:marBottom w:val="0"/>
      <w:divBdr>
        <w:top w:val="none" w:sz="0" w:space="0" w:color="auto"/>
        <w:left w:val="none" w:sz="0" w:space="0" w:color="auto"/>
        <w:bottom w:val="none" w:sz="0" w:space="0" w:color="auto"/>
        <w:right w:val="none" w:sz="0" w:space="0" w:color="auto"/>
      </w:divBdr>
    </w:div>
    <w:div w:id="1397976790">
      <w:bodyDiv w:val="1"/>
      <w:marLeft w:val="0"/>
      <w:marRight w:val="0"/>
      <w:marTop w:val="0"/>
      <w:marBottom w:val="0"/>
      <w:divBdr>
        <w:top w:val="none" w:sz="0" w:space="0" w:color="auto"/>
        <w:left w:val="none" w:sz="0" w:space="0" w:color="auto"/>
        <w:bottom w:val="none" w:sz="0" w:space="0" w:color="auto"/>
        <w:right w:val="none" w:sz="0" w:space="0" w:color="auto"/>
      </w:divBdr>
    </w:div>
    <w:div w:id="1399982476">
      <w:bodyDiv w:val="1"/>
      <w:marLeft w:val="0"/>
      <w:marRight w:val="0"/>
      <w:marTop w:val="0"/>
      <w:marBottom w:val="0"/>
      <w:divBdr>
        <w:top w:val="none" w:sz="0" w:space="0" w:color="auto"/>
        <w:left w:val="none" w:sz="0" w:space="0" w:color="auto"/>
        <w:bottom w:val="none" w:sz="0" w:space="0" w:color="auto"/>
        <w:right w:val="none" w:sz="0" w:space="0" w:color="auto"/>
      </w:divBdr>
    </w:div>
    <w:div w:id="1400404415">
      <w:bodyDiv w:val="1"/>
      <w:marLeft w:val="0"/>
      <w:marRight w:val="0"/>
      <w:marTop w:val="0"/>
      <w:marBottom w:val="0"/>
      <w:divBdr>
        <w:top w:val="none" w:sz="0" w:space="0" w:color="auto"/>
        <w:left w:val="none" w:sz="0" w:space="0" w:color="auto"/>
        <w:bottom w:val="none" w:sz="0" w:space="0" w:color="auto"/>
        <w:right w:val="none" w:sz="0" w:space="0" w:color="auto"/>
      </w:divBdr>
    </w:div>
    <w:div w:id="1400785092">
      <w:bodyDiv w:val="1"/>
      <w:marLeft w:val="0"/>
      <w:marRight w:val="0"/>
      <w:marTop w:val="0"/>
      <w:marBottom w:val="0"/>
      <w:divBdr>
        <w:top w:val="none" w:sz="0" w:space="0" w:color="auto"/>
        <w:left w:val="none" w:sz="0" w:space="0" w:color="auto"/>
        <w:bottom w:val="none" w:sz="0" w:space="0" w:color="auto"/>
        <w:right w:val="none" w:sz="0" w:space="0" w:color="auto"/>
      </w:divBdr>
    </w:div>
    <w:div w:id="1400860478">
      <w:bodyDiv w:val="1"/>
      <w:marLeft w:val="0"/>
      <w:marRight w:val="0"/>
      <w:marTop w:val="0"/>
      <w:marBottom w:val="0"/>
      <w:divBdr>
        <w:top w:val="none" w:sz="0" w:space="0" w:color="auto"/>
        <w:left w:val="none" w:sz="0" w:space="0" w:color="auto"/>
        <w:bottom w:val="none" w:sz="0" w:space="0" w:color="auto"/>
        <w:right w:val="none" w:sz="0" w:space="0" w:color="auto"/>
      </w:divBdr>
    </w:div>
    <w:div w:id="1400863500">
      <w:bodyDiv w:val="1"/>
      <w:marLeft w:val="0"/>
      <w:marRight w:val="0"/>
      <w:marTop w:val="0"/>
      <w:marBottom w:val="0"/>
      <w:divBdr>
        <w:top w:val="none" w:sz="0" w:space="0" w:color="auto"/>
        <w:left w:val="none" w:sz="0" w:space="0" w:color="auto"/>
        <w:bottom w:val="none" w:sz="0" w:space="0" w:color="auto"/>
        <w:right w:val="none" w:sz="0" w:space="0" w:color="auto"/>
      </w:divBdr>
    </w:div>
    <w:div w:id="1401556036">
      <w:bodyDiv w:val="1"/>
      <w:marLeft w:val="0"/>
      <w:marRight w:val="0"/>
      <w:marTop w:val="0"/>
      <w:marBottom w:val="0"/>
      <w:divBdr>
        <w:top w:val="none" w:sz="0" w:space="0" w:color="auto"/>
        <w:left w:val="none" w:sz="0" w:space="0" w:color="auto"/>
        <w:bottom w:val="none" w:sz="0" w:space="0" w:color="auto"/>
        <w:right w:val="none" w:sz="0" w:space="0" w:color="auto"/>
      </w:divBdr>
    </w:div>
    <w:div w:id="1401715755">
      <w:bodyDiv w:val="1"/>
      <w:marLeft w:val="0"/>
      <w:marRight w:val="0"/>
      <w:marTop w:val="0"/>
      <w:marBottom w:val="0"/>
      <w:divBdr>
        <w:top w:val="none" w:sz="0" w:space="0" w:color="auto"/>
        <w:left w:val="none" w:sz="0" w:space="0" w:color="auto"/>
        <w:bottom w:val="none" w:sz="0" w:space="0" w:color="auto"/>
        <w:right w:val="none" w:sz="0" w:space="0" w:color="auto"/>
      </w:divBdr>
    </w:div>
    <w:div w:id="1402213824">
      <w:bodyDiv w:val="1"/>
      <w:marLeft w:val="0"/>
      <w:marRight w:val="0"/>
      <w:marTop w:val="0"/>
      <w:marBottom w:val="0"/>
      <w:divBdr>
        <w:top w:val="none" w:sz="0" w:space="0" w:color="auto"/>
        <w:left w:val="none" w:sz="0" w:space="0" w:color="auto"/>
        <w:bottom w:val="none" w:sz="0" w:space="0" w:color="auto"/>
        <w:right w:val="none" w:sz="0" w:space="0" w:color="auto"/>
      </w:divBdr>
    </w:div>
    <w:div w:id="1402287767">
      <w:bodyDiv w:val="1"/>
      <w:marLeft w:val="0"/>
      <w:marRight w:val="0"/>
      <w:marTop w:val="0"/>
      <w:marBottom w:val="0"/>
      <w:divBdr>
        <w:top w:val="none" w:sz="0" w:space="0" w:color="auto"/>
        <w:left w:val="none" w:sz="0" w:space="0" w:color="auto"/>
        <w:bottom w:val="none" w:sz="0" w:space="0" w:color="auto"/>
        <w:right w:val="none" w:sz="0" w:space="0" w:color="auto"/>
      </w:divBdr>
    </w:div>
    <w:div w:id="1402289035">
      <w:bodyDiv w:val="1"/>
      <w:marLeft w:val="0"/>
      <w:marRight w:val="0"/>
      <w:marTop w:val="0"/>
      <w:marBottom w:val="0"/>
      <w:divBdr>
        <w:top w:val="none" w:sz="0" w:space="0" w:color="auto"/>
        <w:left w:val="none" w:sz="0" w:space="0" w:color="auto"/>
        <w:bottom w:val="none" w:sz="0" w:space="0" w:color="auto"/>
        <w:right w:val="none" w:sz="0" w:space="0" w:color="auto"/>
      </w:divBdr>
    </w:div>
    <w:div w:id="1402364962">
      <w:bodyDiv w:val="1"/>
      <w:marLeft w:val="0"/>
      <w:marRight w:val="0"/>
      <w:marTop w:val="0"/>
      <w:marBottom w:val="0"/>
      <w:divBdr>
        <w:top w:val="none" w:sz="0" w:space="0" w:color="auto"/>
        <w:left w:val="none" w:sz="0" w:space="0" w:color="auto"/>
        <w:bottom w:val="none" w:sz="0" w:space="0" w:color="auto"/>
        <w:right w:val="none" w:sz="0" w:space="0" w:color="auto"/>
      </w:divBdr>
    </w:div>
    <w:div w:id="1402869392">
      <w:bodyDiv w:val="1"/>
      <w:marLeft w:val="0"/>
      <w:marRight w:val="0"/>
      <w:marTop w:val="0"/>
      <w:marBottom w:val="0"/>
      <w:divBdr>
        <w:top w:val="none" w:sz="0" w:space="0" w:color="auto"/>
        <w:left w:val="none" w:sz="0" w:space="0" w:color="auto"/>
        <w:bottom w:val="none" w:sz="0" w:space="0" w:color="auto"/>
        <w:right w:val="none" w:sz="0" w:space="0" w:color="auto"/>
      </w:divBdr>
    </w:div>
    <w:div w:id="1403605306">
      <w:bodyDiv w:val="1"/>
      <w:marLeft w:val="0"/>
      <w:marRight w:val="0"/>
      <w:marTop w:val="0"/>
      <w:marBottom w:val="0"/>
      <w:divBdr>
        <w:top w:val="none" w:sz="0" w:space="0" w:color="auto"/>
        <w:left w:val="none" w:sz="0" w:space="0" w:color="auto"/>
        <w:bottom w:val="none" w:sz="0" w:space="0" w:color="auto"/>
        <w:right w:val="none" w:sz="0" w:space="0" w:color="auto"/>
      </w:divBdr>
    </w:div>
    <w:div w:id="1403790044">
      <w:bodyDiv w:val="1"/>
      <w:marLeft w:val="0"/>
      <w:marRight w:val="0"/>
      <w:marTop w:val="0"/>
      <w:marBottom w:val="0"/>
      <w:divBdr>
        <w:top w:val="none" w:sz="0" w:space="0" w:color="auto"/>
        <w:left w:val="none" w:sz="0" w:space="0" w:color="auto"/>
        <w:bottom w:val="none" w:sz="0" w:space="0" w:color="auto"/>
        <w:right w:val="none" w:sz="0" w:space="0" w:color="auto"/>
      </w:divBdr>
    </w:div>
    <w:div w:id="1404991049">
      <w:bodyDiv w:val="1"/>
      <w:marLeft w:val="0"/>
      <w:marRight w:val="0"/>
      <w:marTop w:val="0"/>
      <w:marBottom w:val="0"/>
      <w:divBdr>
        <w:top w:val="none" w:sz="0" w:space="0" w:color="auto"/>
        <w:left w:val="none" w:sz="0" w:space="0" w:color="auto"/>
        <w:bottom w:val="none" w:sz="0" w:space="0" w:color="auto"/>
        <w:right w:val="none" w:sz="0" w:space="0" w:color="auto"/>
      </w:divBdr>
    </w:div>
    <w:div w:id="1405375837">
      <w:bodyDiv w:val="1"/>
      <w:marLeft w:val="0"/>
      <w:marRight w:val="0"/>
      <w:marTop w:val="0"/>
      <w:marBottom w:val="0"/>
      <w:divBdr>
        <w:top w:val="none" w:sz="0" w:space="0" w:color="auto"/>
        <w:left w:val="none" w:sz="0" w:space="0" w:color="auto"/>
        <w:bottom w:val="none" w:sz="0" w:space="0" w:color="auto"/>
        <w:right w:val="none" w:sz="0" w:space="0" w:color="auto"/>
      </w:divBdr>
    </w:div>
    <w:div w:id="1406149461">
      <w:bodyDiv w:val="1"/>
      <w:marLeft w:val="0"/>
      <w:marRight w:val="0"/>
      <w:marTop w:val="0"/>
      <w:marBottom w:val="0"/>
      <w:divBdr>
        <w:top w:val="none" w:sz="0" w:space="0" w:color="auto"/>
        <w:left w:val="none" w:sz="0" w:space="0" w:color="auto"/>
        <w:bottom w:val="none" w:sz="0" w:space="0" w:color="auto"/>
        <w:right w:val="none" w:sz="0" w:space="0" w:color="auto"/>
      </w:divBdr>
    </w:div>
    <w:div w:id="1406414232">
      <w:bodyDiv w:val="1"/>
      <w:marLeft w:val="0"/>
      <w:marRight w:val="0"/>
      <w:marTop w:val="0"/>
      <w:marBottom w:val="0"/>
      <w:divBdr>
        <w:top w:val="none" w:sz="0" w:space="0" w:color="auto"/>
        <w:left w:val="none" w:sz="0" w:space="0" w:color="auto"/>
        <w:bottom w:val="none" w:sz="0" w:space="0" w:color="auto"/>
        <w:right w:val="none" w:sz="0" w:space="0" w:color="auto"/>
      </w:divBdr>
    </w:div>
    <w:div w:id="1406420298">
      <w:bodyDiv w:val="1"/>
      <w:marLeft w:val="0"/>
      <w:marRight w:val="0"/>
      <w:marTop w:val="0"/>
      <w:marBottom w:val="0"/>
      <w:divBdr>
        <w:top w:val="none" w:sz="0" w:space="0" w:color="auto"/>
        <w:left w:val="none" w:sz="0" w:space="0" w:color="auto"/>
        <w:bottom w:val="none" w:sz="0" w:space="0" w:color="auto"/>
        <w:right w:val="none" w:sz="0" w:space="0" w:color="auto"/>
      </w:divBdr>
    </w:div>
    <w:div w:id="1406609565">
      <w:bodyDiv w:val="1"/>
      <w:marLeft w:val="0"/>
      <w:marRight w:val="0"/>
      <w:marTop w:val="0"/>
      <w:marBottom w:val="0"/>
      <w:divBdr>
        <w:top w:val="none" w:sz="0" w:space="0" w:color="auto"/>
        <w:left w:val="none" w:sz="0" w:space="0" w:color="auto"/>
        <w:bottom w:val="none" w:sz="0" w:space="0" w:color="auto"/>
        <w:right w:val="none" w:sz="0" w:space="0" w:color="auto"/>
      </w:divBdr>
    </w:div>
    <w:div w:id="1408381822">
      <w:bodyDiv w:val="1"/>
      <w:marLeft w:val="0"/>
      <w:marRight w:val="0"/>
      <w:marTop w:val="0"/>
      <w:marBottom w:val="0"/>
      <w:divBdr>
        <w:top w:val="none" w:sz="0" w:space="0" w:color="auto"/>
        <w:left w:val="none" w:sz="0" w:space="0" w:color="auto"/>
        <w:bottom w:val="none" w:sz="0" w:space="0" w:color="auto"/>
        <w:right w:val="none" w:sz="0" w:space="0" w:color="auto"/>
      </w:divBdr>
    </w:div>
    <w:div w:id="1408573339">
      <w:bodyDiv w:val="1"/>
      <w:marLeft w:val="0"/>
      <w:marRight w:val="0"/>
      <w:marTop w:val="0"/>
      <w:marBottom w:val="0"/>
      <w:divBdr>
        <w:top w:val="none" w:sz="0" w:space="0" w:color="auto"/>
        <w:left w:val="none" w:sz="0" w:space="0" w:color="auto"/>
        <w:bottom w:val="none" w:sz="0" w:space="0" w:color="auto"/>
        <w:right w:val="none" w:sz="0" w:space="0" w:color="auto"/>
      </w:divBdr>
    </w:div>
    <w:div w:id="1411000696">
      <w:bodyDiv w:val="1"/>
      <w:marLeft w:val="0"/>
      <w:marRight w:val="0"/>
      <w:marTop w:val="0"/>
      <w:marBottom w:val="0"/>
      <w:divBdr>
        <w:top w:val="none" w:sz="0" w:space="0" w:color="auto"/>
        <w:left w:val="none" w:sz="0" w:space="0" w:color="auto"/>
        <w:bottom w:val="none" w:sz="0" w:space="0" w:color="auto"/>
        <w:right w:val="none" w:sz="0" w:space="0" w:color="auto"/>
      </w:divBdr>
    </w:div>
    <w:div w:id="1412309281">
      <w:bodyDiv w:val="1"/>
      <w:marLeft w:val="0"/>
      <w:marRight w:val="0"/>
      <w:marTop w:val="0"/>
      <w:marBottom w:val="0"/>
      <w:divBdr>
        <w:top w:val="none" w:sz="0" w:space="0" w:color="auto"/>
        <w:left w:val="none" w:sz="0" w:space="0" w:color="auto"/>
        <w:bottom w:val="none" w:sz="0" w:space="0" w:color="auto"/>
        <w:right w:val="none" w:sz="0" w:space="0" w:color="auto"/>
      </w:divBdr>
    </w:div>
    <w:div w:id="1414010520">
      <w:bodyDiv w:val="1"/>
      <w:marLeft w:val="0"/>
      <w:marRight w:val="0"/>
      <w:marTop w:val="0"/>
      <w:marBottom w:val="0"/>
      <w:divBdr>
        <w:top w:val="none" w:sz="0" w:space="0" w:color="auto"/>
        <w:left w:val="none" w:sz="0" w:space="0" w:color="auto"/>
        <w:bottom w:val="none" w:sz="0" w:space="0" w:color="auto"/>
        <w:right w:val="none" w:sz="0" w:space="0" w:color="auto"/>
      </w:divBdr>
    </w:div>
    <w:div w:id="1414619601">
      <w:bodyDiv w:val="1"/>
      <w:marLeft w:val="0"/>
      <w:marRight w:val="0"/>
      <w:marTop w:val="0"/>
      <w:marBottom w:val="0"/>
      <w:divBdr>
        <w:top w:val="none" w:sz="0" w:space="0" w:color="auto"/>
        <w:left w:val="none" w:sz="0" w:space="0" w:color="auto"/>
        <w:bottom w:val="none" w:sz="0" w:space="0" w:color="auto"/>
        <w:right w:val="none" w:sz="0" w:space="0" w:color="auto"/>
      </w:divBdr>
    </w:div>
    <w:div w:id="1414743110">
      <w:bodyDiv w:val="1"/>
      <w:marLeft w:val="0"/>
      <w:marRight w:val="0"/>
      <w:marTop w:val="0"/>
      <w:marBottom w:val="0"/>
      <w:divBdr>
        <w:top w:val="none" w:sz="0" w:space="0" w:color="auto"/>
        <w:left w:val="none" w:sz="0" w:space="0" w:color="auto"/>
        <w:bottom w:val="none" w:sz="0" w:space="0" w:color="auto"/>
        <w:right w:val="none" w:sz="0" w:space="0" w:color="auto"/>
      </w:divBdr>
    </w:div>
    <w:div w:id="1416049621">
      <w:bodyDiv w:val="1"/>
      <w:marLeft w:val="0"/>
      <w:marRight w:val="0"/>
      <w:marTop w:val="0"/>
      <w:marBottom w:val="0"/>
      <w:divBdr>
        <w:top w:val="none" w:sz="0" w:space="0" w:color="auto"/>
        <w:left w:val="none" w:sz="0" w:space="0" w:color="auto"/>
        <w:bottom w:val="none" w:sz="0" w:space="0" w:color="auto"/>
        <w:right w:val="none" w:sz="0" w:space="0" w:color="auto"/>
      </w:divBdr>
    </w:div>
    <w:div w:id="1416249395">
      <w:bodyDiv w:val="1"/>
      <w:marLeft w:val="0"/>
      <w:marRight w:val="0"/>
      <w:marTop w:val="0"/>
      <w:marBottom w:val="0"/>
      <w:divBdr>
        <w:top w:val="none" w:sz="0" w:space="0" w:color="auto"/>
        <w:left w:val="none" w:sz="0" w:space="0" w:color="auto"/>
        <w:bottom w:val="none" w:sz="0" w:space="0" w:color="auto"/>
        <w:right w:val="none" w:sz="0" w:space="0" w:color="auto"/>
      </w:divBdr>
    </w:div>
    <w:div w:id="1416978858">
      <w:bodyDiv w:val="1"/>
      <w:marLeft w:val="0"/>
      <w:marRight w:val="0"/>
      <w:marTop w:val="0"/>
      <w:marBottom w:val="0"/>
      <w:divBdr>
        <w:top w:val="none" w:sz="0" w:space="0" w:color="auto"/>
        <w:left w:val="none" w:sz="0" w:space="0" w:color="auto"/>
        <w:bottom w:val="none" w:sz="0" w:space="0" w:color="auto"/>
        <w:right w:val="none" w:sz="0" w:space="0" w:color="auto"/>
      </w:divBdr>
    </w:div>
    <w:div w:id="1420717302">
      <w:bodyDiv w:val="1"/>
      <w:marLeft w:val="0"/>
      <w:marRight w:val="0"/>
      <w:marTop w:val="0"/>
      <w:marBottom w:val="0"/>
      <w:divBdr>
        <w:top w:val="none" w:sz="0" w:space="0" w:color="auto"/>
        <w:left w:val="none" w:sz="0" w:space="0" w:color="auto"/>
        <w:bottom w:val="none" w:sz="0" w:space="0" w:color="auto"/>
        <w:right w:val="none" w:sz="0" w:space="0" w:color="auto"/>
      </w:divBdr>
    </w:div>
    <w:div w:id="1421293253">
      <w:bodyDiv w:val="1"/>
      <w:marLeft w:val="0"/>
      <w:marRight w:val="0"/>
      <w:marTop w:val="0"/>
      <w:marBottom w:val="0"/>
      <w:divBdr>
        <w:top w:val="none" w:sz="0" w:space="0" w:color="auto"/>
        <w:left w:val="none" w:sz="0" w:space="0" w:color="auto"/>
        <w:bottom w:val="none" w:sz="0" w:space="0" w:color="auto"/>
        <w:right w:val="none" w:sz="0" w:space="0" w:color="auto"/>
      </w:divBdr>
    </w:div>
    <w:div w:id="1421753393">
      <w:bodyDiv w:val="1"/>
      <w:marLeft w:val="0"/>
      <w:marRight w:val="0"/>
      <w:marTop w:val="0"/>
      <w:marBottom w:val="0"/>
      <w:divBdr>
        <w:top w:val="none" w:sz="0" w:space="0" w:color="auto"/>
        <w:left w:val="none" w:sz="0" w:space="0" w:color="auto"/>
        <w:bottom w:val="none" w:sz="0" w:space="0" w:color="auto"/>
        <w:right w:val="none" w:sz="0" w:space="0" w:color="auto"/>
      </w:divBdr>
    </w:div>
    <w:div w:id="1421755811">
      <w:bodyDiv w:val="1"/>
      <w:marLeft w:val="0"/>
      <w:marRight w:val="0"/>
      <w:marTop w:val="0"/>
      <w:marBottom w:val="0"/>
      <w:divBdr>
        <w:top w:val="none" w:sz="0" w:space="0" w:color="auto"/>
        <w:left w:val="none" w:sz="0" w:space="0" w:color="auto"/>
        <w:bottom w:val="none" w:sz="0" w:space="0" w:color="auto"/>
        <w:right w:val="none" w:sz="0" w:space="0" w:color="auto"/>
      </w:divBdr>
    </w:div>
    <w:div w:id="1422020853">
      <w:bodyDiv w:val="1"/>
      <w:marLeft w:val="0"/>
      <w:marRight w:val="0"/>
      <w:marTop w:val="0"/>
      <w:marBottom w:val="0"/>
      <w:divBdr>
        <w:top w:val="none" w:sz="0" w:space="0" w:color="auto"/>
        <w:left w:val="none" w:sz="0" w:space="0" w:color="auto"/>
        <w:bottom w:val="none" w:sz="0" w:space="0" w:color="auto"/>
        <w:right w:val="none" w:sz="0" w:space="0" w:color="auto"/>
      </w:divBdr>
    </w:div>
    <w:div w:id="1423139334">
      <w:bodyDiv w:val="1"/>
      <w:marLeft w:val="0"/>
      <w:marRight w:val="0"/>
      <w:marTop w:val="0"/>
      <w:marBottom w:val="0"/>
      <w:divBdr>
        <w:top w:val="none" w:sz="0" w:space="0" w:color="auto"/>
        <w:left w:val="none" w:sz="0" w:space="0" w:color="auto"/>
        <w:bottom w:val="none" w:sz="0" w:space="0" w:color="auto"/>
        <w:right w:val="none" w:sz="0" w:space="0" w:color="auto"/>
      </w:divBdr>
    </w:div>
    <w:div w:id="1423187931">
      <w:bodyDiv w:val="1"/>
      <w:marLeft w:val="0"/>
      <w:marRight w:val="0"/>
      <w:marTop w:val="0"/>
      <w:marBottom w:val="0"/>
      <w:divBdr>
        <w:top w:val="none" w:sz="0" w:space="0" w:color="auto"/>
        <w:left w:val="none" w:sz="0" w:space="0" w:color="auto"/>
        <w:bottom w:val="none" w:sz="0" w:space="0" w:color="auto"/>
        <w:right w:val="none" w:sz="0" w:space="0" w:color="auto"/>
      </w:divBdr>
    </w:div>
    <w:div w:id="1423338019">
      <w:bodyDiv w:val="1"/>
      <w:marLeft w:val="0"/>
      <w:marRight w:val="0"/>
      <w:marTop w:val="0"/>
      <w:marBottom w:val="0"/>
      <w:divBdr>
        <w:top w:val="none" w:sz="0" w:space="0" w:color="auto"/>
        <w:left w:val="none" w:sz="0" w:space="0" w:color="auto"/>
        <w:bottom w:val="none" w:sz="0" w:space="0" w:color="auto"/>
        <w:right w:val="none" w:sz="0" w:space="0" w:color="auto"/>
      </w:divBdr>
    </w:div>
    <w:div w:id="1423451396">
      <w:bodyDiv w:val="1"/>
      <w:marLeft w:val="0"/>
      <w:marRight w:val="0"/>
      <w:marTop w:val="0"/>
      <w:marBottom w:val="0"/>
      <w:divBdr>
        <w:top w:val="none" w:sz="0" w:space="0" w:color="auto"/>
        <w:left w:val="none" w:sz="0" w:space="0" w:color="auto"/>
        <w:bottom w:val="none" w:sz="0" w:space="0" w:color="auto"/>
        <w:right w:val="none" w:sz="0" w:space="0" w:color="auto"/>
      </w:divBdr>
    </w:div>
    <w:div w:id="1423575273">
      <w:bodyDiv w:val="1"/>
      <w:marLeft w:val="0"/>
      <w:marRight w:val="0"/>
      <w:marTop w:val="0"/>
      <w:marBottom w:val="0"/>
      <w:divBdr>
        <w:top w:val="none" w:sz="0" w:space="0" w:color="auto"/>
        <w:left w:val="none" w:sz="0" w:space="0" w:color="auto"/>
        <w:bottom w:val="none" w:sz="0" w:space="0" w:color="auto"/>
        <w:right w:val="none" w:sz="0" w:space="0" w:color="auto"/>
      </w:divBdr>
    </w:div>
    <w:div w:id="1423605297">
      <w:bodyDiv w:val="1"/>
      <w:marLeft w:val="0"/>
      <w:marRight w:val="0"/>
      <w:marTop w:val="0"/>
      <w:marBottom w:val="0"/>
      <w:divBdr>
        <w:top w:val="none" w:sz="0" w:space="0" w:color="auto"/>
        <w:left w:val="none" w:sz="0" w:space="0" w:color="auto"/>
        <w:bottom w:val="none" w:sz="0" w:space="0" w:color="auto"/>
        <w:right w:val="none" w:sz="0" w:space="0" w:color="auto"/>
      </w:divBdr>
    </w:div>
    <w:div w:id="1425296126">
      <w:bodyDiv w:val="1"/>
      <w:marLeft w:val="0"/>
      <w:marRight w:val="0"/>
      <w:marTop w:val="0"/>
      <w:marBottom w:val="0"/>
      <w:divBdr>
        <w:top w:val="none" w:sz="0" w:space="0" w:color="auto"/>
        <w:left w:val="none" w:sz="0" w:space="0" w:color="auto"/>
        <w:bottom w:val="none" w:sz="0" w:space="0" w:color="auto"/>
        <w:right w:val="none" w:sz="0" w:space="0" w:color="auto"/>
      </w:divBdr>
    </w:div>
    <w:div w:id="1425297014">
      <w:bodyDiv w:val="1"/>
      <w:marLeft w:val="0"/>
      <w:marRight w:val="0"/>
      <w:marTop w:val="0"/>
      <w:marBottom w:val="0"/>
      <w:divBdr>
        <w:top w:val="none" w:sz="0" w:space="0" w:color="auto"/>
        <w:left w:val="none" w:sz="0" w:space="0" w:color="auto"/>
        <w:bottom w:val="none" w:sz="0" w:space="0" w:color="auto"/>
        <w:right w:val="none" w:sz="0" w:space="0" w:color="auto"/>
      </w:divBdr>
    </w:div>
    <w:div w:id="1425298202">
      <w:bodyDiv w:val="1"/>
      <w:marLeft w:val="0"/>
      <w:marRight w:val="0"/>
      <w:marTop w:val="0"/>
      <w:marBottom w:val="0"/>
      <w:divBdr>
        <w:top w:val="none" w:sz="0" w:space="0" w:color="auto"/>
        <w:left w:val="none" w:sz="0" w:space="0" w:color="auto"/>
        <w:bottom w:val="none" w:sz="0" w:space="0" w:color="auto"/>
        <w:right w:val="none" w:sz="0" w:space="0" w:color="auto"/>
      </w:divBdr>
    </w:div>
    <w:div w:id="1425422821">
      <w:bodyDiv w:val="1"/>
      <w:marLeft w:val="0"/>
      <w:marRight w:val="0"/>
      <w:marTop w:val="0"/>
      <w:marBottom w:val="0"/>
      <w:divBdr>
        <w:top w:val="none" w:sz="0" w:space="0" w:color="auto"/>
        <w:left w:val="none" w:sz="0" w:space="0" w:color="auto"/>
        <w:bottom w:val="none" w:sz="0" w:space="0" w:color="auto"/>
        <w:right w:val="none" w:sz="0" w:space="0" w:color="auto"/>
      </w:divBdr>
    </w:div>
    <w:div w:id="1425809631">
      <w:bodyDiv w:val="1"/>
      <w:marLeft w:val="0"/>
      <w:marRight w:val="0"/>
      <w:marTop w:val="0"/>
      <w:marBottom w:val="0"/>
      <w:divBdr>
        <w:top w:val="none" w:sz="0" w:space="0" w:color="auto"/>
        <w:left w:val="none" w:sz="0" w:space="0" w:color="auto"/>
        <w:bottom w:val="none" w:sz="0" w:space="0" w:color="auto"/>
        <w:right w:val="none" w:sz="0" w:space="0" w:color="auto"/>
      </w:divBdr>
    </w:div>
    <w:div w:id="1426263589">
      <w:bodyDiv w:val="1"/>
      <w:marLeft w:val="0"/>
      <w:marRight w:val="0"/>
      <w:marTop w:val="0"/>
      <w:marBottom w:val="0"/>
      <w:divBdr>
        <w:top w:val="none" w:sz="0" w:space="0" w:color="auto"/>
        <w:left w:val="none" w:sz="0" w:space="0" w:color="auto"/>
        <w:bottom w:val="none" w:sz="0" w:space="0" w:color="auto"/>
        <w:right w:val="none" w:sz="0" w:space="0" w:color="auto"/>
      </w:divBdr>
    </w:div>
    <w:div w:id="1426422042">
      <w:bodyDiv w:val="1"/>
      <w:marLeft w:val="0"/>
      <w:marRight w:val="0"/>
      <w:marTop w:val="0"/>
      <w:marBottom w:val="0"/>
      <w:divBdr>
        <w:top w:val="none" w:sz="0" w:space="0" w:color="auto"/>
        <w:left w:val="none" w:sz="0" w:space="0" w:color="auto"/>
        <w:bottom w:val="none" w:sz="0" w:space="0" w:color="auto"/>
        <w:right w:val="none" w:sz="0" w:space="0" w:color="auto"/>
      </w:divBdr>
    </w:div>
    <w:div w:id="1426606331">
      <w:bodyDiv w:val="1"/>
      <w:marLeft w:val="0"/>
      <w:marRight w:val="0"/>
      <w:marTop w:val="0"/>
      <w:marBottom w:val="0"/>
      <w:divBdr>
        <w:top w:val="none" w:sz="0" w:space="0" w:color="auto"/>
        <w:left w:val="none" w:sz="0" w:space="0" w:color="auto"/>
        <w:bottom w:val="none" w:sz="0" w:space="0" w:color="auto"/>
        <w:right w:val="none" w:sz="0" w:space="0" w:color="auto"/>
      </w:divBdr>
    </w:div>
    <w:div w:id="1426920064">
      <w:bodyDiv w:val="1"/>
      <w:marLeft w:val="0"/>
      <w:marRight w:val="0"/>
      <w:marTop w:val="0"/>
      <w:marBottom w:val="0"/>
      <w:divBdr>
        <w:top w:val="none" w:sz="0" w:space="0" w:color="auto"/>
        <w:left w:val="none" w:sz="0" w:space="0" w:color="auto"/>
        <w:bottom w:val="none" w:sz="0" w:space="0" w:color="auto"/>
        <w:right w:val="none" w:sz="0" w:space="0" w:color="auto"/>
      </w:divBdr>
    </w:div>
    <w:div w:id="1427075225">
      <w:bodyDiv w:val="1"/>
      <w:marLeft w:val="0"/>
      <w:marRight w:val="0"/>
      <w:marTop w:val="0"/>
      <w:marBottom w:val="0"/>
      <w:divBdr>
        <w:top w:val="none" w:sz="0" w:space="0" w:color="auto"/>
        <w:left w:val="none" w:sz="0" w:space="0" w:color="auto"/>
        <w:bottom w:val="none" w:sz="0" w:space="0" w:color="auto"/>
        <w:right w:val="none" w:sz="0" w:space="0" w:color="auto"/>
      </w:divBdr>
    </w:div>
    <w:div w:id="1427116422">
      <w:bodyDiv w:val="1"/>
      <w:marLeft w:val="0"/>
      <w:marRight w:val="0"/>
      <w:marTop w:val="0"/>
      <w:marBottom w:val="0"/>
      <w:divBdr>
        <w:top w:val="none" w:sz="0" w:space="0" w:color="auto"/>
        <w:left w:val="none" w:sz="0" w:space="0" w:color="auto"/>
        <w:bottom w:val="none" w:sz="0" w:space="0" w:color="auto"/>
        <w:right w:val="none" w:sz="0" w:space="0" w:color="auto"/>
      </w:divBdr>
    </w:div>
    <w:div w:id="1427116509">
      <w:bodyDiv w:val="1"/>
      <w:marLeft w:val="0"/>
      <w:marRight w:val="0"/>
      <w:marTop w:val="0"/>
      <w:marBottom w:val="0"/>
      <w:divBdr>
        <w:top w:val="none" w:sz="0" w:space="0" w:color="auto"/>
        <w:left w:val="none" w:sz="0" w:space="0" w:color="auto"/>
        <w:bottom w:val="none" w:sz="0" w:space="0" w:color="auto"/>
        <w:right w:val="none" w:sz="0" w:space="0" w:color="auto"/>
      </w:divBdr>
    </w:div>
    <w:div w:id="1427119672">
      <w:bodyDiv w:val="1"/>
      <w:marLeft w:val="0"/>
      <w:marRight w:val="0"/>
      <w:marTop w:val="0"/>
      <w:marBottom w:val="0"/>
      <w:divBdr>
        <w:top w:val="none" w:sz="0" w:space="0" w:color="auto"/>
        <w:left w:val="none" w:sz="0" w:space="0" w:color="auto"/>
        <w:bottom w:val="none" w:sz="0" w:space="0" w:color="auto"/>
        <w:right w:val="none" w:sz="0" w:space="0" w:color="auto"/>
      </w:divBdr>
    </w:div>
    <w:div w:id="1427505947">
      <w:bodyDiv w:val="1"/>
      <w:marLeft w:val="0"/>
      <w:marRight w:val="0"/>
      <w:marTop w:val="0"/>
      <w:marBottom w:val="0"/>
      <w:divBdr>
        <w:top w:val="none" w:sz="0" w:space="0" w:color="auto"/>
        <w:left w:val="none" w:sz="0" w:space="0" w:color="auto"/>
        <w:bottom w:val="none" w:sz="0" w:space="0" w:color="auto"/>
        <w:right w:val="none" w:sz="0" w:space="0" w:color="auto"/>
      </w:divBdr>
    </w:div>
    <w:div w:id="1427572782">
      <w:bodyDiv w:val="1"/>
      <w:marLeft w:val="0"/>
      <w:marRight w:val="0"/>
      <w:marTop w:val="0"/>
      <w:marBottom w:val="0"/>
      <w:divBdr>
        <w:top w:val="none" w:sz="0" w:space="0" w:color="auto"/>
        <w:left w:val="none" w:sz="0" w:space="0" w:color="auto"/>
        <w:bottom w:val="none" w:sz="0" w:space="0" w:color="auto"/>
        <w:right w:val="none" w:sz="0" w:space="0" w:color="auto"/>
      </w:divBdr>
    </w:div>
    <w:div w:id="1427581177">
      <w:bodyDiv w:val="1"/>
      <w:marLeft w:val="0"/>
      <w:marRight w:val="0"/>
      <w:marTop w:val="0"/>
      <w:marBottom w:val="0"/>
      <w:divBdr>
        <w:top w:val="none" w:sz="0" w:space="0" w:color="auto"/>
        <w:left w:val="none" w:sz="0" w:space="0" w:color="auto"/>
        <w:bottom w:val="none" w:sz="0" w:space="0" w:color="auto"/>
        <w:right w:val="none" w:sz="0" w:space="0" w:color="auto"/>
      </w:divBdr>
    </w:div>
    <w:div w:id="1427772064">
      <w:bodyDiv w:val="1"/>
      <w:marLeft w:val="0"/>
      <w:marRight w:val="0"/>
      <w:marTop w:val="0"/>
      <w:marBottom w:val="0"/>
      <w:divBdr>
        <w:top w:val="none" w:sz="0" w:space="0" w:color="auto"/>
        <w:left w:val="none" w:sz="0" w:space="0" w:color="auto"/>
        <w:bottom w:val="none" w:sz="0" w:space="0" w:color="auto"/>
        <w:right w:val="none" w:sz="0" w:space="0" w:color="auto"/>
      </w:divBdr>
    </w:div>
    <w:div w:id="1428228565">
      <w:bodyDiv w:val="1"/>
      <w:marLeft w:val="0"/>
      <w:marRight w:val="0"/>
      <w:marTop w:val="0"/>
      <w:marBottom w:val="0"/>
      <w:divBdr>
        <w:top w:val="none" w:sz="0" w:space="0" w:color="auto"/>
        <w:left w:val="none" w:sz="0" w:space="0" w:color="auto"/>
        <w:bottom w:val="none" w:sz="0" w:space="0" w:color="auto"/>
        <w:right w:val="none" w:sz="0" w:space="0" w:color="auto"/>
      </w:divBdr>
    </w:div>
    <w:div w:id="1428230795">
      <w:bodyDiv w:val="1"/>
      <w:marLeft w:val="0"/>
      <w:marRight w:val="0"/>
      <w:marTop w:val="0"/>
      <w:marBottom w:val="0"/>
      <w:divBdr>
        <w:top w:val="none" w:sz="0" w:space="0" w:color="auto"/>
        <w:left w:val="none" w:sz="0" w:space="0" w:color="auto"/>
        <w:bottom w:val="none" w:sz="0" w:space="0" w:color="auto"/>
        <w:right w:val="none" w:sz="0" w:space="0" w:color="auto"/>
      </w:divBdr>
    </w:div>
    <w:div w:id="1428388366">
      <w:bodyDiv w:val="1"/>
      <w:marLeft w:val="0"/>
      <w:marRight w:val="0"/>
      <w:marTop w:val="0"/>
      <w:marBottom w:val="0"/>
      <w:divBdr>
        <w:top w:val="none" w:sz="0" w:space="0" w:color="auto"/>
        <w:left w:val="none" w:sz="0" w:space="0" w:color="auto"/>
        <w:bottom w:val="none" w:sz="0" w:space="0" w:color="auto"/>
        <w:right w:val="none" w:sz="0" w:space="0" w:color="auto"/>
      </w:divBdr>
    </w:div>
    <w:div w:id="1428455368">
      <w:bodyDiv w:val="1"/>
      <w:marLeft w:val="0"/>
      <w:marRight w:val="0"/>
      <w:marTop w:val="0"/>
      <w:marBottom w:val="0"/>
      <w:divBdr>
        <w:top w:val="none" w:sz="0" w:space="0" w:color="auto"/>
        <w:left w:val="none" w:sz="0" w:space="0" w:color="auto"/>
        <w:bottom w:val="none" w:sz="0" w:space="0" w:color="auto"/>
        <w:right w:val="none" w:sz="0" w:space="0" w:color="auto"/>
      </w:divBdr>
    </w:div>
    <w:div w:id="1428499935">
      <w:bodyDiv w:val="1"/>
      <w:marLeft w:val="0"/>
      <w:marRight w:val="0"/>
      <w:marTop w:val="0"/>
      <w:marBottom w:val="0"/>
      <w:divBdr>
        <w:top w:val="none" w:sz="0" w:space="0" w:color="auto"/>
        <w:left w:val="none" w:sz="0" w:space="0" w:color="auto"/>
        <w:bottom w:val="none" w:sz="0" w:space="0" w:color="auto"/>
        <w:right w:val="none" w:sz="0" w:space="0" w:color="auto"/>
      </w:divBdr>
    </w:div>
    <w:div w:id="1428650243">
      <w:bodyDiv w:val="1"/>
      <w:marLeft w:val="0"/>
      <w:marRight w:val="0"/>
      <w:marTop w:val="0"/>
      <w:marBottom w:val="0"/>
      <w:divBdr>
        <w:top w:val="none" w:sz="0" w:space="0" w:color="auto"/>
        <w:left w:val="none" w:sz="0" w:space="0" w:color="auto"/>
        <w:bottom w:val="none" w:sz="0" w:space="0" w:color="auto"/>
        <w:right w:val="none" w:sz="0" w:space="0" w:color="auto"/>
      </w:divBdr>
    </w:div>
    <w:div w:id="1430541711">
      <w:bodyDiv w:val="1"/>
      <w:marLeft w:val="0"/>
      <w:marRight w:val="0"/>
      <w:marTop w:val="0"/>
      <w:marBottom w:val="0"/>
      <w:divBdr>
        <w:top w:val="none" w:sz="0" w:space="0" w:color="auto"/>
        <w:left w:val="none" w:sz="0" w:space="0" w:color="auto"/>
        <w:bottom w:val="none" w:sz="0" w:space="0" w:color="auto"/>
        <w:right w:val="none" w:sz="0" w:space="0" w:color="auto"/>
      </w:divBdr>
    </w:div>
    <w:div w:id="1431125399">
      <w:bodyDiv w:val="1"/>
      <w:marLeft w:val="0"/>
      <w:marRight w:val="0"/>
      <w:marTop w:val="0"/>
      <w:marBottom w:val="0"/>
      <w:divBdr>
        <w:top w:val="none" w:sz="0" w:space="0" w:color="auto"/>
        <w:left w:val="none" w:sz="0" w:space="0" w:color="auto"/>
        <w:bottom w:val="none" w:sz="0" w:space="0" w:color="auto"/>
        <w:right w:val="none" w:sz="0" w:space="0" w:color="auto"/>
      </w:divBdr>
    </w:div>
    <w:div w:id="1431126282">
      <w:bodyDiv w:val="1"/>
      <w:marLeft w:val="0"/>
      <w:marRight w:val="0"/>
      <w:marTop w:val="0"/>
      <w:marBottom w:val="0"/>
      <w:divBdr>
        <w:top w:val="none" w:sz="0" w:space="0" w:color="auto"/>
        <w:left w:val="none" w:sz="0" w:space="0" w:color="auto"/>
        <w:bottom w:val="none" w:sz="0" w:space="0" w:color="auto"/>
        <w:right w:val="none" w:sz="0" w:space="0" w:color="auto"/>
      </w:divBdr>
    </w:div>
    <w:div w:id="1431655808">
      <w:bodyDiv w:val="1"/>
      <w:marLeft w:val="0"/>
      <w:marRight w:val="0"/>
      <w:marTop w:val="0"/>
      <w:marBottom w:val="0"/>
      <w:divBdr>
        <w:top w:val="none" w:sz="0" w:space="0" w:color="auto"/>
        <w:left w:val="none" w:sz="0" w:space="0" w:color="auto"/>
        <w:bottom w:val="none" w:sz="0" w:space="0" w:color="auto"/>
        <w:right w:val="none" w:sz="0" w:space="0" w:color="auto"/>
      </w:divBdr>
    </w:div>
    <w:div w:id="1433352459">
      <w:bodyDiv w:val="1"/>
      <w:marLeft w:val="0"/>
      <w:marRight w:val="0"/>
      <w:marTop w:val="0"/>
      <w:marBottom w:val="0"/>
      <w:divBdr>
        <w:top w:val="none" w:sz="0" w:space="0" w:color="auto"/>
        <w:left w:val="none" w:sz="0" w:space="0" w:color="auto"/>
        <w:bottom w:val="none" w:sz="0" w:space="0" w:color="auto"/>
        <w:right w:val="none" w:sz="0" w:space="0" w:color="auto"/>
      </w:divBdr>
    </w:div>
    <w:div w:id="1434017026">
      <w:bodyDiv w:val="1"/>
      <w:marLeft w:val="0"/>
      <w:marRight w:val="0"/>
      <w:marTop w:val="0"/>
      <w:marBottom w:val="0"/>
      <w:divBdr>
        <w:top w:val="none" w:sz="0" w:space="0" w:color="auto"/>
        <w:left w:val="none" w:sz="0" w:space="0" w:color="auto"/>
        <w:bottom w:val="none" w:sz="0" w:space="0" w:color="auto"/>
        <w:right w:val="none" w:sz="0" w:space="0" w:color="auto"/>
      </w:divBdr>
    </w:div>
    <w:div w:id="1434281171">
      <w:bodyDiv w:val="1"/>
      <w:marLeft w:val="0"/>
      <w:marRight w:val="0"/>
      <w:marTop w:val="0"/>
      <w:marBottom w:val="0"/>
      <w:divBdr>
        <w:top w:val="none" w:sz="0" w:space="0" w:color="auto"/>
        <w:left w:val="none" w:sz="0" w:space="0" w:color="auto"/>
        <w:bottom w:val="none" w:sz="0" w:space="0" w:color="auto"/>
        <w:right w:val="none" w:sz="0" w:space="0" w:color="auto"/>
      </w:divBdr>
    </w:div>
    <w:div w:id="1435781841">
      <w:bodyDiv w:val="1"/>
      <w:marLeft w:val="0"/>
      <w:marRight w:val="0"/>
      <w:marTop w:val="0"/>
      <w:marBottom w:val="0"/>
      <w:divBdr>
        <w:top w:val="none" w:sz="0" w:space="0" w:color="auto"/>
        <w:left w:val="none" w:sz="0" w:space="0" w:color="auto"/>
        <w:bottom w:val="none" w:sz="0" w:space="0" w:color="auto"/>
        <w:right w:val="none" w:sz="0" w:space="0" w:color="auto"/>
      </w:divBdr>
    </w:div>
    <w:div w:id="1436903265">
      <w:bodyDiv w:val="1"/>
      <w:marLeft w:val="0"/>
      <w:marRight w:val="0"/>
      <w:marTop w:val="0"/>
      <w:marBottom w:val="0"/>
      <w:divBdr>
        <w:top w:val="none" w:sz="0" w:space="0" w:color="auto"/>
        <w:left w:val="none" w:sz="0" w:space="0" w:color="auto"/>
        <w:bottom w:val="none" w:sz="0" w:space="0" w:color="auto"/>
        <w:right w:val="none" w:sz="0" w:space="0" w:color="auto"/>
      </w:divBdr>
    </w:div>
    <w:div w:id="1438450873">
      <w:bodyDiv w:val="1"/>
      <w:marLeft w:val="0"/>
      <w:marRight w:val="0"/>
      <w:marTop w:val="0"/>
      <w:marBottom w:val="0"/>
      <w:divBdr>
        <w:top w:val="none" w:sz="0" w:space="0" w:color="auto"/>
        <w:left w:val="none" w:sz="0" w:space="0" w:color="auto"/>
        <w:bottom w:val="none" w:sz="0" w:space="0" w:color="auto"/>
        <w:right w:val="none" w:sz="0" w:space="0" w:color="auto"/>
      </w:divBdr>
    </w:div>
    <w:div w:id="1438797387">
      <w:bodyDiv w:val="1"/>
      <w:marLeft w:val="0"/>
      <w:marRight w:val="0"/>
      <w:marTop w:val="0"/>
      <w:marBottom w:val="0"/>
      <w:divBdr>
        <w:top w:val="none" w:sz="0" w:space="0" w:color="auto"/>
        <w:left w:val="none" w:sz="0" w:space="0" w:color="auto"/>
        <w:bottom w:val="none" w:sz="0" w:space="0" w:color="auto"/>
        <w:right w:val="none" w:sz="0" w:space="0" w:color="auto"/>
      </w:divBdr>
    </w:div>
    <w:div w:id="1438938476">
      <w:bodyDiv w:val="1"/>
      <w:marLeft w:val="0"/>
      <w:marRight w:val="0"/>
      <w:marTop w:val="0"/>
      <w:marBottom w:val="0"/>
      <w:divBdr>
        <w:top w:val="none" w:sz="0" w:space="0" w:color="auto"/>
        <w:left w:val="none" w:sz="0" w:space="0" w:color="auto"/>
        <w:bottom w:val="none" w:sz="0" w:space="0" w:color="auto"/>
        <w:right w:val="none" w:sz="0" w:space="0" w:color="auto"/>
      </w:divBdr>
    </w:div>
    <w:div w:id="1439251970">
      <w:bodyDiv w:val="1"/>
      <w:marLeft w:val="0"/>
      <w:marRight w:val="0"/>
      <w:marTop w:val="0"/>
      <w:marBottom w:val="0"/>
      <w:divBdr>
        <w:top w:val="none" w:sz="0" w:space="0" w:color="auto"/>
        <w:left w:val="none" w:sz="0" w:space="0" w:color="auto"/>
        <w:bottom w:val="none" w:sz="0" w:space="0" w:color="auto"/>
        <w:right w:val="none" w:sz="0" w:space="0" w:color="auto"/>
      </w:divBdr>
    </w:div>
    <w:div w:id="1439450862">
      <w:bodyDiv w:val="1"/>
      <w:marLeft w:val="0"/>
      <w:marRight w:val="0"/>
      <w:marTop w:val="0"/>
      <w:marBottom w:val="0"/>
      <w:divBdr>
        <w:top w:val="none" w:sz="0" w:space="0" w:color="auto"/>
        <w:left w:val="none" w:sz="0" w:space="0" w:color="auto"/>
        <w:bottom w:val="none" w:sz="0" w:space="0" w:color="auto"/>
        <w:right w:val="none" w:sz="0" w:space="0" w:color="auto"/>
      </w:divBdr>
    </w:div>
    <w:div w:id="1439524297">
      <w:bodyDiv w:val="1"/>
      <w:marLeft w:val="0"/>
      <w:marRight w:val="0"/>
      <w:marTop w:val="0"/>
      <w:marBottom w:val="0"/>
      <w:divBdr>
        <w:top w:val="none" w:sz="0" w:space="0" w:color="auto"/>
        <w:left w:val="none" w:sz="0" w:space="0" w:color="auto"/>
        <w:bottom w:val="none" w:sz="0" w:space="0" w:color="auto"/>
        <w:right w:val="none" w:sz="0" w:space="0" w:color="auto"/>
      </w:divBdr>
    </w:div>
    <w:div w:id="1439568400">
      <w:bodyDiv w:val="1"/>
      <w:marLeft w:val="0"/>
      <w:marRight w:val="0"/>
      <w:marTop w:val="0"/>
      <w:marBottom w:val="0"/>
      <w:divBdr>
        <w:top w:val="none" w:sz="0" w:space="0" w:color="auto"/>
        <w:left w:val="none" w:sz="0" w:space="0" w:color="auto"/>
        <w:bottom w:val="none" w:sz="0" w:space="0" w:color="auto"/>
        <w:right w:val="none" w:sz="0" w:space="0" w:color="auto"/>
      </w:divBdr>
    </w:div>
    <w:div w:id="1440297912">
      <w:bodyDiv w:val="1"/>
      <w:marLeft w:val="0"/>
      <w:marRight w:val="0"/>
      <w:marTop w:val="0"/>
      <w:marBottom w:val="0"/>
      <w:divBdr>
        <w:top w:val="none" w:sz="0" w:space="0" w:color="auto"/>
        <w:left w:val="none" w:sz="0" w:space="0" w:color="auto"/>
        <w:bottom w:val="none" w:sz="0" w:space="0" w:color="auto"/>
        <w:right w:val="none" w:sz="0" w:space="0" w:color="auto"/>
      </w:divBdr>
    </w:div>
    <w:div w:id="1440686462">
      <w:bodyDiv w:val="1"/>
      <w:marLeft w:val="0"/>
      <w:marRight w:val="0"/>
      <w:marTop w:val="0"/>
      <w:marBottom w:val="0"/>
      <w:divBdr>
        <w:top w:val="none" w:sz="0" w:space="0" w:color="auto"/>
        <w:left w:val="none" w:sz="0" w:space="0" w:color="auto"/>
        <w:bottom w:val="none" w:sz="0" w:space="0" w:color="auto"/>
        <w:right w:val="none" w:sz="0" w:space="0" w:color="auto"/>
      </w:divBdr>
    </w:div>
    <w:div w:id="1440948284">
      <w:bodyDiv w:val="1"/>
      <w:marLeft w:val="0"/>
      <w:marRight w:val="0"/>
      <w:marTop w:val="0"/>
      <w:marBottom w:val="0"/>
      <w:divBdr>
        <w:top w:val="none" w:sz="0" w:space="0" w:color="auto"/>
        <w:left w:val="none" w:sz="0" w:space="0" w:color="auto"/>
        <w:bottom w:val="none" w:sz="0" w:space="0" w:color="auto"/>
        <w:right w:val="none" w:sz="0" w:space="0" w:color="auto"/>
      </w:divBdr>
    </w:div>
    <w:div w:id="1441149685">
      <w:bodyDiv w:val="1"/>
      <w:marLeft w:val="0"/>
      <w:marRight w:val="0"/>
      <w:marTop w:val="0"/>
      <w:marBottom w:val="0"/>
      <w:divBdr>
        <w:top w:val="none" w:sz="0" w:space="0" w:color="auto"/>
        <w:left w:val="none" w:sz="0" w:space="0" w:color="auto"/>
        <w:bottom w:val="none" w:sz="0" w:space="0" w:color="auto"/>
        <w:right w:val="none" w:sz="0" w:space="0" w:color="auto"/>
      </w:divBdr>
    </w:div>
    <w:div w:id="1441680087">
      <w:bodyDiv w:val="1"/>
      <w:marLeft w:val="0"/>
      <w:marRight w:val="0"/>
      <w:marTop w:val="0"/>
      <w:marBottom w:val="0"/>
      <w:divBdr>
        <w:top w:val="none" w:sz="0" w:space="0" w:color="auto"/>
        <w:left w:val="none" w:sz="0" w:space="0" w:color="auto"/>
        <w:bottom w:val="none" w:sz="0" w:space="0" w:color="auto"/>
        <w:right w:val="none" w:sz="0" w:space="0" w:color="auto"/>
      </w:divBdr>
    </w:div>
    <w:div w:id="1441727594">
      <w:bodyDiv w:val="1"/>
      <w:marLeft w:val="0"/>
      <w:marRight w:val="0"/>
      <w:marTop w:val="0"/>
      <w:marBottom w:val="0"/>
      <w:divBdr>
        <w:top w:val="none" w:sz="0" w:space="0" w:color="auto"/>
        <w:left w:val="none" w:sz="0" w:space="0" w:color="auto"/>
        <w:bottom w:val="none" w:sz="0" w:space="0" w:color="auto"/>
        <w:right w:val="none" w:sz="0" w:space="0" w:color="auto"/>
      </w:divBdr>
    </w:div>
    <w:div w:id="1442454377">
      <w:bodyDiv w:val="1"/>
      <w:marLeft w:val="0"/>
      <w:marRight w:val="0"/>
      <w:marTop w:val="0"/>
      <w:marBottom w:val="0"/>
      <w:divBdr>
        <w:top w:val="none" w:sz="0" w:space="0" w:color="auto"/>
        <w:left w:val="none" w:sz="0" w:space="0" w:color="auto"/>
        <w:bottom w:val="none" w:sz="0" w:space="0" w:color="auto"/>
        <w:right w:val="none" w:sz="0" w:space="0" w:color="auto"/>
      </w:divBdr>
    </w:div>
    <w:div w:id="1443189983">
      <w:bodyDiv w:val="1"/>
      <w:marLeft w:val="0"/>
      <w:marRight w:val="0"/>
      <w:marTop w:val="0"/>
      <w:marBottom w:val="0"/>
      <w:divBdr>
        <w:top w:val="none" w:sz="0" w:space="0" w:color="auto"/>
        <w:left w:val="none" w:sz="0" w:space="0" w:color="auto"/>
        <w:bottom w:val="none" w:sz="0" w:space="0" w:color="auto"/>
        <w:right w:val="none" w:sz="0" w:space="0" w:color="auto"/>
      </w:divBdr>
    </w:div>
    <w:div w:id="1444613165">
      <w:bodyDiv w:val="1"/>
      <w:marLeft w:val="0"/>
      <w:marRight w:val="0"/>
      <w:marTop w:val="0"/>
      <w:marBottom w:val="0"/>
      <w:divBdr>
        <w:top w:val="none" w:sz="0" w:space="0" w:color="auto"/>
        <w:left w:val="none" w:sz="0" w:space="0" w:color="auto"/>
        <w:bottom w:val="none" w:sz="0" w:space="0" w:color="auto"/>
        <w:right w:val="none" w:sz="0" w:space="0" w:color="auto"/>
      </w:divBdr>
    </w:div>
    <w:div w:id="1444807025">
      <w:bodyDiv w:val="1"/>
      <w:marLeft w:val="0"/>
      <w:marRight w:val="0"/>
      <w:marTop w:val="0"/>
      <w:marBottom w:val="0"/>
      <w:divBdr>
        <w:top w:val="none" w:sz="0" w:space="0" w:color="auto"/>
        <w:left w:val="none" w:sz="0" w:space="0" w:color="auto"/>
        <w:bottom w:val="none" w:sz="0" w:space="0" w:color="auto"/>
        <w:right w:val="none" w:sz="0" w:space="0" w:color="auto"/>
      </w:divBdr>
    </w:div>
    <w:div w:id="1445072078">
      <w:bodyDiv w:val="1"/>
      <w:marLeft w:val="0"/>
      <w:marRight w:val="0"/>
      <w:marTop w:val="0"/>
      <w:marBottom w:val="0"/>
      <w:divBdr>
        <w:top w:val="none" w:sz="0" w:space="0" w:color="auto"/>
        <w:left w:val="none" w:sz="0" w:space="0" w:color="auto"/>
        <w:bottom w:val="none" w:sz="0" w:space="0" w:color="auto"/>
        <w:right w:val="none" w:sz="0" w:space="0" w:color="auto"/>
      </w:divBdr>
    </w:div>
    <w:div w:id="1446459660">
      <w:bodyDiv w:val="1"/>
      <w:marLeft w:val="0"/>
      <w:marRight w:val="0"/>
      <w:marTop w:val="0"/>
      <w:marBottom w:val="0"/>
      <w:divBdr>
        <w:top w:val="none" w:sz="0" w:space="0" w:color="auto"/>
        <w:left w:val="none" w:sz="0" w:space="0" w:color="auto"/>
        <w:bottom w:val="none" w:sz="0" w:space="0" w:color="auto"/>
        <w:right w:val="none" w:sz="0" w:space="0" w:color="auto"/>
      </w:divBdr>
    </w:div>
    <w:div w:id="1447970870">
      <w:bodyDiv w:val="1"/>
      <w:marLeft w:val="0"/>
      <w:marRight w:val="0"/>
      <w:marTop w:val="0"/>
      <w:marBottom w:val="0"/>
      <w:divBdr>
        <w:top w:val="none" w:sz="0" w:space="0" w:color="auto"/>
        <w:left w:val="none" w:sz="0" w:space="0" w:color="auto"/>
        <w:bottom w:val="none" w:sz="0" w:space="0" w:color="auto"/>
        <w:right w:val="none" w:sz="0" w:space="0" w:color="auto"/>
      </w:divBdr>
    </w:div>
    <w:div w:id="1448115869">
      <w:bodyDiv w:val="1"/>
      <w:marLeft w:val="0"/>
      <w:marRight w:val="0"/>
      <w:marTop w:val="0"/>
      <w:marBottom w:val="0"/>
      <w:divBdr>
        <w:top w:val="none" w:sz="0" w:space="0" w:color="auto"/>
        <w:left w:val="none" w:sz="0" w:space="0" w:color="auto"/>
        <w:bottom w:val="none" w:sz="0" w:space="0" w:color="auto"/>
        <w:right w:val="none" w:sz="0" w:space="0" w:color="auto"/>
      </w:divBdr>
    </w:div>
    <w:div w:id="1448237474">
      <w:bodyDiv w:val="1"/>
      <w:marLeft w:val="0"/>
      <w:marRight w:val="0"/>
      <w:marTop w:val="0"/>
      <w:marBottom w:val="0"/>
      <w:divBdr>
        <w:top w:val="none" w:sz="0" w:space="0" w:color="auto"/>
        <w:left w:val="none" w:sz="0" w:space="0" w:color="auto"/>
        <w:bottom w:val="none" w:sz="0" w:space="0" w:color="auto"/>
        <w:right w:val="none" w:sz="0" w:space="0" w:color="auto"/>
      </w:divBdr>
    </w:div>
    <w:div w:id="1448816389">
      <w:bodyDiv w:val="1"/>
      <w:marLeft w:val="0"/>
      <w:marRight w:val="0"/>
      <w:marTop w:val="0"/>
      <w:marBottom w:val="0"/>
      <w:divBdr>
        <w:top w:val="none" w:sz="0" w:space="0" w:color="auto"/>
        <w:left w:val="none" w:sz="0" w:space="0" w:color="auto"/>
        <w:bottom w:val="none" w:sz="0" w:space="0" w:color="auto"/>
        <w:right w:val="none" w:sz="0" w:space="0" w:color="auto"/>
      </w:divBdr>
    </w:div>
    <w:div w:id="1449083065">
      <w:bodyDiv w:val="1"/>
      <w:marLeft w:val="0"/>
      <w:marRight w:val="0"/>
      <w:marTop w:val="0"/>
      <w:marBottom w:val="0"/>
      <w:divBdr>
        <w:top w:val="none" w:sz="0" w:space="0" w:color="auto"/>
        <w:left w:val="none" w:sz="0" w:space="0" w:color="auto"/>
        <w:bottom w:val="none" w:sz="0" w:space="0" w:color="auto"/>
        <w:right w:val="none" w:sz="0" w:space="0" w:color="auto"/>
      </w:divBdr>
    </w:div>
    <w:div w:id="1449085575">
      <w:bodyDiv w:val="1"/>
      <w:marLeft w:val="0"/>
      <w:marRight w:val="0"/>
      <w:marTop w:val="0"/>
      <w:marBottom w:val="0"/>
      <w:divBdr>
        <w:top w:val="none" w:sz="0" w:space="0" w:color="auto"/>
        <w:left w:val="none" w:sz="0" w:space="0" w:color="auto"/>
        <w:bottom w:val="none" w:sz="0" w:space="0" w:color="auto"/>
        <w:right w:val="none" w:sz="0" w:space="0" w:color="auto"/>
      </w:divBdr>
    </w:div>
    <w:div w:id="1449157787">
      <w:bodyDiv w:val="1"/>
      <w:marLeft w:val="0"/>
      <w:marRight w:val="0"/>
      <w:marTop w:val="0"/>
      <w:marBottom w:val="0"/>
      <w:divBdr>
        <w:top w:val="none" w:sz="0" w:space="0" w:color="auto"/>
        <w:left w:val="none" w:sz="0" w:space="0" w:color="auto"/>
        <w:bottom w:val="none" w:sz="0" w:space="0" w:color="auto"/>
        <w:right w:val="none" w:sz="0" w:space="0" w:color="auto"/>
      </w:divBdr>
    </w:div>
    <w:div w:id="1449815818">
      <w:bodyDiv w:val="1"/>
      <w:marLeft w:val="0"/>
      <w:marRight w:val="0"/>
      <w:marTop w:val="0"/>
      <w:marBottom w:val="0"/>
      <w:divBdr>
        <w:top w:val="none" w:sz="0" w:space="0" w:color="auto"/>
        <w:left w:val="none" w:sz="0" w:space="0" w:color="auto"/>
        <w:bottom w:val="none" w:sz="0" w:space="0" w:color="auto"/>
        <w:right w:val="none" w:sz="0" w:space="0" w:color="auto"/>
      </w:divBdr>
    </w:div>
    <w:div w:id="1451123688">
      <w:bodyDiv w:val="1"/>
      <w:marLeft w:val="0"/>
      <w:marRight w:val="0"/>
      <w:marTop w:val="0"/>
      <w:marBottom w:val="0"/>
      <w:divBdr>
        <w:top w:val="none" w:sz="0" w:space="0" w:color="auto"/>
        <w:left w:val="none" w:sz="0" w:space="0" w:color="auto"/>
        <w:bottom w:val="none" w:sz="0" w:space="0" w:color="auto"/>
        <w:right w:val="none" w:sz="0" w:space="0" w:color="auto"/>
      </w:divBdr>
    </w:div>
    <w:div w:id="1451822432">
      <w:bodyDiv w:val="1"/>
      <w:marLeft w:val="0"/>
      <w:marRight w:val="0"/>
      <w:marTop w:val="0"/>
      <w:marBottom w:val="0"/>
      <w:divBdr>
        <w:top w:val="none" w:sz="0" w:space="0" w:color="auto"/>
        <w:left w:val="none" w:sz="0" w:space="0" w:color="auto"/>
        <w:bottom w:val="none" w:sz="0" w:space="0" w:color="auto"/>
        <w:right w:val="none" w:sz="0" w:space="0" w:color="auto"/>
      </w:divBdr>
    </w:div>
    <w:div w:id="1452044941">
      <w:bodyDiv w:val="1"/>
      <w:marLeft w:val="0"/>
      <w:marRight w:val="0"/>
      <w:marTop w:val="0"/>
      <w:marBottom w:val="0"/>
      <w:divBdr>
        <w:top w:val="none" w:sz="0" w:space="0" w:color="auto"/>
        <w:left w:val="none" w:sz="0" w:space="0" w:color="auto"/>
        <w:bottom w:val="none" w:sz="0" w:space="0" w:color="auto"/>
        <w:right w:val="none" w:sz="0" w:space="0" w:color="auto"/>
      </w:divBdr>
    </w:div>
    <w:div w:id="1452094918">
      <w:bodyDiv w:val="1"/>
      <w:marLeft w:val="0"/>
      <w:marRight w:val="0"/>
      <w:marTop w:val="0"/>
      <w:marBottom w:val="0"/>
      <w:divBdr>
        <w:top w:val="none" w:sz="0" w:space="0" w:color="auto"/>
        <w:left w:val="none" w:sz="0" w:space="0" w:color="auto"/>
        <w:bottom w:val="none" w:sz="0" w:space="0" w:color="auto"/>
        <w:right w:val="none" w:sz="0" w:space="0" w:color="auto"/>
      </w:divBdr>
    </w:div>
    <w:div w:id="1452550691">
      <w:bodyDiv w:val="1"/>
      <w:marLeft w:val="0"/>
      <w:marRight w:val="0"/>
      <w:marTop w:val="0"/>
      <w:marBottom w:val="0"/>
      <w:divBdr>
        <w:top w:val="none" w:sz="0" w:space="0" w:color="auto"/>
        <w:left w:val="none" w:sz="0" w:space="0" w:color="auto"/>
        <w:bottom w:val="none" w:sz="0" w:space="0" w:color="auto"/>
        <w:right w:val="none" w:sz="0" w:space="0" w:color="auto"/>
      </w:divBdr>
    </w:div>
    <w:div w:id="1453591545">
      <w:bodyDiv w:val="1"/>
      <w:marLeft w:val="0"/>
      <w:marRight w:val="0"/>
      <w:marTop w:val="0"/>
      <w:marBottom w:val="0"/>
      <w:divBdr>
        <w:top w:val="none" w:sz="0" w:space="0" w:color="auto"/>
        <w:left w:val="none" w:sz="0" w:space="0" w:color="auto"/>
        <w:bottom w:val="none" w:sz="0" w:space="0" w:color="auto"/>
        <w:right w:val="none" w:sz="0" w:space="0" w:color="auto"/>
      </w:divBdr>
    </w:div>
    <w:div w:id="1453788702">
      <w:bodyDiv w:val="1"/>
      <w:marLeft w:val="0"/>
      <w:marRight w:val="0"/>
      <w:marTop w:val="0"/>
      <w:marBottom w:val="0"/>
      <w:divBdr>
        <w:top w:val="none" w:sz="0" w:space="0" w:color="auto"/>
        <w:left w:val="none" w:sz="0" w:space="0" w:color="auto"/>
        <w:bottom w:val="none" w:sz="0" w:space="0" w:color="auto"/>
        <w:right w:val="none" w:sz="0" w:space="0" w:color="auto"/>
      </w:divBdr>
    </w:div>
    <w:div w:id="1454518300">
      <w:bodyDiv w:val="1"/>
      <w:marLeft w:val="0"/>
      <w:marRight w:val="0"/>
      <w:marTop w:val="0"/>
      <w:marBottom w:val="0"/>
      <w:divBdr>
        <w:top w:val="none" w:sz="0" w:space="0" w:color="auto"/>
        <w:left w:val="none" w:sz="0" w:space="0" w:color="auto"/>
        <w:bottom w:val="none" w:sz="0" w:space="0" w:color="auto"/>
        <w:right w:val="none" w:sz="0" w:space="0" w:color="auto"/>
      </w:divBdr>
    </w:div>
    <w:div w:id="1454716332">
      <w:bodyDiv w:val="1"/>
      <w:marLeft w:val="0"/>
      <w:marRight w:val="0"/>
      <w:marTop w:val="0"/>
      <w:marBottom w:val="0"/>
      <w:divBdr>
        <w:top w:val="none" w:sz="0" w:space="0" w:color="auto"/>
        <w:left w:val="none" w:sz="0" w:space="0" w:color="auto"/>
        <w:bottom w:val="none" w:sz="0" w:space="0" w:color="auto"/>
        <w:right w:val="none" w:sz="0" w:space="0" w:color="auto"/>
      </w:divBdr>
    </w:div>
    <w:div w:id="1455096247">
      <w:bodyDiv w:val="1"/>
      <w:marLeft w:val="0"/>
      <w:marRight w:val="0"/>
      <w:marTop w:val="0"/>
      <w:marBottom w:val="0"/>
      <w:divBdr>
        <w:top w:val="none" w:sz="0" w:space="0" w:color="auto"/>
        <w:left w:val="none" w:sz="0" w:space="0" w:color="auto"/>
        <w:bottom w:val="none" w:sz="0" w:space="0" w:color="auto"/>
        <w:right w:val="none" w:sz="0" w:space="0" w:color="auto"/>
      </w:divBdr>
    </w:div>
    <w:div w:id="1455757667">
      <w:bodyDiv w:val="1"/>
      <w:marLeft w:val="0"/>
      <w:marRight w:val="0"/>
      <w:marTop w:val="0"/>
      <w:marBottom w:val="0"/>
      <w:divBdr>
        <w:top w:val="none" w:sz="0" w:space="0" w:color="auto"/>
        <w:left w:val="none" w:sz="0" w:space="0" w:color="auto"/>
        <w:bottom w:val="none" w:sz="0" w:space="0" w:color="auto"/>
        <w:right w:val="none" w:sz="0" w:space="0" w:color="auto"/>
      </w:divBdr>
    </w:div>
    <w:div w:id="1456026632">
      <w:bodyDiv w:val="1"/>
      <w:marLeft w:val="0"/>
      <w:marRight w:val="0"/>
      <w:marTop w:val="0"/>
      <w:marBottom w:val="0"/>
      <w:divBdr>
        <w:top w:val="none" w:sz="0" w:space="0" w:color="auto"/>
        <w:left w:val="none" w:sz="0" w:space="0" w:color="auto"/>
        <w:bottom w:val="none" w:sz="0" w:space="0" w:color="auto"/>
        <w:right w:val="none" w:sz="0" w:space="0" w:color="auto"/>
      </w:divBdr>
    </w:div>
    <w:div w:id="1456294682">
      <w:bodyDiv w:val="1"/>
      <w:marLeft w:val="0"/>
      <w:marRight w:val="0"/>
      <w:marTop w:val="0"/>
      <w:marBottom w:val="0"/>
      <w:divBdr>
        <w:top w:val="none" w:sz="0" w:space="0" w:color="auto"/>
        <w:left w:val="none" w:sz="0" w:space="0" w:color="auto"/>
        <w:bottom w:val="none" w:sz="0" w:space="0" w:color="auto"/>
        <w:right w:val="none" w:sz="0" w:space="0" w:color="auto"/>
      </w:divBdr>
    </w:div>
    <w:div w:id="1457025318">
      <w:bodyDiv w:val="1"/>
      <w:marLeft w:val="0"/>
      <w:marRight w:val="0"/>
      <w:marTop w:val="0"/>
      <w:marBottom w:val="0"/>
      <w:divBdr>
        <w:top w:val="none" w:sz="0" w:space="0" w:color="auto"/>
        <w:left w:val="none" w:sz="0" w:space="0" w:color="auto"/>
        <w:bottom w:val="none" w:sz="0" w:space="0" w:color="auto"/>
        <w:right w:val="none" w:sz="0" w:space="0" w:color="auto"/>
      </w:divBdr>
    </w:div>
    <w:div w:id="1457288027">
      <w:bodyDiv w:val="1"/>
      <w:marLeft w:val="0"/>
      <w:marRight w:val="0"/>
      <w:marTop w:val="0"/>
      <w:marBottom w:val="0"/>
      <w:divBdr>
        <w:top w:val="none" w:sz="0" w:space="0" w:color="auto"/>
        <w:left w:val="none" w:sz="0" w:space="0" w:color="auto"/>
        <w:bottom w:val="none" w:sz="0" w:space="0" w:color="auto"/>
        <w:right w:val="none" w:sz="0" w:space="0" w:color="auto"/>
      </w:divBdr>
    </w:div>
    <w:div w:id="1457604867">
      <w:bodyDiv w:val="1"/>
      <w:marLeft w:val="0"/>
      <w:marRight w:val="0"/>
      <w:marTop w:val="0"/>
      <w:marBottom w:val="0"/>
      <w:divBdr>
        <w:top w:val="none" w:sz="0" w:space="0" w:color="auto"/>
        <w:left w:val="none" w:sz="0" w:space="0" w:color="auto"/>
        <w:bottom w:val="none" w:sz="0" w:space="0" w:color="auto"/>
        <w:right w:val="none" w:sz="0" w:space="0" w:color="auto"/>
      </w:divBdr>
    </w:div>
    <w:div w:id="1458796684">
      <w:bodyDiv w:val="1"/>
      <w:marLeft w:val="0"/>
      <w:marRight w:val="0"/>
      <w:marTop w:val="0"/>
      <w:marBottom w:val="0"/>
      <w:divBdr>
        <w:top w:val="none" w:sz="0" w:space="0" w:color="auto"/>
        <w:left w:val="none" w:sz="0" w:space="0" w:color="auto"/>
        <w:bottom w:val="none" w:sz="0" w:space="0" w:color="auto"/>
        <w:right w:val="none" w:sz="0" w:space="0" w:color="auto"/>
      </w:divBdr>
    </w:div>
    <w:div w:id="1459294444">
      <w:bodyDiv w:val="1"/>
      <w:marLeft w:val="0"/>
      <w:marRight w:val="0"/>
      <w:marTop w:val="0"/>
      <w:marBottom w:val="0"/>
      <w:divBdr>
        <w:top w:val="none" w:sz="0" w:space="0" w:color="auto"/>
        <w:left w:val="none" w:sz="0" w:space="0" w:color="auto"/>
        <w:bottom w:val="none" w:sz="0" w:space="0" w:color="auto"/>
        <w:right w:val="none" w:sz="0" w:space="0" w:color="auto"/>
      </w:divBdr>
    </w:div>
    <w:div w:id="1459642741">
      <w:bodyDiv w:val="1"/>
      <w:marLeft w:val="0"/>
      <w:marRight w:val="0"/>
      <w:marTop w:val="0"/>
      <w:marBottom w:val="0"/>
      <w:divBdr>
        <w:top w:val="none" w:sz="0" w:space="0" w:color="auto"/>
        <w:left w:val="none" w:sz="0" w:space="0" w:color="auto"/>
        <w:bottom w:val="none" w:sz="0" w:space="0" w:color="auto"/>
        <w:right w:val="none" w:sz="0" w:space="0" w:color="auto"/>
      </w:divBdr>
    </w:div>
    <w:div w:id="1459687813">
      <w:bodyDiv w:val="1"/>
      <w:marLeft w:val="0"/>
      <w:marRight w:val="0"/>
      <w:marTop w:val="0"/>
      <w:marBottom w:val="0"/>
      <w:divBdr>
        <w:top w:val="none" w:sz="0" w:space="0" w:color="auto"/>
        <w:left w:val="none" w:sz="0" w:space="0" w:color="auto"/>
        <w:bottom w:val="none" w:sz="0" w:space="0" w:color="auto"/>
        <w:right w:val="none" w:sz="0" w:space="0" w:color="auto"/>
      </w:divBdr>
    </w:div>
    <w:div w:id="1460415578">
      <w:bodyDiv w:val="1"/>
      <w:marLeft w:val="0"/>
      <w:marRight w:val="0"/>
      <w:marTop w:val="0"/>
      <w:marBottom w:val="0"/>
      <w:divBdr>
        <w:top w:val="none" w:sz="0" w:space="0" w:color="auto"/>
        <w:left w:val="none" w:sz="0" w:space="0" w:color="auto"/>
        <w:bottom w:val="none" w:sz="0" w:space="0" w:color="auto"/>
        <w:right w:val="none" w:sz="0" w:space="0" w:color="auto"/>
      </w:divBdr>
    </w:div>
    <w:div w:id="1460489983">
      <w:bodyDiv w:val="1"/>
      <w:marLeft w:val="0"/>
      <w:marRight w:val="0"/>
      <w:marTop w:val="0"/>
      <w:marBottom w:val="0"/>
      <w:divBdr>
        <w:top w:val="none" w:sz="0" w:space="0" w:color="auto"/>
        <w:left w:val="none" w:sz="0" w:space="0" w:color="auto"/>
        <w:bottom w:val="none" w:sz="0" w:space="0" w:color="auto"/>
        <w:right w:val="none" w:sz="0" w:space="0" w:color="auto"/>
      </w:divBdr>
    </w:div>
    <w:div w:id="1460612666">
      <w:bodyDiv w:val="1"/>
      <w:marLeft w:val="0"/>
      <w:marRight w:val="0"/>
      <w:marTop w:val="0"/>
      <w:marBottom w:val="0"/>
      <w:divBdr>
        <w:top w:val="none" w:sz="0" w:space="0" w:color="auto"/>
        <w:left w:val="none" w:sz="0" w:space="0" w:color="auto"/>
        <w:bottom w:val="none" w:sz="0" w:space="0" w:color="auto"/>
        <w:right w:val="none" w:sz="0" w:space="0" w:color="auto"/>
      </w:divBdr>
    </w:div>
    <w:div w:id="1460761556">
      <w:bodyDiv w:val="1"/>
      <w:marLeft w:val="0"/>
      <w:marRight w:val="0"/>
      <w:marTop w:val="0"/>
      <w:marBottom w:val="0"/>
      <w:divBdr>
        <w:top w:val="none" w:sz="0" w:space="0" w:color="auto"/>
        <w:left w:val="none" w:sz="0" w:space="0" w:color="auto"/>
        <w:bottom w:val="none" w:sz="0" w:space="0" w:color="auto"/>
        <w:right w:val="none" w:sz="0" w:space="0" w:color="auto"/>
      </w:divBdr>
    </w:div>
    <w:div w:id="1461074147">
      <w:bodyDiv w:val="1"/>
      <w:marLeft w:val="0"/>
      <w:marRight w:val="0"/>
      <w:marTop w:val="0"/>
      <w:marBottom w:val="0"/>
      <w:divBdr>
        <w:top w:val="none" w:sz="0" w:space="0" w:color="auto"/>
        <w:left w:val="none" w:sz="0" w:space="0" w:color="auto"/>
        <w:bottom w:val="none" w:sz="0" w:space="0" w:color="auto"/>
        <w:right w:val="none" w:sz="0" w:space="0" w:color="auto"/>
      </w:divBdr>
    </w:div>
    <w:div w:id="1462066991">
      <w:bodyDiv w:val="1"/>
      <w:marLeft w:val="0"/>
      <w:marRight w:val="0"/>
      <w:marTop w:val="0"/>
      <w:marBottom w:val="0"/>
      <w:divBdr>
        <w:top w:val="none" w:sz="0" w:space="0" w:color="auto"/>
        <w:left w:val="none" w:sz="0" w:space="0" w:color="auto"/>
        <w:bottom w:val="none" w:sz="0" w:space="0" w:color="auto"/>
        <w:right w:val="none" w:sz="0" w:space="0" w:color="auto"/>
      </w:divBdr>
    </w:div>
    <w:div w:id="1462579881">
      <w:bodyDiv w:val="1"/>
      <w:marLeft w:val="0"/>
      <w:marRight w:val="0"/>
      <w:marTop w:val="0"/>
      <w:marBottom w:val="0"/>
      <w:divBdr>
        <w:top w:val="none" w:sz="0" w:space="0" w:color="auto"/>
        <w:left w:val="none" w:sz="0" w:space="0" w:color="auto"/>
        <w:bottom w:val="none" w:sz="0" w:space="0" w:color="auto"/>
        <w:right w:val="none" w:sz="0" w:space="0" w:color="auto"/>
      </w:divBdr>
    </w:div>
    <w:div w:id="1462847080">
      <w:bodyDiv w:val="1"/>
      <w:marLeft w:val="0"/>
      <w:marRight w:val="0"/>
      <w:marTop w:val="0"/>
      <w:marBottom w:val="0"/>
      <w:divBdr>
        <w:top w:val="none" w:sz="0" w:space="0" w:color="auto"/>
        <w:left w:val="none" w:sz="0" w:space="0" w:color="auto"/>
        <w:bottom w:val="none" w:sz="0" w:space="0" w:color="auto"/>
        <w:right w:val="none" w:sz="0" w:space="0" w:color="auto"/>
      </w:divBdr>
    </w:div>
    <w:div w:id="1463813269">
      <w:bodyDiv w:val="1"/>
      <w:marLeft w:val="0"/>
      <w:marRight w:val="0"/>
      <w:marTop w:val="0"/>
      <w:marBottom w:val="0"/>
      <w:divBdr>
        <w:top w:val="none" w:sz="0" w:space="0" w:color="auto"/>
        <w:left w:val="none" w:sz="0" w:space="0" w:color="auto"/>
        <w:bottom w:val="none" w:sz="0" w:space="0" w:color="auto"/>
        <w:right w:val="none" w:sz="0" w:space="0" w:color="auto"/>
      </w:divBdr>
    </w:div>
    <w:div w:id="1463843808">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5586430">
      <w:bodyDiv w:val="1"/>
      <w:marLeft w:val="0"/>
      <w:marRight w:val="0"/>
      <w:marTop w:val="0"/>
      <w:marBottom w:val="0"/>
      <w:divBdr>
        <w:top w:val="none" w:sz="0" w:space="0" w:color="auto"/>
        <w:left w:val="none" w:sz="0" w:space="0" w:color="auto"/>
        <w:bottom w:val="none" w:sz="0" w:space="0" w:color="auto"/>
        <w:right w:val="none" w:sz="0" w:space="0" w:color="auto"/>
      </w:divBdr>
    </w:div>
    <w:div w:id="1465656559">
      <w:bodyDiv w:val="1"/>
      <w:marLeft w:val="0"/>
      <w:marRight w:val="0"/>
      <w:marTop w:val="0"/>
      <w:marBottom w:val="0"/>
      <w:divBdr>
        <w:top w:val="none" w:sz="0" w:space="0" w:color="auto"/>
        <w:left w:val="none" w:sz="0" w:space="0" w:color="auto"/>
        <w:bottom w:val="none" w:sz="0" w:space="0" w:color="auto"/>
        <w:right w:val="none" w:sz="0" w:space="0" w:color="auto"/>
      </w:divBdr>
    </w:div>
    <w:div w:id="1465778240">
      <w:bodyDiv w:val="1"/>
      <w:marLeft w:val="0"/>
      <w:marRight w:val="0"/>
      <w:marTop w:val="0"/>
      <w:marBottom w:val="0"/>
      <w:divBdr>
        <w:top w:val="none" w:sz="0" w:space="0" w:color="auto"/>
        <w:left w:val="none" w:sz="0" w:space="0" w:color="auto"/>
        <w:bottom w:val="none" w:sz="0" w:space="0" w:color="auto"/>
        <w:right w:val="none" w:sz="0" w:space="0" w:color="auto"/>
      </w:divBdr>
    </w:div>
    <w:div w:id="1465850483">
      <w:bodyDiv w:val="1"/>
      <w:marLeft w:val="0"/>
      <w:marRight w:val="0"/>
      <w:marTop w:val="0"/>
      <w:marBottom w:val="0"/>
      <w:divBdr>
        <w:top w:val="none" w:sz="0" w:space="0" w:color="auto"/>
        <w:left w:val="none" w:sz="0" w:space="0" w:color="auto"/>
        <w:bottom w:val="none" w:sz="0" w:space="0" w:color="auto"/>
        <w:right w:val="none" w:sz="0" w:space="0" w:color="auto"/>
      </w:divBdr>
    </w:div>
    <w:div w:id="1465855155">
      <w:bodyDiv w:val="1"/>
      <w:marLeft w:val="0"/>
      <w:marRight w:val="0"/>
      <w:marTop w:val="0"/>
      <w:marBottom w:val="0"/>
      <w:divBdr>
        <w:top w:val="none" w:sz="0" w:space="0" w:color="auto"/>
        <w:left w:val="none" w:sz="0" w:space="0" w:color="auto"/>
        <w:bottom w:val="none" w:sz="0" w:space="0" w:color="auto"/>
        <w:right w:val="none" w:sz="0" w:space="0" w:color="auto"/>
      </w:divBdr>
    </w:div>
    <w:div w:id="1466696668">
      <w:bodyDiv w:val="1"/>
      <w:marLeft w:val="0"/>
      <w:marRight w:val="0"/>
      <w:marTop w:val="0"/>
      <w:marBottom w:val="0"/>
      <w:divBdr>
        <w:top w:val="none" w:sz="0" w:space="0" w:color="auto"/>
        <w:left w:val="none" w:sz="0" w:space="0" w:color="auto"/>
        <w:bottom w:val="none" w:sz="0" w:space="0" w:color="auto"/>
        <w:right w:val="none" w:sz="0" w:space="0" w:color="auto"/>
      </w:divBdr>
    </w:div>
    <w:div w:id="1467116520">
      <w:bodyDiv w:val="1"/>
      <w:marLeft w:val="0"/>
      <w:marRight w:val="0"/>
      <w:marTop w:val="0"/>
      <w:marBottom w:val="0"/>
      <w:divBdr>
        <w:top w:val="none" w:sz="0" w:space="0" w:color="auto"/>
        <w:left w:val="none" w:sz="0" w:space="0" w:color="auto"/>
        <w:bottom w:val="none" w:sz="0" w:space="0" w:color="auto"/>
        <w:right w:val="none" w:sz="0" w:space="0" w:color="auto"/>
      </w:divBdr>
    </w:div>
    <w:div w:id="1467309345">
      <w:bodyDiv w:val="1"/>
      <w:marLeft w:val="0"/>
      <w:marRight w:val="0"/>
      <w:marTop w:val="0"/>
      <w:marBottom w:val="0"/>
      <w:divBdr>
        <w:top w:val="none" w:sz="0" w:space="0" w:color="auto"/>
        <w:left w:val="none" w:sz="0" w:space="0" w:color="auto"/>
        <w:bottom w:val="none" w:sz="0" w:space="0" w:color="auto"/>
        <w:right w:val="none" w:sz="0" w:space="0" w:color="auto"/>
      </w:divBdr>
    </w:div>
    <w:div w:id="1468281854">
      <w:bodyDiv w:val="1"/>
      <w:marLeft w:val="0"/>
      <w:marRight w:val="0"/>
      <w:marTop w:val="0"/>
      <w:marBottom w:val="0"/>
      <w:divBdr>
        <w:top w:val="none" w:sz="0" w:space="0" w:color="auto"/>
        <w:left w:val="none" w:sz="0" w:space="0" w:color="auto"/>
        <w:bottom w:val="none" w:sz="0" w:space="0" w:color="auto"/>
        <w:right w:val="none" w:sz="0" w:space="0" w:color="auto"/>
      </w:divBdr>
    </w:div>
    <w:div w:id="1468624276">
      <w:bodyDiv w:val="1"/>
      <w:marLeft w:val="0"/>
      <w:marRight w:val="0"/>
      <w:marTop w:val="0"/>
      <w:marBottom w:val="0"/>
      <w:divBdr>
        <w:top w:val="none" w:sz="0" w:space="0" w:color="auto"/>
        <w:left w:val="none" w:sz="0" w:space="0" w:color="auto"/>
        <w:bottom w:val="none" w:sz="0" w:space="0" w:color="auto"/>
        <w:right w:val="none" w:sz="0" w:space="0" w:color="auto"/>
      </w:divBdr>
    </w:div>
    <w:div w:id="1468627541">
      <w:bodyDiv w:val="1"/>
      <w:marLeft w:val="0"/>
      <w:marRight w:val="0"/>
      <w:marTop w:val="0"/>
      <w:marBottom w:val="0"/>
      <w:divBdr>
        <w:top w:val="none" w:sz="0" w:space="0" w:color="auto"/>
        <w:left w:val="none" w:sz="0" w:space="0" w:color="auto"/>
        <w:bottom w:val="none" w:sz="0" w:space="0" w:color="auto"/>
        <w:right w:val="none" w:sz="0" w:space="0" w:color="auto"/>
      </w:divBdr>
    </w:div>
    <w:div w:id="1468818243">
      <w:bodyDiv w:val="1"/>
      <w:marLeft w:val="0"/>
      <w:marRight w:val="0"/>
      <w:marTop w:val="0"/>
      <w:marBottom w:val="0"/>
      <w:divBdr>
        <w:top w:val="none" w:sz="0" w:space="0" w:color="auto"/>
        <w:left w:val="none" w:sz="0" w:space="0" w:color="auto"/>
        <w:bottom w:val="none" w:sz="0" w:space="0" w:color="auto"/>
        <w:right w:val="none" w:sz="0" w:space="0" w:color="auto"/>
      </w:divBdr>
    </w:div>
    <w:div w:id="1469085029">
      <w:bodyDiv w:val="1"/>
      <w:marLeft w:val="0"/>
      <w:marRight w:val="0"/>
      <w:marTop w:val="0"/>
      <w:marBottom w:val="0"/>
      <w:divBdr>
        <w:top w:val="none" w:sz="0" w:space="0" w:color="auto"/>
        <w:left w:val="none" w:sz="0" w:space="0" w:color="auto"/>
        <w:bottom w:val="none" w:sz="0" w:space="0" w:color="auto"/>
        <w:right w:val="none" w:sz="0" w:space="0" w:color="auto"/>
      </w:divBdr>
    </w:div>
    <w:div w:id="1469859685">
      <w:bodyDiv w:val="1"/>
      <w:marLeft w:val="0"/>
      <w:marRight w:val="0"/>
      <w:marTop w:val="0"/>
      <w:marBottom w:val="0"/>
      <w:divBdr>
        <w:top w:val="none" w:sz="0" w:space="0" w:color="auto"/>
        <w:left w:val="none" w:sz="0" w:space="0" w:color="auto"/>
        <w:bottom w:val="none" w:sz="0" w:space="0" w:color="auto"/>
        <w:right w:val="none" w:sz="0" w:space="0" w:color="auto"/>
      </w:divBdr>
    </w:div>
    <w:div w:id="1470247595">
      <w:bodyDiv w:val="1"/>
      <w:marLeft w:val="0"/>
      <w:marRight w:val="0"/>
      <w:marTop w:val="0"/>
      <w:marBottom w:val="0"/>
      <w:divBdr>
        <w:top w:val="none" w:sz="0" w:space="0" w:color="auto"/>
        <w:left w:val="none" w:sz="0" w:space="0" w:color="auto"/>
        <w:bottom w:val="none" w:sz="0" w:space="0" w:color="auto"/>
        <w:right w:val="none" w:sz="0" w:space="0" w:color="auto"/>
      </w:divBdr>
    </w:div>
    <w:div w:id="1470778814">
      <w:bodyDiv w:val="1"/>
      <w:marLeft w:val="0"/>
      <w:marRight w:val="0"/>
      <w:marTop w:val="0"/>
      <w:marBottom w:val="0"/>
      <w:divBdr>
        <w:top w:val="none" w:sz="0" w:space="0" w:color="auto"/>
        <w:left w:val="none" w:sz="0" w:space="0" w:color="auto"/>
        <w:bottom w:val="none" w:sz="0" w:space="0" w:color="auto"/>
        <w:right w:val="none" w:sz="0" w:space="0" w:color="auto"/>
      </w:divBdr>
    </w:div>
    <w:div w:id="1471242205">
      <w:bodyDiv w:val="1"/>
      <w:marLeft w:val="0"/>
      <w:marRight w:val="0"/>
      <w:marTop w:val="0"/>
      <w:marBottom w:val="0"/>
      <w:divBdr>
        <w:top w:val="none" w:sz="0" w:space="0" w:color="auto"/>
        <w:left w:val="none" w:sz="0" w:space="0" w:color="auto"/>
        <w:bottom w:val="none" w:sz="0" w:space="0" w:color="auto"/>
        <w:right w:val="none" w:sz="0" w:space="0" w:color="auto"/>
      </w:divBdr>
    </w:div>
    <w:div w:id="1472020725">
      <w:bodyDiv w:val="1"/>
      <w:marLeft w:val="0"/>
      <w:marRight w:val="0"/>
      <w:marTop w:val="0"/>
      <w:marBottom w:val="0"/>
      <w:divBdr>
        <w:top w:val="none" w:sz="0" w:space="0" w:color="auto"/>
        <w:left w:val="none" w:sz="0" w:space="0" w:color="auto"/>
        <w:bottom w:val="none" w:sz="0" w:space="0" w:color="auto"/>
        <w:right w:val="none" w:sz="0" w:space="0" w:color="auto"/>
      </w:divBdr>
    </w:div>
    <w:div w:id="1472214048">
      <w:bodyDiv w:val="1"/>
      <w:marLeft w:val="0"/>
      <w:marRight w:val="0"/>
      <w:marTop w:val="0"/>
      <w:marBottom w:val="0"/>
      <w:divBdr>
        <w:top w:val="none" w:sz="0" w:space="0" w:color="auto"/>
        <w:left w:val="none" w:sz="0" w:space="0" w:color="auto"/>
        <w:bottom w:val="none" w:sz="0" w:space="0" w:color="auto"/>
        <w:right w:val="none" w:sz="0" w:space="0" w:color="auto"/>
      </w:divBdr>
    </w:div>
    <w:div w:id="1474054944">
      <w:bodyDiv w:val="1"/>
      <w:marLeft w:val="0"/>
      <w:marRight w:val="0"/>
      <w:marTop w:val="0"/>
      <w:marBottom w:val="0"/>
      <w:divBdr>
        <w:top w:val="none" w:sz="0" w:space="0" w:color="auto"/>
        <w:left w:val="none" w:sz="0" w:space="0" w:color="auto"/>
        <w:bottom w:val="none" w:sz="0" w:space="0" w:color="auto"/>
        <w:right w:val="none" w:sz="0" w:space="0" w:color="auto"/>
      </w:divBdr>
    </w:div>
    <w:div w:id="1474172988">
      <w:bodyDiv w:val="1"/>
      <w:marLeft w:val="0"/>
      <w:marRight w:val="0"/>
      <w:marTop w:val="0"/>
      <w:marBottom w:val="0"/>
      <w:divBdr>
        <w:top w:val="none" w:sz="0" w:space="0" w:color="auto"/>
        <w:left w:val="none" w:sz="0" w:space="0" w:color="auto"/>
        <w:bottom w:val="none" w:sz="0" w:space="0" w:color="auto"/>
        <w:right w:val="none" w:sz="0" w:space="0" w:color="auto"/>
      </w:divBdr>
    </w:div>
    <w:div w:id="1475099661">
      <w:bodyDiv w:val="1"/>
      <w:marLeft w:val="0"/>
      <w:marRight w:val="0"/>
      <w:marTop w:val="0"/>
      <w:marBottom w:val="0"/>
      <w:divBdr>
        <w:top w:val="none" w:sz="0" w:space="0" w:color="auto"/>
        <w:left w:val="none" w:sz="0" w:space="0" w:color="auto"/>
        <w:bottom w:val="none" w:sz="0" w:space="0" w:color="auto"/>
        <w:right w:val="none" w:sz="0" w:space="0" w:color="auto"/>
      </w:divBdr>
    </w:div>
    <w:div w:id="1475490686">
      <w:bodyDiv w:val="1"/>
      <w:marLeft w:val="0"/>
      <w:marRight w:val="0"/>
      <w:marTop w:val="0"/>
      <w:marBottom w:val="0"/>
      <w:divBdr>
        <w:top w:val="none" w:sz="0" w:space="0" w:color="auto"/>
        <w:left w:val="none" w:sz="0" w:space="0" w:color="auto"/>
        <w:bottom w:val="none" w:sz="0" w:space="0" w:color="auto"/>
        <w:right w:val="none" w:sz="0" w:space="0" w:color="auto"/>
      </w:divBdr>
    </w:div>
    <w:div w:id="1476603454">
      <w:bodyDiv w:val="1"/>
      <w:marLeft w:val="0"/>
      <w:marRight w:val="0"/>
      <w:marTop w:val="0"/>
      <w:marBottom w:val="0"/>
      <w:divBdr>
        <w:top w:val="none" w:sz="0" w:space="0" w:color="auto"/>
        <w:left w:val="none" w:sz="0" w:space="0" w:color="auto"/>
        <w:bottom w:val="none" w:sz="0" w:space="0" w:color="auto"/>
        <w:right w:val="none" w:sz="0" w:space="0" w:color="auto"/>
      </w:divBdr>
    </w:div>
    <w:div w:id="1477259256">
      <w:bodyDiv w:val="1"/>
      <w:marLeft w:val="0"/>
      <w:marRight w:val="0"/>
      <w:marTop w:val="0"/>
      <w:marBottom w:val="0"/>
      <w:divBdr>
        <w:top w:val="none" w:sz="0" w:space="0" w:color="auto"/>
        <w:left w:val="none" w:sz="0" w:space="0" w:color="auto"/>
        <w:bottom w:val="none" w:sz="0" w:space="0" w:color="auto"/>
        <w:right w:val="none" w:sz="0" w:space="0" w:color="auto"/>
      </w:divBdr>
    </w:div>
    <w:div w:id="1477524409">
      <w:bodyDiv w:val="1"/>
      <w:marLeft w:val="0"/>
      <w:marRight w:val="0"/>
      <w:marTop w:val="0"/>
      <w:marBottom w:val="0"/>
      <w:divBdr>
        <w:top w:val="none" w:sz="0" w:space="0" w:color="auto"/>
        <w:left w:val="none" w:sz="0" w:space="0" w:color="auto"/>
        <w:bottom w:val="none" w:sz="0" w:space="0" w:color="auto"/>
        <w:right w:val="none" w:sz="0" w:space="0" w:color="auto"/>
      </w:divBdr>
    </w:div>
    <w:div w:id="1478187074">
      <w:bodyDiv w:val="1"/>
      <w:marLeft w:val="0"/>
      <w:marRight w:val="0"/>
      <w:marTop w:val="0"/>
      <w:marBottom w:val="0"/>
      <w:divBdr>
        <w:top w:val="none" w:sz="0" w:space="0" w:color="auto"/>
        <w:left w:val="none" w:sz="0" w:space="0" w:color="auto"/>
        <w:bottom w:val="none" w:sz="0" w:space="0" w:color="auto"/>
        <w:right w:val="none" w:sz="0" w:space="0" w:color="auto"/>
      </w:divBdr>
    </w:div>
    <w:div w:id="1478379888">
      <w:bodyDiv w:val="1"/>
      <w:marLeft w:val="0"/>
      <w:marRight w:val="0"/>
      <w:marTop w:val="0"/>
      <w:marBottom w:val="0"/>
      <w:divBdr>
        <w:top w:val="none" w:sz="0" w:space="0" w:color="auto"/>
        <w:left w:val="none" w:sz="0" w:space="0" w:color="auto"/>
        <w:bottom w:val="none" w:sz="0" w:space="0" w:color="auto"/>
        <w:right w:val="none" w:sz="0" w:space="0" w:color="auto"/>
      </w:divBdr>
    </w:div>
    <w:div w:id="1478452783">
      <w:bodyDiv w:val="1"/>
      <w:marLeft w:val="0"/>
      <w:marRight w:val="0"/>
      <w:marTop w:val="0"/>
      <w:marBottom w:val="0"/>
      <w:divBdr>
        <w:top w:val="none" w:sz="0" w:space="0" w:color="auto"/>
        <w:left w:val="none" w:sz="0" w:space="0" w:color="auto"/>
        <w:bottom w:val="none" w:sz="0" w:space="0" w:color="auto"/>
        <w:right w:val="none" w:sz="0" w:space="0" w:color="auto"/>
      </w:divBdr>
    </w:div>
    <w:div w:id="1478719318">
      <w:bodyDiv w:val="1"/>
      <w:marLeft w:val="0"/>
      <w:marRight w:val="0"/>
      <w:marTop w:val="0"/>
      <w:marBottom w:val="0"/>
      <w:divBdr>
        <w:top w:val="none" w:sz="0" w:space="0" w:color="auto"/>
        <w:left w:val="none" w:sz="0" w:space="0" w:color="auto"/>
        <w:bottom w:val="none" w:sz="0" w:space="0" w:color="auto"/>
        <w:right w:val="none" w:sz="0" w:space="0" w:color="auto"/>
      </w:divBdr>
    </w:div>
    <w:div w:id="1478768036">
      <w:bodyDiv w:val="1"/>
      <w:marLeft w:val="0"/>
      <w:marRight w:val="0"/>
      <w:marTop w:val="0"/>
      <w:marBottom w:val="0"/>
      <w:divBdr>
        <w:top w:val="none" w:sz="0" w:space="0" w:color="auto"/>
        <w:left w:val="none" w:sz="0" w:space="0" w:color="auto"/>
        <w:bottom w:val="none" w:sz="0" w:space="0" w:color="auto"/>
        <w:right w:val="none" w:sz="0" w:space="0" w:color="auto"/>
      </w:divBdr>
    </w:div>
    <w:div w:id="1479492878">
      <w:bodyDiv w:val="1"/>
      <w:marLeft w:val="0"/>
      <w:marRight w:val="0"/>
      <w:marTop w:val="0"/>
      <w:marBottom w:val="0"/>
      <w:divBdr>
        <w:top w:val="none" w:sz="0" w:space="0" w:color="auto"/>
        <w:left w:val="none" w:sz="0" w:space="0" w:color="auto"/>
        <w:bottom w:val="none" w:sz="0" w:space="0" w:color="auto"/>
        <w:right w:val="none" w:sz="0" w:space="0" w:color="auto"/>
      </w:divBdr>
    </w:div>
    <w:div w:id="1479567888">
      <w:bodyDiv w:val="1"/>
      <w:marLeft w:val="0"/>
      <w:marRight w:val="0"/>
      <w:marTop w:val="0"/>
      <w:marBottom w:val="0"/>
      <w:divBdr>
        <w:top w:val="none" w:sz="0" w:space="0" w:color="auto"/>
        <w:left w:val="none" w:sz="0" w:space="0" w:color="auto"/>
        <w:bottom w:val="none" w:sz="0" w:space="0" w:color="auto"/>
        <w:right w:val="none" w:sz="0" w:space="0" w:color="auto"/>
      </w:divBdr>
    </w:div>
    <w:div w:id="1479685051">
      <w:bodyDiv w:val="1"/>
      <w:marLeft w:val="0"/>
      <w:marRight w:val="0"/>
      <w:marTop w:val="0"/>
      <w:marBottom w:val="0"/>
      <w:divBdr>
        <w:top w:val="none" w:sz="0" w:space="0" w:color="auto"/>
        <w:left w:val="none" w:sz="0" w:space="0" w:color="auto"/>
        <w:bottom w:val="none" w:sz="0" w:space="0" w:color="auto"/>
        <w:right w:val="none" w:sz="0" w:space="0" w:color="auto"/>
      </w:divBdr>
    </w:div>
    <w:div w:id="1479766076">
      <w:bodyDiv w:val="1"/>
      <w:marLeft w:val="0"/>
      <w:marRight w:val="0"/>
      <w:marTop w:val="0"/>
      <w:marBottom w:val="0"/>
      <w:divBdr>
        <w:top w:val="none" w:sz="0" w:space="0" w:color="auto"/>
        <w:left w:val="none" w:sz="0" w:space="0" w:color="auto"/>
        <w:bottom w:val="none" w:sz="0" w:space="0" w:color="auto"/>
        <w:right w:val="none" w:sz="0" w:space="0" w:color="auto"/>
      </w:divBdr>
    </w:div>
    <w:div w:id="1480532796">
      <w:bodyDiv w:val="1"/>
      <w:marLeft w:val="0"/>
      <w:marRight w:val="0"/>
      <w:marTop w:val="0"/>
      <w:marBottom w:val="0"/>
      <w:divBdr>
        <w:top w:val="none" w:sz="0" w:space="0" w:color="auto"/>
        <w:left w:val="none" w:sz="0" w:space="0" w:color="auto"/>
        <w:bottom w:val="none" w:sz="0" w:space="0" w:color="auto"/>
        <w:right w:val="none" w:sz="0" w:space="0" w:color="auto"/>
      </w:divBdr>
    </w:div>
    <w:div w:id="1483354532">
      <w:bodyDiv w:val="1"/>
      <w:marLeft w:val="0"/>
      <w:marRight w:val="0"/>
      <w:marTop w:val="0"/>
      <w:marBottom w:val="0"/>
      <w:divBdr>
        <w:top w:val="none" w:sz="0" w:space="0" w:color="auto"/>
        <w:left w:val="none" w:sz="0" w:space="0" w:color="auto"/>
        <w:bottom w:val="none" w:sz="0" w:space="0" w:color="auto"/>
        <w:right w:val="none" w:sz="0" w:space="0" w:color="auto"/>
      </w:divBdr>
    </w:div>
    <w:div w:id="1483696810">
      <w:bodyDiv w:val="1"/>
      <w:marLeft w:val="0"/>
      <w:marRight w:val="0"/>
      <w:marTop w:val="0"/>
      <w:marBottom w:val="0"/>
      <w:divBdr>
        <w:top w:val="none" w:sz="0" w:space="0" w:color="auto"/>
        <w:left w:val="none" w:sz="0" w:space="0" w:color="auto"/>
        <w:bottom w:val="none" w:sz="0" w:space="0" w:color="auto"/>
        <w:right w:val="none" w:sz="0" w:space="0" w:color="auto"/>
      </w:divBdr>
    </w:div>
    <w:div w:id="1483736145">
      <w:bodyDiv w:val="1"/>
      <w:marLeft w:val="0"/>
      <w:marRight w:val="0"/>
      <w:marTop w:val="0"/>
      <w:marBottom w:val="0"/>
      <w:divBdr>
        <w:top w:val="none" w:sz="0" w:space="0" w:color="auto"/>
        <w:left w:val="none" w:sz="0" w:space="0" w:color="auto"/>
        <w:bottom w:val="none" w:sz="0" w:space="0" w:color="auto"/>
        <w:right w:val="none" w:sz="0" w:space="0" w:color="auto"/>
      </w:divBdr>
    </w:div>
    <w:div w:id="1484203114">
      <w:bodyDiv w:val="1"/>
      <w:marLeft w:val="0"/>
      <w:marRight w:val="0"/>
      <w:marTop w:val="0"/>
      <w:marBottom w:val="0"/>
      <w:divBdr>
        <w:top w:val="none" w:sz="0" w:space="0" w:color="auto"/>
        <w:left w:val="none" w:sz="0" w:space="0" w:color="auto"/>
        <w:bottom w:val="none" w:sz="0" w:space="0" w:color="auto"/>
        <w:right w:val="none" w:sz="0" w:space="0" w:color="auto"/>
      </w:divBdr>
    </w:div>
    <w:div w:id="1484931392">
      <w:bodyDiv w:val="1"/>
      <w:marLeft w:val="0"/>
      <w:marRight w:val="0"/>
      <w:marTop w:val="0"/>
      <w:marBottom w:val="0"/>
      <w:divBdr>
        <w:top w:val="none" w:sz="0" w:space="0" w:color="auto"/>
        <w:left w:val="none" w:sz="0" w:space="0" w:color="auto"/>
        <w:bottom w:val="none" w:sz="0" w:space="0" w:color="auto"/>
        <w:right w:val="none" w:sz="0" w:space="0" w:color="auto"/>
      </w:divBdr>
    </w:div>
    <w:div w:id="1485047212">
      <w:bodyDiv w:val="1"/>
      <w:marLeft w:val="0"/>
      <w:marRight w:val="0"/>
      <w:marTop w:val="0"/>
      <w:marBottom w:val="0"/>
      <w:divBdr>
        <w:top w:val="none" w:sz="0" w:space="0" w:color="auto"/>
        <w:left w:val="none" w:sz="0" w:space="0" w:color="auto"/>
        <w:bottom w:val="none" w:sz="0" w:space="0" w:color="auto"/>
        <w:right w:val="none" w:sz="0" w:space="0" w:color="auto"/>
      </w:divBdr>
    </w:div>
    <w:div w:id="1485590113">
      <w:bodyDiv w:val="1"/>
      <w:marLeft w:val="0"/>
      <w:marRight w:val="0"/>
      <w:marTop w:val="0"/>
      <w:marBottom w:val="0"/>
      <w:divBdr>
        <w:top w:val="none" w:sz="0" w:space="0" w:color="auto"/>
        <w:left w:val="none" w:sz="0" w:space="0" w:color="auto"/>
        <w:bottom w:val="none" w:sz="0" w:space="0" w:color="auto"/>
        <w:right w:val="none" w:sz="0" w:space="0" w:color="auto"/>
      </w:divBdr>
    </w:div>
    <w:div w:id="1487430158">
      <w:bodyDiv w:val="1"/>
      <w:marLeft w:val="0"/>
      <w:marRight w:val="0"/>
      <w:marTop w:val="0"/>
      <w:marBottom w:val="0"/>
      <w:divBdr>
        <w:top w:val="none" w:sz="0" w:space="0" w:color="auto"/>
        <w:left w:val="none" w:sz="0" w:space="0" w:color="auto"/>
        <w:bottom w:val="none" w:sz="0" w:space="0" w:color="auto"/>
        <w:right w:val="none" w:sz="0" w:space="0" w:color="auto"/>
      </w:divBdr>
    </w:div>
    <w:div w:id="1487473977">
      <w:bodyDiv w:val="1"/>
      <w:marLeft w:val="0"/>
      <w:marRight w:val="0"/>
      <w:marTop w:val="0"/>
      <w:marBottom w:val="0"/>
      <w:divBdr>
        <w:top w:val="none" w:sz="0" w:space="0" w:color="auto"/>
        <w:left w:val="none" w:sz="0" w:space="0" w:color="auto"/>
        <w:bottom w:val="none" w:sz="0" w:space="0" w:color="auto"/>
        <w:right w:val="none" w:sz="0" w:space="0" w:color="auto"/>
      </w:divBdr>
    </w:div>
    <w:div w:id="1488091824">
      <w:bodyDiv w:val="1"/>
      <w:marLeft w:val="0"/>
      <w:marRight w:val="0"/>
      <w:marTop w:val="0"/>
      <w:marBottom w:val="0"/>
      <w:divBdr>
        <w:top w:val="none" w:sz="0" w:space="0" w:color="auto"/>
        <w:left w:val="none" w:sz="0" w:space="0" w:color="auto"/>
        <w:bottom w:val="none" w:sz="0" w:space="0" w:color="auto"/>
        <w:right w:val="none" w:sz="0" w:space="0" w:color="auto"/>
      </w:divBdr>
    </w:div>
    <w:div w:id="1489437339">
      <w:bodyDiv w:val="1"/>
      <w:marLeft w:val="0"/>
      <w:marRight w:val="0"/>
      <w:marTop w:val="0"/>
      <w:marBottom w:val="0"/>
      <w:divBdr>
        <w:top w:val="none" w:sz="0" w:space="0" w:color="auto"/>
        <w:left w:val="none" w:sz="0" w:space="0" w:color="auto"/>
        <w:bottom w:val="none" w:sz="0" w:space="0" w:color="auto"/>
        <w:right w:val="none" w:sz="0" w:space="0" w:color="auto"/>
      </w:divBdr>
    </w:div>
    <w:div w:id="1489591291">
      <w:bodyDiv w:val="1"/>
      <w:marLeft w:val="0"/>
      <w:marRight w:val="0"/>
      <w:marTop w:val="0"/>
      <w:marBottom w:val="0"/>
      <w:divBdr>
        <w:top w:val="none" w:sz="0" w:space="0" w:color="auto"/>
        <w:left w:val="none" w:sz="0" w:space="0" w:color="auto"/>
        <w:bottom w:val="none" w:sz="0" w:space="0" w:color="auto"/>
        <w:right w:val="none" w:sz="0" w:space="0" w:color="auto"/>
      </w:divBdr>
    </w:div>
    <w:div w:id="1489713953">
      <w:bodyDiv w:val="1"/>
      <w:marLeft w:val="0"/>
      <w:marRight w:val="0"/>
      <w:marTop w:val="0"/>
      <w:marBottom w:val="0"/>
      <w:divBdr>
        <w:top w:val="none" w:sz="0" w:space="0" w:color="auto"/>
        <w:left w:val="none" w:sz="0" w:space="0" w:color="auto"/>
        <w:bottom w:val="none" w:sz="0" w:space="0" w:color="auto"/>
        <w:right w:val="none" w:sz="0" w:space="0" w:color="auto"/>
      </w:divBdr>
    </w:div>
    <w:div w:id="1489833000">
      <w:bodyDiv w:val="1"/>
      <w:marLeft w:val="0"/>
      <w:marRight w:val="0"/>
      <w:marTop w:val="0"/>
      <w:marBottom w:val="0"/>
      <w:divBdr>
        <w:top w:val="none" w:sz="0" w:space="0" w:color="auto"/>
        <w:left w:val="none" w:sz="0" w:space="0" w:color="auto"/>
        <w:bottom w:val="none" w:sz="0" w:space="0" w:color="auto"/>
        <w:right w:val="none" w:sz="0" w:space="0" w:color="auto"/>
      </w:divBdr>
    </w:div>
    <w:div w:id="1490051231">
      <w:bodyDiv w:val="1"/>
      <w:marLeft w:val="0"/>
      <w:marRight w:val="0"/>
      <w:marTop w:val="0"/>
      <w:marBottom w:val="0"/>
      <w:divBdr>
        <w:top w:val="none" w:sz="0" w:space="0" w:color="auto"/>
        <w:left w:val="none" w:sz="0" w:space="0" w:color="auto"/>
        <w:bottom w:val="none" w:sz="0" w:space="0" w:color="auto"/>
        <w:right w:val="none" w:sz="0" w:space="0" w:color="auto"/>
      </w:divBdr>
    </w:div>
    <w:div w:id="1490242910">
      <w:bodyDiv w:val="1"/>
      <w:marLeft w:val="0"/>
      <w:marRight w:val="0"/>
      <w:marTop w:val="0"/>
      <w:marBottom w:val="0"/>
      <w:divBdr>
        <w:top w:val="none" w:sz="0" w:space="0" w:color="auto"/>
        <w:left w:val="none" w:sz="0" w:space="0" w:color="auto"/>
        <w:bottom w:val="none" w:sz="0" w:space="0" w:color="auto"/>
        <w:right w:val="none" w:sz="0" w:space="0" w:color="auto"/>
      </w:divBdr>
    </w:div>
    <w:div w:id="1490709094">
      <w:bodyDiv w:val="1"/>
      <w:marLeft w:val="0"/>
      <w:marRight w:val="0"/>
      <w:marTop w:val="0"/>
      <w:marBottom w:val="0"/>
      <w:divBdr>
        <w:top w:val="none" w:sz="0" w:space="0" w:color="auto"/>
        <w:left w:val="none" w:sz="0" w:space="0" w:color="auto"/>
        <w:bottom w:val="none" w:sz="0" w:space="0" w:color="auto"/>
        <w:right w:val="none" w:sz="0" w:space="0" w:color="auto"/>
      </w:divBdr>
    </w:div>
    <w:div w:id="1491092234">
      <w:bodyDiv w:val="1"/>
      <w:marLeft w:val="0"/>
      <w:marRight w:val="0"/>
      <w:marTop w:val="0"/>
      <w:marBottom w:val="0"/>
      <w:divBdr>
        <w:top w:val="none" w:sz="0" w:space="0" w:color="auto"/>
        <w:left w:val="none" w:sz="0" w:space="0" w:color="auto"/>
        <w:bottom w:val="none" w:sz="0" w:space="0" w:color="auto"/>
        <w:right w:val="none" w:sz="0" w:space="0" w:color="auto"/>
      </w:divBdr>
    </w:div>
    <w:div w:id="1492209583">
      <w:bodyDiv w:val="1"/>
      <w:marLeft w:val="0"/>
      <w:marRight w:val="0"/>
      <w:marTop w:val="0"/>
      <w:marBottom w:val="0"/>
      <w:divBdr>
        <w:top w:val="none" w:sz="0" w:space="0" w:color="auto"/>
        <w:left w:val="none" w:sz="0" w:space="0" w:color="auto"/>
        <w:bottom w:val="none" w:sz="0" w:space="0" w:color="auto"/>
        <w:right w:val="none" w:sz="0" w:space="0" w:color="auto"/>
      </w:divBdr>
    </w:div>
    <w:div w:id="1492717660">
      <w:bodyDiv w:val="1"/>
      <w:marLeft w:val="0"/>
      <w:marRight w:val="0"/>
      <w:marTop w:val="0"/>
      <w:marBottom w:val="0"/>
      <w:divBdr>
        <w:top w:val="none" w:sz="0" w:space="0" w:color="auto"/>
        <w:left w:val="none" w:sz="0" w:space="0" w:color="auto"/>
        <w:bottom w:val="none" w:sz="0" w:space="0" w:color="auto"/>
        <w:right w:val="none" w:sz="0" w:space="0" w:color="auto"/>
      </w:divBdr>
    </w:div>
    <w:div w:id="1492864031">
      <w:bodyDiv w:val="1"/>
      <w:marLeft w:val="0"/>
      <w:marRight w:val="0"/>
      <w:marTop w:val="0"/>
      <w:marBottom w:val="0"/>
      <w:divBdr>
        <w:top w:val="none" w:sz="0" w:space="0" w:color="auto"/>
        <w:left w:val="none" w:sz="0" w:space="0" w:color="auto"/>
        <w:bottom w:val="none" w:sz="0" w:space="0" w:color="auto"/>
        <w:right w:val="none" w:sz="0" w:space="0" w:color="auto"/>
      </w:divBdr>
    </w:div>
    <w:div w:id="1493183587">
      <w:bodyDiv w:val="1"/>
      <w:marLeft w:val="0"/>
      <w:marRight w:val="0"/>
      <w:marTop w:val="0"/>
      <w:marBottom w:val="0"/>
      <w:divBdr>
        <w:top w:val="none" w:sz="0" w:space="0" w:color="auto"/>
        <w:left w:val="none" w:sz="0" w:space="0" w:color="auto"/>
        <w:bottom w:val="none" w:sz="0" w:space="0" w:color="auto"/>
        <w:right w:val="none" w:sz="0" w:space="0" w:color="auto"/>
      </w:divBdr>
    </w:div>
    <w:div w:id="1493369867">
      <w:bodyDiv w:val="1"/>
      <w:marLeft w:val="0"/>
      <w:marRight w:val="0"/>
      <w:marTop w:val="0"/>
      <w:marBottom w:val="0"/>
      <w:divBdr>
        <w:top w:val="none" w:sz="0" w:space="0" w:color="auto"/>
        <w:left w:val="none" w:sz="0" w:space="0" w:color="auto"/>
        <w:bottom w:val="none" w:sz="0" w:space="0" w:color="auto"/>
        <w:right w:val="none" w:sz="0" w:space="0" w:color="auto"/>
      </w:divBdr>
    </w:div>
    <w:div w:id="1493371216">
      <w:bodyDiv w:val="1"/>
      <w:marLeft w:val="0"/>
      <w:marRight w:val="0"/>
      <w:marTop w:val="0"/>
      <w:marBottom w:val="0"/>
      <w:divBdr>
        <w:top w:val="none" w:sz="0" w:space="0" w:color="auto"/>
        <w:left w:val="none" w:sz="0" w:space="0" w:color="auto"/>
        <w:bottom w:val="none" w:sz="0" w:space="0" w:color="auto"/>
        <w:right w:val="none" w:sz="0" w:space="0" w:color="auto"/>
      </w:divBdr>
    </w:div>
    <w:div w:id="1494222959">
      <w:bodyDiv w:val="1"/>
      <w:marLeft w:val="0"/>
      <w:marRight w:val="0"/>
      <w:marTop w:val="0"/>
      <w:marBottom w:val="0"/>
      <w:divBdr>
        <w:top w:val="none" w:sz="0" w:space="0" w:color="auto"/>
        <w:left w:val="none" w:sz="0" w:space="0" w:color="auto"/>
        <w:bottom w:val="none" w:sz="0" w:space="0" w:color="auto"/>
        <w:right w:val="none" w:sz="0" w:space="0" w:color="auto"/>
      </w:divBdr>
    </w:div>
    <w:div w:id="1494293364">
      <w:bodyDiv w:val="1"/>
      <w:marLeft w:val="0"/>
      <w:marRight w:val="0"/>
      <w:marTop w:val="0"/>
      <w:marBottom w:val="0"/>
      <w:divBdr>
        <w:top w:val="none" w:sz="0" w:space="0" w:color="auto"/>
        <w:left w:val="none" w:sz="0" w:space="0" w:color="auto"/>
        <w:bottom w:val="none" w:sz="0" w:space="0" w:color="auto"/>
        <w:right w:val="none" w:sz="0" w:space="0" w:color="auto"/>
      </w:divBdr>
    </w:div>
    <w:div w:id="1494906894">
      <w:bodyDiv w:val="1"/>
      <w:marLeft w:val="0"/>
      <w:marRight w:val="0"/>
      <w:marTop w:val="0"/>
      <w:marBottom w:val="0"/>
      <w:divBdr>
        <w:top w:val="none" w:sz="0" w:space="0" w:color="auto"/>
        <w:left w:val="none" w:sz="0" w:space="0" w:color="auto"/>
        <w:bottom w:val="none" w:sz="0" w:space="0" w:color="auto"/>
        <w:right w:val="none" w:sz="0" w:space="0" w:color="auto"/>
      </w:divBdr>
    </w:div>
    <w:div w:id="1495490757">
      <w:bodyDiv w:val="1"/>
      <w:marLeft w:val="0"/>
      <w:marRight w:val="0"/>
      <w:marTop w:val="0"/>
      <w:marBottom w:val="0"/>
      <w:divBdr>
        <w:top w:val="none" w:sz="0" w:space="0" w:color="auto"/>
        <w:left w:val="none" w:sz="0" w:space="0" w:color="auto"/>
        <w:bottom w:val="none" w:sz="0" w:space="0" w:color="auto"/>
        <w:right w:val="none" w:sz="0" w:space="0" w:color="auto"/>
      </w:divBdr>
    </w:div>
    <w:div w:id="1495532612">
      <w:bodyDiv w:val="1"/>
      <w:marLeft w:val="0"/>
      <w:marRight w:val="0"/>
      <w:marTop w:val="0"/>
      <w:marBottom w:val="0"/>
      <w:divBdr>
        <w:top w:val="none" w:sz="0" w:space="0" w:color="auto"/>
        <w:left w:val="none" w:sz="0" w:space="0" w:color="auto"/>
        <w:bottom w:val="none" w:sz="0" w:space="0" w:color="auto"/>
        <w:right w:val="none" w:sz="0" w:space="0" w:color="auto"/>
      </w:divBdr>
    </w:div>
    <w:div w:id="1495533756">
      <w:bodyDiv w:val="1"/>
      <w:marLeft w:val="0"/>
      <w:marRight w:val="0"/>
      <w:marTop w:val="0"/>
      <w:marBottom w:val="0"/>
      <w:divBdr>
        <w:top w:val="none" w:sz="0" w:space="0" w:color="auto"/>
        <w:left w:val="none" w:sz="0" w:space="0" w:color="auto"/>
        <w:bottom w:val="none" w:sz="0" w:space="0" w:color="auto"/>
        <w:right w:val="none" w:sz="0" w:space="0" w:color="auto"/>
      </w:divBdr>
    </w:div>
    <w:div w:id="1495534991">
      <w:bodyDiv w:val="1"/>
      <w:marLeft w:val="0"/>
      <w:marRight w:val="0"/>
      <w:marTop w:val="0"/>
      <w:marBottom w:val="0"/>
      <w:divBdr>
        <w:top w:val="none" w:sz="0" w:space="0" w:color="auto"/>
        <w:left w:val="none" w:sz="0" w:space="0" w:color="auto"/>
        <w:bottom w:val="none" w:sz="0" w:space="0" w:color="auto"/>
        <w:right w:val="none" w:sz="0" w:space="0" w:color="auto"/>
      </w:divBdr>
    </w:div>
    <w:div w:id="1495879001">
      <w:bodyDiv w:val="1"/>
      <w:marLeft w:val="0"/>
      <w:marRight w:val="0"/>
      <w:marTop w:val="0"/>
      <w:marBottom w:val="0"/>
      <w:divBdr>
        <w:top w:val="none" w:sz="0" w:space="0" w:color="auto"/>
        <w:left w:val="none" w:sz="0" w:space="0" w:color="auto"/>
        <w:bottom w:val="none" w:sz="0" w:space="0" w:color="auto"/>
        <w:right w:val="none" w:sz="0" w:space="0" w:color="auto"/>
      </w:divBdr>
    </w:div>
    <w:div w:id="1497456319">
      <w:bodyDiv w:val="1"/>
      <w:marLeft w:val="0"/>
      <w:marRight w:val="0"/>
      <w:marTop w:val="0"/>
      <w:marBottom w:val="0"/>
      <w:divBdr>
        <w:top w:val="none" w:sz="0" w:space="0" w:color="auto"/>
        <w:left w:val="none" w:sz="0" w:space="0" w:color="auto"/>
        <w:bottom w:val="none" w:sz="0" w:space="0" w:color="auto"/>
        <w:right w:val="none" w:sz="0" w:space="0" w:color="auto"/>
      </w:divBdr>
    </w:div>
    <w:div w:id="1497530301">
      <w:bodyDiv w:val="1"/>
      <w:marLeft w:val="0"/>
      <w:marRight w:val="0"/>
      <w:marTop w:val="0"/>
      <w:marBottom w:val="0"/>
      <w:divBdr>
        <w:top w:val="none" w:sz="0" w:space="0" w:color="auto"/>
        <w:left w:val="none" w:sz="0" w:space="0" w:color="auto"/>
        <w:bottom w:val="none" w:sz="0" w:space="0" w:color="auto"/>
        <w:right w:val="none" w:sz="0" w:space="0" w:color="auto"/>
      </w:divBdr>
    </w:div>
    <w:div w:id="1497961489">
      <w:bodyDiv w:val="1"/>
      <w:marLeft w:val="0"/>
      <w:marRight w:val="0"/>
      <w:marTop w:val="0"/>
      <w:marBottom w:val="0"/>
      <w:divBdr>
        <w:top w:val="none" w:sz="0" w:space="0" w:color="auto"/>
        <w:left w:val="none" w:sz="0" w:space="0" w:color="auto"/>
        <w:bottom w:val="none" w:sz="0" w:space="0" w:color="auto"/>
        <w:right w:val="none" w:sz="0" w:space="0" w:color="auto"/>
      </w:divBdr>
    </w:div>
    <w:div w:id="1498374662">
      <w:bodyDiv w:val="1"/>
      <w:marLeft w:val="0"/>
      <w:marRight w:val="0"/>
      <w:marTop w:val="0"/>
      <w:marBottom w:val="0"/>
      <w:divBdr>
        <w:top w:val="none" w:sz="0" w:space="0" w:color="auto"/>
        <w:left w:val="none" w:sz="0" w:space="0" w:color="auto"/>
        <w:bottom w:val="none" w:sz="0" w:space="0" w:color="auto"/>
        <w:right w:val="none" w:sz="0" w:space="0" w:color="auto"/>
      </w:divBdr>
    </w:div>
    <w:div w:id="1499031367">
      <w:bodyDiv w:val="1"/>
      <w:marLeft w:val="0"/>
      <w:marRight w:val="0"/>
      <w:marTop w:val="0"/>
      <w:marBottom w:val="0"/>
      <w:divBdr>
        <w:top w:val="none" w:sz="0" w:space="0" w:color="auto"/>
        <w:left w:val="none" w:sz="0" w:space="0" w:color="auto"/>
        <w:bottom w:val="none" w:sz="0" w:space="0" w:color="auto"/>
        <w:right w:val="none" w:sz="0" w:space="0" w:color="auto"/>
      </w:divBdr>
    </w:div>
    <w:div w:id="1499154280">
      <w:bodyDiv w:val="1"/>
      <w:marLeft w:val="0"/>
      <w:marRight w:val="0"/>
      <w:marTop w:val="0"/>
      <w:marBottom w:val="0"/>
      <w:divBdr>
        <w:top w:val="none" w:sz="0" w:space="0" w:color="auto"/>
        <w:left w:val="none" w:sz="0" w:space="0" w:color="auto"/>
        <w:bottom w:val="none" w:sz="0" w:space="0" w:color="auto"/>
        <w:right w:val="none" w:sz="0" w:space="0" w:color="auto"/>
      </w:divBdr>
    </w:div>
    <w:div w:id="1501776434">
      <w:bodyDiv w:val="1"/>
      <w:marLeft w:val="0"/>
      <w:marRight w:val="0"/>
      <w:marTop w:val="0"/>
      <w:marBottom w:val="0"/>
      <w:divBdr>
        <w:top w:val="none" w:sz="0" w:space="0" w:color="auto"/>
        <w:left w:val="none" w:sz="0" w:space="0" w:color="auto"/>
        <w:bottom w:val="none" w:sz="0" w:space="0" w:color="auto"/>
        <w:right w:val="none" w:sz="0" w:space="0" w:color="auto"/>
      </w:divBdr>
    </w:div>
    <w:div w:id="1501776655">
      <w:bodyDiv w:val="1"/>
      <w:marLeft w:val="0"/>
      <w:marRight w:val="0"/>
      <w:marTop w:val="0"/>
      <w:marBottom w:val="0"/>
      <w:divBdr>
        <w:top w:val="none" w:sz="0" w:space="0" w:color="auto"/>
        <w:left w:val="none" w:sz="0" w:space="0" w:color="auto"/>
        <w:bottom w:val="none" w:sz="0" w:space="0" w:color="auto"/>
        <w:right w:val="none" w:sz="0" w:space="0" w:color="auto"/>
      </w:divBdr>
    </w:div>
    <w:div w:id="1501921258">
      <w:bodyDiv w:val="1"/>
      <w:marLeft w:val="0"/>
      <w:marRight w:val="0"/>
      <w:marTop w:val="0"/>
      <w:marBottom w:val="0"/>
      <w:divBdr>
        <w:top w:val="none" w:sz="0" w:space="0" w:color="auto"/>
        <w:left w:val="none" w:sz="0" w:space="0" w:color="auto"/>
        <w:bottom w:val="none" w:sz="0" w:space="0" w:color="auto"/>
        <w:right w:val="none" w:sz="0" w:space="0" w:color="auto"/>
      </w:divBdr>
    </w:div>
    <w:div w:id="1501971133">
      <w:bodyDiv w:val="1"/>
      <w:marLeft w:val="0"/>
      <w:marRight w:val="0"/>
      <w:marTop w:val="0"/>
      <w:marBottom w:val="0"/>
      <w:divBdr>
        <w:top w:val="none" w:sz="0" w:space="0" w:color="auto"/>
        <w:left w:val="none" w:sz="0" w:space="0" w:color="auto"/>
        <w:bottom w:val="none" w:sz="0" w:space="0" w:color="auto"/>
        <w:right w:val="none" w:sz="0" w:space="0" w:color="auto"/>
      </w:divBdr>
    </w:div>
    <w:div w:id="1502045248">
      <w:bodyDiv w:val="1"/>
      <w:marLeft w:val="0"/>
      <w:marRight w:val="0"/>
      <w:marTop w:val="0"/>
      <w:marBottom w:val="0"/>
      <w:divBdr>
        <w:top w:val="none" w:sz="0" w:space="0" w:color="auto"/>
        <w:left w:val="none" w:sz="0" w:space="0" w:color="auto"/>
        <w:bottom w:val="none" w:sz="0" w:space="0" w:color="auto"/>
        <w:right w:val="none" w:sz="0" w:space="0" w:color="auto"/>
      </w:divBdr>
    </w:div>
    <w:div w:id="1502770884">
      <w:bodyDiv w:val="1"/>
      <w:marLeft w:val="0"/>
      <w:marRight w:val="0"/>
      <w:marTop w:val="0"/>
      <w:marBottom w:val="0"/>
      <w:divBdr>
        <w:top w:val="none" w:sz="0" w:space="0" w:color="auto"/>
        <w:left w:val="none" w:sz="0" w:space="0" w:color="auto"/>
        <w:bottom w:val="none" w:sz="0" w:space="0" w:color="auto"/>
        <w:right w:val="none" w:sz="0" w:space="0" w:color="auto"/>
      </w:divBdr>
    </w:div>
    <w:div w:id="1502817649">
      <w:bodyDiv w:val="1"/>
      <w:marLeft w:val="0"/>
      <w:marRight w:val="0"/>
      <w:marTop w:val="0"/>
      <w:marBottom w:val="0"/>
      <w:divBdr>
        <w:top w:val="none" w:sz="0" w:space="0" w:color="auto"/>
        <w:left w:val="none" w:sz="0" w:space="0" w:color="auto"/>
        <w:bottom w:val="none" w:sz="0" w:space="0" w:color="auto"/>
        <w:right w:val="none" w:sz="0" w:space="0" w:color="auto"/>
      </w:divBdr>
    </w:div>
    <w:div w:id="1503356273">
      <w:bodyDiv w:val="1"/>
      <w:marLeft w:val="0"/>
      <w:marRight w:val="0"/>
      <w:marTop w:val="0"/>
      <w:marBottom w:val="0"/>
      <w:divBdr>
        <w:top w:val="none" w:sz="0" w:space="0" w:color="auto"/>
        <w:left w:val="none" w:sz="0" w:space="0" w:color="auto"/>
        <w:bottom w:val="none" w:sz="0" w:space="0" w:color="auto"/>
        <w:right w:val="none" w:sz="0" w:space="0" w:color="auto"/>
      </w:divBdr>
    </w:div>
    <w:div w:id="1503466041">
      <w:bodyDiv w:val="1"/>
      <w:marLeft w:val="0"/>
      <w:marRight w:val="0"/>
      <w:marTop w:val="0"/>
      <w:marBottom w:val="0"/>
      <w:divBdr>
        <w:top w:val="none" w:sz="0" w:space="0" w:color="auto"/>
        <w:left w:val="none" w:sz="0" w:space="0" w:color="auto"/>
        <w:bottom w:val="none" w:sz="0" w:space="0" w:color="auto"/>
        <w:right w:val="none" w:sz="0" w:space="0" w:color="auto"/>
      </w:divBdr>
    </w:div>
    <w:div w:id="1504052017">
      <w:bodyDiv w:val="1"/>
      <w:marLeft w:val="0"/>
      <w:marRight w:val="0"/>
      <w:marTop w:val="0"/>
      <w:marBottom w:val="0"/>
      <w:divBdr>
        <w:top w:val="none" w:sz="0" w:space="0" w:color="auto"/>
        <w:left w:val="none" w:sz="0" w:space="0" w:color="auto"/>
        <w:bottom w:val="none" w:sz="0" w:space="0" w:color="auto"/>
        <w:right w:val="none" w:sz="0" w:space="0" w:color="auto"/>
      </w:divBdr>
    </w:div>
    <w:div w:id="1504975986">
      <w:bodyDiv w:val="1"/>
      <w:marLeft w:val="0"/>
      <w:marRight w:val="0"/>
      <w:marTop w:val="0"/>
      <w:marBottom w:val="0"/>
      <w:divBdr>
        <w:top w:val="none" w:sz="0" w:space="0" w:color="auto"/>
        <w:left w:val="none" w:sz="0" w:space="0" w:color="auto"/>
        <w:bottom w:val="none" w:sz="0" w:space="0" w:color="auto"/>
        <w:right w:val="none" w:sz="0" w:space="0" w:color="auto"/>
      </w:divBdr>
    </w:div>
    <w:div w:id="1505127199">
      <w:bodyDiv w:val="1"/>
      <w:marLeft w:val="0"/>
      <w:marRight w:val="0"/>
      <w:marTop w:val="0"/>
      <w:marBottom w:val="0"/>
      <w:divBdr>
        <w:top w:val="none" w:sz="0" w:space="0" w:color="auto"/>
        <w:left w:val="none" w:sz="0" w:space="0" w:color="auto"/>
        <w:bottom w:val="none" w:sz="0" w:space="0" w:color="auto"/>
        <w:right w:val="none" w:sz="0" w:space="0" w:color="auto"/>
      </w:divBdr>
    </w:div>
    <w:div w:id="1505364635">
      <w:bodyDiv w:val="1"/>
      <w:marLeft w:val="0"/>
      <w:marRight w:val="0"/>
      <w:marTop w:val="0"/>
      <w:marBottom w:val="0"/>
      <w:divBdr>
        <w:top w:val="none" w:sz="0" w:space="0" w:color="auto"/>
        <w:left w:val="none" w:sz="0" w:space="0" w:color="auto"/>
        <w:bottom w:val="none" w:sz="0" w:space="0" w:color="auto"/>
        <w:right w:val="none" w:sz="0" w:space="0" w:color="auto"/>
      </w:divBdr>
    </w:div>
    <w:div w:id="1505822925">
      <w:bodyDiv w:val="1"/>
      <w:marLeft w:val="0"/>
      <w:marRight w:val="0"/>
      <w:marTop w:val="0"/>
      <w:marBottom w:val="0"/>
      <w:divBdr>
        <w:top w:val="none" w:sz="0" w:space="0" w:color="auto"/>
        <w:left w:val="none" w:sz="0" w:space="0" w:color="auto"/>
        <w:bottom w:val="none" w:sz="0" w:space="0" w:color="auto"/>
        <w:right w:val="none" w:sz="0" w:space="0" w:color="auto"/>
      </w:divBdr>
    </w:div>
    <w:div w:id="1505852081">
      <w:bodyDiv w:val="1"/>
      <w:marLeft w:val="0"/>
      <w:marRight w:val="0"/>
      <w:marTop w:val="0"/>
      <w:marBottom w:val="0"/>
      <w:divBdr>
        <w:top w:val="none" w:sz="0" w:space="0" w:color="auto"/>
        <w:left w:val="none" w:sz="0" w:space="0" w:color="auto"/>
        <w:bottom w:val="none" w:sz="0" w:space="0" w:color="auto"/>
        <w:right w:val="none" w:sz="0" w:space="0" w:color="auto"/>
      </w:divBdr>
    </w:div>
    <w:div w:id="1506243783">
      <w:bodyDiv w:val="1"/>
      <w:marLeft w:val="0"/>
      <w:marRight w:val="0"/>
      <w:marTop w:val="0"/>
      <w:marBottom w:val="0"/>
      <w:divBdr>
        <w:top w:val="none" w:sz="0" w:space="0" w:color="auto"/>
        <w:left w:val="none" w:sz="0" w:space="0" w:color="auto"/>
        <w:bottom w:val="none" w:sz="0" w:space="0" w:color="auto"/>
        <w:right w:val="none" w:sz="0" w:space="0" w:color="auto"/>
      </w:divBdr>
    </w:div>
    <w:div w:id="1506287749">
      <w:bodyDiv w:val="1"/>
      <w:marLeft w:val="0"/>
      <w:marRight w:val="0"/>
      <w:marTop w:val="0"/>
      <w:marBottom w:val="0"/>
      <w:divBdr>
        <w:top w:val="none" w:sz="0" w:space="0" w:color="auto"/>
        <w:left w:val="none" w:sz="0" w:space="0" w:color="auto"/>
        <w:bottom w:val="none" w:sz="0" w:space="0" w:color="auto"/>
        <w:right w:val="none" w:sz="0" w:space="0" w:color="auto"/>
      </w:divBdr>
    </w:div>
    <w:div w:id="1506361120">
      <w:bodyDiv w:val="1"/>
      <w:marLeft w:val="0"/>
      <w:marRight w:val="0"/>
      <w:marTop w:val="0"/>
      <w:marBottom w:val="0"/>
      <w:divBdr>
        <w:top w:val="none" w:sz="0" w:space="0" w:color="auto"/>
        <w:left w:val="none" w:sz="0" w:space="0" w:color="auto"/>
        <w:bottom w:val="none" w:sz="0" w:space="0" w:color="auto"/>
        <w:right w:val="none" w:sz="0" w:space="0" w:color="auto"/>
      </w:divBdr>
    </w:div>
    <w:div w:id="1506827366">
      <w:bodyDiv w:val="1"/>
      <w:marLeft w:val="0"/>
      <w:marRight w:val="0"/>
      <w:marTop w:val="0"/>
      <w:marBottom w:val="0"/>
      <w:divBdr>
        <w:top w:val="none" w:sz="0" w:space="0" w:color="auto"/>
        <w:left w:val="none" w:sz="0" w:space="0" w:color="auto"/>
        <w:bottom w:val="none" w:sz="0" w:space="0" w:color="auto"/>
        <w:right w:val="none" w:sz="0" w:space="0" w:color="auto"/>
      </w:divBdr>
    </w:div>
    <w:div w:id="1507285105">
      <w:bodyDiv w:val="1"/>
      <w:marLeft w:val="0"/>
      <w:marRight w:val="0"/>
      <w:marTop w:val="0"/>
      <w:marBottom w:val="0"/>
      <w:divBdr>
        <w:top w:val="none" w:sz="0" w:space="0" w:color="auto"/>
        <w:left w:val="none" w:sz="0" w:space="0" w:color="auto"/>
        <w:bottom w:val="none" w:sz="0" w:space="0" w:color="auto"/>
        <w:right w:val="none" w:sz="0" w:space="0" w:color="auto"/>
      </w:divBdr>
    </w:div>
    <w:div w:id="1507475841">
      <w:bodyDiv w:val="1"/>
      <w:marLeft w:val="0"/>
      <w:marRight w:val="0"/>
      <w:marTop w:val="0"/>
      <w:marBottom w:val="0"/>
      <w:divBdr>
        <w:top w:val="none" w:sz="0" w:space="0" w:color="auto"/>
        <w:left w:val="none" w:sz="0" w:space="0" w:color="auto"/>
        <w:bottom w:val="none" w:sz="0" w:space="0" w:color="auto"/>
        <w:right w:val="none" w:sz="0" w:space="0" w:color="auto"/>
      </w:divBdr>
    </w:div>
    <w:div w:id="1507595801">
      <w:bodyDiv w:val="1"/>
      <w:marLeft w:val="0"/>
      <w:marRight w:val="0"/>
      <w:marTop w:val="0"/>
      <w:marBottom w:val="0"/>
      <w:divBdr>
        <w:top w:val="none" w:sz="0" w:space="0" w:color="auto"/>
        <w:left w:val="none" w:sz="0" w:space="0" w:color="auto"/>
        <w:bottom w:val="none" w:sz="0" w:space="0" w:color="auto"/>
        <w:right w:val="none" w:sz="0" w:space="0" w:color="auto"/>
      </w:divBdr>
    </w:div>
    <w:div w:id="1508136699">
      <w:bodyDiv w:val="1"/>
      <w:marLeft w:val="0"/>
      <w:marRight w:val="0"/>
      <w:marTop w:val="0"/>
      <w:marBottom w:val="0"/>
      <w:divBdr>
        <w:top w:val="none" w:sz="0" w:space="0" w:color="auto"/>
        <w:left w:val="none" w:sz="0" w:space="0" w:color="auto"/>
        <w:bottom w:val="none" w:sz="0" w:space="0" w:color="auto"/>
        <w:right w:val="none" w:sz="0" w:space="0" w:color="auto"/>
      </w:divBdr>
    </w:div>
    <w:div w:id="1508327239">
      <w:bodyDiv w:val="1"/>
      <w:marLeft w:val="0"/>
      <w:marRight w:val="0"/>
      <w:marTop w:val="0"/>
      <w:marBottom w:val="0"/>
      <w:divBdr>
        <w:top w:val="none" w:sz="0" w:space="0" w:color="auto"/>
        <w:left w:val="none" w:sz="0" w:space="0" w:color="auto"/>
        <w:bottom w:val="none" w:sz="0" w:space="0" w:color="auto"/>
        <w:right w:val="none" w:sz="0" w:space="0" w:color="auto"/>
      </w:divBdr>
    </w:div>
    <w:div w:id="1510214983">
      <w:bodyDiv w:val="1"/>
      <w:marLeft w:val="0"/>
      <w:marRight w:val="0"/>
      <w:marTop w:val="0"/>
      <w:marBottom w:val="0"/>
      <w:divBdr>
        <w:top w:val="none" w:sz="0" w:space="0" w:color="auto"/>
        <w:left w:val="none" w:sz="0" w:space="0" w:color="auto"/>
        <w:bottom w:val="none" w:sz="0" w:space="0" w:color="auto"/>
        <w:right w:val="none" w:sz="0" w:space="0" w:color="auto"/>
      </w:divBdr>
    </w:div>
    <w:div w:id="1512790761">
      <w:bodyDiv w:val="1"/>
      <w:marLeft w:val="0"/>
      <w:marRight w:val="0"/>
      <w:marTop w:val="0"/>
      <w:marBottom w:val="0"/>
      <w:divBdr>
        <w:top w:val="none" w:sz="0" w:space="0" w:color="auto"/>
        <w:left w:val="none" w:sz="0" w:space="0" w:color="auto"/>
        <w:bottom w:val="none" w:sz="0" w:space="0" w:color="auto"/>
        <w:right w:val="none" w:sz="0" w:space="0" w:color="auto"/>
      </w:divBdr>
    </w:div>
    <w:div w:id="1513570906">
      <w:bodyDiv w:val="1"/>
      <w:marLeft w:val="0"/>
      <w:marRight w:val="0"/>
      <w:marTop w:val="0"/>
      <w:marBottom w:val="0"/>
      <w:divBdr>
        <w:top w:val="none" w:sz="0" w:space="0" w:color="auto"/>
        <w:left w:val="none" w:sz="0" w:space="0" w:color="auto"/>
        <w:bottom w:val="none" w:sz="0" w:space="0" w:color="auto"/>
        <w:right w:val="none" w:sz="0" w:space="0" w:color="auto"/>
      </w:divBdr>
    </w:div>
    <w:div w:id="1513913001">
      <w:bodyDiv w:val="1"/>
      <w:marLeft w:val="0"/>
      <w:marRight w:val="0"/>
      <w:marTop w:val="0"/>
      <w:marBottom w:val="0"/>
      <w:divBdr>
        <w:top w:val="none" w:sz="0" w:space="0" w:color="auto"/>
        <w:left w:val="none" w:sz="0" w:space="0" w:color="auto"/>
        <w:bottom w:val="none" w:sz="0" w:space="0" w:color="auto"/>
        <w:right w:val="none" w:sz="0" w:space="0" w:color="auto"/>
      </w:divBdr>
    </w:div>
    <w:div w:id="1514153262">
      <w:bodyDiv w:val="1"/>
      <w:marLeft w:val="0"/>
      <w:marRight w:val="0"/>
      <w:marTop w:val="0"/>
      <w:marBottom w:val="0"/>
      <w:divBdr>
        <w:top w:val="none" w:sz="0" w:space="0" w:color="auto"/>
        <w:left w:val="none" w:sz="0" w:space="0" w:color="auto"/>
        <w:bottom w:val="none" w:sz="0" w:space="0" w:color="auto"/>
        <w:right w:val="none" w:sz="0" w:space="0" w:color="auto"/>
      </w:divBdr>
    </w:div>
    <w:div w:id="1514799399">
      <w:bodyDiv w:val="1"/>
      <w:marLeft w:val="0"/>
      <w:marRight w:val="0"/>
      <w:marTop w:val="0"/>
      <w:marBottom w:val="0"/>
      <w:divBdr>
        <w:top w:val="none" w:sz="0" w:space="0" w:color="auto"/>
        <w:left w:val="none" w:sz="0" w:space="0" w:color="auto"/>
        <w:bottom w:val="none" w:sz="0" w:space="0" w:color="auto"/>
        <w:right w:val="none" w:sz="0" w:space="0" w:color="auto"/>
      </w:divBdr>
    </w:div>
    <w:div w:id="1515917947">
      <w:bodyDiv w:val="1"/>
      <w:marLeft w:val="0"/>
      <w:marRight w:val="0"/>
      <w:marTop w:val="0"/>
      <w:marBottom w:val="0"/>
      <w:divBdr>
        <w:top w:val="none" w:sz="0" w:space="0" w:color="auto"/>
        <w:left w:val="none" w:sz="0" w:space="0" w:color="auto"/>
        <w:bottom w:val="none" w:sz="0" w:space="0" w:color="auto"/>
        <w:right w:val="none" w:sz="0" w:space="0" w:color="auto"/>
      </w:divBdr>
    </w:div>
    <w:div w:id="1516379370">
      <w:bodyDiv w:val="1"/>
      <w:marLeft w:val="0"/>
      <w:marRight w:val="0"/>
      <w:marTop w:val="0"/>
      <w:marBottom w:val="0"/>
      <w:divBdr>
        <w:top w:val="none" w:sz="0" w:space="0" w:color="auto"/>
        <w:left w:val="none" w:sz="0" w:space="0" w:color="auto"/>
        <w:bottom w:val="none" w:sz="0" w:space="0" w:color="auto"/>
        <w:right w:val="none" w:sz="0" w:space="0" w:color="auto"/>
      </w:divBdr>
    </w:div>
    <w:div w:id="1516765261">
      <w:bodyDiv w:val="1"/>
      <w:marLeft w:val="0"/>
      <w:marRight w:val="0"/>
      <w:marTop w:val="0"/>
      <w:marBottom w:val="0"/>
      <w:divBdr>
        <w:top w:val="none" w:sz="0" w:space="0" w:color="auto"/>
        <w:left w:val="none" w:sz="0" w:space="0" w:color="auto"/>
        <w:bottom w:val="none" w:sz="0" w:space="0" w:color="auto"/>
        <w:right w:val="none" w:sz="0" w:space="0" w:color="auto"/>
      </w:divBdr>
    </w:div>
    <w:div w:id="1517304676">
      <w:bodyDiv w:val="1"/>
      <w:marLeft w:val="0"/>
      <w:marRight w:val="0"/>
      <w:marTop w:val="0"/>
      <w:marBottom w:val="0"/>
      <w:divBdr>
        <w:top w:val="none" w:sz="0" w:space="0" w:color="auto"/>
        <w:left w:val="none" w:sz="0" w:space="0" w:color="auto"/>
        <w:bottom w:val="none" w:sz="0" w:space="0" w:color="auto"/>
        <w:right w:val="none" w:sz="0" w:space="0" w:color="auto"/>
      </w:divBdr>
    </w:div>
    <w:div w:id="1518079936">
      <w:bodyDiv w:val="1"/>
      <w:marLeft w:val="0"/>
      <w:marRight w:val="0"/>
      <w:marTop w:val="0"/>
      <w:marBottom w:val="0"/>
      <w:divBdr>
        <w:top w:val="none" w:sz="0" w:space="0" w:color="auto"/>
        <w:left w:val="none" w:sz="0" w:space="0" w:color="auto"/>
        <w:bottom w:val="none" w:sz="0" w:space="0" w:color="auto"/>
        <w:right w:val="none" w:sz="0" w:space="0" w:color="auto"/>
      </w:divBdr>
    </w:div>
    <w:div w:id="1518425819">
      <w:bodyDiv w:val="1"/>
      <w:marLeft w:val="0"/>
      <w:marRight w:val="0"/>
      <w:marTop w:val="0"/>
      <w:marBottom w:val="0"/>
      <w:divBdr>
        <w:top w:val="none" w:sz="0" w:space="0" w:color="auto"/>
        <w:left w:val="none" w:sz="0" w:space="0" w:color="auto"/>
        <w:bottom w:val="none" w:sz="0" w:space="0" w:color="auto"/>
        <w:right w:val="none" w:sz="0" w:space="0" w:color="auto"/>
      </w:divBdr>
    </w:div>
    <w:div w:id="1520317797">
      <w:bodyDiv w:val="1"/>
      <w:marLeft w:val="0"/>
      <w:marRight w:val="0"/>
      <w:marTop w:val="0"/>
      <w:marBottom w:val="0"/>
      <w:divBdr>
        <w:top w:val="none" w:sz="0" w:space="0" w:color="auto"/>
        <w:left w:val="none" w:sz="0" w:space="0" w:color="auto"/>
        <w:bottom w:val="none" w:sz="0" w:space="0" w:color="auto"/>
        <w:right w:val="none" w:sz="0" w:space="0" w:color="auto"/>
      </w:divBdr>
    </w:div>
    <w:div w:id="1520579161">
      <w:bodyDiv w:val="1"/>
      <w:marLeft w:val="0"/>
      <w:marRight w:val="0"/>
      <w:marTop w:val="0"/>
      <w:marBottom w:val="0"/>
      <w:divBdr>
        <w:top w:val="none" w:sz="0" w:space="0" w:color="auto"/>
        <w:left w:val="none" w:sz="0" w:space="0" w:color="auto"/>
        <w:bottom w:val="none" w:sz="0" w:space="0" w:color="auto"/>
        <w:right w:val="none" w:sz="0" w:space="0" w:color="auto"/>
      </w:divBdr>
    </w:div>
    <w:div w:id="1520661832">
      <w:bodyDiv w:val="1"/>
      <w:marLeft w:val="0"/>
      <w:marRight w:val="0"/>
      <w:marTop w:val="0"/>
      <w:marBottom w:val="0"/>
      <w:divBdr>
        <w:top w:val="none" w:sz="0" w:space="0" w:color="auto"/>
        <w:left w:val="none" w:sz="0" w:space="0" w:color="auto"/>
        <w:bottom w:val="none" w:sz="0" w:space="0" w:color="auto"/>
        <w:right w:val="none" w:sz="0" w:space="0" w:color="auto"/>
      </w:divBdr>
    </w:div>
    <w:div w:id="1520848694">
      <w:bodyDiv w:val="1"/>
      <w:marLeft w:val="0"/>
      <w:marRight w:val="0"/>
      <w:marTop w:val="0"/>
      <w:marBottom w:val="0"/>
      <w:divBdr>
        <w:top w:val="none" w:sz="0" w:space="0" w:color="auto"/>
        <w:left w:val="none" w:sz="0" w:space="0" w:color="auto"/>
        <w:bottom w:val="none" w:sz="0" w:space="0" w:color="auto"/>
        <w:right w:val="none" w:sz="0" w:space="0" w:color="auto"/>
      </w:divBdr>
    </w:div>
    <w:div w:id="1521049590">
      <w:bodyDiv w:val="1"/>
      <w:marLeft w:val="0"/>
      <w:marRight w:val="0"/>
      <w:marTop w:val="0"/>
      <w:marBottom w:val="0"/>
      <w:divBdr>
        <w:top w:val="none" w:sz="0" w:space="0" w:color="auto"/>
        <w:left w:val="none" w:sz="0" w:space="0" w:color="auto"/>
        <w:bottom w:val="none" w:sz="0" w:space="0" w:color="auto"/>
        <w:right w:val="none" w:sz="0" w:space="0" w:color="auto"/>
      </w:divBdr>
    </w:div>
    <w:div w:id="1521510169">
      <w:bodyDiv w:val="1"/>
      <w:marLeft w:val="0"/>
      <w:marRight w:val="0"/>
      <w:marTop w:val="0"/>
      <w:marBottom w:val="0"/>
      <w:divBdr>
        <w:top w:val="none" w:sz="0" w:space="0" w:color="auto"/>
        <w:left w:val="none" w:sz="0" w:space="0" w:color="auto"/>
        <w:bottom w:val="none" w:sz="0" w:space="0" w:color="auto"/>
        <w:right w:val="none" w:sz="0" w:space="0" w:color="auto"/>
      </w:divBdr>
    </w:div>
    <w:div w:id="1521553132">
      <w:bodyDiv w:val="1"/>
      <w:marLeft w:val="0"/>
      <w:marRight w:val="0"/>
      <w:marTop w:val="0"/>
      <w:marBottom w:val="0"/>
      <w:divBdr>
        <w:top w:val="none" w:sz="0" w:space="0" w:color="auto"/>
        <w:left w:val="none" w:sz="0" w:space="0" w:color="auto"/>
        <w:bottom w:val="none" w:sz="0" w:space="0" w:color="auto"/>
        <w:right w:val="none" w:sz="0" w:space="0" w:color="auto"/>
      </w:divBdr>
    </w:div>
    <w:div w:id="1521747552">
      <w:bodyDiv w:val="1"/>
      <w:marLeft w:val="0"/>
      <w:marRight w:val="0"/>
      <w:marTop w:val="0"/>
      <w:marBottom w:val="0"/>
      <w:divBdr>
        <w:top w:val="none" w:sz="0" w:space="0" w:color="auto"/>
        <w:left w:val="none" w:sz="0" w:space="0" w:color="auto"/>
        <w:bottom w:val="none" w:sz="0" w:space="0" w:color="auto"/>
        <w:right w:val="none" w:sz="0" w:space="0" w:color="auto"/>
      </w:divBdr>
    </w:div>
    <w:div w:id="1522741178">
      <w:bodyDiv w:val="1"/>
      <w:marLeft w:val="0"/>
      <w:marRight w:val="0"/>
      <w:marTop w:val="0"/>
      <w:marBottom w:val="0"/>
      <w:divBdr>
        <w:top w:val="none" w:sz="0" w:space="0" w:color="auto"/>
        <w:left w:val="none" w:sz="0" w:space="0" w:color="auto"/>
        <w:bottom w:val="none" w:sz="0" w:space="0" w:color="auto"/>
        <w:right w:val="none" w:sz="0" w:space="0" w:color="auto"/>
      </w:divBdr>
    </w:div>
    <w:div w:id="1523087351">
      <w:bodyDiv w:val="1"/>
      <w:marLeft w:val="0"/>
      <w:marRight w:val="0"/>
      <w:marTop w:val="0"/>
      <w:marBottom w:val="0"/>
      <w:divBdr>
        <w:top w:val="none" w:sz="0" w:space="0" w:color="auto"/>
        <w:left w:val="none" w:sz="0" w:space="0" w:color="auto"/>
        <w:bottom w:val="none" w:sz="0" w:space="0" w:color="auto"/>
        <w:right w:val="none" w:sz="0" w:space="0" w:color="auto"/>
      </w:divBdr>
    </w:div>
    <w:div w:id="1523779361">
      <w:bodyDiv w:val="1"/>
      <w:marLeft w:val="0"/>
      <w:marRight w:val="0"/>
      <w:marTop w:val="0"/>
      <w:marBottom w:val="0"/>
      <w:divBdr>
        <w:top w:val="none" w:sz="0" w:space="0" w:color="auto"/>
        <w:left w:val="none" w:sz="0" w:space="0" w:color="auto"/>
        <w:bottom w:val="none" w:sz="0" w:space="0" w:color="auto"/>
        <w:right w:val="none" w:sz="0" w:space="0" w:color="auto"/>
      </w:divBdr>
    </w:div>
    <w:div w:id="1524124404">
      <w:bodyDiv w:val="1"/>
      <w:marLeft w:val="0"/>
      <w:marRight w:val="0"/>
      <w:marTop w:val="0"/>
      <w:marBottom w:val="0"/>
      <w:divBdr>
        <w:top w:val="none" w:sz="0" w:space="0" w:color="auto"/>
        <w:left w:val="none" w:sz="0" w:space="0" w:color="auto"/>
        <w:bottom w:val="none" w:sz="0" w:space="0" w:color="auto"/>
        <w:right w:val="none" w:sz="0" w:space="0" w:color="auto"/>
      </w:divBdr>
    </w:div>
    <w:div w:id="1524394416">
      <w:bodyDiv w:val="1"/>
      <w:marLeft w:val="0"/>
      <w:marRight w:val="0"/>
      <w:marTop w:val="0"/>
      <w:marBottom w:val="0"/>
      <w:divBdr>
        <w:top w:val="none" w:sz="0" w:space="0" w:color="auto"/>
        <w:left w:val="none" w:sz="0" w:space="0" w:color="auto"/>
        <w:bottom w:val="none" w:sz="0" w:space="0" w:color="auto"/>
        <w:right w:val="none" w:sz="0" w:space="0" w:color="auto"/>
      </w:divBdr>
    </w:div>
    <w:div w:id="1524512098">
      <w:bodyDiv w:val="1"/>
      <w:marLeft w:val="0"/>
      <w:marRight w:val="0"/>
      <w:marTop w:val="0"/>
      <w:marBottom w:val="0"/>
      <w:divBdr>
        <w:top w:val="none" w:sz="0" w:space="0" w:color="auto"/>
        <w:left w:val="none" w:sz="0" w:space="0" w:color="auto"/>
        <w:bottom w:val="none" w:sz="0" w:space="0" w:color="auto"/>
        <w:right w:val="none" w:sz="0" w:space="0" w:color="auto"/>
      </w:divBdr>
    </w:div>
    <w:div w:id="1525174421">
      <w:bodyDiv w:val="1"/>
      <w:marLeft w:val="0"/>
      <w:marRight w:val="0"/>
      <w:marTop w:val="0"/>
      <w:marBottom w:val="0"/>
      <w:divBdr>
        <w:top w:val="none" w:sz="0" w:space="0" w:color="auto"/>
        <w:left w:val="none" w:sz="0" w:space="0" w:color="auto"/>
        <w:bottom w:val="none" w:sz="0" w:space="0" w:color="auto"/>
        <w:right w:val="none" w:sz="0" w:space="0" w:color="auto"/>
      </w:divBdr>
    </w:div>
    <w:div w:id="1525483500">
      <w:bodyDiv w:val="1"/>
      <w:marLeft w:val="0"/>
      <w:marRight w:val="0"/>
      <w:marTop w:val="0"/>
      <w:marBottom w:val="0"/>
      <w:divBdr>
        <w:top w:val="none" w:sz="0" w:space="0" w:color="auto"/>
        <w:left w:val="none" w:sz="0" w:space="0" w:color="auto"/>
        <w:bottom w:val="none" w:sz="0" w:space="0" w:color="auto"/>
        <w:right w:val="none" w:sz="0" w:space="0" w:color="auto"/>
      </w:divBdr>
    </w:div>
    <w:div w:id="1525483813">
      <w:bodyDiv w:val="1"/>
      <w:marLeft w:val="0"/>
      <w:marRight w:val="0"/>
      <w:marTop w:val="0"/>
      <w:marBottom w:val="0"/>
      <w:divBdr>
        <w:top w:val="none" w:sz="0" w:space="0" w:color="auto"/>
        <w:left w:val="none" w:sz="0" w:space="0" w:color="auto"/>
        <w:bottom w:val="none" w:sz="0" w:space="0" w:color="auto"/>
        <w:right w:val="none" w:sz="0" w:space="0" w:color="auto"/>
      </w:divBdr>
    </w:div>
    <w:div w:id="1525827519">
      <w:bodyDiv w:val="1"/>
      <w:marLeft w:val="0"/>
      <w:marRight w:val="0"/>
      <w:marTop w:val="0"/>
      <w:marBottom w:val="0"/>
      <w:divBdr>
        <w:top w:val="none" w:sz="0" w:space="0" w:color="auto"/>
        <w:left w:val="none" w:sz="0" w:space="0" w:color="auto"/>
        <w:bottom w:val="none" w:sz="0" w:space="0" w:color="auto"/>
        <w:right w:val="none" w:sz="0" w:space="0" w:color="auto"/>
      </w:divBdr>
    </w:div>
    <w:div w:id="1526364461">
      <w:bodyDiv w:val="1"/>
      <w:marLeft w:val="0"/>
      <w:marRight w:val="0"/>
      <w:marTop w:val="0"/>
      <w:marBottom w:val="0"/>
      <w:divBdr>
        <w:top w:val="none" w:sz="0" w:space="0" w:color="auto"/>
        <w:left w:val="none" w:sz="0" w:space="0" w:color="auto"/>
        <w:bottom w:val="none" w:sz="0" w:space="0" w:color="auto"/>
        <w:right w:val="none" w:sz="0" w:space="0" w:color="auto"/>
      </w:divBdr>
    </w:div>
    <w:div w:id="1526752919">
      <w:bodyDiv w:val="1"/>
      <w:marLeft w:val="0"/>
      <w:marRight w:val="0"/>
      <w:marTop w:val="0"/>
      <w:marBottom w:val="0"/>
      <w:divBdr>
        <w:top w:val="none" w:sz="0" w:space="0" w:color="auto"/>
        <w:left w:val="none" w:sz="0" w:space="0" w:color="auto"/>
        <w:bottom w:val="none" w:sz="0" w:space="0" w:color="auto"/>
        <w:right w:val="none" w:sz="0" w:space="0" w:color="auto"/>
      </w:divBdr>
    </w:div>
    <w:div w:id="1527063102">
      <w:bodyDiv w:val="1"/>
      <w:marLeft w:val="0"/>
      <w:marRight w:val="0"/>
      <w:marTop w:val="0"/>
      <w:marBottom w:val="0"/>
      <w:divBdr>
        <w:top w:val="none" w:sz="0" w:space="0" w:color="auto"/>
        <w:left w:val="none" w:sz="0" w:space="0" w:color="auto"/>
        <w:bottom w:val="none" w:sz="0" w:space="0" w:color="auto"/>
        <w:right w:val="none" w:sz="0" w:space="0" w:color="auto"/>
      </w:divBdr>
    </w:div>
    <w:div w:id="1527910828">
      <w:bodyDiv w:val="1"/>
      <w:marLeft w:val="0"/>
      <w:marRight w:val="0"/>
      <w:marTop w:val="0"/>
      <w:marBottom w:val="0"/>
      <w:divBdr>
        <w:top w:val="none" w:sz="0" w:space="0" w:color="auto"/>
        <w:left w:val="none" w:sz="0" w:space="0" w:color="auto"/>
        <w:bottom w:val="none" w:sz="0" w:space="0" w:color="auto"/>
        <w:right w:val="none" w:sz="0" w:space="0" w:color="auto"/>
      </w:divBdr>
    </w:div>
    <w:div w:id="1527981078">
      <w:bodyDiv w:val="1"/>
      <w:marLeft w:val="0"/>
      <w:marRight w:val="0"/>
      <w:marTop w:val="0"/>
      <w:marBottom w:val="0"/>
      <w:divBdr>
        <w:top w:val="none" w:sz="0" w:space="0" w:color="auto"/>
        <w:left w:val="none" w:sz="0" w:space="0" w:color="auto"/>
        <w:bottom w:val="none" w:sz="0" w:space="0" w:color="auto"/>
        <w:right w:val="none" w:sz="0" w:space="0" w:color="auto"/>
      </w:divBdr>
    </w:div>
    <w:div w:id="1529417379">
      <w:bodyDiv w:val="1"/>
      <w:marLeft w:val="0"/>
      <w:marRight w:val="0"/>
      <w:marTop w:val="0"/>
      <w:marBottom w:val="0"/>
      <w:divBdr>
        <w:top w:val="none" w:sz="0" w:space="0" w:color="auto"/>
        <w:left w:val="none" w:sz="0" w:space="0" w:color="auto"/>
        <w:bottom w:val="none" w:sz="0" w:space="0" w:color="auto"/>
        <w:right w:val="none" w:sz="0" w:space="0" w:color="auto"/>
      </w:divBdr>
    </w:div>
    <w:div w:id="1529905087">
      <w:bodyDiv w:val="1"/>
      <w:marLeft w:val="0"/>
      <w:marRight w:val="0"/>
      <w:marTop w:val="0"/>
      <w:marBottom w:val="0"/>
      <w:divBdr>
        <w:top w:val="none" w:sz="0" w:space="0" w:color="auto"/>
        <w:left w:val="none" w:sz="0" w:space="0" w:color="auto"/>
        <w:bottom w:val="none" w:sz="0" w:space="0" w:color="auto"/>
        <w:right w:val="none" w:sz="0" w:space="0" w:color="auto"/>
      </w:divBdr>
    </w:div>
    <w:div w:id="1530725433">
      <w:bodyDiv w:val="1"/>
      <w:marLeft w:val="0"/>
      <w:marRight w:val="0"/>
      <w:marTop w:val="0"/>
      <w:marBottom w:val="0"/>
      <w:divBdr>
        <w:top w:val="none" w:sz="0" w:space="0" w:color="auto"/>
        <w:left w:val="none" w:sz="0" w:space="0" w:color="auto"/>
        <w:bottom w:val="none" w:sz="0" w:space="0" w:color="auto"/>
        <w:right w:val="none" w:sz="0" w:space="0" w:color="auto"/>
      </w:divBdr>
    </w:div>
    <w:div w:id="1530991149">
      <w:bodyDiv w:val="1"/>
      <w:marLeft w:val="0"/>
      <w:marRight w:val="0"/>
      <w:marTop w:val="0"/>
      <w:marBottom w:val="0"/>
      <w:divBdr>
        <w:top w:val="none" w:sz="0" w:space="0" w:color="auto"/>
        <w:left w:val="none" w:sz="0" w:space="0" w:color="auto"/>
        <w:bottom w:val="none" w:sz="0" w:space="0" w:color="auto"/>
        <w:right w:val="none" w:sz="0" w:space="0" w:color="auto"/>
      </w:divBdr>
    </w:div>
    <w:div w:id="1531185591">
      <w:bodyDiv w:val="1"/>
      <w:marLeft w:val="0"/>
      <w:marRight w:val="0"/>
      <w:marTop w:val="0"/>
      <w:marBottom w:val="0"/>
      <w:divBdr>
        <w:top w:val="none" w:sz="0" w:space="0" w:color="auto"/>
        <w:left w:val="none" w:sz="0" w:space="0" w:color="auto"/>
        <w:bottom w:val="none" w:sz="0" w:space="0" w:color="auto"/>
        <w:right w:val="none" w:sz="0" w:space="0" w:color="auto"/>
      </w:divBdr>
    </w:div>
    <w:div w:id="1531798982">
      <w:bodyDiv w:val="1"/>
      <w:marLeft w:val="0"/>
      <w:marRight w:val="0"/>
      <w:marTop w:val="0"/>
      <w:marBottom w:val="0"/>
      <w:divBdr>
        <w:top w:val="none" w:sz="0" w:space="0" w:color="auto"/>
        <w:left w:val="none" w:sz="0" w:space="0" w:color="auto"/>
        <w:bottom w:val="none" w:sz="0" w:space="0" w:color="auto"/>
        <w:right w:val="none" w:sz="0" w:space="0" w:color="auto"/>
      </w:divBdr>
    </w:div>
    <w:div w:id="1532063347">
      <w:bodyDiv w:val="1"/>
      <w:marLeft w:val="0"/>
      <w:marRight w:val="0"/>
      <w:marTop w:val="0"/>
      <w:marBottom w:val="0"/>
      <w:divBdr>
        <w:top w:val="none" w:sz="0" w:space="0" w:color="auto"/>
        <w:left w:val="none" w:sz="0" w:space="0" w:color="auto"/>
        <w:bottom w:val="none" w:sz="0" w:space="0" w:color="auto"/>
        <w:right w:val="none" w:sz="0" w:space="0" w:color="auto"/>
      </w:divBdr>
    </w:div>
    <w:div w:id="1532721855">
      <w:bodyDiv w:val="1"/>
      <w:marLeft w:val="0"/>
      <w:marRight w:val="0"/>
      <w:marTop w:val="0"/>
      <w:marBottom w:val="0"/>
      <w:divBdr>
        <w:top w:val="none" w:sz="0" w:space="0" w:color="auto"/>
        <w:left w:val="none" w:sz="0" w:space="0" w:color="auto"/>
        <w:bottom w:val="none" w:sz="0" w:space="0" w:color="auto"/>
        <w:right w:val="none" w:sz="0" w:space="0" w:color="auto"/>
      </w:divBdr>
    </w:div>
    <w:div w:id="1532764218">
      <w:bodyDiv w:val="1"/>
      <w:marLeft w:val="0"/>
      <w:marRight w:val="0"/>
      <w:marTop w:val="0"/>
      <w:marBottom w:val="0"/>
      <w:divBdr>
        <w:top w:val="none" w:sz="0" w:space="0" w:color="auto"/>
        <w:left w:val="none" w:sz="0" w:space="0" w:color="auto"/>
        <w:bottom w:val="none" w:sz="0" w:space="0" w:color="auto"/>
        <w:right w:val="none" w:sz="0" w:space="0" w:color="auto"/>
      </w:divBdr>
    </w:div>
    <w:div w:id="1532916544">
      <w:bodyDiv w:val="1"/>
      <w:marLeft w:val="0"/>
      <w:marRight w:val="0"/>
      <w:marTop w:val="0"/>
      <w:marBottom w:val="0"/>
      <w:divBdr>
        <w:top w:val="none" w:sz="0" w:space="0" w:color="auto"/>
        <w:left w:val="none" w:sz="0" w:space="0" w:color="auto"/>
        <w:bottom w:val="none" w:sz="0" w:space="0" w:color="auto"/>
        <w:right w:val="none" w:sz="0" w:space="0" w:color="auto"/>
      </w:divBdr>
    </w:div>
    <w:div w:id="1534613849">
      <w:bodyDiv w:val="1"/>
      <w:marLeft w:val="0"/>
      <w:marRight w:val="0"/>
      <w:marTop w:val="0"/>
      <w:marBottom w:val="0"/>
      <w:divBdr>
        <w:top w:val="none" w:sz="0" w:space="0" w:color="auto"/>
        <w:left w:val="none" w:sz="0" w:space="0" w:color="auto"/>
        <w:bottom w:val="none" w:sz="0" w:space="0" w:color="auto"/>
        <w:right w:val="none" w:sz="0" w:space="0" w:color="auto"/>
      </w:divBdr>
    </w:div>
    <w:div w:id="1534806413">
      <w:bodyDiv w:val="1"/>
      <w:marLeft w:val="0"/>
      <w:marRight w:val="0"/>
      <w:marTop w:val="0"/>
      <w:marBottom w:val="0"/>
      <w:divBdr>
        <w:top w:val="none" w:sz="0" w:space="0" w:color="auto"/>
        <w:left w:val="none" w:sz="0" w:space="0" w:color="auto"/>
        <w:bottom w:val="none" w:sz="0" w:space="0" w:color="auto"/>
        <w:right w:val="none" w:sz="0" w:space="0" w:color="auto"/>
      </w:divBdr>
    </w:div>
    <w:div w:id="1535654155">
      <w:bodyDiv w:val="1"/>
      <w:marLeft w:val="0"/>
      <w:marRight w:val="0"/>
      <w:marTop w:val="0"/>
      <w:marBottom w:val="0"/>
      <w:divBdr>
        <w:top w:val="none" w:sz="0" w:space="0" w:color="auto"/>
        <w:left w:val="none" w:sz="0" w:space="0" w:color="auto"/>
        <w:bottom w:val="none" w:sz="0" w:space="0" w:color="auto"/>
        <w:right w:val="none" w:sz="0" w:space="0" w:color="auto"/>
      </w:divBdr>
    </w:div>
    <w:div w:id="1535731069">
      <w:bodyDiv w:val="1"/>
      <w:marLeft w:val="0"/>
      <w:marRight w:val="0"/>
      <w:marTop w:val="0"/>
      <w:marBottom w:val="0"/>
      <w:divBdr>
        <w:top w:val="none" w:sz="0" w:space="0" w:color="auto"/>
        <w:left w:val="none" w:sz="0" w:space="0" w:color="auto"/>
        <w:bottom w:val="none" w:sz="0" w:space="0" w:color="auto"/>
        <w:right w:val="none" w:sz="0" w:space="0" w:color="auto"/>
      </w:divBdr>
    </w:div>
    <w:div w:id="1535774133">
      <w:bodyDiv w:val="1"/>
      <w:marLeft w:val="0"/>
      <w:marRight w:val="0"/>
      <w:marTop w:val="0"/>
      <w:marBottom w:val="0"/>
      <w:divBdr>
        <w:top w:val="none" w:sz="0" w:space="0" w:color="auto"/>
        <w:left w:val="none" w:sz="0" w:space="0" w:color="auto"/>
        <w:bottom w:val="none" w:sz="0" w:space="0" w:color="auto"/>
        <w:right w:val="none" w:sz="0" w:space="0" w:color="auto"/>
      </w:divBdr>
    </w:div>
    <w:div w:id="1536112868">
      <w:bodyDiv w:val="1"/>
      <w:marLeft w:val="0"/>
      <w:marRight w:val="0"/>
      <w:marTop w:val="0"/>
      <w:marBottom w:val="0"/>
      <w:divBdr>
        <w:top w:val="none" w:sz="0" w:space="0" w:color="auto"/>
        <w:left w:val="none" w:sz="0" w:space="0" w:color="auto"/>
        <w:bottom w:val="none" w:sz="0" w:space="0" w:color="auto"/>
        <w:right w:val="none" w:sz="0" w:space="0" w:color="auto"/>
      </w:divBdr>
    </w:div>
    <w:div w:id="1536503389">
      <w:bodyDiv w:val="1"/>
      <w:marLeft w:val="0"/>
      <w:marRight w:val="0"/>
      <w:marTop w:val="0"/>
      <w:marBottom w:val="0"/>
      <w:divBdr>
        <w:top w:val="none" w:sz="0" w:space="0" w:color="auto"/>
        <w:left w:val="none" w:sz="0" w:space="0" w:color="auto"/>
        <w:bottom w:val="none" w:sz="0" w:space="0" w:color="auto"/>
        <w:right w:val="none" w:sz="0" w:space="0" w:color="auto"/>
      </w:divBdr>
    </w:div>
    <w:div w:id="1536652750">
      <w:bodyDiv w:val="1"/>
      <w:marLeft w:val="0"/>
      <w:marRight w:val="0"/>
      <w:marTop w:val="0"/>
      <w:marBottom w:val="0"/>
      <w:divBdr>
        <w:top w:val="none" w:sz="0" w:space="0" w:color="auto"/>
        <w:left w:val="none" w:sz="0" w:space="0" w:color="auto"/>
        <w:bottom w:val="none" w:sz="0" w:space="0" w:color="auto"/>
        <w:right w:val="none" w:sz="0" w:space="0" w:color="auto"/>
      </w:divBdr>
    </w:div>
    <w:div w:id="1537231037">
      <w:bodyDiv w:val="1"/>
      <w:marLeft w:val="0"/>
      <w:marRight w:val="0"/>
      <w:marTop w:val="0"/>
      <w:marBottom w:val="0"/>
      <w:divBdr>
        <w:top w:val="none" w:sz="0" w:space="0" w:color="auto"/>
        <w:left w:val="none" w:sz="0" w:space="0" w:color="auto"/>
        <w:bottom w:val="none" w:sz="0" w:space="0" w:color="auto"/>
        <w:right w:val="none" w:sz="0" w:space="0" w:color="auto"/>
      </w:divBdr>
    </w:div>
    <w:div w:id="1537502318">
      <w:bodyDiv w:val="1"/>
      <w:marLeft w:val="0"/>
      <w:marRight w:val="0"/>
      <w:marTop w:val="0"/>
      <w:marBottom w:val="0"/>
      <w:divBdr>
        <w:top w:val="none" w:sz="0" w:space="0" w:color="auto"/>
        <w:left w:val="none" w:sz="0" w:space="0" w:color="auto"/>
        <w:bottom w:val="none" w:sz="0" w:space="0" w:color="auto"/>
        <w:right w:val="none" w:sz="0" w:space="0" w:color="auto"/>
      </w:divBdr>
    </w:div>
    <w:div w:id="1537505633">
      <w:bodyDiv w:val="1"/>
      <w:marLeft w:val="0"/>
      <w:marRight w:val="0"/>
      <w:marTop w:val="0"/>
      <w:marBottom w:val="0"/>
      <w:divBdr>
        <w:top w:val="none" w:sz="0" w:space="0" w:color="auto"/>
        <w:left w:val="none" w:sz="0" w:space="0" w:color="auto"/>
        <w:bottom w:val="none" w:sz="0" w:space="0" w:color="auto"/>
        <w:right w:val="none" w:sz="0" w:space="0" w:color="auto"/>
      </w:divBdr>
    </w:div>
    <w:div w:id="1537736754">
      <w:bodyDiv w:val="1"/>
      <w:marLeft w:val="0"/>
      <w:marRight w:val="0"/>
      <w:marTop w:val="0"/>
      <w:marBottom w:val="0"/>
      <w:divBdr>
        <w:top w:val="none" w:sz="0" w:space="0" w:color="auto"/>
        <w:left w:val="none" w:sz="0" w:space="0" w:color="auto"/>
        <w:bottom w:val="none" w:sz="0" w:space="0" w:color="auto"/>
        <w:right w:val="none" w:sz="0" w:space="0" w:color="auto"/>
      </w:divBdr>
    </w:div>
    <w:div w:id="1538198335">
      <w:bodyDiv w:val="1"/>
      <w:marLeft w:val="0"/>
      <w:marRight w:val="0"/>
      <w:marTop w:val="0"/>
      <w:marBottom w:val="0"/>
      <w:divBdr>
        <w:top w:val="none" w:sz="0" w:space="0" w:color="auto"/>
        <w:left w:val="none" w:sz="0" w:space="0" w:color="auto"/>
        <w:bottom w:val="none" w:sz="0" w:space="0" w:color="auto"/>
        <w:right w:val="none" w:sz="0" w:space="0" w:color="auto"/>
      </w:divBdr>
    </w:div>
    <w:div w:id="1538468606">
      <w:bodyDiv w:val="1"/>
      <w:marLeft w:val="0"/>
      <w:marRight w:val="0"/>
      <w:marTop w:val="0"/>
      <w:marBottom w:val="0"/>
      <w:divBdr>
        <w:top w:val="none" w:sz="0" w:space="0" w:color="auto"/>
        <w:left w:val="none" w:sz="0" w:space="0" w:color="auto"/>
        <w:bottom w:val="none" w:sz="0" w:space="0" w:color="auto"/>
        <w:right w:val="none" w:sz="0" w:space="0" w:color="auto"/>
      </w:divBdr>
    </w:div>
    <w:div w:id="1538816260">
      <w:bodyDiv w:val="1"/>
      <w:marLeft w:val="0"/>
      <w:marRight w:val="0"/>
      <w:marTop w:val="0"/>
      <w:marBottom w:val="0"/>
      <w:divBdr>
        <w:top w:val="none" w:sz="0" w:space="0" w:color="auto"/>
        <w:left w:val="none" w:sz="0" w:space="0" w:color="auto"/>
        <w:bottom w:val="none" w:sz="0" w:space="0" w:color="auto"/>
        <w:right w:val="none" w:sz="0" w:space="0" w:color="auto"/>
      </w:divBdr>
    </w:div>
    <w:div w:id="1539010644">
      <w:bodyDiv w:val="1"/>
      <w:marLeft w:val="0"/>
      <w:marRight w:val="0"/>
      <w:marTop w:val="0"/>
      <w:marBottom w:val="0"/>
      <w:divBdr>
        <w:top w:val="none" w:sz="0" w:space="0" w:color="auto"/>
        <w:left w:val="none" w:sz="0" w:space="0" w:color="auto"/>
        <w:bottom w:val="none" w:sz="0" w:space="0" w:color="auto"/>
        <w:right w:val="none" w:sz="0" w:space="0" w:color="auto"/>
      </w:divBdr>
    </w:div>
    <w:div w:id="1539316367">
      <w:bodyDiv w:val="1"/>
      <w:marLeft w:val="0"/>
      <w:marRight w:val="0"/>
      <w:marTop w:val="0"/>
      <w:marBottom w:val="0"/>
      <w:divBdr>
        <w:top w:val="none" w:sz="0" w:space="0" w:color="auto"/>
        <w:left w:val="none" w:sz="0" w:space="0" w:color="auto"/>
        <w:bottom w:val="none" w:sz="0" w:space="0" w:color="auto"/>
        <w:right w:val="none" w:sz="0" w:space="0" w:color="auto"/>
      </w:divBdr>
    </w:div>
    <w:div w:id="1539394246">
      <w:bodyDiv w:val="1"/>
      <w:marLeft w:val="0"/>
      <w:marRight w:val="0"/>
      <w:marTop w:val="0"/>
      <w:marBottom w:val="0"/>
      <w:divBdr>
        <w:top w:val="none" w:sz="0" w:space="0" w:color="auto"/>
        <w:left w:val="none" w:sz="0" w:space="0" w:color="auto"/>
        <w:bottom w:val="none" w:sz="0" w:space="0" w:color="auto"/>
        <w:right w:val="none" w:sz="0" w:space="0" w:color="auto"/>
      </w:divBdr>
    </w:div>
    <w:div w:id="1540050237">
      <w:bodyDiv w:val="1"/>
      <w:marLeft w:val="0"/>
      <w:marRight w:val="0"/>
      <w:marTop w:val="0"/>
      <w:marBottom w:val="0"/>
      <w:divBdr>
        <w:top w:val="none" w:sz="0" w:space="0" w:color="auto"/>
        <w:left w:val="none" w:sz="0" w:space="0" w:color="auto"/>
        <w:bottom w:val="none" w:sz="0" w:space="0" w:color="auto"/>
        <w:right w:val="none" w:sz="0" w:space="0" w:color="auto"/>
      </w:divBdr>
    </w:div>
    <w:div w:id="1540051536">
      <w:bodyDiv w:val="1"/>
      <w:marLeft w:val="0"/>
      <w:marRight w:val="0"/>
      <w:marTop w:val="0"/>
      <w:marBottom w:val="0"/>
      <w:divBdr>
        <w:top w:val="none" w:sz="0" w:space="0" w:color="auto"/>
        <w:left w:val="none" w:sz="0" w:space="0" w:color="auto"/>
        <w:bottom w:val="none" w:sz="0" w:space="0" w:color="auto"/>
        <w:right w:val="none" w:sz="0" w:space="0" w:color="auto"/>
      </w:divBdr>
    </w:div>
    <w:div w:id="1540120289">
      <w:bodyDiv w:val="1"/>
      <w:marLeft w:val="0"/>
      <w:marRight w:val="0"/>
      <w:marTop w:val="0"/>
      <w:marBottom w:val="0"/>
      <w:divBdr>
        <w:top w:val="none" w:sz="0" w:space="0" w:color="auto"/>
        <w:left w:val="none" w:sz="0" w:space="0" w:color="auto"/>
        <w:bottom w:val="none" w:sz="0" w:space="0" w:color="auto"/>
        <w:right w:val="none" w:sz="0" w:space="0" w:color="auto"/>
      </w:divBdr>
    </w:div>
    <w:div w:id="1540581879">
      <w:bodyDiv w:val="1"/>
      <w:marLeft w:val="0"/>
      <w:marRight w:val="0"/>
      <w:marTop w:val="0"/>
      <w:marBottom w:val="0"/>
      <w:divBdr>
        <w:top w:val="none" w:sz="0" w:space="0" w:color="auto"/>
        <w:left w:val="none" w:sz="0" w:space="0" w:color="auto"/>
        <w:bottom w:val="none" w:sz="0" w:space="0" w:color="auto"/>
        <w:right w:val="none" w:sz="0" w:space="0" w:color="auto"/>
      </w:divBdr>
    </w:div>
    <w:div w:id="1540585098">
      <w:bodyDiv w:val="1"/>
      <w:marLeft w:val="0"/>
      <w:marRight w:val="0"/>
      <w:marTop w:val="0"/>
      <w:marBottom w:val="0"/>
      <w:divBdr>
        <w:top w:val="none" w:sz="0" w:space="0" w:color="auto"/>
        <w:left w:val="none" w:sz="0" w:space="0" w:color="auto"/>
        <w:bottom w:val="none" w:sz="0" w:space="0" w:color="auto"/>
        <w:right w:val="none" w:sz="0" w:space="0" w:color="auto"/>
      </w:divBdr>
    </w:div>
    <w:div w:id="1541169803">
      <w:bodyDiv w:val="1"/>
      <w:marLeft w:val="0"/>
      <w:marRight w:val="0"/>
      <w:marTop w:val="0"/>
      <w:marBottom w:val="0"/>
      <w:divBdr>
        <w:top w:val="none" w:sz="0" w:space="0" w:color="auto"/>
        <w:left w:val="none" w:sz="0" w:space="0" w:color="auto"/>
        <w:bottom w:val="none" w:sz="0" w:space="0" w:color="auto"/>
        <w:right w:val="none" w:sz="0" w:space="0" w:color="auto"/>
      </w:divBdr>
    </w:div>
    <w:div w:id="1541475797">
      <w:bodyDiv w:val="1"/>
      <w:marLeft w:val="0"/>
      <w:marRight w:val="0"/>
      <w:marTop w:val="0"/>
      <w:marBottom w:val="0"/>
      <w:divBdr>
        <w:top w:val="none" w:sz="0" w:space="0" w:color="auto"/>
        <w:left w:val="none" w:sz="0" w:space="0" w:color="auto"/>
        <w:bottom w:val="none" w:sz="0" w:space="0" w:color="auto"/>
        <w:right w:val="none" w:sz="0" w:space="0" w:color="auto"/>
      </w:divBdr>
    </w:div>
    <w:div w:id="1541817568">
      <w:bodyDiv w:val="1"/>
      <w:marLeft w:val="0"/>
      <w:marRight w:val="0"/>
      <w:marTop w:val="0"/>
      <w:marBottom w:val="0"/>
      <w:divBdr>
        <w:top w:val="none" w:sz="0" w:space="0" w:color="auto"/>
        <w:left w:val="none" w:sz="0" w:space="0" w:color="auto"/>
        <w:bottom w:val="none" w:sz="0" w:space="0" w:color="auto"/>
        <w:right w:val="none" w:sz="0" w:space="0" w:color="auto"/>
      </w:divBdr>
    </w:div>
    <w:div w:id="1543060042">
      <w:bodyDiv w:val="1"/>
      <w:marLeft w:val="0"/>
      <w:marRight w:val="0"/>
      <w:marTop w:val="0"/>
      <w:marBottom w:val="0"/>
      <w:divBdr>
        <w:top w:val="none" w:sz="0" w:space="0" w:color="auto"/>
        <w:left w:val="none" w:sz="0" w:space="0" w:color="auto"/>
        <w:bottom w:val="none" w:sz="0" w:space="0" w:color="auto"/>
        <w:right w:val="none" w:sz="0" w:space="0" w:color="auto"/>
      </w:divBdr>
    </w:div>
    <w:div w:id="1543127526">
      <w:bodyDiv w:val="1"/>
      <w:marLeft w:val="0"/>
      <w:marRight w:val="0"/>
      <w:marTop w:val="0"/>
      <w:marBottom w:val="0"/>
      <w:divBdr>
        <w:top w:val="none" w:sz="0" w:space="0" w:color="auto"/>
        <w:left w:val="none" w:sz="0" w:space="0" w:color="auto"/>
        <w:bottom w:val="none" w:sz="0" w:space="0" w:color="auto"/>
        <w:right w:val="none" w:sz="0" w:space="0" w:color="auto"/>
      </w:divBdr>
    </w:div>
    <w:div w:id="1544125752">
      <w:bodyDiv w:val="1"/>
      <w:marLeft w:val="0"/>
      <w:marRight w:val="0"/>
      <w:marTop w:val="0"/>
      <w:marBottom w:val="0"/>
      <w:divBdr>
        <w:top w:val="none" w:sz="0" w:space="0" w:color="auto"/>
        <w:left w:val="none" w:sz="0" w:space="0" w:color="auto"/>
        <w:bottom w:val="none" w:sz="0" w:space="0" w:color="auto"/>
        <w:right w:val="none" w:sz="0" w:space="0" w:color="auto"/>
      </w:divBdr>
    </w:div>
    <w:div w:id="1546403540">
      <w:bodyDiv w:val="1"/>
      <w:marLeft w:val="0"/>
      <w:marRight w:val="0"/>
      <w:marTop w:val="0"/>
      <w:marBottom w:val="0"/>
      <w:divBdr>
        <w:top w:val="none" w:sz="0" w:space="0" w:color="auto"/>
        <w:left w:val="none" w:sz="0" w:space="0" w:color="auto"/>
        <w:bottom w:val="none" w:sz="0" w:space="0" w:color="auto"/>
        <w:right w:val="none" w:sz="0" w:space="0" w:color="auto"/>
      </w:divBdr>
    </w:div>
    <w:div w:id="1548108763">
      <w:bodyDiv w:val="1"/>
      <w:marLeft w:val="0"/>
      <w:marRight w:val="0"/>
      <w:marTop w:val="0"/>
      <w:marBottom w:val="0"/>
      <w:divBdr>
        <w:top w:val="none" w:sz="0" w:space="0" w:color="auto"/>
        <w:left w:val="none" w:sz="0" w:space="0" w:color="auto"/>
        <w:bottom w:val="none" w:sz="0" w:space="0" w:color="auto"/>
        <w:right w:val="none" w:sz="0" w:space="0" w:color="auto"/>
      </w:divBdr>
    </w:div>
    <w:div w:id="1549220374">
      <w:bodyDiv w:val="1"/>
      <w:marLeft w:val="0"/>
      <w:marRight w:val="0"/>
      <w:marTop w:val="0"/>
      <w:marBottom w:val="0"/>
      <w:divBdr>
        <w:top w:val="none" w:sz="0" w:space="0" w:color="auto"/>
        <w:left w:val="none" w:sz="0" w:space="0" w:color="auto"/>
        <w:bottom w:val="none" w:sz="0" w:space="0" w:color="auto"/>
        <w:right w:val="none" w:sz="0" w:space="0" w:color="auto"/>
      </w:divBdr>
    </w:div>
    <w:div w:id="1549295497">
      <w:bodyDiv w:val="1"/>
      <w:marLeft w:val="0"/>
      <w:marRight w:val="0"/>
      <w:marTop w:val="0"/>
      <w:marBottom w:val="0"/>
      <w:divBdr>
        <w:top w:val="none" w:sz="0" w:space="0" w:color="auto"/>
        <w:left w:val="none" w:sz="0" w:space="0" w:color="auto"/>
        <w:bottom w:val="none" w:sz="0" w:space="0" w:color="auto"/>
        <w:right w:val="none" w:sz="0" w:space="0" w:color="auto"/>
      </w:divBdr>
    </w:div>
    <w:div w:id="1549679089">
      <w:bodyDiv w:val="1"/>
      <w:marLeft w:val="0"/>
      <w:marRight w:val="0"/>
      <w:marTop w:val="0"/>
      <w:marBottom w:val="0"/>
      <w:divBdr>
        <w:top w:val="none" w:sz="0" w:space="0" w:color="auto"/>
        <w:left w:val="none" w:sz="0" w:space="0" w:color="auto"/>
        <w:bottom w:val="none" w:sz="0" w:space="0" w:color="auto"/>
        <w:right w:val="none" w:sz="0" w:space="0" w:color="auto"/>
      </w:divBdr>
    </w:div>
    <w:div w:id="1550453790">
      <w:bodyDiv w:val="1"/>
      <w:marLeft w:val="0"/>
      <w:marRight w:val="0"/>
      <w:marTop w:val="0"/>
      <w:marBottom w:val="0"/>
      <w:divBdr>
        <w:top w:val="none" w:sz="0" w:space="0" w:color="auto"/>
        <w:left w:val="none" w:sz="0" w:space="0" w:color="auto"/>
        <w:bottom w:val="none" w:sz="0" w:space="0" w:color="auto"/>
        <w:right w:val="none" w:sz="0" w:space="0" w:color="auto"/>
      </w:divBdr>
    </w:div>
    <w:div w:id="1550798588">
      <w:bodyDiv w:val="1"/>
      <w:marLeft w:val="0"/>
      <w:marRight w:val="0"/>
      <w:marTop w:val="0"/>
      <w:marBottom w:val="0"/>
      <w:divBdr>
        <w:top w:val="none" w:sz="0" w:space="0" w:color="auto"/>
        <w:left w:val="none" w:sz="0" w:space="0" w:color="auto"/>
        <w:bottom w:val="none" w:sz="0" w:space="0" w:color="auto"/>
        <w:right w:val="none" w:sz="0" w:space="0" w:color="auto"/>
      </w:divBdr>
    </w:div>
    <w:div w:id="1551071548">
      <w:bodyDiv w:val="1"/>
      <w:marLeft w:val="0"/>
      <w:marRight w:val="0"/>
      <w:marTop w:val="0"/>
      <w:marBottom w:val="0"/>
      <w:divBdr>
        <w:top w:val="none" w:sz="0" w:space="0" w:color="auto"/>
        <w:left w:val="none" w:sz="0" w:space="0" w:color="auto"/>
        <w:bottom w:val="none" w:sz="0" w:space="0" w:color="auto"/>
        <w:right w:val="none" w:sz="0" w:space="0" w:color="auto"/>
      </w:divBdr>
    </w:div>
    <w:div w:id="1552033405">
      <w:bodyDiv w:val="1"/>
      <w:marLeft w:val="0"/>
      <w:marRight w:val="0"/>
      <w:marTop w:val="0"/>
      <w:marBottom w:val="0"/>
      <w:divBdr>
        <w:top w:val="none" w:sz="0" w:space="0" w:color="auto"/>
        <w:left w:val="none" w:sz="0" w:space="0" w:color="auto"/>
        <w:bottom w:val="none" w:sz="0" w:space="0" w:color="auto"/>
        <w:right w:val="none" w:sz="0" w:space="0" w:color="auto"/>
      </w:divBdr>
    </w:div>
    <w:div w:id="1552498618">
      <w:bodyDiv w:val="1"/>
      <w:marLeft w:val="0"/>
      <w:marRight w:val="0"/>
      <w:marTop w:val="0"/>
      <w:marBottom w:val="0"/>
      <w:divBdr>
        <w:top w:val="none" w:sz="0" w:space="0" w:color="auto"/>
        <w:left w:val="none" w:sz="0" w:space="0" w:color="auto"/>
        <w:bottom w:val="none" w:sz="0" w:space="0" w:color="auto"/>
        <w:right w:val="none" w:sz="0" w:space="0" w:color="auto"/>
      </w:divBdr>
    </w:div>
    <w:div w:id="1553496681">
      <w:bodyDiv w:val="1"/>
      <w:marLeft w:val="0"/>
      <w:marRight w:val="0"/>
      <w:marTop w:val="0"/>
      <w:marBottom w:val="0"/>
      <w:divBdr>
        <w:top w:val="none" w:sz="0" w:space="0" w:color="auto"/>
        <w:left w:val="none" w:sz="0" w:space="0" w:color="auto"/>
        <w:bottom w:val="none" w:sz="0" w:space="0" w:color="auto"/>
        <w:right w:val="none" w:sz="0" w:space="0" w:color="auto"/>
      </w:divBdr>
    </w:div>
    <w:div w:id="1553733316">
      <w:bodyDiv w:val="1"/>
      <w:marLeft w:val="0"/>
      <w:marRight w:val="0"/>
      <w:marTop w:val="0"/>
      <w:marBottom w:val="0"/>
      <w:divBdr>
        <w:top w:val="none" w:sz="0" w:space="0" w:color="auto"/>
        <w:left w:val="none" w:sz="0" w:space="0" w:color="auto"/>
        <w:bottom w:val="none" w:sz="0" w:space="0" w:color="auto"/>
        <w:right w:val="none" w:sz="0" w:space="0" w:color="auto"/>
      </w:divBdr>
    </w:div>
    <w:div w:id="1553737813">
      <w:bodyDiv w:val="1"/>
      <w:marLeft w:val="0"/>
      <w:marRight w:val="0"/>
      <w:marTop w:val="0"/>
      <w:marBottom w:val="0"/>
      <w:divBdr>
        <w:top w:val="none" w:sz="0" w:space="0" w:color="auto"/>
        <w:left w:val="none" w:sz="0" w:space="0" w:color="auto"/>
        <w:bottom w:val="none" w:sz="0" w:space="0" w:color="auto"/>
        <w:right w:val="none" w:sz="0" w:space="0" w:color="auto"/>
      </w:divBdr>
    </w:div>
    <w:div w:id="1553924522">
      <w:bodyDiv w:val="1"/>
      <w:marLeft w:val="0"/>
      <w:marRight w:val="0"/>
      <w:marTop w:val="0"/>
      <w:marBottom w:val="0"/>
      <w:divBdr>
        <w:top w:val="none" w:sz="0" w:space="0" w:color="auto"/>
        <w:left w:val="none" w:sz="0" w:space="0" w:color="auto"/>
        <w:bottom w:val="none" w:sz="0" w:space="0" w:color="auto"/>
        <w:right w:val="none" w:sz="0" w:space="0" w:color="auto"/>
      </w:divBdr>
    </w:div>
    <w:div w:id="1554658628">
      <w:bodyDiv w:val="1"/>
      <w:marLeft w:val="0"/>
      <w:marRight w:val="0"/>
      <w:marTop w:val="0"/>
      <w:marBottom w:val="0"/>
      <w:divBdr>
        <w:top w:val="none" w:sz="0" w:space="0" w:color="auto"/>
        <w:left w:val="none" w:sz="0" w:space="0" w:color="auto"/>
        <w:bottom w:val="none" w:sz="0" w:space="0" w:color="auto"/>
        <w:right w:val="none" w:sz="0" w:space="0" w:color="auto"/>
      </w:divBdr>
    </w:div>
    <w:div w:id="1555580633">
      <w:bodyDiv w:val="1"/>
      <w:marLeft w:val="0"/>
      <w:marRight w:val="0"/>
      <w:marTop w:val="0"/>
      <w:marBottom w:val="0"/>
      <w:divBdr>
        <w:top w:val="none" w:sz="0" w:space="0" w:color="auto"/>
        <w:left w:val="none" w:sz="0" w:space="0" w:color="auto"/>
        <w:bottom w:val="none" w:sz="0" w:space="0" w:color="auto"/>
        <w:right w:val="none" w:sz="0" w:space="0" w:color="auto"/>
      </w:divBdr>
    </w:div>
    <w:div w:id="1556041056">
      <w:bodyDiv w:val="1"/>
      <w:marLeft w:val="0"/>
      <w:marRight w:val="0"/>
      <w:marTop w:val="0"/>
      <w:marBottom w:val="0"/>
      <w:divBdr>
        <w:top w:val="none" w:sz="0" w:space="0" w:color="auto"/>
        <w:left w:val="none" w:sz="0" w:space="0" w:color="auto"/>
        <w:bottom w:val="none" w:sz="0" w:space="0" w:color="auto"/>
        <w:right w:val="none" w:sz="0" w:space="0" w:color="auto"/>
      </w:divBdr>
    </w:div>
    <w:div w:id="1556576354">
      <w:bodyDiv w:val="1"/>
      <w:marLeft w:val="0"/>
      <w:marRight w:val="0"/>
      <w:marTop w:val="0"/>
      <w:marBottom w:val="0"/>
      <w:divBdr>
        <w:top w:val="none" w:sz="0" w:space="0" w:color="auto"/>
        <w:left w:val="none" w:sz="0" w:space="0" w:color="auto"/>
        <w:bottom w:val="none" w:sz="0" w:space="0" w:color="auto"/>
        <w:right w:val="none" w:sz="0" w:space="0" w:color="auto"/>
      </w:divBdr>
    </w:div>
    <w:div w:id="1557352182">
      <w:bodyDiv w:val="1"/>
      <w:marLeft w:val="0"/>
      <w:marRight w:val="0"/>
      <w:marTop w:val="0"/>
      <w:marBottom w:val="0"/>
      <w:divBdr>
        <w:top w:val="none" w:sz="0" w:space="0" w:color="auto"/>
        <w:left w:val="none" w:sz="0" w:space="0" w:color="auto"/>
        <w:bottom w:val="none" w:sz="0" w:space="0" w:color="auto"/>
        <w:right w:val="none" w:sz="0" w:space="0" w:color="auto"/>
      </w:divBdr>
    </w:div>
    <w:div w:id="1557623952">
      <w:bodyDiv w:val="1"/>
      <w:marLeft w:val="0"/>
      <w:marRight w:val="0"/>
      <w:marTop w:val="0"/>
      <w:marBottom w:val="0"/>
      <w:divBdr>
        <w:top w:val="none" w:sz="0" w:space="0" w:color="auto"/>
        <w:left w:val="none" w:sz="0" w:space="0" w:color="auto"/>
        <w:bottom w:val="none" w:sz="0" w:space="0" w:color="auto"/>
        <w:right w:val="none" w:sz="0" w:space="0" w:color="auto"/>
      </w:divBdr>
    </w:div>
    <w:div w:id="1557664246">
      <w:bodyDiv w:val="1"/>
      <w:marLeft w:val="0"/>
      <w:marRight w:val="0"/>
      <w:marTop w:val="0"/>
      <w:marBottom w:val="0"/>
      <w:divBdr>
        <w:top w:val="none" w:sz="0" w:space="0" w:color="auto"/>
        <w:left w:val="none" w:sz="0" w:space="0" w:color="auto"/>
        <w:bottom w:val="none" w:sz="0" w:space="0" w:color="auto"/>
        <w:right w:val="none" w:sz="0" w:space="0" w:color="auto"/>
      </w:divBdr>
    </w:div>
    <w:div w:id="1558665409">
      <w:bodyDiv w:val="1"/>
      <w:marLeft w:val="0"/>
      <w:marRight w:val="0"/>
      <w:marTop w:val="0"/>
      <w:marBottom w:val="0"/>
      <w:divBdr>
        <w:top w:val="none" w:sz="0" w:space="0" w:color="auto"/>
        <w:left w:val="none" w:sz="0" w:space="0" w:color="auto"/>
        <w:bottom w:val="none" w:sz="0" w:space="0" w:color="auto"/>
        <w:right w:val="none" w:sz="0" w:space="0" w:color="auto"/>
      </w:divBdr>
    </w:div>
    <w:div w:id="1559121533">
      <w:bodyDiv w:val="1"/>
      <w:marLeft w:val="0"/>
      <w:marRight w:val="0"/>
      <w:marTop w:val="0"/>
      <w:marBottom w:val="0"/>
      <w:divBdr>
        <w:top w:val="none" w:sz="0" w:space="0" w:color="auto"/>
        <w:left w:val="none" w:sz="0" w:space="0" w:color="auto"/>
        <w:bottom w:val="none" w:sz="0" w:space="0" w:color="auto"/>
        <w:right w:val="none" w:sz="0" w:space="0" w:color="auto"/>
      </w:divBdr>
    </w:div>
    <w:div w:id="1559199279">
      <w:bodyDiv w:val="1"/>
      <w:marLeft w:val="0"/>
      <w:marRight w:val="0"/>
      <w:marTop w:val="0"/>
      <w:marBottom w:val="0"/>
      <w:divBdr>
        <w:top w:val="none" w:sz="0" w:space="0" w:color="auto"/>
        <w:left w:val="none" w:sz="0" w:space="0" w:color="auto"/>
        <w:bottom w:val="none" w:sz="0" w:space="0" w:color="auto"/>
        <w:right w:val="none" w:sz="0" w:space="0" w:color="auto"/>
      </w:divBdr>
    </w:div>
    <w:div w:id="1560896509">
      <w:bodyDiv w:val="1"/>
      <w:marLeft w:val="0"/>
      <w:marRight w:val="0"/>
      <w:marTop w:val="0"/>
      <w:marBottom w:val="0"/>
      <w:divBdr>
        <w:top w:val="none" w:sz="0" w:space="0" w:color="auto"/>
        <w:left w:val="none" w:sz="0" w:space="0" w:color="auto"/>
        <w:bottom w:val="none" w:sz="0" w:space="0" w:color="auto"/>
        <w:right w:val="none" w:sz="0" w:space="0" w:color="auto"/>
      </w:divBdr>
    </w:div>
    <w:div w:id="1561359006">
      <w:bodyDiv w:val="1"/>
      <w:marLeft w:val="0"/>
      <w:marRight w:val="0"/>
      <w:marTop w:val="0"/>
      <w:marBottom w:val="0"/>
      <w:divBdr>
        <w:top w:val="none" w:sz="0" w:space="0" w:color="auto"/>
        <w:left w:val="none" w:sz="0" w:space="0" w:color="auto"/>
        <w:bottom w:val="none" w:sz="0" w:space="0" w:color="auto"/>
        <w:right w:val="none" w:sz="0" w:space="0" w:color="auto"/>
      </w:divBdr>
    </w:div>
    <w:div w:id="1562253115">
      <w:bodyDiv w:val="1"/>
      <w:marLeft w:val="0"/>
      <w:marRight w:val="0"/>
      <w:marTop w:val="0"/>
      <w:marBottom w:val="0"/>
      <w:divBdr>
        <w:top w:val="none" w:sz="0" w:space="0" w:color="auto"/>
        <w:left w:val="none" w:sz="0" w:space="0" w:color="auto"/>
        <w:bottom w:val="none" w:sz="0" w:space="0" w:color="auto"/>
        <w:right w:val="none" w:sz="0" w:space="0" w:color="auto"/>
      </w:divBdr>
    </w:div>
    <w:div w:id="1564869272">
      <w:bodyDiv w:val="1"/>
      <w:marLeft w:val="0"/>
      <w:marRight w:val="0"/>
      <w:marTop w:val="0"/>
      <w:marBottom w:val="0"/>
      <w:divBdr>
        <w:top w:val="none" w:sz="0" w:space="0" w:color="auto"/>
        <w:left w:val="none" w:sz="0" w:space="0" w:color="auto"/>
        <w:bottom w:val="none" w:sz="0" w:space="0" w:color="auto"/>
        <w:right w:val="none" w:sz="0" w:space="0" w:color="auto"/>
      </w:divBdr>
    </w:div>
    <w:div w:id="1565066453">
      <w:bodyDiv w:val="1"/>
      <w:marLeft w:val="0"/>
      <w:marRight w:val="0"/>
      <w:marTop w:val="0"/>
      <w:marBottom w:val="0"/>
      <w:divBdr>
        <w:top w:val="none" w:sz="0" w:space="0" w:color="auto"/>
        <w:left w:val="none" w:sz="0" w:space="0" w:color="auto"/>
        <w:bottom w:val="none" w:sz="0" w:space="0" w:color="auto"/>
        <w:right w:val="none" w:sz="0" w:space="0" w:color="auto"/>
      </w:divBdr>
    </w:div>
    <w:div w:id="1565335524">
      <w:bodyDiv w:val="1"/>
      <w:marLeft w:val="0"/>
      <w:marRight w:val="0"/>
      <w:marTop w:val="0"/>
      <w:marBottom w:val="0"/>
      <w:divBdr>
        <w:top w:val="none" w:sz="0" w:space="0" w:color="auto"/>
        <w:left w:val="none" w:sz="0" w:space="0" w:color="auto"/>
        <w:bottom w:val="none" w:sz="0" w:space="0" w:color="auto"/>
        <w:right w:val="none" w:sz="0" w:space="0" w:color="auto"/>
      </w:divBdr>
    </w:div>
    <w:div w:id="1566063866">
      <w:bodyDiv w:val="1"/>
      <w:marLeft w:val="0"/>
      <w:marRight w:val="0"/>
      <w:marTop w:val="0"/>
      <w:marBottom w:val="0"/>
      <w:divBdr>
        <w:top w:val="none" w:sz="0" w:space="0" w:color="auto"/>
        <w:left w:val="none" w:sz="0" w:space="0" w:color="auto"/>
        <w:bottom w:val="none" w:sz="0" w:space="0" w:color="auto"/>
        <w:right w:val="none" w:sz="0" w:space="0" w:color="auto"/>
      </w:divBdr>
    </w:div>
    <w:div w:id="1567453263">
      <w:bodyDiv w:val="1"/>
      <w:marLeft w:val="0"/>
      <w:marRight w:val="0"/>
      <w:marTop w:val="0"/>
      <w:marBottom w:val="0"/>
      <w:divBdr>
        <w:top w:val="none" w:sz="0" w:space="0" w:color="auto"/>
        <w:left w:val="none" w:sz="0" w:space="0" w:color="auto"/>
        <w:bottom w:val="none" w:sz="0" w:space="0" w:color="auto"/>
        <w:right w:val="none" w:sz="0" w:space="0" w:color="auto"/>
      </w:divBdr>
    </w:div>
    <w:div w:id="1567496909">
      <w:bodyDiv w:val="1"/>
      <w:marLeft w:val="0"/>
      <w:marRight w:val="0"/>
      <w:marTop w:val="0"/>
      <w:marBottom w:val="0"/>
      <w:divBdr>
        <w:top w:val="none" w:sz="0" w:space="0" w:color="auto"/>
        <w:left w:val="none" w:sz="0" w:space="0" w:color="auto"/>
        <w:bottom w:val="none" w:sz="0" w:space="0" w:color="auto"/>
        <w:right w:val="none" w:sz="0" w:space="0" w:color="auto"/>
      </w:divBdr>
    </w:div>
    <w:div w:id="1568497621">
      <w:bodyDiv w:val="1"/>
      <w:marLeft w:val="0"/>
      <w:marRight w:val="0"/>
      <w:marTop w:val="0"/>
      <w:marBottom w:val="0"/>
      <w:divBdr>
        <w:top w:val="none" w:sz="0" w:space="0" w:color="auto"/>
        <w:left w:val="none" w:sz="0" w:space="0" w:color="auto"/>
        <w:bottom w:val="none" w:sz="0" w:space="0" w:color="auto"/>
        <w:right w:val="none" w:sz="0" w:space="0" w:color="auto"/>
      </w:divBdr>
    </w:div>
    <w:div w:id="1568759119">
      <w:bodyDiv w:val="1"/>
      <w:marLeft w:val="0"/>
      <w:marRight w:val="0"/>
      <w:marTop w:val="0"/>
      <w:marBottom w:val="0"/>
      <w:divBdr>
        <w:top w:val="none" w:sz="0" w:space="0" w:color="auto"/>
        <w:left w:val="none" w:sz="0" w:space="0" w:color="auto"/>
        <w:bottom w:val="none" w:sz="0" w:space="0" w:color="auto"/>
        <w:right w:val="none" w:sz="0" w:space="0" w:color="auto"/>
      </w:divBdr>
    </w:div>
    <w:div w:id="1569225793">
      <w:bodyDiv w:val="1"/>
      <w:marLeft w:val="0"/>
      <w:marRight w:val="0"/>
      <w:marTop w:val="0"/>
      <w:marBottom w:val="0"/>
      <w:divBdr>
        <w:top w:val="none" w:sz="0" w:space="0" w:color="auto"/>
        <w:left w:val="none" w:sz="0" w:space="0" w:color="auto"/>
        <w:bottom w:val="none" w:sz="0" w:space="0" w:color="auto"/>
        <w:right w:val="none" w:sz="0" w:space="0" w:color="auto"/>
      </w:divBdr>
    </w:div>
    <w:div w:id="1569421279">
      <w:bodyDiv w:val="1"/>
      <w:marLeft w:val="0"/>
      <w:marRight w:val="0"/>
      <w:marTop w:val="0"/>
      <w:marBottom w:val="0"/>
      <w:divBdr>
        <w:top w:val="none" w:sz="0" w:space="0" w:color="auto"/>
        <w:left w:val="none" w:sz="0" w:space="0" w:color="auto"/>
        <w:bottom w:val="none" w:sz="0" w:space="0" w:color="auto"/>
        <w:right w:val="none" w:sz="0" w:space="0" w:color="auto"/>
      </w:divBdr>
    </w:div>
    <w:div w:id="1570338429">
      <w:bodyDiv w:val="1"/>
      <w:marLeft w:val="0"/>
      <w:marRight w:val="0"/>
      <w:marTop w:val="0"/>
      <w:marBottom w:val="0"/>
      <w:divBdr>
        <w:top w:val="none" w:sz="0" w:space="0" w:color="auto"/>
        <w:left w:val="none" w:sz="0" w:space="0" w:color="auto"/>
        <w:bottom w:val="none" w:sz="0" w:space="0" w:color="auto"/>
        <w:right w:val="none" w:sz="0" w:space="0" w:color="auto"/>
      </w:divBdr>
    </w:div>
    <w:div w:id="1572036703">
      <w:bodyDiv w:val="1"/>
      <w:marLeft w:val="0"/>
      <w:marRight w:val="0"/>
      <w:marTop w:val="0"/>
      <w:marBottom w:val="0"/>
      <w:divBdr>
        <w:top w:val="none" w:sz="0" w:space="0" w:color="auto"/>
        <w:left w:val="none" w:sz="0" w:space="0" w:color="auto"/>
        <w:bottom w:val="none" w:sz="0" w:space="0" w:color="auto"/>
        <w:right w:val="none" w:sz="0" w:space="0" w:color="auto"/>
      </w:divBdr>
    </w:div>
    <w:div w:id="1572109624">
      <w:bodyDiv w:val="1"/>
      <w:marLeft w:val="0"/>
      <w:marRight w:val="0"/>
      <w:marTop w:val="0"/>
      <w:marBottom w:val="0"/>
      <w:divBdr>
        <w:top w:val="none" w:sz="0" w:space="0" w:color="auto"/>
        <w:left w:val="none" w:sz="0" w:space="0" w:color="auto"/>
        <w:bottom w:val="none" w:sz="0" w:space="0" w:color="auto"/>
        <w:right w:val="none" w:sz="0" w:space="0" w:color="auto"/>
      </w:divBdr>
    </w:div>
    <w:div w:id="1572931933">
      <w:bodyDiv w:val="1"/>
      <w:marLeft w:val="0"/>
      <w:marRight w:val="0"/>
      <w:marTop w:val="0"/>
      <w:marBottom w:val="0"/>
      <w:divBdr>
        <w:top w:val="none" w:sz="0" w:space="0" w:color="auto"/>
        <w:left w:val="none" w:sz="0" w:space="0" w:color="auto"/>
        <w:bottom w:val="none" w:sz="0" w:space="0" w:color="auto"/>
        <w:right w:val="none" w:sz="0" w:space="0" w:color="auto"/>
      </w:divBdr>
    </w:div>
    <w:div w:id="1573202719">
      <w:bodyDiv w:val="1"/>
      <w:marLeft w:val="0"/>
      <w:marRight w:val="0"/>
      <w:marTop w:val="0"/>
      <w:marBottom w:val="0"/>
      <w:divBdr>
        <w:top w:val="none" w:sz="0" w:space="0" w:color="auto"/>
        <w:left w:val="none" w:sz="0" w:space="0" w:color="auto"/>
        <w:bottom w:val="none" w:sz="0" w:space="0" w:color="auto"/>
        <w:right w:val="none" w:sz="0" w:space="0" w:color="auto"/>
      </w:divBdr>
    </w:div>
    <w:div w:id="1573394445">
      <w:bodyDiv w:val="1"/>
      <w:marLeft w:val="0"/>
      <w:marRight w:val="0"/>
      <w:marTop w:val="0"/>
      <w:marBottom w:val="0"/>
      <w:divBdr>
        <w:top w:val="none" w:sz="0" w:space="0" w:color="auto"/>
        <w:left w:val="none" w:sz="0" w:space="0" w:color="auto"/>
        <w:bottom w:val="none" w:sz="0" w:space="0" w:color="auto"/>
        <w:right w:val="none" w:sz="0" w:space="0" w:color="auto"/>
      </w:divBdr>
    </w:div>
    <w:div w:id="1574241420">
      <w:bodyDiv w:val="1"/>
      <w:marLeft w:val="0"/>
      <w:marRight w:val="0"/>
      <w:marTop w:val="0"/>
      <w:marBottom w:val="0"/>
      <w:divBdr>
        <w:top w:val="none" w:sz="0" w:space="0" w:color="auto"/>
        <w:left w:val="none" w:sz="0" w:space="0" w:color="auto"/>
        <w:bottom w:val="none" w:sz="0" w:space="0" w:color="auto"/>
        <w:right w:val="none" w:sz="0" w:space="0" w:color="auto"/>
      </w:divBdr>
    </w:div>
    <w:div w:id="1575431936">
      <w:bodyDiv w:val="1"/>
      <w:marLeft w:val="0"/>
      <w:marRight w:val="0"/>
      <w:marTop w:val="0"/>
      <w:marBottom w:val="0"/>
      <w:divBdr>
        <w:top w:val="none" w:sz="0" w:space="0" w:color="auto"/>
        <w:left w:val="none" w:sz="0" w:space="0" w:color="auto"/>
        <w:bottom w:val="none" w:sz="0" w:space="0" w:color="auto"/>
        <w:right w:val="none" w:sz="0" w:space="0" w:color="auto"/>
      </w:divBdr>
    </w:div>
    <w:div w:id="1575705961">
      <w:bodyDiv w:val="1"/>
      <w:marLeft w:val="0"/>
      <w:marRight w:val="0"/>
      <w:marTop w:val="0"/>
      <w:marBottom w:val="0"/>
      <w:divBdr>
        <w:top w:val="none" w:sz="0" w:space="0" w:color="auto"/>
        <w:left w:val="none" w:sz="0" w:space="0" w:color="auto"/>
        <w:bottom w:val="none" w:sz="0" w:space="0" w:color="auto"/>
        <w:right w:val="none" w:sz="0" w:space="0" w:color="auto"/>
      </w:divBdr>
    </w:div>
    <w:div w:id="1576084833">
      <w:bodyDiv w:val="1"/>
      <w:marLeft w:val="0"/>
      <w:marRight w:val="0"/>
      <w:marTop w:val="0"/>
      <w:marBottom w:val="0"/>
      <w:divBdr>
        <w:top w:val="none" w:sz="0" w:space="0" w:color="auto"/>
        <w:left w:val="none" w:sz="0" w:space="0" w:color="auto"/>
        <w:bottom w:val="none" w:sz="0" w:space="0" w:color="auto"/>
        <w:right w:val="none" w:sz="0" w:space="0" w:color="auto"/>
      </w:divBdr>
    </w:div>
    <w:div w:id="1576087688">
      <w:bodyDiv w:val="1"/>
      <w:marLeft w:val="0"/>
      <w:marRight w:val="0"/>
      <w:marTop w:val="0"/>
      <w:marBottom w:val="0"/>
      <w:divBdr>
        <w:top w:val="none" w:sz="0" w:space="0" w:color="auto"/>
        <w:left w:val="none" w:sz="0" w:space="0" w:color="auto"/>
        <w:bottom w:val="none" w:sz="0" w:space="0" w:color="auto"/>
        <w:right w:val="none" w:sz="0" w:space="0" w:color="auto"/>
      </w:divBdr>
    </w:div>
    <w:div w:id="1576472191">
      <w:bodyDiv w:val="1"/>
      <w:marLeft w:val="0"/>
      <w:marRight w:val="0"/>
      <w:marTop w:val="0"/>
      <w:marBottom w:val="0"/>
      <w:divBdr>
        <w:top w:val="none" w:sz="0" w:space="0" w:color="auto"/>
        <w:left w:val="none" w:sz="0" w:space="0" w:color="auto"/>
        <w:bottom w:val="none" w:sz="0" w:space="0" w:color="auto"/>
        <w:right w:val="none" w:sz="0" w:space="0" w:color="auto"/>
      </w:divBdr>
    </w:div>
    <w:div w:id="1578322968">
      <w:bodyDiv w:val="1"/>
      <w:marLeft w:val="0"/>
      <w:marRight w:val="0"/>
      <w:marTop w:val="0"/>
      <w:marBottom w:val="0"/>
      <w:divBdr>
        <w:top w:val="none" w:sz="0" w:space="0" w:color="auto"/>
        <w:left w:val="none" w:sz="0" w:space="0" w:color="auto"/>
        <w:bottom w:val="none" w:sz="0" w:space="0" w:color="auto"/>
        <w:right w:val="none" w:sz="0" w:space="0" w:color="auto"/>
      </w:divBdr>
    </w:div>
    <w:div w:id="1578637122">
      <w:bodyDiv w:val="1"/>
      <w:marLeft w:val="0"/>
      <w:marRight w:val="0"/>
      <w:marTop w:val="0"/>
      <w:marBottom w:val="0"/>
      <w:divBdr>
        <w:top w:val="none" w:sz="0" w:space="0" w:color="auto"/>
        <w:left w:val="none" w:sz="0" w:space="0" w:color="auto"/>
        <w:bottom w:val="none" w:sz="0" w:space="0" w:color="auto"/>
        <w:right w:val="none" w:sz="0" w:space="0" w:color="auto"/>
      </w:divBdr>
    </w:div>
    <w:div w:id="1579292203">
      <w:bodyDiv w:val="1"/>
      <w:marLeft w:val="0"/>
      <w:marRight w:val="0"/>
      <w:marTop w:val="0"/>
      <w:marBottom w:val="0"/>
      <w:divBdr>
        <w:top w:val="none" w:sz="0" w:space="0" w:color="auto"/>
        <w:left w:val="none" w:sz="0" w:space="0" w:color="auto"/>
        <w:bottom w:val="none" w:sz="0" w:space="0" w:color="auto"/>
        <w:right w:val="none" w:sz="0" w:space="0" w:color="auto"/>
      </w:divBdr>
    </w:div>
    <w:div w:id="1579561724">
      <w:bodyDiv w:val="1"/>
      <w:marLeft w:val="0"/>
      <w:marRight w:val="0"/>
      <w:marTop w:val="0"/>
      <w:marBottom w:val="0"/>
      <w:divBdr>
        <w:top w:val="none" w:sz="0" w:space="0" w:color="auto"/>
        <w:left w:val="none" w:sz="0" w:space="0" w:color="auto"/>
        <w:bottom w:val="none" w:sz="0" w:space="0" w:color="auto"/>
        <w:right w:val="none" w:sz="0" w:space="0" w:color="auto"/>
      </w:divBdr>
    </w:div>
    <w:div w:id="1579637320">
      <w:bodyDiv w:val="1"/>
      <w:marLeft w:val="0"/>
      <w:marRight w:val="0"/>
      <w:marTop w:val="0"/>
      <w:marBottom w:val="0"/>
      <w:divBdr>
        <w:top w:val="none" w:sz="0" w:space="0" w:color="auto"/>
        <w:left w:val="none" w:sz="0" w:space="0" w:color="auto"/>
        <w:bottom w:val="none" w:sz="0" w:space="0" w:color="auto"/>
        <w:right w:val="none" w:sz="0" w:space="0" w:color="auto"/>
      </w:divBdr>
    </w:div>
    <w:div w:id="1579712064">
      <w:bodyDiv w:val="1"/>
      <w:marLeft w:val="0"/>
      <w:marRight w:val="0"/>
      <w:marTop w:val="0"/>
      <w:marBottom w:val="0"/>
      <w:divBdr>
        <w:top w:val="none" w:sz="0" w:space="0" w:color="auto"/>
        <w:left w:val="none" w:sz="0" w:space="0" w:color="auto"/>
        <w:bottom w:val="none" w:sz="0" w:space="0" w:color="auto"/>
        <w:right w:val="none" w:sz="0" w:space="0" w:color="auto"/>
      </w:divBdr>
    </w:div>
    <w:div w:id="1580360798">
      <w:bodyDiv w:val="1"/>
      <w:marLeft w:val="0"/>
      <w:marRight w:val="0"/>
      <w:marTop w:val="0"/>
      <w:marBottom w:val="0"/>
      <w:divBdr>
        <w:top w:val="none" w:sz="0" w:space="0" w:color="auto"/>
        <w:left w:val="none" w:sz="0" w:space="0" w:color="auto"/>
        <w:bottom w:val="none" w:sz="0" w:space="0" w:color="auto"/>
        <w:right w:val="none" w:sz="0" w:space="0" w:color="auto"/>
      </w:divBdr>
    </w:div>
    <w:div w:id="1580365678">
      <w:bodyDiv w:val="1"/>
      <w:marLeft w:val="0"/>
      <w:marRight w:val="0"/>
      <w:marTop w:val="0"/>
      <w:marBottom w:val="0"/>
      <w:divBdr>
        <w:top w:val="none" w:sz="0" w:space="0" w:color="auto"/>
        <w:left w:val="none" w:sz="0" w:space="0" w:color="auto"/>
        <w:bottom w:val="none" w:sz="0" w:space="0" w:color="auto"/>
        <w:right w:val="none" w:sz="0" w:space="0" w:color="auto"/>
      </w:divBdr>
    </w:div>
    <w:div w:id="1580552855">
      <w:bodyDiv w:val="1"/>
      <w:marLeft w:val="0"/>
      <w:marRight w:val="0"/>
      <w:marTop w:val="0"/>
      <w:marBottom w:val="0"/>
      <w:divBdr>
        <w:top w:val="none" w:sz="0" w:space="0" w:color="auto"/>
        <w:left w:val="none" w:sz="0" w:space="0" w:color="auto"/>
        <w:bottom w:val="none" w:sz="0" w:space="0" w:color="auto"/>
        <w:right w:val="none" w:sz="0" w:space="0" w:color="auto"/>
      </w:divBdr>
    </w:div>
    <w:div w:id="1580941795">
      <w:bodyDiv w:val="1"/>
      <w:marLeft w:val="0"/>
      <w:marRight w:val="0"/>
      <w:marTop w:val="0"/>
      <w:marBottom w:val="0"/>
      <w:divBdr>
        <w:top w:val="none" w:sz="0" w:space="0" w:color="auto"/>
        <w:left w:val="none" w:sz="0" w:space="0" w:color="auto"/>
        <w:bottom w:val="none" w:sz="0" w:space="0" w:color="auto"/>
        <w:right w:val="none" w:sz="0" w:space="0" w:color="auto"/>
      </w:divBdr>
    </w:div>
    <w:div w:id="1581328207">
      <w:bodyDiv w:val="1"/>
      <w:marLeft w:val="0"/>
      <w:marRight w:val="0"/>
      <w:marTop w:val="0"/>
      <w:marBottom w:val="0"/>
      <w:divBdr>
        <w:top w:val="none" w:sz="0" w:space="0" w:color="auto"/>
        <w:left w:val="none" w:sz="0" w:space="0" w:color="auto"/>
        <w:bottom w:val="none" w:sz="0" w:space="0" w:color="auto"/>
        <w:right w:val="none" w:sz="0" w:space="0" w:color="auto"/>
      </w:divBdr>
    </w:div>
    <w:div w:id="1581712231">
      <w:bodyDiv w:val="1"/>
      <w:marLeft w:val="0"/>
      <w:marRight w:val="0"/>
      <w:marTop w:val="0"/>
      <w:marBottom w:val="0"/>
      <w:divBdr>
        <w:top w:val="none" w:sz="0" w:space="0" w:color="auto"/>
        <w:left w:val="none" w:sz="0" w:space="0" w:color="auto"/>
        <w:bottom w:val="none" w:sz="0" w:space="0" w:color="auto"/>
        <w:right w:val="none" w:sz="0" w:space="0" w:color="auto"/>
      </w:divBdr>
    </w:div>
    <w:div w:id="1581908074">
      <w:bodyDiv w:val="1"/>
      <w:marLeft w:val="0"/>
      <w:marRight w:val="0"/>
      <w:marTop w:val="0"/>
      <w:marBottom w:val="0"/>
      <w:divBdr>
        <w:top w:val="none" w:sz="0" w:space="0" w:color="auto"/>
        <w:left w:val="none" w:sz="0" w:space="0" w:color="auto"/>
        <w:bottom w:val="none" w:sz="0" w:space="0" w:color="auto"/>
        <w:right w:val="none" w:sz="0" w:space="0" w:color="auto"/>
      </w:divBdr>
    </w:div>
    <w:div w:id="1583560595">
      <w:bodyDiv w:val="1"/>
      <w:marLeft w:val="0"/>
      <w:marRight w:val="0"/>
      <w:marTop w:val="0"/>
      <w:marBottom w:val="0"/>
      <w:divBdr>
        <w:top w:val="none" w:sz="0" w:space="0" w:color="auto"/>
        <w:left w:val="none" w:sz="0" w:space="0" w:color="auto"/>
        <w:bottom w:val="none" w:sz="0" w:space="0" w:color="auto"/>
        <w:right w:val="none" w:sz="0" w:space="0" w:color="auto"/>
      </w:divBdr>
    </w:div>
    <w:div w:id="1583639007">
      <w:bodyDiv w:val="1"/>
      <w:marLeft w:val="0"/>
      <w:marRight w:val="0"/>
      <w:marTop w:val="0"/>
      <w:marBottom w:val="0"/>
      <w:divBdr>
        <w:top w:val="none" w:sz="0" w:space="0" w:color="auto"/>
        <w:left w:val="none" w:sz="0" w:space="0" w:color="auto"/>
        <w:bottom w:val="none" w:sz="0" w:space="0" w:color="auto"/>
        <w:right w:val="none" w:sz="0" w:space="0" w:color="auto"/>
      </w:divBdr>
    </w:div>
    <w:div w:id="1583829293">
      <w:bodyDiv w:val="1"/>
      <w:marLeft w:val="0"/>
      <w:marRight w:val="0"/>
      <w:marTop w:val="0"/>
      <w:marBottom w:val="0"/>
      <w:divBdr>
        <w:top w:val="none" w:sz="0" w:space="0" w:color="auto"/>
        <w:left w:val="none" w:sz="0" w:space="0" w:color="auto"/>
        <w:bottom w:val="none" w:sz="0" w:space="0" w:color="auto"/>
        <w:right w:val="none" w:sz="0" w:space="0" w:color="auto"/>
      </w:divBdr>
    </w:div>
    <w:div w:id="1584879553">
      <w:bodyDiv w:val="1"/>
      <w:marLeft w:val="0"/>
      <w:marRight w:val="0"/>
      <w:marTop w:val="0"/>
      <w:marBottom w:val="0"/>
      <w:divBdr>
        <w:top w:val="none" w:sz="0" w:space="0" w:color="auto"/>
        <w:left w:val="none" w:sz="0" w:space="0" w:color="auto"/>
        <w:bottom w:val="none" w:sz="0" w:space="0" w:color="auto"/>
        <w:right w:val="none" w:sz="0" w:space="0" w:color="auto"/>
      </w:divBdr>
    </w:div>
    <w:div w:id="1585531357">
      <w:bodyDiv w:val="1"/>
      <w:marLeft w:val="0"/>
      <w:marRight w:val="0"/>
      <w:marTop w:val="0"/>
      <w:marBottom w:val="0"/>
      <w:divBdr>
        <w:top w:val="none" w:sz="0" w:space="0" w:color="auto"/>
        <w:left w:val="none" w:sz="0" w:space="0" w:color="auto"/>
        <w:bottom w:val="none" w:sz="0" w:space="0" w:color="auto"/>
        <w:right w:val="none" w:sz="0" w:space="0" w:color="auto"/>
      </w:divBdr>
    </w:div>
    <w:div w:id="1586770195">
      <w:bodyDiv w:val="1"/>
      <w:marLeft w:val="0"/>
      <w:marRight w:val="0"/>
      <w:marTop w:val="0"/>
      <w:marBottom w:val="0"/>
      <w:divBdr>
        <w:top w:val="none" w:sz="0" w:space="0" w:color="auto"/>
        <w:left w:val="none" w:sz="0" w:space="0" w:color="auto"/>
        <w:bottom w:val="none" w:sz="0" w:space="0" w:color="auto"/>
        <w:right w:val="none" w:sz="0" w:space="0" w:color="auto"/>
      </w:divBdr>
    </w:div>
    <w:div w:id="1587223991">
      <w:bodyDiv w:val="1"/>
      <w:marLeft w:val="0"/>
      <w:marRight w:val="0"/>
      <w:marTop w:val="0"/>
      <w:marBottom w:val="0"/>
      <w:divBdr>
        <w:top w:val="none" w:sz="0" w:space="0" w:color="auto"/>
        <w:left w:val="none" w:sz="0" w:space="0" w:color="auto"/>
        <w:bottom w:val="none" w:sz="0" w:space="0" w:color="auto"/>
        <w:right w:val="none" w:sz="0" w:space="0" w:color="auto"/>
      </w:divBdr>
    </w:div>
    <w:div w:id="1587567839">
      <w:bodyDiv w:val="1"/>
      <w:marLeft w:val="0"/>
      <w:marRight w:val="0"/>
      <w:marTop w:val="0"/>
      <w:marBottom w:val="0"/>
      <w:divBdr>
        <w:top w:val="none" w:sz="0" w:space="0" w:color="auto"/>
        <w:left w:val="none" w:sz="0" w:space="0" w:color="auto"/>
        <w:bottom w:val="none" w:sz="0" w:space="0" w:color="auto"/>
        <w:right w:val="none" w:sz="0" w:space="0" w:color="auto"/>
      </w:divBdr>
    </w:div>
    <w:div w:id="1587881334">
      <w:bodyDiv w:val="1"/>
      <w:marLeft w:val="0"/>
      <w:marRight w:val="0"/>
      <w:marTop w:val="0"/>
      <w:marBottom w:val="0"/>
      <w:divBdr>
        <w:top w:val="none" w:sz="0" w:space="0" w:color="auto"/>
        <w:left w:val="none" w:sz="0" w:space="0" w:color="auto"/>
        <w:bottom w:val="none" w:sz="0" w:space="0" w:color="auto"/>
        <w:right w:val="none" w:sz="0" w:space="0" w:color="auto"/>
      </w:divBdr>
    </w:div>
    <w:div w:id="1588030799">
      <w:bodyDiv w:val="1"/>
      <w:marLeft w:val="0"/>
      <w:marRight w:val="0"/>
      <w:marTop w:val="0"/>
      <w:marBottom w:val="0"/>
      <w:divBdr>
        <w:top w:val="none" w:sz="0" w:space="0" w:color="auto"/>
        <w:left w:val="none" w:sz="0" w:space="0" w:color="auto"/>
        <w:bottom w:val="none" w:sz="0" w:space="0" w:color="auto"/>
        <w:right w:val="none" w:sz="0" w:space="0" w:color="auto"/>
      </w:divBdr>
    </w:div>
    <w:div w:id="1588343504">
      <w:bodyDiv w:val="1"/>
      <w:marLeft w:val="0"/>
      <w:marRight w:val="0"/>
      <w:marTop w:val="0"/>
      <w:marBottom w:val="0"/>
      <w:divBdr>
        <w:top w:val="none" w:sz="0" w:space="0" w:color="auto"/>
        <w:left w:val="none" w:sz="0" w:space="0" w:color="auto"/>
        <w:bottom w:val="none" w:sz="0" w:space="0" w:color="auto"/>
        <w:right w:val="none" w:sz="0" w:space="0" w:color="auto"/>
      </w:divBdr>
    </w:div>
    <w:div w:id="1588611967">
      <w:bodyDiv w:val="1"/>
      <w:marLeft w:val="0"/>
      <w:marRight w:val="0"/>
      <w:marTop w:val="0"/>
      <w:marBottom w:val="0"/>
      <w:divBdr>
        <w:top w:val="none" w:sz="0" w:space="0" w:color="auto"/>
        <w:left w:val="none" w:sz="0" w:space="0" w:color="auto"/>
        <w:bottom w:val="none" w:sz="0" w:space="0" w:color="auto"/>
        <w:right w:val="none" w:sz="0" w:space="0" w:color="auto"/>
      </w:divBdr>
    </w:div>
    <w:div w:id="1589273253">
      <w:bodyDiv w:val="1"/>
      <w:marLeft w:val="0"/>
      <w:marRight w:val="0"/>
      <w:marTop w:val="0"/>
      <w:marBottom w:val="0"/>
      <w:divBdr>
        <w:top w:val="none" w:sz="0" w:space="0" w:color="auto"/>
        <w:left w:val="none" w:sz="0" w:space="0" w:color="auto"/>
        <w:bottom w:val="none" w:sz="0" w:space="0" w:color="auto"/>
        <w:right w:val="none" w:sz="0" w:space="0" w:color="auto"/>
      </w:divBdr>
    </w:div>
    <w:div w:id="1589385578">
      <w:bodyDiv w:val="1"/>
      <w:marLeft w:val="0"/>
      <w:marRight w:val="0"/>
      <w:marTop w:val="0"/>
      <w:marBottom w:val="0"/>
      <w:divBdr>
        <w:top w:val="none" w:sz="0" w:space="0" w:color="auto"/>
        <w:left w:val="none" w:sz="0" w:space="0" w:color="auto"/>
        <w:bottom w:val="none" w:sz="0" w:space="0" w:color="auto"/>
        <w:right w:val="none" w:sz="0" w:space="0" w:color="auto"/>
      </w:divBdr>
    </w:div>
    <w:div w:id="1589464161">
      <w:bodyDiv w:val="1"/>
      <w:marLeft w:val="0"/>
      <w:marRight w:val="0"/>
      <w:marTop w:val="0"/>
      <w:marBottom w:val="0"/>
      <w:divBdr>
        <w:top w:val="none" w:sz="0" w:space="0" w:color="auto"/>
        <w:left w:val="none" w:sz="0" w:space="0" w:color="auto"/>
        <w:bottom w:val="none" w:sz="0" w:space="0" w:color="auto"/>
        <w:right w:val="none" w:sz="0" w:space="0" w:color="auto"/>
      </w:divBdr>
    </w:div>
    <w:div w:id="1589583267">
      <w:bodyDiv w:val="1"/>
      <w:marLeft w:val="0"/>
      <w:marRight w:val="0"/>
      <w:marTop w:val="0"/>
      <w:marBottom w:val="0"/>
      <w:divBdr>
        <w:top w:val="none" w:sz="0" w:space="0" w:color="auto"/>
        <w:left w:val="none" w:sz="0" w:space="0" w:color="auto"/>
        <w:bottom w:val="none" w:sz="0" w:space="0" w:color="auto"/>
        <w:right w:val="none" w:sz="0" w:space="0" w:color="auto"/>
      </w:divBdr>
    </w:div>
    <w:div w:id="1589657152">
      <w:bodyDiv w:val="1"/>
      <w:marLeft w:val="0"/>
      <w:marRight w:val="0"/>
      <w:marTop w:val="0"/>
      <w:marBottom w:val="0"/>
      <w:divBdr>
        <w:top w:val="none" w:sz="0" w:space="0" w:color="auto"/>
        <w:left w:val="none" w:sz="0" w:space="0" w:color="auto"/>
        <w:bottom w:val="none" w:sz="0" w:space="0" w:color="auto"/>
        <w:right w:val="none" w:sz="0" w:space="0" w:color="auto"/>
      </w:divBdr>
    </w:div>
    <w:div w:id="1589849843">
      <w:bodyDiv w:val="1"/>
      <w:marLeft w:val="0"/>
      <w:marRight w:val="0"/>
      <w:marTop w:val="0"/>
      <w:marBottom w:val="0"/>
      <w:divBdr>
        <w:top w:val="none" w:sz="0" w:space="0" w:color="auto"/>
        <w:left w:val="none" w:sz="0" w:space="0" w:color="auto"/>
        <w:bottom w:val="none" w:sz="0" w:space="0" w:color="auto"/>
        <w:right w:val="none" w:sz="0" w:space="0" w:color="auto"/>
      </w:divBdr>
    </w:div>
    <w:div w:id="1590000951">
      <w:bodyDiv w:val="1"/>
      <w:marLeft w:val="0"/>
      <w:marRight w:val="0"/>
      <w:marTop w:val="0"/>
      <w:marBottom w:val="0"/>
      <w:divBdr>
        <w:top w:val="none" w:sz="0" w:space="0" w:color="auto"/>
        <w:left w:val="none" w:sz="0" w:space="0" w:color="auto"/>
        <w:bottom w:val="none" w:sz="0" w:space="0" w:color="auto"/>
        <w:right w:val="none" w:sz="0" w:space="0" w:color="auto"/>
      </w:divBdr>
    </w:div>
    <w:div w:id="1590237308">
      <w:bodyDiv w:val="1"/>
      <w:marLeft w:val="0"/>
      <w:marRight w:val="0"/>
      <w:marTop w:val="0"/>
      <w:marBottom w:val="0"/>
      <w:divBdr>
        <w:top w:val="none" w:sz="0" w:space="0" w:color="auto"/>
        <w:left w:val="none" w:sz="0" w:space="0" w:color="auto"/>
        <w:bottom w:val="none" w:sz="0" w:space="0" w:color="auto"/>
        <w:right w:val="none" w:sz="0" w:space="0" w:color="auto"/>
      </w:divBdr>
    </w:div>
    <w:div w:id="1591960302">
      <w:bodyDiv w:val="1"/>
      <w:marLeft w:val="0"/>
      <w:marRight w:val="0"/>
      <w:marTop w:val="0"/>
      <w:marBottom w:val="0"/>
      <w:divBdr>
        <w:top w:val="none" w:sz="0" w:space="0" w:color="auto"/>
        <w:left w:val="none" w:sz="0" w:space="0" w:color="auto"/>
        <w:bottom w:val="none" w:sz="0" w:space="0" w:color="auto"/>
        <w:right w:val="none" w:sz="0" w:space="0" w:color="auto"/>
      </w:divBdr>
    </w:div>
    <w:div w:id="1592927086">
      <w:bodyDiv w:val="1"/>
      <w:marLeft w:val="0"/>
      <w:marRight w:val="0"/>
      <w:marTop w:val="0"/>
      <w:marBottom w:val="0"/>
      <w:divBdr>
        <w:top w:val="none" w:sz="0" w:space="0" w:color="auto"/>
        <w:left w:val="none" w:sz="0" w:space="0" w:color="auto"/>
        <w:bottom w:val="none" w:sz="0" w:space="0" w:color="auto"/>
        <w:right w:val="none" w:sz="0" w:space="0" w:color="auto"/>
      </w:divBdr>
    </w:div>
    <w:div w:id="1592929479">
      <w:bodyDiv w:val="1"/>
      <w:marLeft w:val="0"/>
      <w:marRight w:val="0"/>
      <w:marTop w:val="0"/>
      <w:marBottom w:val="0"/>
      <w:divBdr>
        <w:top w:val="none" w:sz="0" w:space="0" w:color="auto"/>
        <w:left w:val="none" w:sz="0" w:space="0" w:color="auto"/>
        <w:bottom w:val="none" w:sz="0" w:space="0" w:color="auto"/>
        <w:right w:val="none" w:sz="0" w:space="0" w:color="auto"/>
      </w:divBdr>
    </w:div>
    <w:div w:id="1593053429">
      <w:bodyDiv w:val="1"/>
      <w:marLeft w:val="0"/>
      <w:marRight w:val="0"/>
      <w:marTop w:val="0"/>
      <w:marBottom w:val="0"/>
      <w:divBdr>
        <w:top w:val="none" w:sz="0" w:space="0" w:color="auto"/>
        <w:left w:val="none" w:sz="0" w:space="0" w:color="auto"/>
        <w:bottom w:val="none" w:sz="0" w:space="0" w:color="auto"/>
        <w:right w:val="none" w:sz="0" w:space="0" w:color="auto"/>
      </w:divBdr>
    </w:div>
    <w:div w:id="1593514488">
      <w:bodyDiv w:val="1"/>
      <w:marLeft w:val="0"/>
      <w:marRight w:val="0"/>
      <w:marTop w:val="0"/>
      <w:marBottom w:val="0"/>
      <w:divBdr>
        <w:top w:val="none" w:sz="0" w:space="0" w:color="auto"/>
        <w:left w:val="none" w:sz="0" w:space="0" w:color="auto"/>
        <w:bottom w:val="none" w:sz="0" w:space="0" w:color="auto"/>
        <w:right w:val="none" w:sz="0" w:space="0" w:color="auto"/>
      </w:divBdr>
    </w:div>
    <w:div w:id="1593902381">
      <w:bodyDiv w:val="1"/>
      <w:marLeft w:val="0"/>
      <w:marRight w:val="0"/>
      <w:marTop w:val="0"/>
      <w:marBottom w:val="0"/>
      <w:divBdr>
        <w:top w:val="none" w:sz="0" w:space="0" w:color="auto"/>
        <w:left w:val="none" w:sz="0" w:space="0" w:color="auto"/>
        <w:bottom w:val="none" w:sz="0" w:space="0" w:color="auto"/>
        <w:right w:val="none" w:sz="0" w:space="0" w:color="auto"/>
      </w:divBdr>
    </w:div>
    <w:div w:id="1594321086">
      <w:bodyDiv w:val="1"/>
      <w:marLeft w:val="0"/>
      <w:marRight w:val="0"/>
      <w:marTop w:val="0"/>
      <w:marBottom w:val="0"/>
      <w:divBdr>
        <w:top w:val="none" w:sz="0" w:space="0" w:color="auto"/>
        <w:left w:val="none" w:sz="0" w:space="0" w:color="auto"/>
        <w:bottom w:val="none" w:sz="0" w:space="0" w:color="auto"/>
        <w:right w:val="none" w:sz="0" w:space="0" w:color="auto"/>
      </w:divBdr>
    </w:div>
    <w:div w:id="1594391031">
      <w:bodyDiv w:val="1"/>
      <w:marLeft w:val="0"/>
      <w:marRight w:val="0"/>
      <w:marTop w:val="0"/>
      <w:marBottom w:val="0"/>
      <w:divBdr>
        <w:top w:val="none" w:sz="0" w:space="0" w:color="auto"/>
        <w:left w:val="none" w:sz="0" w:space="0" w:color="auto"/>
        <w:bottom w:val="none" w:sz="0" w:space="0" w:color="auto"/>
        <w:right w:val="none" w:sz="0" w:space="0" w:color="auto"/>
      </w:divBdr>
    </w:div>
    <w:div w:id="1594511465">
      <w:bodyDiv w:val="1"/>
      <w:marLeft w:val="0"/>
      <w:marRight w:val="0"/>
      <w:marTop w:val="0"/>
      <w:marBottom w:val="0"/>
      <w:divBdr>
        <w:top w:val="none" w:sz="0" w:space="0" w:color="auto"/>
        <w:left w:val="none" w:sz="0" w:space="0" w:color="auto"/>
        <w:bottom w:val="none" w:sz="0" w:space="0" w:color="auto"/>
        <w:right w:val="none" w:sz="0" w:space="0" w:color="auto"/>
      </w:divBdr>
    </w:div>
    <w:div w:id="1595632137">
      <w:bodyDiv w:val="1"/>
      <w:marLeft w:val="0"/>
      <w:marRight w:val="0"/>
      <w:marTop w:val="0"/>
      <w:marBottom w:val="0"/>
      <w:divBdr>
        <w:top w:val="none" w:sz="0" w:space="0" w:color="auto"/>
        <w:left w:val="none" w:sz="0" w:space="0" w:color="auto"/>
        <w:bottom w:val="none" w:sz="0" w:space="0" w:color="auto"/>
        <w:right w:val="none" w:sz="0" w:space="0" w:color="auto"/>
      </w:divBdr>
    </w:div>
    <w:div w:id="1595703028">
      <w:bodyDiv w:val="1"/>
      <w:marLeft w:val="0"/>
      <w:marRight w:val="0"/>
      <w:marTop w:val="0"/>
      <w:marBottom w:val="0"/>
      <w:divBdr>
        <w:top w:val="none" w:sz="0" w:space="0" w:color="auto"/>
        <w:left w:val="none" w:sz="0" w:space="0" w:color="auto"/>
        <w:bottom w:val="none" w:sz="0" w:space="0" w:color="auto"/>
        <w:right w:val="none" w:sz="0" w:space="0" w:color="auto"/>
      </w:divBdr>
    </w:div>
    <w:div w:id="1596282854">
      <w:bodyDiv w:val="1"/>
      <w:marLeft w:val="0"/>
      <w:marRight w:val="0"/>
      <w:marTop w:val="0"/>
      <w:marBottom w:val="0"/>
      <w:divBdr>
        <w:top w:val="none" w:sz="0" w:space="0" w:color="auto"/>
        <w:left w:val="none" w:sz="0" w:space="0" w:color="auto"/>
        <w:bottom w:val="none" w:sz="0" w:space="0" w:color="auto"/>
        <w:right w:val="none" w:sz="0" w:space="0" w:color="auto"/>
      </w:divBdr>
    </w:div>
    <w:div w:id="1596862461">
      <w:bodyDiv w:val="1"/>
      <w:marLeft w:val="0"/>
      <w:marRight w:val="0"/>
      <w:marTop w:val="0"/>
      <w:marBottom w:val="0"/>
      <w:divBdr>
        <w:top w:val="none" w:sz="0" w:space="0" w:color="auto"/>
        <w:left w:val="none" w:sz="0" w:space="0" w:color="auto"/>
        <w:bottom w:val="none" w:sz="0" w:space="0" w:color="auto"/>
        <w:right w:val="none" w:sz="0" w:space="0" w:color="auto"/>
      </w:divBdr>
    </w:div>
    <w:div w:id="1597398909">
      <w:bodyDiv w:val="1"/>
      <w:marLeft w:val="0"/>
      <w:marRight w:val="0"/>
      <w:marTop w:val="0"/>
      <w:marBottom w:val="0"/>
      <w:divBdr>
        <w:top w:val="none" w:sz="0" w:space="0" w:color="auto"/>
        <w:left w:val="none" w:sz="0" w:space="0" w:color="auto"/>
        <w:bottom w:val="none" w:sz="0" w:space="0" w:color="auto"/>
        <w:right w:val="none" w:sz="0" w:space="0" w:color="auto"/>
      </w:divBdr>
    </w:div>
    <w:div w:id="1597713793">
      <w:bodyDiv w:val="1"/>
      <w:marLeft w:val="0"/>
      <w:marRight w:val="0"/>
      <w:marTop w:val="0"/>
      <w:marBottom w:val="0"/>
      <w:divBdr>
        <w:top w:val="none" w:sz="0" w:space="0" w:color="auto"/>
        <w:left w:val="none" w:sz="0" w:space="0" w:color="auto"/>
        <w:bottom w:val="none" w:sz="0" w:space="0" w:color="auto"/>
        <w:right w:val="none" w:sz="0" w:space="0" w:color="auto"/>
      </w:divBdr>
    </w:div>
    <w:div w:id="1598559339">
      <w:bodyDiv w:val="1"/>
      <w:marLeft w:val="0"/>
      <w:marRight w:val="0"/>
      <w:marTop w:val="0"/>
      <w:marBottom w:val="0"/>
      <w:divBdr>
        <w:top w:val="none" w:sz="0" w:space="0" w:color="auto"/>
        <w:left w:val="none" w:sz="0" w:space="0" w:color="auto"/>
        <w:bottom w:val="none" w:sz="0" w:space="0" w:color="auto"/>
        <w:right w:val="none" w:sz="0" w:space="0" w:color="auto"/>
      </w:divBdr>
    </w:div>
    <w:div w:id="1598631791">
      <w:bodyDiv w:val="1"/>
      <w:marLeft w:val="0"/>
      <w:marRight w:val="0"/>
      <w:marTop w:val="0"/>
      <w:marBottom w:val="0"/>
      <w:divBdr>
        <w:top w:val="none" w:sz="0" w:space="0" w:color="auto"/>
        <w:left w:val="none" w:sz="0" w:space="0" w:color="auto"/>
        <w:bottom w:val="none" w:sz="0" w:space="0" w:color="auto"/>
        <w:right w:val="none" w:sz="0" w:space="0" w:color="auto"/>
      </w:divBdr>
    </w:div>
    <w:div w:id="1599558127">
      <w:bodyDiv w:val="1"/>
      <w:marLeft w:val="0"/>
      <w:marRight w:val="0"/>
      <w:marTop w:val="0"/>
      <w:marBottom w:val="0"/>
      <w:divBdr>
        <w:top w:val="none" w:sz="0" w:space="0" w:color="auto"/>
        <w:left w:val="none" w:sz="0" w:space="0" w:color="auto"/>
        <w:bottom w:val="none" w:sz="0" w:space="0" w:color="auto"/>
        <w:right w:val="none" w:sz="0" w:space="0" w:color="auto"/>
      </w:divBdr>
    </w:div>
    <w:div w:id="1599602729">
      <w:bodyDiv w:val="1"/>
      <w:marLeft w:val="0"/>
      <w:marRight w:val="0"/>
      <w:marTop w:val="0"/>
      <w:marBottom w:val="0"/>
      <w:divBdr>
        <w:top w:val="none" w:sz="0" w:space="0" w:color="auto"/>
        <w:left w:val="none" w:sz="0" w:space="0" w:color="auto"/>
        <w:bottom w:val="none" w:sz="0" w:space="0" w:color="auto"/>
        <w:right w:val="none" w:sz="0" w:space="0" w:color="auto"/>
      </w:divBdr>
    </w:div>
    <w:div w:id="1600135107">
      <w:bodyDiv w:val="1"/>
      <w:marLeft w:val="0"/>
      <w:marRight w:val="0"/>
      <w:marTop w:val="0"/>
      <w:marBottom w:val="0"/>
      <w:divBdr>
        <w:top w:val="none" w:sz="0" w:space="0" w:color="auto"/>
        <w:left w:val="none" w:sz="0" w:space="0" w:color="auto"/>
        <w:bottom w:val="none" w:sz="0" w:space="0" w:color="auto"/>
        <w:right w:val="none" w:sz="0" w:space="0" w:color="auto"/>
      </w:divBdr>
    </w:div>
    <w:div w:id="1600139411">
      <w:bodyDiv w:val="1"/>
      <w:marLeft w:val="0"/>
      <w:marRight w:val="0"/>
      <w:marTop w:val="0"/>
      <w:marBottom w:val="0"/>
      <w:divBdr>
        <w:top w:val="none" w:sz="0" w:space="0" w:color="auto"/>
        <w:left w:val="none" w:sz="0" w:space="0" w:color="auto"/>
        <w:bottom w:val="none" w:sz="0" w:space="0" w:color="auto"/>
        <w:right w:val="none" w:sz="0" w:space="0" w:color="auto"/>
      </w:divBdr>
    </w:div>
    <w:div w:id="1600216938">
      <w:bodyDiv w:val="1"/>
      <w:marLeft w:val="0"/>
      <w:marRight w:val="0"/>
      <w:marTop w:val="0"/>
      <w:marBottom w:val="0"/>
      <w:divBdr>
        <w:top w:val="none" w:sz="0" w:space="0" w:color="auto"/>
        <w:left w:val="none" w:sz="0" w:space="0" w:color="auto"/>
        <w:bottom w:val="none" w:sz="0" w:space="0" w:color="auto"/>
        <w:right w:val="none" w:sz="0" w:space="0" w:color="auto"/>
      </w:divBdr>
    </w:div>
    <w:div w:id="1600290511">
      <w:bodyDiv w:val="1"/>
      <w:marLeft w:val="0"/>
      <w:marRight w:val="0"/>
      <w:marTop w:val="0"/>
      <w:marBottom w:val="0"/>
      <w:divBdr>
        <w:top w:val="none" w:sz="0" w:space="0" w:color="auto"/>
        <w:left w:val="none" w:sz="0" w:space="0" w:color="auto"/>
        <w:bottom w:val="none" w:sz="0" w:space="0" w:color="auto"/>
        <w:right w:val="none" w:sz="0" w:space="0" w:color="auto"/>
      </w:divBdr>
    </w:div>
    <w:div w:id="1600333688">
      <w:bodyDiv w:val="1"/>
      <w:marLeft w:val="0"/>
      <w:marRight w:val="0"/>
      <w:marTop w:val="0"/>
      <w:marBottom w:val="0"/>
      <w:divBdr>
        <w:top w:val="none" w:sz="0" w:space="0" w:color="auto"/>
        <w:left w:val="none" w:sz="0" w:space="0" w:color="auto"/>
        <w:bottom w:val="none" w:sz="0" w:space="0" w:color="auto"/>
        <w:right w:val="none" w:sz="0" w:space="0" w:color="auto"/>
      </w:divBdr>
    </w:div>
    <w:div w:id="1600336932">
      <w:bodyDiv w:val="1"/>
      <w:marLeft w:val="0"/>
      <w:marRight w:val="0"/>
      <w:marTop w:val="0"/>
      <w:marBottom w:val="0"/>
      <w:divBdr>
        <w:top w:val="none" w:sz="0" w:space="0" w:color="auto"/>
        <w:left w:val="none" w:sz="0" w:space="0" w:color="auto"/>
        <w:bottom w:val="none" w:sz="0" w:space="0" w:color="auto"/>
        <w:right w:val="none" w:sz="0" w:space="0" w:color="auto"/>
      </w:divBdr>
    </w:div>
    <w:div w:id="1600597581">
      <w:bodyDiv w:val="1"/>
      <w:marLeft w:val="0"/>
      <w:marRight w:val="0"/>
      <w:marTop w:val="0"/>
      <w:marBottom w:val="0"/>
      <w:divBdr>
        <w:top w:val="none" w:sz="0" w:space="0" w:color="auto"/>
        <w:left w:val="none" w:sz="0" w:space="0" w:color="auto"/>
        <w:bottom w:val="none" w:sz="0" w:space="0" w:color="auto"/>
        <w:right w:val="none" w:sz="0" w:space="0" w:color="auto"/>
      </w:divBdr>
    </w:div>
    <w:div w:id="1600865488">
      <w:bodyDiv w:val="1"/>
      <w:marLeft w:val="0"/>
      <w:marRight w:val="0"/>
      <w:marTop w:val="0"/>
      <w:marBottom w:val="0"/>
      <w:divBdr>
        <w:top w:val="none" w:sz="0" w:space="0" w:color="auto"/>
        <w:left w:val="none" w:sz="0" w:space="0" w:color="auto"/>
        <w:bottom w:val="none" w:sz="0" w:space="0" w:color="auto"/>
        <w:right w:val="none" w:sz="0" w:space="0" w:color="auto"/>
      </w:divBdr>
    </w:div>
    <w:div w:id="1601254331">
      <w:bodyDiv w:val="1"/>
      <w:marLeft w:val="0"/>
      <w:marRight w:val="0"/>
      <w:marTop w:val="0"/>
      <w:marBottom w:val="0"/>
      <w:divBdr>
        <w:top w:val="none" w:sz="0" w:space="0" w:color="auto"/>
        <w:left w:val="none" w:sz="0" w:space="0" w:color="auto"/>
        <w:bottom w:val="none" w:sz="0" w:space="0" w:color="auto"/>
        <w:right w:val="none" w:sz="0" w:space="0" w:color="auto"/>
      </w:divBdr>
    </w:div>
    <w:div w:id="1602565475">
      <w:bodyDiv w:val="1"/>
      <w:marLeft w:val="0"/>
      <w:marRight w:val="0"/>
      <w:marTop w:val="0"/>
      <w:marBottom w:val="0"/>
      <w:divBdr>
        <w:top w:val="none" w:sz="0" w:space="0" w:color="auto"/>
        <w:left w:val="none" w:sz="0" w:space="0" w:color="auto"/>
        <w:bottom w:val="none" w:sz="0" w:space="0" w:color="auto"/>
        <w:right w:val="none" w:sz="0" w:space="0" w:color="auto"/>
      </w:divBdr>
    </w:div>
    <w:div w:id="1604728520">
      <w:bodyDiv w:val="1"/>
      <w:marLeft w:val="0"/>
      <w:marRight w:val="0"/>
      <w:marTop w:val="0"/>
      <w:marBottom w:val="0"/>
      <w:divBdr>
        <w:top w:val="none" w:sz="0" w:space="0" w:color="auto"/>
        <w:left w:val="none" w:sz="0" w:space="0" w:color="auto"/>
        <w:bottom w:val="none" w:sz="0" w:space="0" w:color="auto"/>
        <w:right w:val="none" w:sz="0" w:space="0" w:color="auto"/>
      </w:divBdr>
    </w:div>
    <w:div w:id="1605067474">
      <w:bodyDiv w:val="1"/>
      <w:marLeft w:val="0"/>
      <w:marRight w:val="0"/>
      <w:marTop w:val="0"/>
      <w:marBottom w:val="0"/>
      <w:divBdr>
        <w:top w:val="none" w:sz="0" w:space="0" w:color="auto"/>
        <w:left w:val="none" w:sz="0" w:space="0" w:color="auto"/>
        <w:bottom w:val="none" w:sz="0" w:space="0" w:color="auto"/>
        <w:right w:val="none" w:sz="0" w:space="0" w:color="auto"/>
      </w:divBdr>
    </w:div>
    <w:div w:id="1605110379">
      <w:bodyDiv w:val="1"/>
      <w:marLeft w:val="0"/>
      <w:marRight w:val="0"/>
      <w:marTop w:val="0"/>
      <w:marBottom w:val="0"/>
      <w:divBdr>
        <w:top w:val="none" w:sz="0" w:space="0" w:color="auto"/>
        <w:left w:val="none" w:sz="0" w:space="0" w:color="auto"/>
        <w:bottom w:val="none" w:sz="0" w:space="0" w:color="auto"/>
        <w:right w:val="none" w:sz="0" w:space="0" w:color="auto"/>
      </w:divBdr>
    </w:div>
    <w:div w:id="1605184927">
      <w:bodyDiv w:val="1"/>
      <w:marLeft w:val="0"/>
      <w:marRight w:val="0"/>
      <w:marTop w:val="0"/>
      <w:marBottom w:val="0"/>
      <w:divBdr>
        <w:top w:val="none" w:sz="0" w:space="0" w:color="auto"/>
        <w:left w:val="none" w:sz="0" w:space="0" w:color="auto"/>
        <w:bottom w:val="none" w:sz="0" w:space="0" w:color="auto"/>
        <w:right w:val="none" w:sz="0" w:space="0" w:color="auto"/>
      </w:divBdr>
    </w:div>
    <w:div w:id="1605264741">
      <w:bodyDiv w:val="1"/>
      <w:marLeft w:val="0"/>
      <w:marRight w:val="0"/>
      <w:marTop w:val="0"/>
      <w:marBottom w:val="0"/>
      <w:divBdr>
        <w:top w:val="none" w:sz="0" w:space="0" w:color="auto"/>
        <w:left w:val="none" w:sz="0" w:space="0" w:color="auto"/>
        <w:bottom w:val="none" w:sz="0" w:space="0" w:color="auto"/>
        <w:right w:val="none" w:sz="0" w:space="0" w:color="auto"/>
      </w:divBdr>
    </w:div>
    <w:div w:id="1605960838">
      <w:bodyDiv w:val="1"/>
      <w:marLeft w:val="0"/>
      <w:marRight w:val="0"/>
      <w:marTop w:val="0"/>
      <w:marBottom w:val="0"/>
      <w:divBdr>
        <w:top w:val="none" w:sz="0" w:space="0" w:color="auto"/>
        <w:left w:val="none" w:sz="0" w:space="0" w:color="auto"/>
        <w:bottom w:val="none" w:sz="0" w:space="0" w:color="auto"/>
        <w:right w:val="none" w:sz="0" w:space="0" w:color="auto"/>
      </w:divBdr>
    </w:div>
    <w:div w:id="1606766016">
      <w:bodyDiv w:val="1"/>
      <w:marLeft w:val="0"/>
      <w:marRight w:val="0"/>
      <w:marTop w:val="0"/>
      <w:marBottom w:val="0"/>
      <w:divBdr>
        <w:top w:val="none" w:sz="0" w:space="0" w:color="auto"/>
        <w:left w:val="none" w:sz="0" w:space="0" w:color="auto"/>
        <w:bottom w:val="none" w:sz="0" w:space="0" w:color="auto"/>
        <w:right w:val="none" w:sz="0" w:space="0" w:color="auto"/>
      </w:divBdr>
    </w:div>
    <w:div w:id="1606883200">
      <w:bodyDiv w:val="1"/>
      <w:marLeft w:val="0"/>
      <w:marRight w:val="0"/>
      <w:marTop w:val="0"/>
      <w:marBottom w:val="0"/>
      <w:divBdr>
        <w:top w:val="none" w:sz="0" w:space="0" w:color="auto"/>
        <w:left w:val="none" w:sz="0" w:space="0" w:color="auto"/>
        <w:bottom w:val="none" w:sz="0" w:space="0" w:color="auto"/>
        <w:right w:val="none" w:sz="0" w:space="0" w:color="auto"/>
      </w:divBdr>
    </w:div>
    <w:div w:id="1607034529">
      <w:bodyDiv w:val="1"/>
      <w:marLeft w:val="0"/>
      <w:marRight w:val="0"/>
      <w:marTop w:val="0"/>
      <w:marBottom w:val="0"/>
      <w:divBdr>
        <w:top w:val="none" w:sz="0" w:space="0" w:color="auto"/>
        <w:left w:val="none" w:sz="0" w:space="0" w:color="auto"/>
        <w:bottom w:val="none" w:sz="0" w:space="0" w:color="auto"/>
        <w:right w:val="none" w:sz="0" w:space="0" w:color="auto"/>
      </w:divBdr>
    </w:div>
    <w:div w:id="1607929418">
      <w:bodyDiv w:val="1"/>
      <w:marLeft w:val="0"/>
      <w:marRight w:val="0"/>
      <w:marTop w:val="0"/>
      <w:marBottom w:val="0"/>
      <w:divBdr>
        <w:top w:val="none" w:sz="0" w:space="0" w:color="auto"/>
        <w:left w:val="none" w:sz="0" w:space="0" w:color="auto"/>
        <w:bottom w:val="none" w:sz="0" w:space="0" w:color="auto"/>
        <w:right w:val="none" w:sz="0" w:space="0" w:color="auto"/>
      </w:divBdr>
    </w:div>
    <w:div w:id="1608269731">
      <w:bodyDiv w:val="1"/>
      <w:marLeft w:val="0"/>
      <w:marRight w:val="0"/>
      <w:marTop w:val="0"/>
      <w:marBottom w:val="0"/>
      <w:divBdr>
        <w:top w:val="none" w:sz="0" w:space="0" w:color="auto"/>
        <w:left w:val="none" w:sz="0" w:space="0" w:color="auto"/>
        <w:bottom w:val="none" w:sz="0" w:space="0" w:color="auto"/>
        <w:right w:val="none" w:sz="0" w:space="0" w:color="auto"/>
      </w:divBdr>
    </w:div>
    <w:div w:id="1608732520">
      <w:bodyDiv w:val="1"/>
      <w:marLeft w:val="0"/>
      <w:marRight w:val="0"/>
      <w:marTop w:val="0"/>
      <w:marBottom w:val="0"/>
      <w:divBdr>
        <w:top w:val="none" w:sz="0" w:space="0" w:color="auto"/>
        <w:left w:val="none" w:sz="0" w:space="0" w:color="auto"/>
        <w:bottom w:val="none" w:sz="0" w:space="0" w:color="auto"/>
        <w:right w:val="none" w:sz="0" w:space="0" w:color="auto"/>
      </w:divBdr>
    </w:div>
    <w:div w:id="1608735392">
      <w:bodyDiv w:val="1"/>
      <w:marLeft w:val="0"/>
      <w:marRight w:val="0"/>
      <w:marTop w:val="0"/>
      <w:marBottom w:val="0"/>
      <w:divBdr>
        <w:top w:val="none" w:sz="0" w:space="0" w:color="auto"/>
        <w:left w:val="none" w:sz="0" w:space="0" w:color="auto"/>
        <w:bottom w:val="none" w:sz="0" w:space="0" w:color="auto"/>
        <w:right w:val="none" w:sz="0" w:space="0" w:color="auto"/>
      </w:divBdr>
    </w:div>
    <w:div w:id="1609658503">
      <w:bodyDiv w:val="1"/>
      <w:marLeft w:val="0"/>
      <w:marRight w:val="0"/>
      <w:marTop w:val="0"/>
      <w:marBottom w:val="0"/>
      <w:divBdr>
        <w:top w:val="none" w:sz="0" w:space="0" w:color="auto"/>
        <w:left w:val="none" w:sz="0" w:space="0" w:color="auto"/>
        <w:bottom w:val="none" w:sz="0" w:space="0" w:color="auto"/>
        <w:right w:val="none" w:sz="0" w:space="0" w:color="auto"/>
      </w:divBdr>
    </w:div>
    <w:div w:id="1609773449">
      <w:bodyDiv w:val="1"/>
      <w:marLeft w:val="0"/>
      <w:marRight w:val="0"/>
      <w:marTop w:val="0"/>
      <w:marBottom w:val="0"/>
      <w:divBdr>
        <w:top w:val="none" w:sz="0" w:space="0" w:color="auto"/>
        <w:left w:val="none" w:sz="0" w:space="0" w:color="auto"/>
        <w:bottom w:val="none" w:sz="0" w:space="0" w:color="auto"/>
        <w:right w:val="none" w:sz="0" w:space="0" w:color="auto"/>
      </w:divBdr>
    </w:div>
    <w:div w:id="1609893537">
      <w:bodyDiv w:val="1"/>
      <w:marLeft w:val="0"/>
      <w:marRight w:val="0"/>
      <w:marTop w:val="0"/>
      <w:marBottom w:val="0"/>
      <w:divBdr>
        <w:top w:val="none" w:sz="0" w:space="0" w:color="auto"/>
        <w:left w:val="none" w:sz="0" w:space="0" w:color="auto"/>
        <w:bottom w:val="none" w:sz="0" w:space="0" w:color="auto"/>
        <w:right w:val="none" w:sz="0" w:space="0" w:color="auto"/>
      </w:divBdr>
    </w:div>
    <w:div w:id="1610039396">
      <w:bodyDiv w:val="1"/>
      <w:marLeft w:val="0"/>
      <w:marRight w:val="0"/>
      <w:marTop w:val="0"/>
      <w:marBottom w:val="0"/>
      <w:divBdr>
        <w:top w:val="none" w:sz="0" w:space="0" w:color="auto"/>
        <w:left w:val="none" w:sz="0" w:space="0" w:color="auto"/>
        <w:bottom w:val="none" w:sz="0" w:space="0" w:color="auto"/>
        <w:right w:val="none" w:sz="0" w:space="0" w:color="auto"/>
      </w:divBdr>
    </w:div>
    <w:div w:id="1611011735">
      <w:bodyDiv w:val="1"/>
      <w:marLeft w:val="0"/>
      <w:marRight w:val="0"/>
      <w:marTop w:val="0"/>
      <w:marBottom w:val="0"/>
      <w:divBdr>
        <w:top w:val="none" w:sz="0" w:space="0" w:color="auto"/>
        <w:left w:val="none" w:sz="0" w:space="0" w:color="auto"/>
        <w:bottom w:val="none" w:sz="0" w:space="0" w:color="auto"/>
        <w:right w:val="none" w:sz="0" w:space="0" w:color="auto"/>
      </w:divBdr>
    </w:div>
    <w:div w:id="1611858067">
      <w:bodyDiv w:val="1"/>
      <w:marLeft w:val="0"/>
      <w:marRight w:val="0"/>
      <w:marTop w:val="0"/>
      <w:marBottom w:val="0"/>
      <w:divBdr>
        <w:top w:val="none" w:sz="0" w:space="0" w:color="auto"/>
        <w:left w:val="none" w:sz="0" w:space="0" w:color="auto"/>
        <w:bottom w:val="none" w:sz="0" w:space="0" w:color="auto"/>
        <w:right w:val="none" w:sz="0" w:space="0" w:color="auto"/>
      </w:divBdr>
    </w:div>
    <w:div w:id="1612978531">
      <w:bodyDiv w:val="1"/>
      <w:marLeft w:val="0"/>
      <w:marRight w:val="0"/>
      <w:marTop w:val="0"/>
      <w:marBottom w:val="0"/>
      <w:divBdr>
        <w:top w:val="none" w:sz="0" w:space="0" w:color="auto"/>
        <w:left w:val="none" w:sz="0" w:space="0" w:color="auto"/>
        <w:bottom w:val="none" w:sz="0" w:space="0" w:color="auto"/>
        <w:right w:val="none" w:sz="0" w:space="0" w:color="auto"/>
      </w:divBdr>
    </w:div>
    <w:div w:id="1613433528">
      <w:bodyDiv w:val="1"/>
      <w:marLeft w:val="0"/>
      <w:marRight w:val="0"/>
      <w:marTop w:val="0"/>
      <w:marBottom w:val="0"/>
      <w:divBdr>
        <w:top w:val="none" w:sz="0" w:space="0" w:color="auto"/>
        <w:left w:val="none" w:sz="0" w:space="0" w:color="auto"/>
        <w:bottom w:val="none" w:sz="0" w:space="0" w:color="auto"/>
        <w:right w:val="none" w:sz="0" w:space="0" w:color="auto"/>
      </w:divBdr>
    </w:div>
    <w:div w:id="1614046330">
      <w:bodyDiv w:val="1"/>
      <w:marLeft w:val="0"/>
      <w:marRight w:val="0"/>
      <w:marTop w:val="0"/>
      <w:marBottom w:val="0"/>
      <w:divBdr>
        <w:top w:val="none" w:sz="0" w:space="0" w:color="auto"/>
        <w:left w:val="none" w:sz="0" w:space="0" w:color="auto"/>
        <w:bottom w:val="none" w:sz="0" w:space="0" w:color="auto"/>
        <w:right w:val="none" w:sz="0" w:space="0" w:color="auto"/>
      </w:divBdr>
    </w:div>
    <w:div w:id="1614361511">
      <w:bodyDiv w:val="1"/>
      <w:marLeft w:val="0"/>
      <w:marRight w:val="0"/>
      <w:marTop w:val="0"/>
      <w:marBottom w:val="0"/>
      <w:divBdr>
        <w:top w:val="none" w:sz="0" w:space="0" w:color="auto"/>
        <w:left w:val="none" w:sz="0" w:space="0" w:color="auto"/>
        <w:bottom w:val="none" w:sz="0" w:space="0" w:color="auto"/>
        <w:right w:val="none" w:sz="0" w:space="0" w:color="auto"/>
      </w:divBdr>
    </w:div>
    <w:div w:id="1614897606">
      <w:bodyDiv w:val="1"/>
      <w:marLeft w:val="0"/>
      <w:marRight w:val="0"/>
      <w:marTop w:val="0"/>
      <w:marBottom w:val="0"/>
      <w:divBdr>
        <w:top w:val="none" w:sz="0" w:space="0" w:color="auto"/>
        <w:left w:val="none" w:sz="0" w:space="0" w:color="auto"/>
        <w:bottom w:val="none" w:sz="0" w:space="0" w:color="auto"/>
        <w:right w:val="none" w:sz="0" w:space="0" w:color="auto"/>
      </w:divBdr>
    </w:div>
    <w:div w:id="1615093208">
      <w:bodyDiv w:val="1"/>
      <w:marLeft w:val="0"/>
      <w:marRight w:val="0"/>
      <w:marTop w:val="0"/>
      <w:marBottom w:val="0"/>
      <w:divBdr>
        <w:top w:val="none" w:sz="0" w:space="0" w:color="auto"/>
        <w:left w:val="none" w:sz="0" w:space="0" w:color="auto"/>
        <w:bottom w:val="none" w:sz="0" w:space="0" w:color="auto"/>
        <w:right w:val="none" w:sz="0" w:space="0" w:color="auto"/>
      </w:divBdr>
    </w:div>
    <w:div w:id="1616716719">
      <w:bodyDiv w:val="1"/>
      <w:marLeft w:val="0"/>
      <w:marRight w:val="0"/>
      <w:marTop w:val="0"/>
      <w:marBottom w:val="0"/>
      <w:divBdr>
        <w:top w:val="none" w:sz="0" w:space="0" w:color="auto"/>
        <w:left w:val="none" w:sz="0" w:space="0" w:color="auto"/>
        <w:bottom w:val="none" w:sz="0" w:space="0" w:color="auto"/>
        <w:right w:val="none" w:sz="0" w:space="0" w:color="auto"/>
      </w:divBdr>
    </w:div>
    <w:div w:id="1617327386">
      <w:bodyDiv w:val="1"/>
      <w:marLeft w:val="0"/>
      <w:marRight w:val="0"/>
      <w:marTop w:val="0"/>
      <w:marBottom w:val="0"/>
      <w:divBdr>
        <w:top w:val="none" w:sz="0" w:space="0" w:color="auto"/>
        <w:left w:val="none" w:sz="0" w:space="0" w:color="auto"/>
        <w:bottom w:val="none" w:sz="0" w:space="0" w:color="auto"/>
        <w:right w:val="none" w:sz="0" w:space="0" w:color="auto"/>
      </w:divBdr>
    </w:div>
    <w:div w:id="1617515916">
      <w:bodyDiv w:val="1"/>
      <w:marLeft w:val="0"/>
      <w:marRight w:val="0"/>
      <w:marTop w:val="0"/>
      <w:marBottom w:val="0"/>
      <w:divBdr>
        <w:top w:val="none" w:sz="0" w:space="0" w:color="auto"/>
        <w:left w:val="none" w:sz="0" w:space="0" w:color="auto"/>
        <w:bottom w:val="none" w:sz="0" w:space="0" w:color="auto"/>
        <w:right w:val="none" w:sz="0" w:space="0" w:color="auto"/>
      </w:divBdr>
    </w:div>
    <w:div w:id="1617717095">
      <w:bodyDiv w:val="1"/>
      <w:marLeft w:val="0"/>
      <w:marRight w:val="0"/>
      <w:marTop w:val="0"/>
      <w:marBottom w:val="0"/>
      <w:divBdr>
        <w:top w:val="none" w:sz="0" w:space="0" w:color="auto"/>
        <w:left w:val="none" w:sz="0" w:space="0" w:color="auto"/>
        <w:bottom w:val="none" w:sz="0" w:space="0" w:color="auto"/>
        <w:right w:val="none" w:sz="0" w:space="0" w:color="auto"/>
      </w:divBdr>
    </w:div>
    <w:div w:id="1618828710">
      <w:bodyDiv w:val="1"/>
      <w:marLeft w:val="0"/>
      <w:marRight w:val="0"/>
      <w:marTop w:val="0"/>
      <w:marBottom w:val="0"/>
      <w:divBdr>
        <w:top w:val="none" w:sz="0" w:space="0" w:color="auto"/>
        <w:left w:val="none" w:sz="0" w:space="0" w:color="auto"/>
        <w:bottom w:val="none" w:sz="0" w:space="0" w:color="auto"/>
        <w:right w:val="none" w:sz="0" w:space="0" w:color="auto"/>
      </w:divBdr>
    </w:div>
    <w:div w:id="1620146324">
      <w:bodyDiv w:val="1"/>
      <w:marLeft w:val="0"/>
      <w:marRight w:val="0"/>
      <w:marTop w:val="0"/>
      <w:marBottom w:val="0"/>
      <w:divBdr>
        <w:top w:val="none" w:sz="0" w:space="0" w:color="auto"/>
        <w:left w:val="none" w:sz="0" w:space="0" w:color="auto"/>
        <w:bottom w:val="none" w:sz="0" w:space="0" w:color="auto"/>
        <w:right w:val="none" w:sz="0" w:space="0" w:color="auto"/>
      </w:divBdr>
    </w:div>
    <w:div w:id="1620448702">
      <w:bodyDiv w:val="1"/>
      <w:marLeft w:val="0"/>
      <w:marRight w:val="0"/>
      <w:marTop w:val="0"/>
      <w:marBottom w:val="0"/>
      <w:divBdr>
        <w:top w:val="none" w:sz="0" w:space="0" w:color="auto"/>
        <w:left w:val="none" w:sz="0" w:space="0" w:color="auto"/>
        <w:bottom w:val="none" w:sz="0" w:space="0" w:color="auto"/>
        <w:right w:val="none" w:sz="0" w:space="0" w:color="auto"/>
      </w:divBdr>
    </w:div>
    <w:div w:id="1621257681">
      <w:bodyDiv w:val="1"/>
      <w:marLeft w:val="0"/>
      <w:marRight w:val="0"/>
      <w:marTop w:val="0"/>
      <w:marBottom w:val="0"/>
      <w:divBdr>
        <w:top w:val="none" w:sz="0" w:space="0" w:color="auto"/>
        <w:left w:val="none" w:sz="0" w:space="0" w:color="auto"/>
        <w:bottom w:val="none" w:sz="0" w:space="0" w:color="auto"/>
        <w:right w:val="none" w:sz="0" w:space="0" w:color="auto"/>
      </w:divBdr>
    </w:div>
    <w:div w:id="1621456051">
      <w:bodyDiv w:val="1"/>
      <w:marLeft w:val="0"/>
      <w:marRight w:val="0"/>
      <w:marTop w:val="0"/>
      <w:marBottom w:val="0"/>
      <w:divBdr>
        <w:top w:val="none" w:sz="0" w:space="0" w:color="auto"/>
        <w:left w:val="none" w:sz="0" w:space="0" w:color="auto"/>
        <w:bottom w:val="none" w:sz="0" w:space="0" w:color="auto"/>
        <w:right w:val="none" w:sz="0" w:space="0" w:color="auto"/>
      </w:divBdr>
    </w:div>
    <w:div w:id="1621764809">
      <w:bodyDiv w:val="1"/>
      <w:marLeft w:val="0"/>
      <w:marRight w:val="0"/>
      <w:marTop w:val="0"/>
      <w:marBottom w:val="0"/>
      <w:divBdr>
        <w:top w:val="none" w:sz="0" w:space="0" w:color="auto"/>
        <w:left w:val="none" w:sz="0" w:space="0" w:color="auto"/>
        <w:bottom w:val="none" w:sz="0" w:space="0" w:color="auto"/>
        <w:right w:val="none" w:sz="0" w:space="0" w:color="auto"/>
      </w:divBdr>
    </w:div>
    <w:div w:id="1621842332">
      <w:bodyDiv w:val="1"/>
      <w:marLeft w:val="0"/>
      <w:marRight w:val="0"/>
      <w:marTop w:val="0"/>
      <w:marBottom w:val="0"/>
      <w:divBdr>
        <w:top w:val="none" w:sz="0" w:space="0" w:color="auto"/>
        <w:left w:val="none" w:sz="0" w:space="0" w:color="auto"/>
        <w:bottom w:val="none" w:sz="0" w:space="0" w:color="auto"/>
        <w:right w:val="none" w:sz="0" w:space="0" w:color="auto"/>
      </w:divBdr>
    </w:div>
    <w:div w:id="1623001162">
      <w:bodyDiv w:val="1"/>
      <w:marLeft w:val="0"/>
      <w:marRight w:val="0"/>
      <w:marTop w:val="0"/>
      <w:marBottom w:val="0"/>
      <w:divBdr>
        <w:top w:val="none" w:sz="0" w:space="0" w:color="auto"/>
        <w:left w:val="none" w:sz="0" w:space="0" w:color="auto"/>
        <w:bottom w:val="none" w:sz="0" w:space="0" w:color="auto"/>
        <w:right w:val="none" w:sz="0" w:space="0" w:color="auto"/>
      </w:divBdr>
    </w:div>
    <w:div w:id="1623073294">
      <w:bodyDiv w:val="1"/>
      <w:marLeft w:val="0"/>
      <w:marRight w:val="0"/>
      <w:marTop w:val="0"/>
      <w:marBottom w:val="0"/>
      <w:divBdr>
        <w:top w:val="none" w:sz="0" w:space="0" w:color="auto"/>
        <w:left w:val="none" w:sz="0" w:space="0" w:color="auto"/>
        <w:bottom w:val="none" w:sz="0" w:space="0" w:color="auto"/>
        <w:right w:val="none" w:sz="0" w:space="0" w:color="auto"/>
      </w:divBdr>
    </w:div>
    <w:div w:id="1623416342">
      <w:bodyDiv w:val="1"/>
      <w:marLeft w:val="0"/>
      <w:marRight w:val="0"/>
      <w:marTop w:val="0"/>
      <w:marBottom w:val="0"/>
      <w:divBdr>
        <w:top w:val="none" w:sz="0" w:space="0" w:color="auto"/>
        <w:left w:val="none" w:sz="0" w:space="0" w:color="auto"/>
        <w:bottom w:val="none" w:sz="0" w:space="0" w:color="auto"/>
        <w:right w:val="none" w:sz="0" w:space="0" w:color="auto"/>
      </w:divBdr>
    </w:div>
    <w:div w:id="1623612524">
      <w:bodyDiv w:val="1"/>
      <w:marLeft w:val="0"/>
      <w:marRight w:val="0"/>
      <w:marTop w:val="0"/>
      <w:marBottom w:val="0"/>
      <w:divBdr>
        <w:top w:val="none" w:sz="0" w:space="0" w:color="auto"/>
        <w:left w:val="none" w:sz="0" w:space="0" w:color="auto"/>
        <w:bottom w:val="none" w:sz="0" w:space="0" w:color="auto"/>
        <w:right w:val="none" w:sz="0" w:space="0" w:color="auto"/>
      </w:divBdr>
    </w:div>
    <w:div w:id="1623805873">
      <w:bodyDiv w:val="1"/>
      <w:marLeft w:val="0"/>
      <w:marRight w:val="0"/>
      <w:marTop w:val="0"/>
      <w:marBottom w:val="0"/>
      <w:divBdr>
        <w:top w:val="none" w:sz="0" w:space="0" w:color="auto"/>
        <w:left w:val="none" w:sz="0" w:space="0" w:color="auto"/>
        <w:bottom w:val="none" w:sz="0" w:space="0" w:color="auto"/>
        <w:right w:val="none" w:sz="0" w:space="0" w:color="auto"/>
      </w:divBdr>
    </w:div>
    <w:div w:id="1624069380">
      <w:bodyDiv w:val="1"/>
      <w:marLeft w:val="0"/>
      <w:marRight w:val="0"/>
      <w:marTop w:val="0"/>
      <w:marBottom w:val="0"/>
      <w:divBdr>
        <w:top w:val="none" w:sz="0" w:space="0" w:color="auto"/>
        <w:left w:val="none" w:sz="0" w:space="0" w:color="auto"/>
        <w:bottom w:val="none" w:sz="0" w:space="0" w:color="auto"/>
        <w:right w:val="none" w:sz="0" w:space="0" w:color="auto"/>
      </w:divBdr>
    </w:div>
    <w:div w:id="1624846350">
      <w:bodyDiv w:val="1"/>
      <w:marLeft w:val="0"/>
      <w:marRight w:val="0"/>
      <w:marTop w:val="0"/>
      <w:marBottom w:val="0"/>
      <w:divBdr>
        <w:top w:val="none" w:sz="0" w:space="0" w:color="auto"/>
        <w:left w:val="none" w:sz="0" w:space="0" w:color="auto"/>
        <w:bottom w:val="none" w:sz="0" w:space="0" w:color="auto"/>
        <w:right w:val="none" w:sz="0" w:space="0" w:color="auto"/>
      </w:divBdr>
    </w:div>
    <w:div w:id="1624918548">
      <w:bodyDiv w:val="1"/>
      <w:marLeft w:val="0"/>
      <w:marRight w:val="0"/>
      <w:marTop w:val="0"/>
      <w:marBottom w:val="0"/>
      <w:divBdr>
        <w:top w:val="none" w:sz="0" w:space="0" w:color="auto"/>
        <w:left w:val="none" w:sz="0" w:space="0" w:color="auto"/>
        <w:bottom w:val="none" w:sz="0" w:space="0" w:color="auto"/>
        <w:right w:val="none" w:sz="0" w:space="0" w:color="auto"/>
      </w:divBdr>
    </w:div>
    <w:div w:id="1625311982">
      <w:bodyDiv w:val="1"/>
      <w:marLeft w:val="0"/>
      <w:marRight w:val="0"/>
      <w:marTop w:val="0"/>
      <w:marBottom w:val="0"/>
      <w:divBdr>
        <w:top w:val="none" w:sz="0" w:space="0" w:color="auto"/>
        <w:left w:val="none" w:sz="0" w:space="0" w:color="auto"/>
        <w:bottom w:val="none" w:sz="0" w:space="0" w:color="auto"/>
        <w:right w:val="none" w:sz="0" w:space="0" w:color="auto"/>
      </w:divBdr>
    </w:div>
    <w:div w:id="1625500353">
      <w:bodyDiv w:val="1"/>
      <w:marLeft w:val="0"/>
      <w:marRight w:val="0"/>
      <w:marTop w:val="0"/>
      <w:marBottom w:val="0"/>
      <w:divBdr>
        <w:top w:val="none" w:sz="0" w:space="0" w:color="auto"/>
        <w:left w:val="none" w:sz="0" w:space="0" w:color="auto"/>
        <w:bottom w:val="none" w:sz="0" w:space="0" w:color="auto"/>
        <w:right w:val="none" w:sz="0" w:space="0" w:color="auto"/>
      </w:divBdr>
    </w:div>
    <w:div w:id="1627077307">
      <w:bodyDiv w:val="1"/>
      <w:marLeft w:val="0"/>
      <w:marRight w:val="0"/>
      <w:marTop w:val="0"/>
      <w:marBottom w:val="0"/>
      <w:divBdr>
        <w:top w:val="none" w:sz="0" w:space="0" w:color="auto"/>
        <w:left w:val="none" w:sz="0" w:space="0" w:color="auto"/>
        <w:bottom w:val="none" w:sz="0" w:space="0" w:color="auto"/>
        <w:right w:val="none" w:sz="0" w:space="0" w:color="auto"/>
      </w:divBdr>
    </w:div>
    <w:div w:id="1627392221">
      <w:bodyDiv w:val="1"/>
      <w:marLeft w:val="0"/>
      <w:marRight w:val="0"/>
      <w:marTop w:val="0"/>
      <w:marBottom w:val="0"/>
      <w:divBdr>
        <w:top w:val="none" w:sz="0" w:space="0" w:color="auto"/>
        <w:left w:val="none" w:sz="0" w:space="0" w:color="auto"/>
        <w:bottom w:val="none" w:sz="0" w:space="0" w:color="auto"/>
        <w:right w:val="none" w:sz="0" w:space="0" w:color="auto"/>
      </w:divBdr>
    </w:div>
    <w:div w:id="1628731587">
      <w:bodyDiv w:val="1"/>
      <w:marLeft w:val="0"/>
      <w:marRight w:val="0"/>
      <w:marTop w:val="0"/>
      <w:marBottom w:val="0"/>
      <w:divBdr>
        <w:top w:val="none" w:sz="0" w:space="0" w:color="auto"/>
        <w:left w:val="none" w:sz="0" w:space="0" w:color="auto"/>
        <w:bottom w:val="none" w:sz="0" w:space="0" w:color="auto"/>
        <w:right w:val="none" w:sz="0" w:space="0" w:color="auto"/>
      </w:divBdr>
    </w:div>
    <w:div w:id="1629166778">
      <w:bodyDiv w:val="1"/>
      <w:marLeft w:val="0"/>
      <w:marRight w:val="0"/>
      <w:marTop w:val="0"/>
      <w:marBottom w:val="0"/>
      <w:divBdr>
        <w:top w:val="none" w:sz="0" w:space="0" w:color="auto"/>
        <w:left w:val="none" w:sz="0" w:space="0" w:color="auto"/>
        <w:bottom w:val="none" w:sz="0" w:space="0" w:color="auto"/>
        <w:right w:val="none" w:sz="0" w:space="0" w:color="auto"/>
      </w:divBdr>
    </w:div>
    <w:div w:id="1629625818">
      <w:bodyDiv w:val="1"/>
      <w:marLeft w:val="0"/>
      <w:marRight w:val="0"/>
      <w:marTop w:val="0"/>
      <w:marBottom w:val="0"/>
      <w:divBdr>
        <w:top w:val="none" w:sz="0" w:space="0" w:color="auto"/>
        <w:left w:val="none" w:sz="0" w:space="0" w:color="auto"/>
        <w:bottom w:val="none" w:sz="0" w:space="0" w:color="auto"/>
        <w:right w:val="none" w:sz="0" w:space="0" w:color="auto"/>
      </w:divBdr>
    </w:div>
    <w:div w:id="1630554608">
      <w:bodyDiv w:val="1"/>
      <w:marLeft w:val="0"/>
      <w:marRight w:val="0"/>
      <w:marTop w:val="0"/>
      <w:marBottom w:val="0"/>
      <w:divBdr>
        <w:top w:val="none" w:sz="0" w:space="0" w:color="auto"/>
        <w:left w:val="none" w:sz="0" w:space="0" w:color="auto"/>
        <w:bottom w:val="none" w:sz="0" w:space="0" w:color="auto"/>
        <w:right w:val="none" w:sz="0" w:space="0" w:color="auto"/>
      </w:divBdr>
    </w:div>
    <w:div w:id="1630822946">
      <w:bodyDiv w:val="1"/>
      <w:marLeft w:val="0"/>
      <w:marRight w:val="0"/>
      <w:marTop w:val="0"/>
      <w:marBottom w:val="0"/>
      <w:divBdr>
        <w:top w:val="none" w:sz="0" w:space="0" w:color="auto"/>
        <w:left w:val="none" w:sz="0" w:space="0" w:color="auto"/>
        <w:bottom w:val="none" w:sz="0" w:space="0" w:color="auto"/>
        <w:right w:val="none" w:sz="0" w:space="0" w:color="auto"/>
      </w:divBdr>
    </w:div>
    <w:div w:id="1631011179">
      <w:bodyDiv w:val="1"/>
      <w:marLeft w:val="0"/>
      <w:marRight w:val="0"/>
      <w:marTop w:val="0"/>
      <w:marBottom w:val="0"/>
      <w:divBdr>
        <w:top w:val="none" w:sz="0" w:space="0" w:color="auto"/>
        <w:left w:val="none" w:sz="0" w:space="0" w:color="auto"/>
        <w:bottom w:val="none" w:sz="0" w:space="0" w:color="auto"/>
        <w:right w:val="none" w:sz="0" w:space="0" w:color="auto"/>
      </w:divBdr>
    </w:div>
    <w:div w:id="1631394849">
      <w:bodyDiv w:val="1"/>
      <w:marLeft w:val="0"/>
      <w:marRight w:val="0"/>
      <w:marTop w:val="0"/>
      <w:marBottom w:val="0"/>
      <w:divBdr>
        <w:top w:val="none" w:sz="0" w:space="0" w:color="auto"/>
        <w:left w:val="none" w:sz="0" w:space="0" w:color="auto"/>
        <w:bottom w:val="none" w:sz="0" w:space="0" w:color="auto"/>
        <w:right w:val="none" w:sz="0" w:space="0" w:color="auto"/>
      </w:divBdr>
    </w:div>
    <w:div w:id="1632318921">
      <w:bodyDiv w:val="1"/>
      <w:marLeft w:val="0"/>
      <w:marRight w:val="0"/>
      <w:marTop w:val="0"/>
      <w:marBottom w:val="0"/>
      <w:divBdr>
        <w:top w:val="none" w:sz="0" w:space="0" w:color="auto"/>
        <w:left w:val="none" w:sz="0" w:space="0" w:color="auto"/>
        <w:bottom w:val="none" w:sz="0" w:space="0" w:color="auto"/>
        <w:right w:val="none" w:sz="0" w:space="0" w:color="auto"/>
      </w:divBdr>
    </w:div>
    <w:div w:id="1633360551">
      <w:bodyDiv w:val="1"/>
      <w:marLeft w:val="0"/>
      <w:marRight w:val="0"/>
      <w:marTop w:val="0"/>
      <w:marBottom w:val="0"/>
      <w:divBdr>
        <w:top w:val="none" w:sz="0" w:space="0" w:color="auto"/>
        <w:left w:val="none" w:sz="0" w:space="0" w:color="auto"/>
        <w:bottom w:val="none" w:sz="0" w:space="0" w:color="auto"/>
        <w:right w:val="none" w:sz="0" w:space="0" w:color="auto"/>
      </w:divBdr>
    </w:div>
    <w:div w:id="1634821310">
      <w:bodyDiv w:val="1"/>
      <w:marLeft w:val="0"/>
      <w:marRight w:val="0"/>
      <w:marTop w:val="0"/>
      <w:marBottom w:val="0"/>
      <w:divBdr>
        <w:top w:val="none" w:sz="0" w:space="0" w:color="auto"/>
        <w:left w:val="none" w:sz="0" w:space="0" w:color="auto"/>
        <w:bottom w:val="none" w:sz="0" w:space="0" w:color="auto"/>
        <w:right w:val="none" w:sz="0" w:space="0" w:color="auto"/>
      </w:divBdr>
    </w:div>
    <w:div w:id="1635528114">
      <w:bodyDiv w:val="1"/>
      <w:marLeft w:val="0"/>
      <w:marRight w:val="0"/>
      <w:marTop w:val="0"/>
      <w:marBottom w:val="0"/>
      <w:divBdr>
        <w:top w:val="none" w:sz="0" w:space="0" w:color="auto"/>
        <w:left w:val="none" w:sz="0" w:space="0" w:color="auto"/>
        <w:bottom w:val="none" w:sz="0" w:space="0" w:color="auto"/>
        <w:right w:val="none" w:sz="0" w:space="0" w:color="auto"/>
      </w:divBdr>
    </w:div>
    <w:div w:id="1635864613">
      <w:bodyDiv w:val="1"/>
      <w:marLeft w:val="0"/>
      <w:marRight w:val="0"/>
      <w:marTop w:val="0"/>
      <w:marBottom w:val="0"/>
      <w:divBdr>
        <w:top w:val="none" w:sz="0" w:space="0" w:color="auto"/>
        <w:left w:val="none" w:sz="0" w:space="0" w:color="auto"/>
        <w:bottom w:val="none" w:sz="0" w:space="0" w:color="auto"/>
        <w:right w:val="none" w:sz="0" w:space="0" w:color="auto"/>
      </w:divBdr>
    </w:div>
    <w:div w:id="1636179945">
      <w:bodyDiv w:val="1"/>
      <w:marLeft w:val="0"/>
      <w:marRight w:val="0"/>
      <w:marTop w:val="0"/>
      <w:marBottom w:val="0"/>
      <w:divBdr>
        <w:top w:val="none" w:sz="0" w:space="0" w:color="auto"/>
        <w:left w:val="none" w:sz="0" w:space="0" w:color="auto"/>
        <w:bottom w:val="none" w:sz="0" w:space="0" w:color="auto"/>
        <w:right w:val="none" w:sz="0" w:space="0" w:color="auto"/>
      </w:divBdr>
    </w:div>
    <w:div w:id="1636258844">
      <w:bodyDiv w:val="1"/>
      <w:marLeft w:val="0"/>
      <w:marRight w:val="0"/>
      <w:marTop w:val="0"/>
      <w:marBottom w:val="0"/>
      <w:divBdr>
        <w:top w:val="none" w:sz="0" w:space="0" w:color="auto"/>
        <w:left w:val="none" w:sz="0" w:space="0" w:color="auto"/>
        <w:bottom w:val="none" w:sz="0" w:space="0" w:color="auto"/>
        <w:right w:val="none" w:sz="0" w:space="0" w:color="auto"/>
      </w:divBdr>
    </w:div>
    <w:div w:id="1638879619">
      <w:bodyDiv w:val="1"/>
      <w:marLeft w:val="0"/>
      <w:marRight w:val="0"/>
      <w:marTop w:val="0"/>
      <w:marBottom w:val="0"/>
      <w:divBdr>
        <w:top w:val="none" w:sz="0" w:space="0" w:color="auto"/>
        <w:left w:val="none" w:sz="0" w:space="0" w:color="auto"/>
        <w:bottom w:val="none" w:sz="0" w:space="0" w:color="auto"/>
        <w:right w:val="none" w:sz="0" w:space="0" w:color="auto"/>
      </w:divBdr>
    </w:div>
    <w:div w:id="1639141192">
      <w:bodyDiv w:val="1"/>
      <w:marLeft w:val="0"/>
      <w:marRight w:val="0"/>
      <w:marTop w:val="0"/>
      <w:marBottom w:val="0"/>
      <w:divBdr>
        <w:top w:val="none" w:sz="0" w:space="0" w:color="auto"/>
        <w:left w:val="none" w:sz="0" w:space="0" w:color="auto"/>
        <w:bottom w:val="none" w:sz="0" w:space="0" w:color="auto"/>
        <w:right w:val="none" w:sz="0" w:space="0" w:color="auto"/>
      </w:divBdr>
    </w:div>
    <w:div w:id="1639190117">
      <w:bodyDiv w:val="1"/>
      <w:marLeft w:val="0"/>
      <w:marRight w:val="0"/>
      <w:marTop w:val="0"/>
      <w:marBottom w:val="0"/>
      <w:divBdr>
        <w:top w:val="none" w:sz="0" w:space="0" w:color="auto"/>
        <w:left w:val="none" w:sz="0" w:space="0" w:color="auto"/>
        <w:bottom w:val="none" w:sz="0" w:space="0" w:color="auto"/>
        <w:right w:val="none" w:sz="0" w:space="0" w:color="auto"/>
      </w:divBdr>
    </w:div>
    <w:div w:id="1639727812">
      <w:bodyDiv w:val="1"/>
      <w:marLeft w:val="0"/>
      <w:marRight w:val="0"/>
      <w:marTop w:val="0"/>
      <w:marBottom w:val="0"/>
      <w:divBdr>
        <w:top w:val="none" w:sz="0" w:space="0" w:color="auto"/>
        <w:left w:val="none" w:sz="0" w:space="0" w:color="auto"/>
        <w:bottom w:val="none" w:sz="0" w:space="0" w:color="auto"/>
        <w:right w:val="none" w:sz="0" w:space="0" w:color="auto"/>
      </w:divBdr>
    </w:div>
    <w:div w:id="1640108417">
      <w:bodyDiv w:val="1"/>
      <w:marLeft w:val="0"/>
      <w:marRight w:val="0"/>
      <w:marTop w:val="0"/>
      <w:marBottom w:val="0"/>
      <w:divBdr>
        <w:top w:val="none" w:sz="0" w:space="0" w:color="auto"/>
        <w:left w:val="none" w:sz="0" w:space="0" w:color="auto"/>
        <w:bottom w:val="none" w:sz="0" w:space="0" w:color="auto"/>
        <w:right w:val="none" w:sz="0" w:space="0" w:color="auto"/>
      </w:divBdr>
    </w:div>
    <w:div w:id="1640500439">
      <w:bodyDiv w:val="1"/>
      <w:marLeft w:val="0"/>
      <w:marRight w:val="0"/>
      <w:marTop w:val="0"/>
      <w:marBottom w:val="0"/>
      <w:divBdr>
        <w:top w:val="none" w:sz="0" w:space="0" w:color="auto"/>
        <w:left w:val="none" w:sz="0" w:space="0" w:color="auto"/>
        <w:bottom w:val="none" w:sz="0" w:space="0" w:color="auto"/>
        <w:right w:val="none" w:sz="0" w:space="0" w:color="auto"/>
      </w:divBdr>
    </w:div>
    <w:div w:id="1640528631">
      <w:bodyDiv w:val="1"/>
      <w:marLeft w:val="0"/>
      <w:marRight w:val="0"/>
      <w:marTop w:val="0"/>
      <w:marBottom w:val="0"/>
      <w:divBdr>
        <w:top w:val="none" w:sz="0" w:space="0" w:color="auto"/>
        <w:left w:val="none" w:sz="0" w:space="0" w:color="auto"/>
        <w:bottom w:val="none" w:sz="0" w:space="0" w:color="auto"/>
        <w:right w:val="none" w:sz="0" w:space="0" w:color="auto"/>
      </w:divBdr>
    </w:div>
    <w:div w:id="1640839275">
      <w:bodyDiv w:val="1"/>
      <w:marLeft w:val="0"/>
      <w:marRight w:val="0"/>
      <w:marTop w:val="0"/>
      <w:marBottom w:val="0"/>
      <w:divBdr>
        <w:top w:val="none" w:sz="0" w:space="0" w:color="auto"/>
        <w:left w:val="none" w:sz="0" w:space="0" w:color="auto"/>
        <w:bottom w:val="none" w:sz="0" w:space="0" w:color="auto"/>
        <w:right w:val="none" w:sz="0" w:space="0" w:color="auto"/>
      </w:divBdr>
    </w:div>
    <w:div w:id="1641417550">
      <w:bodyDiv w:val="1"/>
      <w:marLeft w:val="0"/>
      <w:marRight w:val="0"/>
      <w:marTop w:val="0"/>
      <w:marBottom w:val="0"/>
      <w:divBdr>
        <w:top w:val="none" w:sz="0" w:space="0" w:color="auto"/>
        <w:left w:val="none" w:sz="0" w:space="0" w:color="auto"/>
        <w:bottom w:val="none" w:sz="0" w:space="0" w:color="auto"/>
        <w:right w:val="none" w:sz="0" w:space="0" w:color="auto"/>
      </w:divBdr>
    </w:div>
    <w:div w:id="1641499139">
      <w:bodyDiv w:val="1"/>
      <w:marLeft w:val="0"/>
      <w:marRight w:val="0"/>
      <w:marTop w:val="0"/>
      <w:marBottom w:val="0"/>
      <w:divBdr>
        <w:top w:val="none" w:sz="0" w:space="0" w:color="auto"/>
        <w:left w:val="none" w:sz="0" w:space="0" w:color="auto"/>
        <w:bottom w:val="none" w:sz="0" w:space="0" w:color="auto"/>
        <w:right w:val="none" w:sz="0" w:space="0" w:color="auto"/>
      </w:divBdr>
    </w:div>
    <w:div w:id="1641575249">
      <w:bodyDiv w:val="1"/>
      <w:marLeft w:val="0"/>
      <w:marRight w:val="0"/>
      <w:marTop w:val="0"/>
      <w:marBottom w:val="0"/>
      <w:divBdr>
        <w:top w:val="none" w:sz="0" w:space="0" w:color="auto"/>
        <w:left w:val="none" w:sz="0" w:space="0" w:color="auto"/>
        <w:bottom w:val="none" w:sz="0" w:space="0" w:color="auto"/>
        <w:right w:val="none" w:sz="0" w:space="0" w:color="auto"/>
      </w:divBdr>
    </w:div>
    <w:div w:id="1642226871">
      <w:bodyDiv w:val="1"/>
      <w:marLeft w:val="0"/>
      <w:marRight w:val="0"/>
      <w:marTop w:val="0"/>
      <w:marBottom w:val="0"/>
      <w:divBdr>
        <w:top w:val="none" w:sz="0" w:space="0" w:color="auto"/>
        <w:left w:val="none" w:sz="0" w:space="0" w:color="auto"/>
        <w:bottom w:val="none" w:sz="0" w:space="0" w:color="auto"/>
        <w:right w:val="none" w:sz="0" w:space="0" w:color="auto"/>
      </w:divBdr>
    </w:div>
    <w:div w:id="1642541795">
      <w:bodyDiv w:val="1"/>
      <w:marLeft w:val="0"/>
      <w:marRight w:val="0"/>
      <w:marTop w:val="0"/>
      <w:marBottom w:val="0"/>
      <w:divBdr>
        <w:top w:val="none" w:sz="0" w:space="0" w:color="auto"/>
        <w:left w:val="none" w:sz="0" w:space="0" w:color="auto"/>
        <w:bottom w:val="none" w:sz="0" w:space="0" w:color="auto"/>
        <w:right w:val="none" w:sz="0" w:space="0" w:color="auto"/>
      </w:divBdr>
    </w:div>
    <w:div w:id="1642732512">
      <w:bodyDiv w:val="1"/>
      <w:marLeft w:val="0"/>
      <w:marRight w:val="0"/>
      <w:marTop w:val="0"/>
      <w:marBottom w:val="0"/>
      <w:divBdr>
        <w:top w:val="none" w:sz="0" w:space="0" w:color="auto"/>
        <w:left w:val="none" w:sz="0" w:space="0" w:color="auto"/>
        <w:bottom w:val="none" w:sz="0" w:space="0" w:color="auto"/>
        <w:right w:val="none" w:sz="0" w:space="0" w:color="auto"/>
      </w:divBdr>
    </w:div>
    <w:div w:id="1643851074">
      <w:bodyDiv w:val="1"/>
      <w:marLeft w:val="0"/>
      <w:marRight w:val="0"/>
      <w:marTop w:val="0"/>
      <w:marBottom w:val="0"/>
      <w:divBdr>
        <w:top w:val="none" w:sz="0" w:space="0" w:color="auto"/>
        <w:left w:val="none" w:sz="0" w:space="0" w:color="auto"/>
        <w:bottom w:val="none" w:sz="0" w:space="0" w:color="auto"/>
        <w:right w:val="none" w:sz="0" w:space="0" w:color="auto"/>
      </w:divBdr>
    </w:div>
    <w:div w:id="1643996249">
      <w:bodyDiv w:val="1"/>
      <w:marLeft w:val="0"/>
      <w:marRight w:val="0"/>
      <w:marTop w:val="0"/>
      <w:marBottom w:val="0"/>
      <w:divBdr>
        <w:top w:val="none" w:sz="0" w:space="0" w:color="auto"/>
        <w:left w:val="none" w:sz="0" w:space="0" w:color="auto"/>
        <w:bottom w:val="none" w:sz="0" w:space="0" w:color="auto"/>
        <w:right w:val="none" w:sz="0" w:space="0" w:color="auto"/>
      </w:divBdr>
    </w:div>
    <w:div w:id="1644387441">
      <w:bodyDiv w:val="1"/>
      <w:marLeft w:val="0"/>
      <w:marRight w:val="0"/>
      <w:marTop w:val="0"/>
      <w:marBottom w:val="0"/>
      <w:divBdr>
        <w:top w:val="none" w:sz="0" w:space="0" w:color="auto"/>
        <w:left w:val="none" w:sz="0" w:space="0" w:color="auto"/>
        <w:bottom w:val="none" w:sz="0" w:space="0" w:color="auto"/>
        <w:right w:val="none" w:sz="0" w:space="0" w:color="auto"/>
      </w:divBdr>
    </w:div>
    <w:div w:id="1644851823">
      <w:bodyDiv w:val="1"/>
      <w:marLeft w:val="0"/>
      <w:marRight w:val="0"/>
      <w:marTop w:val="0"/>
      <w:marBottom w:val="0"/>
      <w:divBdr>
        <w:top w:val="none" w:sz="0" w:space="0" w:color="auto"/>
        <w:left w:val="none" w:sz="0" w:space="0" w:color="auto"/>
        <w:bottom w:val="none" w:sz="0" w:space="0" w:color="auto"/>
        <w:right w:val="none" w:sz="0" w:space="0" w:color="auto"/>
      </w:divBdr>
    </w:div>
    <w:div w:id="1645506816">
      <w:bodyDiv w:val="1"/>
      <w:marLeft w:val="0"/>
      <w:marRight w:val="0"/>
      <w:marTop w:val="0"/>
      <w:marBottom w:val="0"/>
      <w:divBdr>
        <w:top w:val="none" w:sz="0" w:space="0" w:color="auto"/>
        <w:left w:val="none" w:sz="0" w:space="0" w:color="auto"/>
        <w:bottom w:val="none" w:sz="0" w:space="0" w:color="auto"/>
        <w:right w:val="none" w:sz="0" w:space="0" w:color="auto"/>
      </w:divBdr>
    </w:div>
    <w:div w:id="1646734988">
      <w:bodyDiv w:val="1"/>
      <w:marLeft w:val="0"/>
      <w:marRight w:val="0"/>
      <w:marTop w:val="0"/>
      <w:marBottom w:val="0"/>
      <w:divBdr>
        <w:top w:val="none" w:sz="0" w:space="0" w:color="auto"/>
        <w:left w:val="none" w:sz="0" w:space="0" w:color="auto"/>
        <w:bottom w:val="none" w:sz="0" w:space="0" w:color="auto"/>
        <w:right w:val="none" w:sz="0" w:space="0" w:color="auto"/>
      </w:divBdr>
    </w:div>
    <w:div w:id="1646927610">
      <w:bodyDiv w:val="1"/>
      <w:marLeft w:val="0"/>
      <w:marRight w:val="0"/>
      <w:marTop w:val="0"/>
      <w:marBottom w:val="0"/>
      <w:divBdr>
        <w:top w:val="none" w:sz="0" w:space="0" w:color="auto"/>
        <w:left w:val="none" w:sz="0" w:space="0" w:color="auto"/>
        <w:bottom w:val="none" w:sz="0" w:space="0" w:color="auto"/>
        <w:right w:val="none" w:sz="0" w:space="0" w:color="auto"/>
      </w:divBdr>
    </w:div>
    <w:div w:id="1647659047">
      <w:bodyDiv w:val="1"/>
      <w:marLeft w:val="0"/>
      <w:marRight w:val="0"/>
      <w:marTop w:val="0"/>
      <w:marBottom w:val="0"/>
      <w:divBdr>
        <w:top w:val="none" w:sz="0" w:space="0" w:color="auto"/>
        <w:left w:val="none" w:sz="0" w:space="0" w:color="auto"/>
        <w:bottom w:val="none" w:sz="0" w:space="0" w:color="auto"/>
        <w:right w:val="none" w:sz="0" w:space="0" w:color="auto"/>
      </w:divBdr>
    </w:div>
    <w:div w:id="1647854691">
      <w:bodyDiv w:val="1"/>
      <w:marLeft w:val="0"/>
      <w:marRight w:val="0"/>
      <w:marTop w:val="0"/>
      <w:marBottom w:val="0"/>
      <w:divBdr>
        <w:top w:val="none" w:sz="0" w:space="0" w:color="auto"/>
        <w:left w:val="none" w:sz="0" w:space="0" w:color="auto"/>
        <w:bottom w:val="none" w:sz="0" w:space="0" w:color="auto"/>
        <w:right w:val="none" w:sz="0" w:space="0" w:color="auto"/>
      </w:divBdr>
    </w:div>
    <w:div w:id="1648242843">
      <w:bodyDiv w:val="1"/>
      <w:marLeft w:val="0"/>
      <w:marRight w:val="0"/>
      <w:marTop w:val="0"/>
      <w:marBottom w:val="0"/>
      <w:divBdr>
        <w:top w:val="none" w:sz="0" w:space="0" w:color="auto"/>
        <w:left w:val="none" w:sz="0" w:space="0" w:color="auto"/>
        <w:bottom w:val="none" w:sz="0" w:space="0" w:color="auto"/>
        <w:right w:val="none" w:sz="0" w:space="0" w:color="auto"/>
      </w:divBdr>
    </w:div>
    <w:div w:id="1649090200">
      <w:bodyDiv w:val="1"/>
      <w:marLeft w:val="0"/>
      <w:marRight w:val="0"/>
      <w:marTop w:val="0"/>
      <w:marBottom w:val="0"/>
      <w:divBdr>
        <w:top w:val="none" w:sz="0" w:space="0" w:color="auto"/>
        <w:left w:val="none" w:sz="0" w:space="0" w:color="auto"/>
        <w:bottom w:val="none" w:sz="0" w:space="0" w:color="auto"/>
        <w:right w:val="none" w:sz="0" w:space="0" w:color="auto"/>
      </w:divBdr>
    </w:div>
    <w:div w:id="1649091918">
      <w:bodyDiv w:val="1"/>
      <w:marLeft w:val="0"/>
      <w:marRight w:val="0"/>
      <w:marTop w:val="0"/>
      <w:marBottom w:val="0"/>
      <w:divBdr>
        <w:top w:val="none" w:sz="0" w:space="0" w:color="auto"/>
        <w:left w:val="none" w:sz="0" w:space="0" w:color="auto"/>
        <w:bottom w:val="none" w:sz="0" w:space="0" w:color="auto"/>
        <w:right w:val="none" w:sz="0" w:space="0" w:color="auto"/>
      </w:divBdr>
    </w:div>
    <w:div w:id="1650163319">
      <w:bodyDiv w:val="1"/>
      <w:marLeft w:val="0"/>
      <w:marRight w:val="0"/>
      <w:marTop w:val="0"/>
      <w:marBottom w:val="0"/>
      <w:divBdr>
        <w:top w:val="none" w:sz="0" w:space="0" w:color="auto"/>
        <w:left w:val="none" w:sz="0" w:space="0" w:color="auto"/>
        <w:bottom w:val="none" w:sz="0" w:space="0" w:color="auto"/>
        <w:right w:val="none" w:sz="0" w:space="0" w:color="auto"/>
      </w:divBdr>
    </w:div>
    <w:div w:id="1650597861">
      <w:bodyDiv w:val="1"/>
      <w:marLeft w:val="0"/>
      <w:marRight w:val="0"/>
      <w:marTop w:val="0"/>
      <w:marBottom w:val="0"/>
      <w:divBdr>
        <w:top w:val="none" w:sz="0" w:space="0" w:color="auto"/>
        <w:left w:val="none" w:sz="0" w:space="0" w:color="auto"/>
        <w:bottom w:val="none" w:sz="0" w:space="0" w:color="auto"/>
        <w:right w:val="none" w:sz="0" w:space="0" w:color="auto"/>
      </w:divBdr>
    </w:div>
    <w:div w:id="1651015505">
      <w:bodyDiv w:val="1"/>
      <w:marLeft w:val="0"/>
      <w:marRight w:val="0"/>
      <w:marTop w:val="0"/>
      <w:marBottom w:val="0"/>
      <w:divBdr>
        <w:top w:val="none" w:sz="0" w:space="0" w:color="auto"/>
        <w:left w:val="none" w:sz="0" w:space="0" w:color="auto"/>
        <w:bottom w:val="none" w:sz="0" w:space="0" w:color="auto"/>
        <w:right w:val="none" w:sz="0" w:space="0" w:color="auto"/>
      </w:divBdr>
    </w:div>
    <w:div w:id="1652055748">
      <w:bodyDiv w:val="1"/>
      <w:marLeft w:val="0"/>
      <w:marRight w:val="0"/>
      <w:marTop w:val="0"/>
      <w:marBottom w:val="0"/>
      <w:divBdr>
        <w:top w:val="none" w:sz="0" w:space="0" w:color="auto"/>
        <w:left w:val="none" w:sz="0" w:space="0" w:color="auto"/>
        <w:bottom w:val="none" w:sz="0" w:space="0" w:color="auto"/>
        <w:right w:val="none" w:sz="0" w:space="0" w:color="auto"/>
      </w:divBdr>
    </w:div>
    <w:div w:id="1653289374">
      <w:bodyDiv w:val="1"/>
      <w:marLeft w:val="0"/>
      <w:marRight w:val="0"/>
      <w:marTop w:val="0"/>
      <w:marBottom w:val="0"/>
      <w:divBdr>
        <w:top w:val="none" w:sz="0" w:space="0" w:color="auto"/>
        <w:left w:val="none" w:sz="0" w:space="0" w:color="auto"/>
        <w:bottom w:val="none" w:sz="0" w:space="0" w:color="auto"/>
        <w:right w:val="none" w:sz="0" w:space="0" w:color="auto"/>
      </w:divBdr>
    </w:div>
    <w:div w:id="1654527656">
      <w:bodyDiv w:val="1"/>
      <w:marLeft w:val="0"/>
      <w:marRight w:val="0"/>
      <w:marTop w:val="0"/>
      <w:marBottom w:val="0"/>
      <w:divBdr>
        <w:top w:val="none" w:sz="0" w:space="0" w:color="auto"/>
        <w:left w:val="none" w:sz="0" w:space="0" w:color="auto"/>
        <w:bottom w:val="none" w:sz="0" w:space="0" w:color="auto"/>
        <w:right w:val="none" w:sz="0" w:space="0" w:color="auto"/>
      </w:divBdr>
    </w:div>
    <w:div w:id="1654749833">
      <w:bodyDiv w:val="1"/>
      <w:marLeft w:val="0"/>
      <w:marRight w:val="0"/>
      <w:marTop w:val="0"/>
      <w:marBottom w:val="0"/>
      <w:divBdr>
        <w:top w:val="none" w:sz="0" w:space="0" w:color="auto"/>
        <w:left w:val="none" w:sz="0" w:space="0" w:color="auto"/>
        <w:bottom w:val="none" w:sz="0" w:space="0" w:color="auto"/>
        <w:right w:val="none" w:sz="0" w:space="0" w:color="auto"/>
      </w:divBdr>
    </w:div>
    <w:div w:id="1654945316">
      <w:bodyDiv w:val="1"/>
      <w:marLeft w:val="0"/>
      <w:marRight w:val="0"/>
      <w:marTop w:val="0"/>
      <w:marBottom w:val="0"/>
      <w:divBdr>
        <w:top w:val="none" w:sz="0" w:space="0" w:color="auto"/>
        <w:left w:val="none" w:sz="0" w:space="0" w:color="auto"/>
        <w:bottom w:val="none" w:sz="0" w:space="0" w:color="auto"/>
        <w:right w:val="none" w:sz="0" w:space="0" w:color="auto"/>
      </w:divBdr>
    </w:div>
    <w:div w:id="1655258299">
      <w:bodyDiv w:val="1"/>
      <w:marLeft w:val="0"/>
      <w:marRight w:val="0"/>
      <w:marTop w:val="0"/>
      <w:marBottom w:val="0"/>
      <w:divBdr>
        <w:top w:val="none" w:sz="0" w:space="0" w:color="auto"/>
        <w:left w:val="none" w:sz="0" w:space="0" w:color="auto"/>
        <w:bottom w:val="none" w:sz="0" w:space="0" w:color="auto"/>
        <w:right w:val="none" w:sz="0" w:space="0" w:color="auto"/>
      </w:divBdr>
    </w:div>
    <w:div w:id="1656758280">
      <w:bodyDiv w:val="1"/>
      <w:marLeft w:val="0"/>
      <w:marRight w:val="0"/>
      <w:marTop w:val="0"/>
      <w:marBottom w:val="0"/>
      <w:divBdr>
        <w:top w:val="none" w:sz="0" w:space="0" w:color="auto"/>
        <w:left w:val="none" w:sz="0" w:space="0" w:color="auto"/>
        <w:bottom w:val="none" w:sz="0" w:space="0" w:color="auto"/>
        <w:right w:val="none" w:sz="0" w:space="0" w:color="auto"/>
      </w:divBdr>
    </w:div>
    <w:div w:id="1656908324">
      <w:bodyDiv w:val="1"/>
      <w:marLeft w:val="0"/>
      <w:marRight w:val="0"/>
      <w:marTop w:val="0"/>
      <w:marBottom w:val="0"/>
      <w:divBdr>
        <w:top w:val="none" w:sz="0" w:space="0" w:color="auto"/>
        <w:left w:val="none" w:sz="0" w:space="0" w:color="auto"/>
        <w:bottom w:val="none" w:sz="0" w:space="0" w:color="auto"/>
        <w:right w:val="none" w:sz="0" w:space="0" w:color="auto"/>
      </w:divBdr>
    </w:div>
    <w:div w:id="1657536630">
      <w:bodyDiv w:val="1"/>
      <w:marLeft w:val="0"/>
      <w:marRight w:val="0"/>
      <w:marTop w:val="0"/>
      <w:marBottom w:val="0"/>
      <w:divBdr>
        <w:top w:val="none" w:sz="0" w:space="0" w:color="auto"/>
        <w:left w:val="none" w:sz="0" w:space="0" w:color="auto"/>
        <w:bottom w:val="none" w:sz="0" w:space="0" w:color="auto"/>
        <w:right w:val="none" w:sz="0" w:space="0" w:color="auto"/>
      </w:divBdr>
    </w:div>
    <w:div w:id="1658922831">
      <w:bodyDiv w:val="1"/>
      <w:marLeft w:val="0"/>
      <w:marRight w:val="0"/>
      <w:marTop w:val="0"/>
      <w:marBottom w:val="0"/>
      <w:divBdr>
        <w:top w:val="none" w:sz="0" w:space="0" w:color="auto"/>
        <w:left w:val="none" w:sz="0" w:space="0" w:color="auto"/>
        <w:bottom w:val="none" w:sz="0" w:space="0" w:color="auto"/>
        <w:right w:val="none" w:sz="0" w:space="0" w:color="auto"/>
      </w:divBdr>
    </w:div>
    <w:div w:id="1660033230">
      <w:bodyDiv w:val="1"/>
      <w:marLeft w:val="0"/>
      <w:marRight w:val="0"/>
      <w:marTop w:val="0"/>
      <w:marBottom w:val="0"/>
      <w:divBdr>
        <w:top w:val="none" w:sz="0" w:space="0" w:color="auto"/>
        <w:left w:val="none" w:sz="0" w:space="0" w:color="auto"/>
        <w:bottom w:val="none" w:sz="0" w:space="0" w:color="auto"/>
        <w:right w:val="none" w:sz="0" w:space="0" w:color="auto"/>
      </w:divBdr>
    </w:div>
    <w:div w:id="1660037813">
      <w:bodyDiv w:val="1"/>
      <w:marLeft w:val="0"/>
      <w:marRight w:val="0"/>
      <w:marTop w:val="0"/>
      <w:marBottom w:val="0"/>
      <w:divBdr>
        <w:top w:val="none" w:sz="0" w:space="0" w:color="auto"/>
        <w:left w:val="none" w:sz="0" w:space="0" w:color="auto"/>
        <w:bottom w:val="none" w:sz="0" w:space="0" w:color="auto"/>
        <w:right w:val="none" w:sz="0" w:space="0" w:color="auto"/>
      </w:divBdr>
    </w:div>
    <w:div w:id="1660572598">
      <w:bodyDiv w:val="1"/>
      <w:marLeft w:val="0"/>
      <w:marRight w:val="0"/>
      <w:marTop w:val="0"/>
      <w:marBottom w:val="0"/>
      <w:divBdr>
        <w:top w:val="none" w:sz="0" w:space="0" w:color="auto"/>
        <w:left w:val="none" w:sz="0" w:space="0" w:color="auto"/>
        <w:bottom w:val="none" w:sz="0" w:space="0" w:color="auto"/>
        <w:right w:val="none" w:sz="0" w:space="0" w:color="auto"/>
      </w:divBdr>
    </w:div>
    <w:div w:id="1661154286">
      <w:bodyDiv w:val="1"/>
      <w:marLeft w:val="0"/>
      <w:marRight w:val="0"/>
      <w:marTop w:val="0"/>
      <w:marBottom w:val="0"/>
      <w:divBdr>
        <w:top w:val="none" w:sz="0" w:space="0" w:color="auto"/>
        <w:left w:val="none" w:sz="0" w:space="0" w:color="auto"/>
        <w:bottom w:val="none" w:sz="0" w:space="0" w:color="auto"/>
        <w:right w:val="none" w:sz="0" w:space="0" w:color="auto"/>
      </w:divBdr>
    </w:div>
    <w:div w:id="1662271316">
      <w:bodyDiv w:val="1"/>
      <w:marLeft w:val="0"/>
      <w:marRight w:val="0"/>
      <w:marTop w:val="0"/>
      <w:marBottom w:val="0"/>
      <w:divBdr>
        <w:top w:val="none" w:sz="0" w:space="0" w:color="auto"/>
        <w:left w:val="none" w:sz="0" w:space="0" w:color="auto"/>
        <w:bottom w:val="none" w:sz="0" w:space="0" w:color="auto"/>
        <w:right w:val="none" w:sz="0" w:space="0" w:color="auto"/>
      </w:divBdr>
    </w:div>
    <w:div w:id="1662998201">
      <w:bodyDiv w:val="1"/>
      <w:marLeft w:val="0"/>
      <w:marRight w:val="0"/>
      <w:marTop w:val="0"/>
      <w:marBottom w:val="0"/>
      <w:divBdr>
        <w:top w:val="none" w:sz="0" w:space="0" w:color="auto"/>
        <w:left w:val="none" w:sz="0" w:space="0" w:color="auto"/>
        <w:bottom w:val="none" w:sz="0" w:space="0" w:color="auto"/>
        <w:right w:val="none" w:sz="0" w:space="0" w:color="auto"/>
      </w:divBdr>
    </w:div>
    <w:div w:id="1664235491">
      <w:bodyDiv w:val="1"/>
      <w:marLeft w:val="0"/>
      <w:marRight w:val="0"/>
      <w:marTop w:val="0"/>
      <w:marBottom w:val="0"/>
      <w:divBdr>
        <w:top w:val="none" w:sz="0" w:space="0" w:color="auto"/>
        <w:left w:val="none" w:sz="0" w:space="0" w:color="auto"/>
        <w:bottom w:val="none" w:sz="0" w:space="0" w:color="auto"/>
        <w:right w:val="none" w:sz="0" w:space="0" w:color="auto"/>
      </w:divBdr>
    </w:div>
    <w:div w:id="1664553907">
      <w:bodyDiv w:val="1"/>
      <w:marLeft w:val="0"/>
      <w:marRight w:val="0"/>
      <w:marTop w:val="0"/>
      <w:marBottom w:val="0"/>
      <w:divBdr>
        <w:top w:val="none" w:sz="0" w:space="0" w:color="auto"/>
        <w:left w:val="none" w:sz="0" w:space="0" w:color="auto"/>
        <w:bottom w:val="none" w:sz="0" w:space="0" w:color="auto"/>
        <w:right w:val="none" w:sz="0" w:space="0" w:color="auto"/>
      </w:divBdr>
    </w:div>
    <w:div w:id="1665014427">
      <w:bodyDiv w:val="1"/>
      <w:marLeft w:val="0"/>
      <w:marRight w:val="0"/>
      <w:marTop w:val="0"/>
      <w:marBottom w:val="0"/>
      <w:divBdr>
        <w:top w:val="none" w:sz="0" w:space="0" w:color="auto"/>
        <w:left w:val="none" w:sz="0" w:space="0" w:color="auto"/>
        <w:bottom w:val="none" w:sz="0" w:space="0" w:color="auto"/>
        <w:right w:val="none" w:sz="0" w:space="0" w:color="auto"/>
      </w:divBdr>
    </w:div>
    <w:div w:id="1665671053">
      <w:bodyDiv w:val="1"/>
      <w:marLeft w:val="0"/>
      <w:marRight w:val="0"/>
      <w:marTop w:val="0"/>
      <w:marBottom w:val="0"/>
      <w:divBdr>
        <w:top w:val="none" w:sz="0" w:space="0" w:color="auto"/>
        <w:left w:val="none" w:sz="0" w:space="0" w:color="auto"/>
        <w:bottom w:val="none" w:sz="0" w:space="0" w:color="auto"/>
        <w:right w:val="none" w:sz="0" w:space="0" w:color="auto"/>
      </w:divBdr>
    </w:div>
    <w:div w:id="1665741719">
      <w:bodyDiv w:val="1"/>
      <w:marLeft w:val="0"/>
      <w:marRight w:val="0"/>
      <w:marTop w:val="0"/>
      <w:marBottom w:val="0"/>
      <w:divBdr>
        <w:top w:val="none" w:sz="0" w:space="0" w:color="auto"/>
        <w:left w:val="none" w:sz="0" w:space="0" w:color="auto"/>
        <w:bottom w:val="none" w:sz="0" w:space="0" w:color="auto"/>
        <w:right w:val="none" w:sz="0" w:space="0" w:color="auto"/>
      </w:divBdr>
    </w:div>
    <w:div w:id="1665933559">
      <w:bodyDiv w:val="1"/>
      <w:marLeft w:val="0"/>
      <w:marRight w:val="0"/>
      <w:marTop w:val="0"/>
      <w:marBottom w:val="0"/>
      <w:divBdr>
        <w:top w:val="none" w:sz="0" w:space="0" w:color="auto"/>
        <w:left w:val="none" w:sz="0" w:space="0" w:color="auto"/>
        <w:bottom w:val="none" w:sz="0" w:space="0" w:color="auto"/>
        <w:right w:val="none" w:sz="0" w:space="0" w:color="auto"/>
      </w:divBdr>
    </w:div>
    <w:div w:id="1666543836">
      <w:bodyDiv w:val="1"/>
      <w:marLeft w:val="0"/>
      <w:marRight w:val="0"/>
      <w:marTop w:val="0"/>
      <w:marBottom w:val="0"/>
      <w:divBdr>
        <w:top w:val="none" w:sz="0" w:space="0" w:color="auto"/>
        <w:left w:val="none" w:sz="0" w:space="0" w:color="auto"/>
        <w:bottom w:val="none" w:sz="0" w:space="0" w:color="auto"/>
        <w:right w:val="none" w:sz="0" w:space="0" w:color="auto"/>
      </w:divBdr>
    </w:div>
    <w:div w:id="1666737936">
      <w:bodyDiv w:val="1"/>
      <w:marLeft w:val="0"/>
      <w:marRight w:val="0"/>
      <w:marTop w:val="0"/>
      <w:marBottom w:val="0"/>
      <w:divBdr>
        <w:top w:val="none" w:sz="0" w:space="0" w:color="auto"/>
        <w:left w:val="none" w:sz="0" w:space="0" w:color="auto"/>
        <w:bottom w:val="none" w:sz="0" w:space="0" w:color="auto"/>
        <w:right w:val="none" w:sz="0" w:space="0" w:color="auto"/>
      </w:divBdr>
    </w:div>
    <w:div w:id="1666981179">
      <w:bodyDiv w:val="1"/>
      <w:marLeft w:val="0"/>
      <w:marRight w:val="0"/>
      <w:marTop w:val="0"/>
      <w:marBottom w:val="0"/>
      <w:divBdr>
        <w:top w:val="none" w:sz="0" w:space="0" w:color="auto"/>
        <w:left w:val="none" w:sz="0" w:space="0" w:color="auto"/>
        <w:bottom w:val="none" w:sz="0" w:space="0" w:color="auto"/>
        <w:right w:val="none" w:sz="0" w:space="0" w:color="auto"/>
      </w:divBdr>
    </w:div>
    <w:div w:id="1667320764">
      <w:bodyDiv w:val="1"/>
      <w:marLeft w:val="0"/>
      <w:marRight w:val="0"/>
      <w:marTop w:val="0"/>
      <w:marBottom w:val="0"/>
      <w:divBdr>
        <w:top w:val="none" w:sz="0" w:space="0" w:color="auto"/>
        <w:left w:val="none" w:sz="0" w:space="0" w:color="auto"/>
        <w:bottom w:val="none" w:sz="0" w:space="0" w:color="auto"/>
        <w:right w:val="none" w:sz="0" w:space="0" w:color="auto"/>
      </w:divBdr>
    </w:div>
    <w:div w:id="1667972233">
      <w:bodyDiv w:val="1"/>
      <w:marLeft w:val="0"/>
      <w:marRight w:val="0"/>
      <w:marTop w:val="0"/>
      <w:marBottom w:val="0"/>
      <w:divBdr>
        <w:top w:val="none" w:sz="0" w:space="0" w:color="auto"/>
        <w:left w:val="none" w:sz="0" w:space="0" w:color="auto"/>
        <w:bottom w:val="none" w:sz="0" w:space="0" w:color="auto"/>
        <w:right w:val="none" w:sz="0" w:space="0" w:color="auto"/>
      </w:divBdr>
    </w:div>
    <w:div w:id="1668559604">
      <w:bodyDiv w:val="1"/>
      <w:marLeft w:val="0"/>
      <w:marRight w:val="0"/>
      <w:marTop w:val="0"/>
      <w:marBottom w:val="0"/>
      <w:divBdr>
        <w:top w:val="none" w:sz="0" w:space="0" w:color="auto"/>
        <w:left w:val="none" w:sz="0" w:space="0" w:color="auto"/>
        <w:bottom w:val="none" w:sz="0" w:space="0" w:color="auto"/>
        <w:right w:val="none" w:sz="0" w:space="0" w:color="auto"/>
      </w:divBdr>
    </w:div>
    <w:div w:id="1669139889">
      <w:bodyDiv w:val="1"/>
      <w:marLeft w:val="0"/>
      <w:marRight w:val="0"/>
      <w:marTop w:val="0"/>
      <w:marBottom w:val="0"/>
      <w:divBdr>
        <w:top w:val="none" w:sz="0" w:space="0" w:color="auto"/>
        <w:left w:val="none" w:sz="0" w:space="0" w:color="auto"/>
        <w:bottom w:val="none" w:sz="0" w:space="0" w:color="auto"/>
        <w:right w:val="none" w:sz="0" w:space="0" w:color="auto"/>
      </w:divBdr>
    </w:div>
    <w:div w:id="1670207627">
      <w:bodyDiv w:val="1"/>
      <w:marLeft w:val="0"/>
      <w:marRight w:val="0"/>
      <w:marTop w:val="0"/>
      <w:marBottom w:val="0"/>
      <w:divBdr>
        <w:top w:val="none" w:sz="0" w:space="0" w:color="auto"/>
        <w:left w:val="none" w:sz="0" w:space="0" w:color="auto"/>
        <w:bottom w:val="none" w:sz="0" w:space="0" w:color="auto"/>
        <w:right w:val="none" w:sz="0" w:space="0" w:color="auto"/>
      </w:divBdr>
    </w:div>
    <w:div w:id="1670214694">
      <w:bodyDiv w:val="1"/>
      <w:marLeft w:val="0"/>
      <w:marRight w:val="0"/>
      <w:marTop w:val="0"/>
      <w:marBottom w:val="0"/>
      <w:divBdr>
        <w:top w:val="none" w:sz="0" w:space="0" w:color="auto"/>
        <w:left w:val="none" w:sz="0" w:space="0" w:color="auto"/>
        <w:bottom w:val="none" w:sz="0" w:space="0" w:color="auto"/>
        <w:right w:val="none" w:sz="0" w:space="0" w:color="auto"/>
      </w:divBdr>
    </w:div>
    <w:div w:id="1670400673">
      <w:bodyDiv w:val="1"/>
      <w:marLeft w:val="0"/>
      <w:marRight w:val="0"/>
      <w:marTop w:val="0"/>
      <w:marBottom w:val="0"/>
      <w:divBdr>
        <w:top w:val="none" w:sz="0" w:space="0" w:color="auto"/>
        <w:left w:val="none" w:sz="0" w:space="0" w:color="auto"/>
        <w:bottom w:val="none" w:sz="0" w:space="0" w:color="auto"/>
        <w:right w:val="none" w:sz="0" w:space="0" w:color="auto"/>
      </w:divBdr>
    </w:div>
    <w:div w:id="1670907413">
      <w:bodyDiv w:val="1"/>
      <w:marLeft w:val="0"/>
      <w:marRight w:val="0"/>
      <w:marTop w:val="0"/>
      <w:marBottom w:val="0"/>
      <w:divBdr>
        <w:top w:val="none" w:sz="0" w:space="0" w:color="auto"/>
        <w:left w:val="none" w:sz="0" w:space="0" w:color="auto"/>
        <w:bottom w:val="none" w:sz="0" w:space="0" w:color="auto"/>
        <w:right w:val="none" w:sz="0" w:space="0" w:color="auto"/>
      </w:divBdr>
    </w:div>
    <w:div w:id="1671055882">
      <w:bodyDiv w:val="1"/>
      <w:marLeft w:val="0"/>
      <w:marRight w:val="0"/>
      <w:marTop w:val="0"/>
      <w:marBottom w:val="0"/>
      <w:divBdr>
        <w:top w:val="none" w:sz="0" w:space="0" w:color="auto"/>
        <w:left w:val="none" w:sz="0" w:space="0" w:color="auto"/>
        <w:bottom w:val="none" w:sz="0" w:space="0" w:color="auto"/>
        <w:right w:val="none" w:sz="0" w:space="0" w:color="auto"/>
      </w:divBdr>
    </w:div>
    <w:div w:id="1672222602">
      <w:bodyDiv w:val="1"/>
      <w:marLeft w:val="0"/>
      <w:marRight w:val="0"/>
      <w:marTop w:val="0"/>
      <w:marBottom w:val="0"/>
      <w:divBdr>
        <w:top w:val="none" w:sz="0" w:space="0" w:color="auto"/>
        <w:left w:val="none" w:sz="0" w:space="0" w:color="auto"/>
        <w:bottom w:val="none" w:sz="0" w:space="0" w:color="auto"/>
        <w:right w:val="none" w:sz="0" w:space="0" w:color="auto"/>
      </w:divBdr>
    </w:div>
    <w:div w:id="1673528487">
      <w:bodyDiv w:val="1"/>
      <w:marLeft w:val="0"/>
      <w:marRight w:val="0"/>
      <w:marTop w:val="0"/>
      <w:marBottom w:val="0"/>
      <w:divBdr>
        <w:top w:val="none" w:sz="0" w:space="0" w:color="auto"/>
        <w:left w:val="none" w:sz="0" w:space="0" w:color="auto"/>
        <w:bottom w:val="none" w:sz="0" w:space="0" w:color="auto"/>
        <w:right w:val="none" w:sz="0" w:space="0" w:color="auto"/>
      </w:divBdr>
    </w:div>
    <w:div w:id="1674258007">
      <w:bodyDiv w:val="1"/>
      <w:marLeft w:val="0"/>
      <w:marRight w:val="0"/>
      <w:marTop w:val="0"/>
      <w:marBottom w:val="0"/>
      <w:divBdr>
        <w:top w:val="none" w:sz="0" w:space="0" w:color="auto"/>
        <w:left w:val="none" w:sz="0" w:space="0" w:color="auto"/>
        <w:bottom w:val="none" w:sz="0" w:space="0" w:color="auto"/>
        <w:right w:val="none" w:sz="0" w:space="0" w:color="auto"/>
      </w:divBdr>
    </w:div>
    <w:div w:id="1674409804">
      <w:bodyDiv w:val="1"/>
      <w:marLeft w:val="0"/>
      <w:marRight w:val="0"/>
      <w:marTop w:val="0"/>
      <w:marBottom w:val="0"/>
      <w:divBdr>
        <w:top w:val="none" w:sz="0" w:space="0" w:color="auto"/>
        <w:left w:val="none" w:sz="0" w:space="0" w:color="auto"/>
        <w:bottom w:val="none" w:sz="0" w:space="0" w:color="auto"/>
        <w:right w:val="none" w:sz="0" w:space="0" w:color="auto"/>
      </w:divBdr>
    </w:div>
    <w:div w:id="1675110259">
      <w:bodyDiv w:val="1"/>
      <w:marLeft w:val="0"/>
      <w:marRight w:val="0"/>
      <w:marTop w:val="0"/>
      <w:marBottom w:val="0"/>
      <w:divBdr>
        <w:top w:val="none" w:sz="0" w:space="0" w:color="auto"/>
        <w:left w:val="none" w:sz="0" w:space="0" w:color="auto"/>
        <w:bottom w:val="none" w:sz="0" w:space="0" w:color="auto"/>
        <w:right w:val="none" w:sz="0" w:space="0" w:color="auto"/>
      </w:divBdr>
    </w:div>
    <w:div w:id="1675571783">
      <w:bodyDiv w:val="1"/>
      <w:marLeft w:val="0"/>
      <w:marRight w:val="0"/>
      <w:marTop w:val="0"/>
      <w:marBottom w:val="0"/>
      <w:divBdr>
        <w:top w:val="none" w:sz="0" w:space="0" w:color="auto"/>
        <w:left w:val="none" w:sz="0" w:space="0" w:color="auto"/>
        <w:bottom w:val="none" w:sz="0" w:space="0" w:color="auto"/>
        <w:right w:val="none" w:sz="0" w:space="0" w:color="auto"/>
      </w:divBdr>
    </w:div>
    <w:div w:id="1675957759">
      <w:bodyDiv w:val="1"/>
      <w:marLeft w:val="0"/>
      <w:marRight w:val="0"/>
      <w:marTop w:val="0"/>
      <w:marBottom w:val="0"/>
      <w:divBdr>
        <w:top w:val="none" w:sz="0" w:space="0" w:color="auto"/>
        <w:left w:val="none" w:sz="0" w:space="0" w:color="auto"/>
        <w:bottom w:val="none" w:sz="0" w:space="0" w:color="auto"/>
        <w:right w:val="none" w:sz="0" w:space="0" w:color="auto"/>
      </w:divBdr>
    </w:div>
    <w:div w:id="1676761809">
      <w:bodyDiv w:val="1"/>
      <w:marLeft w:val="0"/>
      <w:marRight w:val="0"/>
      <w:marTop w:val="0"/>
      <w:marBottom w:val="0"/>
      <w:divBdr>
        <w:top w:val="none" w:sz="0" w:space="0" w:color="auto"/>
        <w:left w:val="none" w:sz="0" w:space="0" w:color="auto"/>
        <w:bottom w:val="none" w:sz="0" w:space="0" w:color="auto"/>
        <w:right w:val="none" w:sz="0" w:space="0" w:color="auto"/>
      </w:divBdr>
    </w:div>
    <w:div w:id="1677031245">
      <w:bodyDiv w:val="1"/>
      <w:marLeft w:val="0"/>
      <w:marRight w:val="0"/>
      <w:marTop w:val="0"/>
      <w:marBottom w:val="0"/>
      <w:divBdr>
        <w:top w:val="none" w:sz="0" w:space="0" w:color="auto"/>
        <w:left w:val="none" w:sz="0" w:space="0" w:color="auto"/>
        <w:bottom w:val="none" w:sz="0" w:space="0" w:color="auto"/>
        <w:right w:val="none" w:sz="0" w:space="0" w:color="auto"/>
      </w:divBdr>
    </w:div>
    <w:div w:id="1677346273">
      <w:bodyDiv w:val="1"/>
      <w:marLeft w:val="0"/>
      <w:marRight w:val="0"/>
      <w:marTop w:val="0"/>
      <w:marBottom w:val="0"/>
      <w:divBdr>
        <w:top w:val="none" w:sz="0" w:space="0" w:color="auto"/>
        <w:left w:val="none" w:sz="0" w:space="0" w:color="auto"/>
        <w:bottom w:val="none" w:sz="0" w:space="0" w:color="auto"/>
        <w:right w:val="none" w:sz="0" w:space="0" w:color="auto"/>
      </w:divBdr>
    </w:div>
    <w:div w:id="1677422437">
      <w:bodyDiv w:val="1"/>
      <w:marLeft w:val="0"/>
      <w:marRight w:val="0"/>
      <w:marTop w:val="0"/>
      <w:marBottom w:val="0"/>
      <w:divBdr>
        <w:top w:val="none" w:sz="0" w:space="0" w:color="auto"/>
        <w:left w:val="none" w:sz="0" w:space="0" w:color="auto"/>
        <w:bottom w:val="none" w:sz="0" w:space="0" w:color="auto"/>
        <w:right w:val="none" w:sz="0" w:space="0" w:color="auto"/>
      </w:divBdr>
    </w:div>
    <w:div w:id="1678070293">
      <w:bodyDiv w:val="1"/>
      <w:marLeft w:val="0"/>
      <w:marRight w:val="0"/>
      <w:marTop w:val="0"/>
      <w:marBottom w:val="0"/>
      <w:divBdr>
        <w:top w:val="none" w:sz="0" w:space="0" w:color="auto"/>
        <w:left w:val="none" w:sz="0" w:space="0" w:color="auto"/>
        <w:bottom w:val="none" w:sz="0" w:space="0" w:color="auto"/>
        <w:right w:val="none" w:sz="0" w:space="0" w:color="auto"/>
      </w:divBdr>
    </w:div>
    <w:div w:id="1678462934">
      <w:bodyDiv w:val="1"/>
      <w:marLeft w:val="0"/>
      <w:marRight w:val="0"/>
      <w:marTop w:val="0"/>
      <w:marBottom w:val="0"/>
      <w:divBdr>
        <w:top w:val="none" w:sz="0" w:space="0" w:color="auto"/>
        <w:left w:val="none" w:sz="0" w:space="0" w:color="auto"/>
        <w:bottom w:val="none" w:sz="0" w:space="0" w:color="auto"/>
        <w:right w:val="none" w:sz="0" w:space="0" w:color="auto"/>
      </w:divBdr>
    </w:div>
    <w:div w:id="1678920753">
      <w:bodyDiv w:val="1"/>
      <w:marLeft w:val="0"/>
      <w:marRight w:val="0"/>
      <w:marTop w:val="0"/>
      <w:marBottom w:val="0"/>
      <w:divBdr>
        <w:top w:val="none" w:sz="0" w:space="0" w:color="auto"/>
        <w:left w:val="none" w:sz="0" w:space="0" w:color="auto"/>
        <w:bottom w:val="none" w:sz="0" w:space="0" w:color="auto"/>
        <w:right w:val="none" w:sz="0" w:space="0" w:color="auto"/>
      </w:divBdr>
    </w:div>
    <w:div w:id="1678924733">
      <w:bodyDiv w:val="1"/>
      <w:marLeft w:val="0"/>
      <w:marRight w:val="0"/>
      <w:marTop w:val="0"/>
      <w:marBottom w:val="0"/>
      <w:divBdr>
        <w:top w:val="none" w:sz="0" w:space="0" w:color="auto"/>
        <w:left w:val="none" w:sz="0" w:space="0" w:color="auto"/>
        <w:bottom w:val="none" w:sz="0" w:space="0" w:color="auto"/>
        <w:right w:val="none" w:sz="0" w:space="0" w:color="auto"/>
      </w:divBdr>
    </w:div>
    <w:div w:id="1680042669">
      <w:bodyDiv w:val="1"/>
      <w:marLeft w:val="0"/>
      <w:marRight w:val="0"/>
      <w:marTop w:val="0"/>
      <w:marBottom w:val="0"/>
      <w:divBdr>
        <w:top w:val="none" w:sz="0" w:space="0" w:color="auto"/>
        <w:left w:val="none" w:sz="0" w:space="0" w:color="auto"/>
        <w:bottom w:val="none" w:sz="0" w:space="0" w:color="auto"/>
        <w:right w:val="none" w:sz="0" w:space="0" w:color="auto"/>
      </w:divBdr>
    </w:div>
    <w:div w:id="1680159062">
      <w:bodyDiv w:val="1"/>
      <w:marLeft w:val="0"/>
      <w:marRight w:val="0"/>
      <w:marTop w:val="0"/>
      <w:marBottom w:val="0"/>
      <w:divBdr>
        <w:top w:val="none" w:sz="0" w:space="0" w:color="auto"/>
        <w:left w:val="none" w:sz="0" w:space="0" w:color="auto"/>
        <w:bottom w:val="none" w:sz="0" w:space="0" w:color="auto"/>
        <w:right w:val="none" w:sz="0" w:space="0" w:color="auto"/>
      </w:divBdr>
    </w:div>
    <w:div w:id="1680815107">
      <w:bodyDiv w:val="1"/>
      <w:marLeft w:val="0"/>
      <w:marRight w:val="0"/>
      <w:marTop w:val="0"/>
      <w:marBottom w:val="0"/>
      <w:divBdr>
        <w:top w:val="none" w:sz="0" w:space="0" w:color="auto"/>
        <w:left w:val="none" w:sz="0" w:space="0" w:color="auto"/>
        <w:bottom w:val="none" w:sz="0" w:space="0" w:color="auto"/>
        <w:right w:val="none" w:sz="0" w:space="0" w:color="auto"/>
      </w:divBdr>
    </w:div>
    <w:div w:id="1681270386">
      <w:bodyDiv w:val="1"/>
      <w:marLeft w:val="0"/>
      <w:marRight w:val="0"/>
      <w:marTop w:val="0"/>
      <w:marBottom w:val="0"/>
      <w:divBdr>
        <w:top w:val="none" w:sz="0" w:space="0" w:color="auto"/>
        <w:left w:val="none" w:sz="0" w:space="0" w:color="auto"/>
        <w:bottom w:val="none" w:sz="0" w:space="0" w:color="auto"/>
        <w:right w:val="none" w:sz="0" w:space="0" w:color="auto"/>
      </w:divBdr>
    </w:div>
    <w:div w:id="1681466620">
      <w:bodyDiv w:val="1"/>
      <w:marLeft w:val="0"/>
      <w:marRight w:val="0"/>
      <w:marTop w:val="0"/>
      <w:marBottom w:val="0"/>
      <w:divBdr>
        <w:top w:val="none" w:sz="0" w:space="0" w:color="auto"/>
        <w:left w:val="none" w:sz="0" w:space="0" w:color="auto"/>
        <w:bottom w:val="none" w:sz="0" w:space="0" w:color="auto"/>
        <w:right w:val="none" w:sz="0" w:space="0" w:color="auto"/>
      </w:divBdr>
    </w:div>
    <w:div w:id="1681540469">
      <w:bodyDiv w:val="1"/>
      <w:marLeft w:val="0"/>
      <w:marRight w:val="0"/>
      <w:marTop w:val="0"/>
      <w:marBottom w:val="0"/>
      <w:divBdr>
        <w:top w:val="none" w:sz="0" w:space="0" w:color="auto"/>
        <w:left w:val="none" w:sz="0" w:space="0" w:color="auto"/>
        <w:bottom w:val="none" w:sz="0" w:space="0" w:color="auto"/>
        <w:right w:val="none" w:sz="0" w:space="0" w:color="auto"/>
      </w:divBdr>
    </w:div>
    <w:div w:id="1682658742">
      <w:bodyDiv w:val="1"/>
      <w:marLeft w:val="0"/>
      <w:marRight w:val="0"/>
      <w:marTop w:val="0"/>
      <w:marBottom w:val="0"/>
      <w:divBdr>
        <w:top w:val="none" w:sz="0" w:space="0" w:color="auto"/>
        <w:left w:val="none" w:sz="0" w:space="0" w:color="auto"/>
        <w:bottom w:val="none" w:sz="0" w:space="0" w:color="auto"/>
        <w:right w:val="none" w:sz="0" w:space="0" w:color="auto"/>
      </w:divBdr>
    </w:div>
    <w:div w:id="1683167633">
      <w:bodyDiv w:val="1"/>
      <w:marLeft w:val="0"/>
      <w:marRight w:val="0"/>
      <w:marTop w:val="0"/>
      <w:marBottom w:val="0"/>
      <w:divBdr>
        <w:top w:val="none" w:sz="0" w:space="0" w:color="auto"/>
        <w:left w:val="none" w:sz="0" w:space="0" w:color="auto"/>
        <w:bottom w:val="none" w:sz="0" w:space="0" w:color="auto"/>
        <w:right w:val="none" w:sz="0" w:space="0" w:color="auto"/>
      </w:divBdr>
    </w:div>
    <w:div w:id="1683821259">
      <w:bodyDiv w:val="1"/>
      <w:marLeft w:val="0"/>
      <w:marRight w:val="0"/>
      <w:marTop w:val="0"/>
      <w:marBottom w:val="0"/>
      <w:divBdr>
        <w:top w:val="none" w:sz="0" w:space="0" w:color="auto"/>
        <w:left w:val="none" w:sz="0" w:space="0" w:color="auto"/>
        <w:bottom w:val="none" w:sz="0" w:space="0" w:color="auto"/>
        <w:right w:val="none" w:sz="0" w:space="0" w:color="auto"/>
      </w:divBdr>
    </w:div>
    <w:div w:id="1683973558">
      <w:bodyDiv w:val="1"/>
      <w:marLeft w:val="0"/>
      <w:marRight w:val="0"/>
      <w:marTop w:val="0"/>
      <w:marBottom w:val="0"/>
      <w:divBdr>
        <w:top w:val="none" w:sz="0" w:space="0" w:color="auto"/>
        <w:left w:val="none" w:sz="0" w:space="0" w:color="auto"/>
        <w:bottom w:val="none" w:sz="0" w:space="0" w:color="auto"/>
        <w:right w:val="none" w:sz="0" w:space="0" w:color="auto"/>
      </w:divBdr>
    </w:div>
    <w:div w:id="1684474606">
      <w:bodyDiv w:val="1"/>
      <w:marLeft w:val="0"/>
      <w:marRight w:val="0"/>
      <w:marTop w:val="0"/>
      <w:marBottom w:val="0"/>
      <w:divBdr>
        <w:top w:val="none" w:sz="0" w:space="0" w:color="auto"/>
        <w:left w:val="none" w:sz="0" w:space="0" w:color="auto"/>
        <w:bottom w:val="none" w:sz="0" w:space="0" w:color="auto"/>
        <w:right w:val="none" w:sz="0" w:space="0" w:color="auto"/>
      </w:divBdr>
    </w:div>
    <w:div w:id="1685671914">
      <w:bodyDiv w:val="1"/>
      <w:marLeft w:val="0"/>
      <w:marRight w:val="0"/>
      <w:marTop w:val="0"/>
      <w:marBottom w:val="0"/>
      <w:divBdr>
        <w:top w:val="none" w:sz="0" w:space="0" w:color="auto"/>
        <w:left w:val="none" w:sz="0" w:space="0" w:color="auto"/>
        <w:bottom w:val="none" w:sz="0" w:space="0" w:color="auto"/>
        <w:right w:val="none" w:sz="0" w:space="0" w:color="auto"/>
      </w:divBdr>
    </w:div>
    <w:div w:id="1686515116">
      <w:bodyDiv w:val="1"/>
      <w:marLeft w:val="0"/>
      <w:marRight w:val="0"/>
      <w:marTop w:val="0"/>
      <w:marBottom w:val="0"/>
      <w:divBdr>
        <w:top w:val="none" w:sz="0" w:space="0" w:color="auto"/>
        <w:left w:val="none" w:sz="0" w:space="0" w:color="auto"/>
        <w:bottom w:val="none" w:sz="0" w:space="0" w:color="auto"/>
        <w:right w:val="none" w:sz="0" w:space="0" w:color="auto"/>
      </w:divBdr>
    </w:div>
    <w:div w:id="1687445315">
      <w:bodyDiv w:val="1"/>
      <w:marLeft w:val="0"/>
      <w:marRight w:val="0"/>
      <w:marTop w:val="0"/>
      <w:marBottom w:val="0"/>
      <w:divBdr>
        <w:top w:val="none" w:sz="0" w:space="0" w:color="auto"/>
        <w:left w:val="none" w:sz="0" w:space="0" w:color="auto"/>
        <w:bottom w:val="none" w:sz="0" w:space="0" w:color="auto"/>
        <w:right w:val="none" w:sz="0" w:space="0" w:color="auto"/>
      </w:divBdr>
    </w:div>
    <w:div w:id="1688100485">
      <w:bodyDiv w:val="1"/>
      <w:marLeft w:val="0"/>
      <w:marRight w:val="0"/>
      <w:marTop w:val="0"/>
      <w:marBottom w:val="0"/>
      <w:divBdr>
        <w:top w:val="none" w:sz="0" w:space="0" w:color="auto"/>
        <w:left w:val="none" w:sz="0" w:space="0" w:color="auto"/>
        <w:bottom w:val="none" w:sz="0" w:space="0" w:color="auto"/>
        <w:right w:val="none" w:sz="0" w:space="0" w:color="auto"/>
      </w:divBdr>
    </w:div>
    <w:div w:id="1688798287">
      <w:bodyDiv w:val="1"/>
      <w:marLeft w:val="0"/>
      <w:marRight w:val="0"/>
      <w:marTop w:val="0"/>
      <w:marBottom w:val="0"/>
      <w:divBdr>
        <w:top w:val="none" w:sz="0" w:space="0" w:color="auto"/>
        <w:left w:val="none" w:sz="0" w:space="0" w:color="auto"/>
        <w:bottom w:val="none" w:sz="0" w:space="0" w:color="auto"/>
        <w:right w:val="none" w:sz="0" w:space="0" w:color="auto"/>
      </w:divBdr>
    </w:div>
    <w:div w:id="1688942204">
      <w:bodyDiv w:val="1"/>
      <w:marLeft w:val="0"/>
      <w:marRight w:val="0"/>
      <w:marTop w:val="0"/>
      <w:marBottom w:val="0"/>
      <w:divBdr>
        <w:top w:val="none" w:sz="0" w:space="0" w:color="auto"/>
        <w:left w:val="none" w:sz="0" w:space="0" w:color="auto"/>
        <w:bottom w:val="none" w:sz="0" w:space="0" w:color="auto"/>
        <w:right w:val="none" w:sz="0" w:space="0" w:color="auto"/>
      </w:divBdr>
    </w:div>
    <w:div w:id="1688946059">
      <w:bodyDiv w:val="1"/>
      <w:marLeft w:val="0"/>
      <w:marRight w:val="0"/>
      <w:marTop w:val="0"/>
      <w:marBottom w:val="0"/>
      <w:divBdr>
        <w:top w:val="none" w:sz="0" w:space="0" w:color="auto"/>
        <w:left w:val="none" w:sz="0" w:space="0" w:color="auto"/>
        <w:bottom w:val="none" w:sz="0" w:space="0" w:color="auto"/>
        <w:right w:val="none" w:sz="0" w:space="0" w:color="auto"/>
      </w:divBdr>
    </w:div>
    <w:div w:id="1689016234">
      <w:bodyDiv w:val="1"/>
      <w:marLeft w:val="0"/>
      <w:marRight w:val="0"/>
      <w:marTop w:val="0"/>
      <w:marBottom w:val="0"/>
      <w:divBdr>
        <w:top w:val="none" w:sz="0" w:space="0" w:color="auto"/>
        <w:left w:val="none" w:sz="0" w:space="0" w:color="auto"/>
        <w:bottom w:val="none" w:sz="0" w:space="0" w:color="auto"/>
        <w:right w:val="none" w:sz="0" w:space="0" w:color="auto"/>
      </w:divBdr>
    </w:div>
    <w:div w:id="1689326563">
      <w:bodyDiv w:val="1"/>
      <w:marLeft w:val="0"/>
      <w:marRight w:val="0"/>
      <w:marTop w:val="0"/>
      <w:marBottom w:val="0"/>
      <w:divBdr>
        <w:top w:val="none" w:sz="0" w:space="0" w:color="auto"/>
        <w:left w:val="none" w:sz="0" w:space="0" w:color="auto"/>
        <w:bottom w:val="none" w:sz="0" w:space="0" w:color="auto"/>
        <w:right w:val="none" w:sz="0" w:space="0" w:color="auto"/>
      </w:divBdr>
    </w:div>
    <w:div w:id="1689520556">
      <w:bodyDiv w:val="1"/>
      <w:marLeft w:val="0"/>
      <w:marRight w:val="0"/>
      <w:marTop w:val="0"/>
      <w:marBottom w:val="0"/>
      <w:divBdr>
        <w:top w:val="none" w:sz="0" w:space="0" w:color="auto"/>
        <w:left w:val="none" w:sz="0" w:space="0" w:color="auto"/>
        <w:bottom w:val="none" w:sz="0" w:space="0" w:color="auto"/>
        <w:right w:val="none" w:sz="0" w:space="0" w:color="auto"/>
      </w:divBdr>
    </w:div>
    <w:div w:id="1690913866">
      <w:bodyDiv w:val="1"/>
      <w:marLeft w:val="0"/>
      <w:marRight w:val="0"/>
      <w:marTop w:val="0"/>
      <w:marBottom w:val="0"/>
      <w:divBdr>
        <w:top w:val="none" w:sz="0" w:space="0" w:color="auto"/>
        <w:left w:val="none" w:sz="0" w:space="0" w:color="auto"/>
        <w:bottom w:val="none" w:sz="0" w:space="0" w:color="auto"/>
        <w:right w:val="none" w:sz="0" w:space="0" w:color="auto"/>
      </w:divBdr>
    </w:div>
    <w:div w:id="1692100646">
      <w:bodyDiv w:val="1"/>
      <w:marLeft w:val="0"/>
      <w:marRight w:val="0"/>
      <w:marTop w:val="0"/>
      <w:marBottom w:val="0"/>
      <w:divBdr>
        <w:top w:val="none" w:sz="0" w:space="0" w:color="auto"/>
        <w:left w:val="none" w:sz="0" w:space="0" w:color="auto"/>
        <w:bottom w:val="none" w:sz="0" w:space="0" w:color="auto"/>
        <w:right w:val="none" w:sz="0" w:space="0" w:color="auto"/>
      </w:divBdr>
    </w:div>
    <w:div w:id="1692142960">
      <w:bodyDiv w:val="1"/>
      <w:marLeft w:val="0"/>
      <w:marRight w:val="0"/>
      <w:marTop w:val="0"/>
      <w:marBottom w:val="0"/>
      <w:divBdr>
        <w:top w:val="none" w:sz="0" w:space="0" w:color="auto"/>
        <w:left w:val="none" w:sz="0" w:space="0" w:color="auto"/>
        <w:bottom w:val="none" w:sz="0" w:space="0" w:color="auto"/>
        <w:right w:val="none" w:sz="0" w:space="0" w:color="auto"/>
      </w:divBdr>
    </w:div>
    <w:div w:id="1693218320">
      <w:bodyDiv w:val="1"/>
      <w:marLeft w:val="0"/>
      <w:marRight w:val="0"/>
      <w:marTop w:val="0"/>
      <w:marBottom w:val="0"/>
      <w:divBdr>
        <w:top w:val="none" w:sz="0" w:space="0" w:color="auto"/>
        <w:left w:val="none" w:sz="0" w:space="0" w:color="auto"/>
        <w:bottom w:val="none" w:sz="0" w:space="0" w:color="auto"/>
        <w:right w:val="none" w:sz="0" w:space="0" w:color="auto"/>
      </w:divBdr>
    </w:div>
    <w:div w:id="1693609908">
      <w:bodyDiv w:val="1"/>
      <w:marLeft w:val="0"/>
      <w:marRight w:val="0"/>
      <w:marTop w:val="0"/>
      <w:marBottom w:val="0"/>
      <w:divBdr>
        <w:top w:val="none" w:sz="0" w:space="0" w:color="auto"/>
        <w:left w:val="none" w:sz="0" w:space="0" w:color="auto"/>
        <w:bottom w:val="none" w:sz="0" w:space="0" w:color="auto"/>
        <w:right w:val="none" w:sz="0" w:space="0" w:color="auto"/>
      </w:divBdr>
    </w:div>
    <w:div w:id="1693847785">
      <w:bodyDiv w:val="1"/>
      <w:marLeft w:val="0"/>
      <w:marRight w:val="0"/>
      <w:marTop w:val="0"/>
      <w:marBottom w:val="0"/>
      <w:divBdr>
        <w:top w:val="none" w:sz="0" w:space="0" w:color="auto"/>
        <w:left w:val="none" w:sz="0" w:space="0" w:color="auto"/>
        <w:bottom w:val="none" w:sz="0" w:space="0" w:color="auto"/>
        <w:right w:val="none" w:sz="0" w:space="0" w:color="auto"/>
      </w:divBdr>
    </w:div>
    <w:div w:id="1693990869">
      <w:bodyDiv w:val="1"/>
      <w:marLeft w:val="0"/>
      <w:marRight w:val="0"/>
      <w:marTop w:val="0"/>
      <w:marBottom w:val="0"/>
      <w:divBdr>
        <w:top w:val="none" w:sz="0" w:space="0" w:color="auto"/>
        <w:left w:val="none" w:sz="0" w:space="0" w:color="auto"/>
        <w:bottom w:val="none" w:sz="0" w:space="0" w:color="auto"/>
        <w:right w:val="none" w:sz="0" w:space="0" w:color="auto"/>
      </w:divBdr>
    </w:div>
    <w:div w:id="1694838065">
      <w:bodyDiv w:val="1"/>
      <w:marLeft w:val="0"/>
      <w:marRight w:val="0"/>
      <w:marTop w:val="0"/>
      <w:marBottom w:val="0"/>
      <w:divBdr>
        <w:top w:val="none" w:sz="0" w:space="0" w:color="auto"/>
        <w:left w:val="none" w:sz="0" w:space="0" w:color="auto"/>
        <w:bottom w:val="none" w:sz="0" w:space="0" w:color="auto"/>
        <w:right w:val="none" w:sz="0" w:space="0" w:color="auto"/>
      </w:divBdr>
    </w:div>
    <w:div w:id="1695613260">
      <w:bodyDiv w:val="1"/>
      <w:marLeft w:val="0"/>
      <w:marRight w:val="0"/>
      <w:marTop w:val="0"/>
      <w:marBottom w:val="0"/>
      <w:divBdr>
        <w:top w:val="none" w:sz="0" w:space="0" w:color="auto"/>
        <w:left w:val="none" w:sz="0" w:space="0" w:color="auto"/>
        <w:bottom w:val="none" w:sz="0" w:space="0" w:color="auto"/>
        <w:right w:val="none" w:sz="0" w:space="0" w:color="auto"/>
      </w:divBdr>
    </w:div>
    <w:div w:id="1697005823">
      <w:bodyDiv w:val="1"/>
      <w:marLeft w:val="0"/>
      <w:marRight w:val="0"/>
      <w:marTop w:val="0"/>
      <w:marBottom w:val="0"/>
      <w:divBdr>
        <w:top w:val="none" w:sz="0" w:space="0" w:color="auto"/>
        <w:left w:val="none" w:sz="0" w:space="0" w:color="auto"/>
        <w:bottom w:val="none" w:sz="0" w:space="0" w:color="auto"/>
        <w:right w:val="none" w:sz="0" w:space="0" w:color="auto"/>
      </w:divBdr>
    </w:div>
    <w:div w:id="1698192288">
      <w:bodyDiv w:val="1"/>
      <w:marLeft w:val="0"/>
      <w:marRight w:val="0"/>
      <w:marTop w:val="0"/>
      <w:marBottom w:val="0"/>
      <w:divBdr>
        <w:top w:val="none" w:sz="0" w:space="0" w:color="auto"/>
        <w:left w:val="none" w:sz="0" w:space="0" w:color="auto"/>
        <w:bottom w:val="none" w:sz="0" w:space="0" w:color="auto"/>
        <w:right w:val="none" w:sz="0" w:space="0" w:color="auto"/>
      </w:divBdr>
    </w:div>
    <w:div w:id="1698197159">
      <w:bodyDiv w:val="1"/>
      <w:marLeft w:val="0"/>
      <w:marRight w:val="0"/>
      <w:marTop w:val="0"/>
      <w:marBottom w:val="0"/>
      <w:divBdr>
        <w:top w:val="none" w:sz="0" w:space="0" w:color="auto"/>
        <w:left w:val="none" w:sz="0" w:space="0" w:color="auto"/>
        <w:bottom w:val="none" w:sz="0" w:space="0" w:color="auto"/>
        <w:right w:val="none" w:sz="0" w:space="0" w:color="auto"/>
      </w:divBdr>
    </w:div>
    <w:div w:id="1698657650">
      <w:bodyDiv w:val="1"/>
      <w:marLeft w:val="0"/>
      <w:marRight w:val="0"/>
      <w:marTop w:val="0"/>
      <w:marBottom w:val="0"/>
      <w:divBdr>
        <w:top w:val="none" w:sz="0" w:space="0" w:color="auto"/>
        <w:left w:val="none" w:sz="0" w:space="0" w:color="auto"/>
        <w:bottom w:val="none" w:sz="0" w:space="0" w:color="auto"/>
        <w:right w:val="none" w:sz="0" w:space="0" w:color="auto"/>
      </w:divBdr>
    </w:div>
    <w:div w:id="1698965232">
      <w:bodyDiv w:val="1"/>
      <w:marLeft w:val="0"/>
      <w:marRight w:val="0"/>
      <w:marTop w:val="0"/>
      <w:marBottom w:val="0"/>
      <w:divBdr>
        <w:top w:val="none" w:sz="0" w:space="0" w:color="auto"/>
        <w:left w:val="none" w:sz="0" w:space="0" w:color="auto"/>
        <w:bottom w:val="none" w:sz="0" w:space="0" w:color="auto"/>
        <w:right w:val="none" w:sz="0" w:space="0" w:color="auto"/>
      </w:divBdr>
    </w:div>
    <w:div w:id="1700400199">
      <w:bodyDiv w:val="1"/>
      <w:marLeft w:val="0"/>
      <w:marRight w:val="0"/>
      <w:marTop w:val="0"/>
      <w:marBottom w:val="0"/>
      <w:divBdr>
        <w:top w:val="none" w:sz="0" w:space="0" w:color="auto"/>
        <w:left w:val="none" w:sz="0" w:space="0" w:color="auto"/>
        <w:bottom w:val="none" w:sz="0" w:space="0" w:color="auto"/>
        <w:right w:val="none" w:sz="0" w:space="0" w:color="auto"/>
      </w:divBdr>
    </w:div>
    <w:div w:id="1702508742">
      <w:bodyDiv w:val="1"/>
      <w:marLeft w:val="0"/>
      <w:marRight w:val="0"/>
      <w:marTop w:val="0"/>
      <w:marBottom w:val="0"/>
      <w:divBdr>
        <w:top w:val="none" w:sz="0" w:space="0" w:color="auto"/>
        <w:left w:val="none" w:sz="0" w:space="0" w:color="auto"/>
        <w:bottom w:val="none" w:sz="0" w:space="0" w:color="auto"/>
        <w:right w:val="none" w:sz="0" w:space="0" w:color="auto"/>
      </w:divBdr>
    </w:div>
    <w:div w:id="1703237998">
      <w:bodyDiv w:val="1"/>
      <w:marLeft w:val="0"/>
      <w:marRight w:val="0"/>
      <w:marTop w:val="0"/>
      <w:marBottom w:val="0"/>
      <w:divBdr>
        <w:top w:val="none" w:sz="0" w:space="0" w:color="auto"/>
        <w:left w:val="none" w:sz="0" w:space="0" w:color="auto"/>
        <w:bottom w:val="none" w:sz="0" w:space="0" w:color="auto"/>
        <w:right w:val="none" w:sz="0" w:space="0" w:color="auto"/>
      </w:divBdr>
    </w:div>
    <w:div w:id="1703438790">
      <w:bodyDiv w:val="1"/>
      <w:marLeft w:val="0"/>
      <w:marRight w:val="0"/>
      <w:marTop w:val="0"/>
      <w:marBottom w:val="0"/>
      <w:divBdr>
        <w:top w:val="none" w:sz="0" w:space="0" w:color="auto"/>
        <w:left w:val="none" w:sz="0" w:space="0" w:color="auto"/>
        <w:bottom w:val="none" w:sz="0" w:space="0" w:color="auto"/>
        <w:right w:val="none" w:sz="0" w:space="0" w:color="auto"/>
      </w:divBdr>
    </w:div>
    <w:div w:id="1703479762">
      <w:bodyDiv w:val="1"/>
      <w:marLeft w:val="0"/>
      <w:marRight w:val="0"/>
      <w:marTop w:val="0"/>
      <w:marBottom w:val="0"/>
      <w:divBdr>
        <w:top w:val="none" w:sz="0" w:space="0" w:color="auto"/>
        <w:left w:val="none" w:sz="0" w:space="0" w:color="auto"/>
        <w:bottom w:val="none" w:sz="0" w:space="0" w:color="auto"/>
        <w:right w:val="none" w:sz="0" w:space="0" w:color="auto"/>
      </w:divBdr>
    </w:div>
    <w:div w:id="1703902193">
      <w:bodyDiv w:val="1"/>
      <w:marLeft w:val="0"/>
      <w:marRight w:val="0"/>
      <w:marTop w:val="0"/>
      <w:marBottom w:val="0"/>
      <w:divBdr>
        <w:top w:val="none" w:sz="0" w:space="0" w:color="auto"/>
        <w:left w:val="none" w:sz="0" w:space="0" w:color="auto"/>
        <w:bottom w:val="none" w:sz="0" w:space="0" w:color="auto"/>
        <w:right w:val="none" w:sz="0" w:space="0" w:color="auto"/>
      </w:divBdr>
    </w:div>
    <w:div w:id="1706522481">
      <w:bodyDiv w:val="1"/>
      <w:marLeft w:val="0"/>
      <w:marRight w:val="0"/>
      <w:marTop w:val="0"/>
      <w:marBottom w:val="0"/>
      <w:divBdr>
        <w:top w:val="none" w:sz="0" w:space="0" w:color="auto"/>
        <w:left w:val="none" w:sz="0" w:space="0" w:color="auto"/>
        <w:bottom w:val="none" w:sz="0" w:space="0" w:color="auto"/>
        <w:right w:val="none" w:sz="0" w:space="0" w:color="auto"/>
      </w:divBdr>
    </w:div>
    <w:div w:id="1706833235">
      <w:bodyDiv w:val="1"/>
      <w:marLeft w:val="0"/>
      <w:marRight w:val="0"/>
      <w:marTop w:val="0"/>
      <w:marBottom w:val="0"/>
      <w:divBdr>
        <w:top w:val="none" w:sz="0" w:space="0" w:color="auto"/>
        <w:left w:val="none" w:sz="0" w:space="0" w:color="auto"/>
        <w:bottom w:val="none" w:sz="0" w:space="0" w:color="auto"/>
        <w:right w:val="none" w:sz="0" w:space="0" w:color="auto"/>
      </w:divBdr>
    </w:div>
    <w:div w:id="1707020520">
      <w:bodyDiv w:val="1"/>
      <w:marLeft w:val="0"/>
      <w:marRight w:val="0"/>
      <w:marTop w:val="0"/>
      <w:marBottom w:val="0"/>
      <w:divBdr>
        <w:top w:val="none" w:sz="0" w:space="0" w:color="auto"/>
        <w:left w:val="none" w:sz="0" w:space="0" w:color="auto"/>
        <w:bottom w:val="none" w:sz="0" w:space="0" w:color="auto"/>
        <w:right w:val="none" w:sz="0" w:space="0" w:color="auto"/>
      </w:divBdr>
    </w:div>
    <w:div w:id="1707409739">
      <w:bodyDiv w:val="1"/>
      <w:marLeft w:val="0"/>
      <w:marRight w:val="0"/>
      <w:marTop w:val="0"/>
      <w:marBottom w:val="0"/>
      <w:divBdr>
        <w:top w:val="none" w:sz="0" w:space="0" w:color="auto"/>
        <w:left w:val="none" w:sz="0" w:space="0" w:color="auto"/>
        <w:bottom w:val="none" w:sz="0" w:space="0" w:color="auto"/>
        <w:right w:val="none" w:sz="0" w:space="0" w:color="auto"/>
      </w:divBdr>
    </w:div>
    <w:div w:id="1707439175">
      <w:bodyDiv w:val="1"/>
      <w:marLeft w:val="0"/>
      <w:marRight w:val="0"/>
      <w:marTop w:val="0"/>
      <w:marBottom w:val="0"/>
      <w:divBdr>
        <w:top w:val="none" w:sz="0" w:space="0" w:color="auto"/>
        <w:left w:val="none" w:sz="0" w:space="0" w:color="auto"/>
        <w:bottom w:val="none" w:sz="0" w:space="0" w:color="auto"/>
        <w:right w:val="none" w:sz="0" w:space="0" w:color="auto"/>
      </w:divBdr>
    </w:div>
    <w:div w:id="1707868820">
      <w:bodyDiv w:val="1"/>
      <w:marLeft w:val="0"/>
      <w:marRight w:val="0"/>
      <w:marTop w:val="0"/>
      <w:marBottom w:val="0"/>
      <w:divBdr>
        <w:top w:val="none" w:sz="0" w:space="0" w:color="auto"/>
        <w:left w:val="none" w:sz="0" w:space="0" w:color="auto"/>
        <w:bottom w:val="none" w:sz="0" w:space="0" w:color="auto"/>
        <w:right w:val="none" w:sz="0" w:space="0" w:color="auto"/>
      </w:divBdr>
    </w:div>
    <w:div w:id="1708025620">
      <w:bodyDiv w:val="1"/>
      <w:marLeft w:val="0"/>
      <w:marRight w:val="0"/>
      <w:marTop w:val="0"/>
      <w:marBottom w:val="0"/>
      <w:divBdr>
        <w:top w:val="none" w:sz="0" w:space="0" w:color="auto"/>
        <w:left w:val="none" w:sz="0" w:space="0" w:color="auto"/>
        <w:bottom w:val="none" w:sz="0" w:space="0" w:color="auto"/>
        <w:right w:val="none" w:sz="0" w:space="0" w:color="auto"/>
      </w:divBdr>
    </w:div>
    <w:div w:id="1709338106">
      <w:bodyDiv w:val="1"/>
      <w:marLeft w:val="0"/>
      <w:marRight w:val="0"/>
      <w:marTop w:val="0"/>
      <w:marBottom w:val="0"/>
      <w:divBdr>
        <w:top w:val="none" w:sz="0" w:space="0" w:color="auto"/>
        <w:left w:val="none" w:sz="0" w:space="0" w:color="auto"/>
        <w:bottom w:val="none" w:sz="0" w:space="0" w:color="auto"/>
        <w:right w:val="none" w:sz="0" w:space="0" w:color="auto"/>
      </w:divBdr>
    </w:div>
    <w:div w:id="1709644216">
      <w:bodyDiv w:val="1"/>
      <w:marLeft w:val="0"/>
      <w:marRight w:val="0"/>
      <w:marTop w:val="0"/>
      <w:marBottom w:val="0"/>
      <w:divBdr>
        <w:top w:val="none" w:sz="0" w:space="0" w:color="auto"/>
        <w:left w:val="none" w:sz="0" w:space="0" w:color="auto"/>
        <w:bottom w:val="none" w:sz="0" w:space="0" w:color="auto"/>
        <w:right w:val="none" w:sz="0" w:space="0" w:color="auto"/>
      </w:divBdr>
    </w:div>
    <w:div w:id="1709790624">
      <w:bodyDiv w:val="1"/>
      <w:marLeft w:val="0"/>
      <w:marRight w:val="0"/>
      <w:marTop w:val="0"/>
      <w:marBottom w:val="0"/>
      <w:divBdr>
        <w:top w:val="none" w:sz="0" w:space="0" w:color="auto"/>
        <w:left w:val="none" w:sz="0" w:space="0" w:color="auto"/>
        <w:bottom w:val="none" w:sz="0" w:space="0" w:color="auto"/>
        <w:right w:val="none" w:sz="0" w:space="0" w:color="auto"/>
      </w:divBdr>
    </w:div>
    <w:div w:id="1710229199">
      <w:bodyDiv w:val="1"/>
      <w:marLeft w:val="0"/>
      <w:marRight w:val="0"/>
      <w:marTop w:val="0"/>
      <w:marBottom w:val="0"/>
      <w:divBdr>
        <w:top w:val="none" w:sz="0" w:space="0" w:color="auto"/>
        <w:left w:val="none" w:sz="0" w:space="0" w:color="auto"/>
        <w:bottom w:val="none" w:sz="0" w:space="0" w:color="auto"/>
        <w:right w:val="none" w:sz="0" w:space="0" w:color="auto"/>
      </w:divBdr>
    </w:div>
    <w:div w:id="1710564550">
      <w:bodyDiv w:val="1"/>
      <w:marLeft w:val="0"/>
      <w:marRight w:val="0"/>
      <w:marTop w:val="0"/>
      <w:marBottom w:val="0"/>
      <w:divBdr>
        <w:top w:val="none" w:sz="0" w:space="0" w:color="auto"/>
        <w:left w:val="none" w:sz="0" w:space="0" w:color="auto"/>
        <w:bottom w:val="none" w:sz="0" w:space="0" w:color="auto"/>
        <w:right w:val="none" w:sz="0" w:space="0" w:color="auto"/>
      </w:divBdr>
    </w:div>
    <w:div w:id="1711372699">
      <w:bodyDiv w:val="1"/>
      <w:marLeft w:val="0"/>
      <w:marRight w:val="0"/>
      <w:marTop w:val="0"/>
      <w:marBottom w:val="0"/>
      <w:divBdr>
        <w:top w:val="none" w:sz="0" w:space="0" w:color="auto"/>
        <w:left w:val="none" w:sz="0" w:space="0" w:color="auto"/>
        <w:bottom w:val="none" w:sz="0" w:space="0" w:color="auto"/>
        <w:right w:val="none" w:sz="0" w:space="0" w:color="auto"/>
      </w:divBdr>
    </w:div>
    <w:div w:id="1711612363">
      <w:bodyDiv w:val="1"/>
      <w:marLeft w:val="0"/>
      <w:marRight w:val="0"/>
      <w:marTop w:val="0"/>
      <w:marBottom w:val="0"/>
      <w:divBdr>
        <w:top w:val="none" w:sz="0" w:space="0" w:color="auto"/>
        <w:left w:val="none" w:sz="0" w:space="0" w:color="auto"/>
        <w:bottom w:val="none" w:sz="0" w:space="0" w:color="auto"/>
        <w:right w:val="none" w:sz="0" w:space="0" w:color="auto"/>
      </w:divBdr>
    </w:div>
    <w:div w:id="1711832540">
      <w:bodyDiv w:val="1"/>
      <w:marLeft w:val="0"/>
      <w:marRight w:val="0"/>
      <w:marTop w:val="0"/>
      <w:marBottom w:val="0"/>
      <w:divBdr>
        <w:top w:val="none" w:sz="0" w:space="0" w:color="auto"/>
        <w:left w:val="none" w:sz="0" w:space="0" w:color="auto"/>
        <w:bottom w:val="none" w:sz="0" w:space="0" w:color="auto"/>
        <w:right w:val="none" w:sz="0" w:space="0" w:color="auto"/>
      </w:divBdr>
    </w:div>
    <w:div w:id="1712336722">
      <w:bodyDiv w:val="1"/>
      <w:marLeft w:val="0"/>
      <w:marRight w:val="0"/>
      <w:marTop w:val="0"/>
      <w:marBottom w:val="0"/>
      <w:divBdr>
        <w:top w:val="none" w:sz="0" w:space="0" w:color="auto"/>
        <w:left w:val="none" w:sz="0" w:space="0" w:color="auto"/>
        <w:bottom w:val="none" w:sz="0" w:space="0" w:color="auto"/>
        <w:right w:val="none" w:sz="0" w:space="0" w:color="auto"/>
      </w:divBdr>
    </w:div>
    <w:div w:id="1712724197">
      <w:bodyDiv w:val="1"/>
      <w:marLeft w:val="0"/>
      <w:marRight w:val="0"/>
      <w:marTop w:val="0"/>
      <w:marBottom w:val="0"/>
      <w:divBdr>
        <w:top w:val="none" w:sz="0" w:space="0" w:color="auto"/>
        <w:left w:val="none" w:sz="0" w:space="0" w:color="auto"/>
        <w:bottom w:val="none" w:sz="0" w:space="0" w:color="auto"/>
        <w:right w:val="none" w:sz="0" w:space="0" w:color="auto"/>
      </w:divBdr>
    </w:div>
    <w:div w:id="1713113165">
      <w:bodyDiv w:val="1"/>
      <w:marLeft w:val="0"/>
      <w:marRight w:val="0"/>
      <w:marTop w:val="0"/>
      <w:marBottom w:val="0"/>
      <w:divBdr>
        <w:top w:val="none" w:sz="0" w:space="0" w:color="auto"/>
        <w:left w:val="none" w:sz="0" w:space="0" w:color="auto"/>
        <w:bottom w:val="none" w:sz="0" w:space="0" w:color="auto"/>
        <w:right w:val="none" w:sz="0" w:space="0" w:color="auto"/>
      </w:divBdr>
    </w:div>
    <w:div w:id="1713648714">
      <w:bodyDiv w:val="1"/>
      <w:marLeft w:val="0"/>
      <w:marRight w:val="0"/>
      <w:marTop w:val="0"/>
      <w:marBottom w:val="0"/>
      <w:divBdr>
        <w:top w:val="none" w:sz="0" w:space="0" w:color="auto"/>
        <w:left w:val="none" w:sz="0" w:space="0" w:color="auto"/>
        <w:bottom w:val="none" w:sz="0" w:space="0" w:color="auto"/>
        <w:right w:val="none" w:sz="0" w:space="0" w:color="auto"/>
      </w:divBdr>
    </w:div>
    <w:div w:id="1714500119">
      <w:bodyDiv w:val="1"/>
      <w:marLeft w:val="0"/>
      <w:marRight w:val="0"/>
      <w:marTop w:val="0"/>
      <w:marBottom w:val="0"/>
      <w:divBdr>
        <w:top w:val="none" w:sz="0" w:space="0" w:color="auto"/>
        <w:left w:val="none" w:sz="0" w:space="0" w:color="auto"/>
        <w:bottom w:val="none" w:sz="0" w:space="0" w:color="auto"/>
        <w:right w:val="none" w:sz="0" w:space="0" w:color="auto"/>
      </w:divBdr>
    </w:div>
    <w:div w:id="1715885784">
      <w:bodyDiv w:val="1"/>
      <w:marLeft w:val="0"/>
      <w:marRight w:val="0"/>
      <w:marTop w:val="0"/>
      <w:marBottom w:val="0"/>
      <w:divBdr>
        <w:top w:val="none" w:sz="0" w:space="0" w:color="auto"/>
        <w:left w:val="none" w:sz="0" w:space="0" w:color="auto"/>
        <w:bottom w:val="none" w:sz="0" w:space="0" w:color="auto"/>
        <w:right w:val="none" w:sz="0" w:space="0" w:color="auto"/>
      </w:divBdr>
    </w:div>
    <w:div w:id="1716194021">
      <w:bodyDiv w:val="1"/>
      <w:marLeft w:val="0"/>
      <w:marRight w:val="0"/>
      <w:marTop w:val="0"/>
      <w:marBottom w:val="0"/>
      <w:divBdr>
        <w:top w:val="none" w:sz="0" w:space="0" w:color="auto"/>
        <w:left w:val="none" w:sz="0" w:space="0" w:color="auto"/>
        <w:bottom w:val="none" w:sz="0" w:space="0" w:color="auto"/>
        <w:right w:val="none" w:sz="0" w:space="0" w:color="auto"/>
      </w:divBdr>
    </w:div>
    <w:div w:id="1716655727">
      <w:bodyDiv w:val="1"/>
      <w:marLeft w:val="0"/>
      <w:marRight w:val="0"/>
      <w:marTop w:val="0"/>
      <w:marBottom w:val="0"/>
      <w:divBdr>
        <w:top w:val="none" w:sz="0" w:space="0" w:color="auto"/>
        <w:left w:val="none" w:sz="0" w:space="0" w:color="auto"/>
        <w:bottom w:val="none" w:sz="0" w:space="0" w:color="auto"/>
        <w:right w:val="none" w:sz="0" w:space="0" w:color="auto"/>
      </w:divBdr>
    </w:div>
    <w:div w:id="1716659877">
      <w:bodyDiv w:val="1"/>
      <w:marLeft w:val="0"/>
      <w:marRight w:val="0"/>
      <w:marTop w:val="0"/>
      <w:marBottom w:val="0"/>
      <w:divBdr>
        <w:top w:val="none" w:sz="0" w:space="0" w:color="auto"/>
        <w:left w:val="none" w:sz="0" w:space="0" w:color="auto"/>
        <w:bottom w:val="none" w:sz="0" w:space="0" w:color="auto"/>
        <w:right w:val="none" w:sz="0" w:space="0" w:color="auto"/>
      </w:divBdr>
    </w:div>
    <w:div w:id="1717660664">
      <w:bodyDiv w:val="1"/>
      <w:marLeft w:val="0"/>
      <w:marRight w:val="0"/>
      <w:marTop w:val="0"/>
      <w:marBottom w:val="0"/>
      <w:divBdr>
        <w:top w:val="none" w:sz="0" w:space="0" w:color="auto"/>
        <w:left w:val="none" w:sz="0" w:space="0" w:color="auto"/>
        <w:bottom w:val="none" w:sz="0" w:space="0" w:color="auto"/>
        <w:right w:val="none" w:sz="0" w:space="0" w:color="auto"/>
      </w:divBdr>
    </w:div>
    <w:div w:id="1718317815">
      <w:bodyDiv w:val="1"/>
      <w:marLeft w:val="0"/>
      <w:marRight w:val="0"/>
      <w:marTop w:val="0"/>
      <w:marBottom w:val="0"/>
      <w:divBdr>
        <w:top w:val="none" w:sz="0" w:space="0" w:color="auto"/>
        <w:left w:val="none" w:sz="0" w:space="0" w:color="auto"/>
        <w:bottom w:val="none" w:sz="0" w:space="0" w:color="auto"/>
        <w:right w:val="none" w:sz="0" w:space="0" w:color="auto"/>
      </w:divBdr>
    </w:div>
    <w:div w:id="1718436656">
      <w:bodyDiv w:val="1"/>
      <w:marLeft w:val="0"/>
      <w:marRight w:val="0"/>
      <w:marTop w:val="0"/>
      <w:marBottom w:val="0"/>
      <w:divBdr>
        <w:top w:val="none" w:sz="0" w:space="0" w:color="auto"/>
        <w:left w:val="none" w:sz="0" w:space="0" w:color="auto"/>
        <w:bottom w:val="none" w:sz="0" w:space="0" w:color="auto"/>
        <w:right w:val="none" w:sz="0" w:space="0" w:color="auto"/>
      </w:divBdr>
    </w:div>
    <w:div w:id="1719012653">
      <w:bodyDiv w:val="1"/>
      <w:marLeft w:val="0"/>
      <w:marRight w:val="0"/>
      <w:marTop w:val="0"/>
      <w:marBottom w:val="0"/>
      <w:divBdr>
        <w:top w:val="none" w:sz="0" w:space="0" w:color="auto"/>
        <w:left w:val="none" w:sz="0" w:space="0" w:color="auto"/>
        <w:bottom w:val="none" w:sz="0" w:space="0" w:color="auto"/>
        <w:right w:val="none" w:sz="0" w:space="0" w:color="auto"/>
      </w:divBdr>
    </w:div>
    <w:div w:id="1719358136">
      <w:bodyDiv w:val="1"/>
      <w:marLeft w:val="0"/>
      <w:marRight w:val="0"/>
      <w:marTop w:val="0"/>
      <w:marBottom w:val="0"/>
      <w:divBdr>
        <w:top w:val="none" w:sz="0" w:space="0" w:color="auto"/>
        <w:left w:val="none" w:sz="0" w:space="0" w:color="auto"/>
        <w:bottom w:val="none" w:sz="0" w:space="0" w:color="auto"/>
        <w:right w:val="none" w:sz="0" w:space="0" w:color="auto"/>
      </w:divBdr>
    </w:div>
    <w:div w:id="1720548159">
      <w:bodyDiv w:val="1"/>
      <w:marLeft w:val="0"/>
      <w:marRight w:val="0"/>
      <w:marTop w:val="0"/>
      <w:marBottom w:val="0"/>
      <w:divBdr>
        <w:top w:val="none" w:sz="0" w:space="0" w:color="auto"/>
        <w:left w:val="none" w:sz="0" w:space="0" w:color="auto"/>
        <w:bottom w:val="none" w:sz="0" w:space="0" w:color="auto"/>
        <w:right w:val="none" w:sz="0" w:space="0" w:color="auto"/>
      </w:divBdr>
    </w:div>
    <w:div w:id="1721246291">
      <w:bodyDiv w:val="1"/>
      <w:marLeft w:val="0"/>
      <w:marRight w:val="0"/>
      <w:marTop w:val="0"/>
      <w:marBottom w:val="0"/>
      <w:divBdr>
        <w:top w:val="none" w:sz="0" w:space="0" w:color="auto"/>
        <w:left w:val="none" w:sz="0" w:space="0" w:color="auto"/>
        <w:bottom w:val="none" w:sz="0" w:space="0" w:color="auto"/>
        <w:right w:val="none" w:sz="0" w:space="0" w:color="auto"/>
      </w:divBdr>
    </w:div>
    <w:div w:id="1721518544">
      <w:bodyDiv w:val="1"/>
      <w:marLeft w:val="0"/>
      <w:marRight w:val="0"/>
      <w:marTop w:val="0"/>
      <w:marBottom w:val="0"/>
      <w:divBdr>
        <w:top w:val="none" w:sz="0" w:space="0" w:color="auto"/>
        <w:left w:val="none" w:sz="0" w:space="0" w:color="auto"/>
        <w:bottom w:val="none" w:sz="0" w:space="0" w:color="auto"/>
        <w:right w:val="none" w:sz="0" w:space="0" w:color="auto"/>
      </w:divBdr>
    </w:div>
    <w:div w:id="1721981740">
      <w:bodyDiv w:val="1"/>
      <w:marLeft w:val="0"/>
      <w:marRight w:val="0"/>
      <w:marTop w:val="0"/>
      <w:marBottom w:val="0"/>
      <w:divBdr>
        <w:top w:val="none" w:sz="0" w:space="0" w:color="auto"/>
        <w:left w:val="none" w:sz="0" w:space="0" w:color="auto"/>
        <w:bottom w:val="none" w:sz="0" w:space="0" w:color="auto"/>
        <w:right w:val="none" w:sz="0" w:space="0" w:color="auto"/>
      </w:divBdr>
    </w:div>
    <w:div w:id="1722090378">
      <w:bodyDiv w:val="1"/>
      <w:marLeft w:val="0"/>
      <w:marRight w:val="0"/>
      <w:marTop w:val="0"/>
      <w:marBottom w:val="0"/>
      <w:divBdr>
        <w:top w:val="none" w:sz="0" w:space="0" w:color="auto"/>
        <w:left w:val="none" w:sz="0" w:space="0" w:color="auto"/>
        <w:bottom w:val="none" w:sz="0" w:space="0" w:color="auto"/>
        <w:right w:val="none" w:sz="0" w:space="0" w:color="auto"/>
      </w:divBdr>
    </w:div>
    <w:div w:id="1722636215">
      <w:bodyDiv w:val="1"/>
      <w:marLeft w:val="0"/>
      <w:marRight w:val="0"/>
      <w:marTop w:val="0"/>
      <w:marBottom w:val="0"/>
      <w:divBdr>
        <w:top w:val="none" w:sz="0" w:space="0" w:color="auto"/>
        <w:left w:val="none" w:sz="0" w:space="0" w:color="auto"/>
        <w:bottom w:val="none" w:sz="0" w:space="0" w:color="auto"/>
        <w:right w:val="none" w:sz="0" w:space="0" w:color="auto"/>
      </w:divBdr>
    </w:div>
    <w:div w:id="1722828340">
      <w:bodyDiv w:val="1"/>
      <w:marLeft w:val="0"/>
      <w:marRight w:val="0"/>
      <w:marTop w:val="0"/>
      <w:marBottom w:val="0"/>
      <w:divBdr>
        <w:top w:val="none" w:sz="0" w:space="0" w:color="auto"/>
        <w:left w:val="none" w:sz="0" w:space="0" w:color="auto"/>
        <w:bottom w:val="none" w:sz="0" w:space="0" w:color="auto"/>
        <w:right w:val="none" w:sz="0" w:space="0" w:color="auto"/>
      </w:divBdr>
    </w:div>
    <w:div w:id="1723023306">
      <w:bodyDiv w:val="1"/>
      <w:marLeft w:val="0"/>
      <w:marRight w:val="0"/>
      <w:marTop w:val="0"/>
      <w:marBottom w:val="0"/>
      <w:divBdr>
        <w:top w:val="none" w:sz="0" w:space="0" w:color="auto"/>
        <w:left w:val="none" w:sz="0" w:space="0" w:color="auto"/>
        <w:bottom w:val="none" w:sz="0" w:space="0" w:color="auto"/>
        <w:right w:val="none" w:sz="0" w:space="0" w:color="auto"/>
      </w:divBdr>
    </w:div>
    <w:div w:id="1723098816">
      <w:bodyDiv w:val="1"/>
      <w:marLeft w:val="0"/>
      <w:marRight w:val="0"/>
      <w:marTop w:val="0"/>
      <w:marBottom w:val="0"/>
      <w:divBdr>
        <w:top w:val="none" w:sz="0" w:space="0" w:color="auto"/>
        <w:left w:val="none" w:sz="0" w:space="0" w:color="auto"/>
        <w:bottom w:val="none" w:sz="0" w:space="0" w:color="auto"/>
        <w:right w:val="none" w:sz="0" w:space="0" w:color="auto"/>
      </w:divBdr>
    </w:div>
    <w:div w:id="1723361564">
      <w:bodyDiv w:val="1"/>
      <w:marLeft w:val="0"/>
      <w:marRight w:val="0"/>
      <w:marTop w:val="0"/>
      <w:marBottom w:val="0"/>
      <w:divBdr>
        <w:top w:val="none" w:sz="0" w:space="0" w:color="auto"/>
        <w:left w:val="none" w:sz="0" w:space="0" w:color="auto"/>
        <w:bottom w:val="none" w:sz="0" w:space="0" w:color="auto"/>
        <w:right w:val="none" w:sz="0" w:space="0" w:color="auto"/>
      </w:divBdr>
    </w:div>
    <w:div w:id="1724518275">
      <w:bodyDiv w:val="1"/>
      <w:marLeft w:val="0"/>
      <w:marRight w:val="0"/>
      <w:marTop w:val="0"/>
      <w:marBottom w:val="0"/>
      <w:divBdr>
        <w:top w:val="none" w:sz="0" w:space="0" w:color="auto"/>
        <w:left w:val="none" w:sz="0" w:space="0" w:color="auto"/>
        <w:bottom w:val="none" w:sz="0" w:space="0" w:color="auto"/>
        <w:right w:val="none" w:sz="0" w:space="0" w:color="auto"/>
      </w:divBdr>
    </w:div>
    <w:div w:id="1724981128">
      <w:bodyDiv w:val="1"/>
      <w:marLeft w:val="0"/>
      <w:marRight w:val="0"/>
      <w:marTop w:val="0"/>
      <w:marBottom w:val="0"/>
      <w:divBdr>
        <w:top w:val="none" w:sz="0" w:space="0" w:color="auto"/>
        <w:left w:val="none" w:sz="0" w:space="0" w:color="auto"/>
        <w:bottom w:val="none" w:sz="0" w:space="0" w:color="auto"/>
        <w:right w:val="none" w:sz="0" w:space="0" w:color="auto"/>
      </w:divBdr>
    </w:div>
    <w:div w:id="1726099089">
      <w:bodyDiv w:val="1"/>
      <w:marLeft w:val="0"/>
      <w:marRight w:val="0"/>
      <w:marTop w:val="0"/>
      <w:marBottom w:val="0"/>
      <w:divBdr>
        <w:top w:val="none" w:sz="0" w:space="0" w:color="auto"/>
        <w:left w:val="none" w:sz="0" w:space="0" w:color="auto"/>
        <w:bottom w:val="none" w:sz="0" w:space="0" w:color="auto"/>
        <w:right w:val="none" w:sz="0" w:space="0" w:color="auto"/>
      </w:divBdr>
    </w:div>
    <w:div w:id="1726446015">
      <w:bodyDiv w:val="1"/>
      <w:marLeft w:val="0"/>
      <w:marRight w:val="0"/>
      <w:marTop w:val="0"/>
      <w:marBottom w:val="0"/>
      <w:divBdr>
        <w:top w:val="none" w:sz="0" w:space="0" w:color="auto"/>
        <w:left w:val="none" w:sz="0" w:space="0" w:color="auto"/>
        <w:bottom w:val="none" w:sz="0" w:space="0" w:color="auto"/>
        <w:right w:val="none" w:sz="0" w:space="0" w:color="auto"/>
      </w:divBdr>
    </w:div>
    <w:div w:id="1726563434">
      <w:bodyDiv w:val="1"/>
      <w:marLeft w:val="0"/>
      <w:marRight w:val="0"/>
      <w:marTop w:val="0"/>
      <w:marBottom w:val="0"/>
      <w:divBdr>
        <w:top w:val="none" w:sz="0" w:space="0" w:color="auto"/>
        <w:left w:val="none" w:sz="0" w:space="0" w:color="auto"/>
        <w:bottom w:val="none" w:sz="0" w:space="0" w:color="auto"/>
        <w:right w:val="none" w:sz="0" w:space="0" w:color="auto"/>
      </w:divBdr>
    </w:div>
    <w:div w:id="1727290602">
      <w:bodyDiv w:val="1"/>
      <w:marLeft w:val="0"/>
      <w:marRight w:val="0"/>
      <w:marTop w:val="0"/>
      <w:marBottom w:val="0"/>
      <w:divBdr>
        <w:top w:val="none" w:sz="0" w:space="0" w:color="auto"/>
        <w:left w:val="none" w:sz="0" w:space="0" w:color="auto"/>
        <w:bottom w:val="none" w:sz="0" w:space="0" w:color="auto"/>
        <w:right w:val="none" w:sz="0" w:space="0" w:color="auto"/>
      </w:divBdr>
    </w:div>
    <w:div w:id="1727602742">
      <w:bodyDiv w:val="1"/>
      <w:marLeft w:val="0"/>
      <w:marRight w:val="0"/>
      <w:marTop w:val="0"/>
      <w:marBottom w:val="0"/>
      <w:divBdr>
        <w:top w:val="none" w:sz="0" w:space="0" w:color="auto"/>
        <w:left w:val="none" w:sz="0" w:space="0" w:color="auto"/>
        <w:bottom w:val="none" w:sz="0" w:space="0" w:color="auto"/>
        <w:right w:val="none" w:sz="0" w:space="0" w:color="auto"/>
      </w:divBdr>
    </w:div>
    <w:div w:id="1728452469">
      <w:bodyDiv w:val="1"/>
      <w:marLeft w:val="0"/>
      <w:marRight w:val="0"/>
      <w:marTop w:val="0"/>
      <w:marBottom w:val="0"/>
      <w:divBdr>
        <w:top w:val="none" w:sz="0" w:space="0" w:color="auto"/>
        <w:left w:val="none" w:sz="0" w:space="0" w:color="auto"/>
        <w:bottom w:val="none" w:sz="0" w:space="0" w:color="auto"/>
        <w:right w:val="none" w:sz="0" w:space="0" w:color="auto"/>
      </w:divBdr>
    </w:div>
    <w:div w:id="1728727264">
      <w:bodyDiv w:val="1"/>
      <w:marLeft w:val="0"/>
      <w:marRight w:val="0"/>
      <w:marTop w:val="0"/>
      <w:marBottom w:val="0"/>
      <w:divBdr>
        <w:top w:val="none" w:sz="0" w:space="0" w:color="auto"/>
        <w:left w:val="none" w:sz="0" w:space="0" w:color="auto"/>
        <w:bottom w:val="none" w:sz="0" w:space="0" w:color="auto"/>
        <w:right w:val="none" w:sz="0" w:space="0" w:color="auto"/>
      </w:divBdr>
    </w:div>
    <w:div w:id="1729646248">
      <w:bodyDiv w:val="1"/>
      <w:marLeft w:val="0"/>
      <w:marRight w:val="0"/>
      <w:marTop w:val="0"/>
      <w:marBottom w:val="0"/>
      <w:divBdr>
        <w:top w:val="none" w:sz="0" w:space="0" w:color="auto"/>
        <w:left w:val="none" w:sz="0" w:space="0" w:color="auto"/>
        <w:bottom w:val="none" w:sz="0" w:space="0" w:color="auto"/>
        <w:right w:val="none" w:sz="0" w:space="0" w:color="auto"/>
      </w:divBdr>
    </w:div>
    <w:div w:id="1730105038">
      <w:bodyDiv w:val="1"/>
      <w:marLeft w:val="0"/>
      <w:marRight w:val="0"/>
      <w:marTop w:val="0"/>
      <w:marBottom w:val="0"/>
      <w:divBdr>
        <w:top w:val="none" w:sz="0" w:space="0" w:color="auto"/>
        <w:left w:val="none" w:sz="0" w:space="0" w:color="auto"/>
        <w:bottom w:val="none" w:sz="0" w:space="0" w:color="auto"/>
        <w:right w:val="none" w:sz="0" w:space="0" w:color="auto"/>
      </w:divBdr>
    </w:div>
    <w:div w:id="1730613920">
      <w:bodyDiv w:val="1"/>
      <w:marLeft w:val="0"/>
      <w:marRight w:val="0"/>
      <w:marTop w:val="0"/>
      <w:marBottom w:val="0"/>
      <w:divBdr>
        <w:top w:val="none" w:sz="0" w:space="0" w:color="auto"/>
        <w:left w:val="none" w:sz="0" w:space="0" w:color="auto"/>
        <w:bottom w:val="none" w:sz="0" w:space="0" w:color="auto"/>
        <w:right w:val="none" w:sz="0" w:space="0" w:color="auto"/>
      </w:divBdr>
    </w:div>
    <w:div w:id="1730958294">
      <w:bodyDiv w:val="1"/>
      <w:marLeft w:val="0"/>
      <w:marRight w:val="0"/>
      <w:marTop w:val="0"/>
      <w:marBottom w:val="0"/>
      <w:divBdr>
        <w:top w:val="none" w:sz="0" w:space="0" w:color="auto"/>
        <w:left w:val="none" w:sz="0" w:space="0" w:color="auto"/>
        <w:bottom w:val="none" w:sz="0" w:space="0" w:color="auto"/>
        <w:right w:val="none" w:sz="0" w:space="0" w:color="auto"/>
      </w:divBdr>
    </w:div>
    <w:div w:id="1731688203">
      <w:bodyDiv w:val="1"/>
      <w:marLeft w:val="0"/>
      <w:marRight w:val="0"/>
      <w:marTop w:val="0"/>
      <w:marBottom w:val="0"/>
      <w:divBdr>
        <w:top w:val="none" w:sz="0" w:space="0" w:color="auto"/>
        <w:left w:val="none" w:sz="0" w:space="0" w:color="auto"/>
        <w:bottom w:val="none" w:sz="0" w:space="0" w:color="auto"/>
        <w:right w:val="none" w:sz="0" w:space="0" w:color="auto"/>
      </w:divBdr>
    </w:div>
    <w:div w:id="1733574403">
      <w:bodyDiv w:val="1"/>
      <w:marLeft w:val="0"/>
      <w:marRight w:val="0"/>
      <w:marTop w:val="0"/>
      <w:marBottom w:val="0"/>
      <w:divBdr>
        <w:top w:val="none" w:sz="0" w:space="0" w:color="auto"/>
        <w:left w:val="none" w:sz="0" w:space="0" w:color="auto"/>
        <w:bottom w:val="none" w:sz="0" w:space="0" w:color="auto"/>
        <w:right w:val="none" w:sz="0" w:space="0" w:color="auto"/>
      </w:divBdr>
    </w:div>
    <w:div w:id="1734111706">
      <w:bodyDiv w:val="1"/>
      <w:marLeft w:val="0"/>
      <w:marRight w:val="0"/>
      <w:marTop w:val="0"/>
      <w:marBottom w:val="0"/>
      <w:divBdr>
        <w:top w:val="none" w:sz="0" w:space="0" w:color="auto"/>
        <w:left w:val="none" w:sz="0" w:space="0" w:color="auto"/>
        <w:bottom w:val="none" w:sz="0" w:space="0" w:color="auto"/>
        <w:right w:val="none" w:sz="0" w:space="0" w:color="auto"/>
      </w:divBdr>
    </w:div>
    <w:div w:id="1734156054">
      <w:bodyDiv w:val="1"/>
      <w:marLeft w:val="0"/>
      <w:marRight w:val="0"/>
      <w:marTop w:val="0"/>
      <w:marBottom w:val="0"/>
      <w:divBdr>
        <w:top w:val="none" w:sz="0" w:space="0" w:color="auto"/>
        <w:left w:val="none" w:sz="0" w:space="0" w:color="auto"/>
        <w:bottom w:val="none" w:sz="0" w:space="0" w:color="auto"/>
        <w:right w:val="none" w:sz="0" w:space="0" w:color="auto"/>
      </w:divBdr>
    </w:div>
    <w:div w:id="1734234886">
      <w:bodyDiv w:val="1"/>
      <w:marLeft w:val="0"/>
      <w:marRight w:val="0"/>
      <w:marTop w:val="0"/>
      <w:marBottom w:val="0"/>
      <w:divBdr>
        <w:top w:val="none" w:sz="0" w:space="0" w:color="auto"/>
        <w:left w:val="none" w:sz="0" w:space="0" w:color="auto"/>
        <w:bottom w:val="none" w:sz="0" w:space="0" w:color="auto"/>
        <w:right w:val="none" w:sz="0" w:space="0" w:color="auto"/>
      </w:divBdr>
    </w:div>
    <w:div w:id="1735004727">
      <w:bodyDiv w:val="1"/>
      <w:marLeft w:val="0"/>
      <w:marRight w:val="0"/>
      <w:marTop w:val="0"/>
      <w:marBottom w:val="0"/>
      <w:divBdr>
        <w:top w:val="none" w:sz="0" w:space="0" w:color="auto"/>
        <w:left w:val="none" w:sz="0" w:space="0" w:color="auto"/>
        <w:bottom w:val="none" w:sz="0" w:space="0" w:color="auto"/>
        <w:right w:val="none" w:sz="0" w:space="0" w:color="auto"/>
      </w:divBdr>
    </w:div>
    <w:div w:id="1735808002">
      <w:bodyDiv w:val="1"/>
      <w:marLeft w:val="0"/>
      <w:marRight w:val="0"/>
      <w:marTop w:val="0"/>
      <w:marBottom w:val="0"/>
      <w:divBdr>
        <w:top w:val="none" w:sz="0" w:space="0" w:color="auto"/>
        <w:left w:val="none" w:sz="0" w:space="0" w:color="auto"/>
        <w:bottom w:val="none" w:sz="0" w:space="0" w:color="auto"/>
        <w:right w:val="none" w:sz="0" w:space="0" w:color="auto"/>
      </w:divBdr>
    </w:div>
    <w:div w:id="1737389507">
      <w:bodyDiv w:val="1"/>
      <w:marLeft w:val="0"/>
      <w:marRight w:val="0"/>
      <w:marTop w:val="0"/>
      <w:marBottom w:val="0"/>
      <w:divBdr>
        <w:top w:val="none" w:sz="0" w:space="0" w:color="auto"/>
        <w:left w:val="none" w:sz="0" w:space="0" w:color="auto"/>
        <w:bottom w:val="none" w:sz="0" w:space="0" w:color="auto"/>
        <w:right w:val="none" w:sz="0" w:space="0" w:color="auto"/>
      </w:divBdr>
    </w:div>
    <w:div w:id="1738236174">
      <w:bodyDiv w:val="1"/>
      <w:marLeft w:val="0"/>
      <w:marRight w:val="0"/>
      <w:marTop w:val="0"/>
      <w:marBottom w:val="0"/>
      <w:divBdr>
        <w:top w:val="none" w:sz="0" w:space="0" w:color="auto"/>
        <w:left w:val="none" w:sz="0" w:space="0" w:color="auto"/>
        <w:bottom w:val="none" w:sz="0" w:space="0" w:color="auto"/>
        <w:right w:val="none" w:sz="0" w:space="0" w:color="auto"/>
      </w:divBdr>
    </w:div>
    <w:div w:id="1738934517">
      <w:bodyDiv w:val="1"/>
      <w:marLeft w:val="0"/>
      <w:marRight w:val="0"/>
      <w:marTop w:val="0"/>
      <w:marBottom w:val="0"/>
      <w:divBdr>
        <w:top w:val="none" w:sz="0" w:space="0" w:color="auto"/>
        <w:left w:val="none" w:sz="0" w:space="0" w:color="auto"/>
        <w:bottom w:val="none" w:sz="0" w:space="0" w:color="auto"/>
        <w:right w:val="none" w:sz="0" w:space="0" w:color="auto"/>
      </w:divBdr>
    </w:div>
    <w:div w:id="1739202560">
      <w:bodyDiv w:val="1"/>
      <w:marLeft w:val="0"/>
      <w:marRight w:val="0"/>
      <w:marTop w:val="0"/>
      <w:marBottom w:val="0"/>
      <w:divBdr>
        <w:top w:val="none" w:sz="0" w:space="0" w:color="auto"/>
        <w:left w:val="none" w:sz="0" w:space="0" w:color="auto"/>
        <w:bottom w:val="none" w:sz="0" w:space="0" w:color="auto"/>
        <w:right w:val="none" w:sz="0" w:space="0" w:color="auto"/>
      </w:divBdr>
    </w:div>
    <w:div w:id="1739327053">
      <w:bodyDiv w:val="1"/>
      <w:marLeft w:val="0"/>
      <w:marRight w:val="0"/>
      <w:marTop w:val="0"/>
      <w:marBottom w:val="0"/>
      <w:divBdr>
        <w:top w:val="none" w:sz="0" w:space="0" w:color="auto"/>
        <w:left w:val="none" w:sz="0" w:space="0" w:color="auto"/>
        <w:bottom w:val="none" w:sz="0" w:space="0" w:color="auto"/>
        <w:right w:val="none" w:sz="0" w:space="0" w:color="auto"/>
      </w:divBdr>
    </w:div>
    <w:div w:id="1739402728">
      <w:bodyDiv w:val="1"/>
      <w:marLeft w:val="0"/>
      <w:marRight w:val="0"/>
      <w:marTop w:val="0"/>
      <w:marBottom w:val="0"/>
      <w:divBdr>
        <w:top w:val="none" w:sz="0" w:space="0" w:color="auto"/>
        <w:left w:val="none" w:sz="0" w:space="0" w:color="auto"/>
        <w:bottom w:val="none" w:sz="0" w:space="0" w:color="auto"/>
        <w:right w:val="none" w:sz="0" w:space="0" w:color="auto"/>
      </w:divBdr>
    </w:div>
    <w:div w:id="1739935201">
      <w:bodyDiv w:val="1"/>
      <w:marLeft w:val="0"/>
      <w:marRight w:val="0"/>
      <w:marTop w:val="0"/>
      <w:marBottom w:val="0"/>
      <w:divBdr>
        <w:top w:val="none" w:sz="0" w:space="0" w:color="auto"/>
        <w:left w:val="none" w:sz="0" w:space="0" w:color="auto"/>
        <w:bottom w:val="none" w:sz="0" w:space="0" w:color="auto"/>
        <w:right w:val="none" w:sz="0" w:space="0" w:color="auto"/>
      </w:divBdr>
    </w:div>
    <w:div w:id="1740520417">
      <w:bodyDiv w:val="1"/>
      <w:marLeft w:val="0"/>
      <w:marRight w:val="0"/>
      <w:marTop w:val="0"/>
      <w:marBottom w:val="0"/>
      <w:divBdr>
        <w:top w:val="none" w:sz="0" w:space="0" w:color="auto"/>
        <w:left w:val="none" w:sz="0" w:space="0" w:color="auto"/>
        <w:bottom w:val="none" w:sz="0" w:space="0" w:color="auto"/>
        <w:right w:val="none" w:sz="0" w:space="0" w:color="auto"/>
      </w:divBdr>
    </w:div>
    <w:div w:id="1741516013">
      <w:bodyDiv w:val="1"/>
      <w:marLeft w:val="0"/>
      <w:marRight w:val="0"/>
      <w:marTop w:val="0"/>
      <w:marBottom w:val="0"/>
      <w:divBdr>
        <w:top w:val="none" w:sz="0" w:space="0" w:color="auto"/>
        <w:left w:val="none" w:sz="0" w:space="0" w:color="auto"/>
        <w:bottom w:val="none" w:sz="0" w:space="0" w:color="auto"/>
        <w:right w:val="none" w:sz="0" w:space="0" w:color="auto"/>
      </w:divBdr>
    </w:div>
    <w:div w:id="1741706120">
      <w:bodyDiv w:val="1"/>
      <w:marLeft w:val="0"/>
      <w:marRight w:val="0"/>
      <w:marTop w:val="0"/>
      <w:marBottom w:val="0"/>
      <w:divBdr>
        <w:top w:val="none" w:sz="0" w:space="0" w:color="auto"/>
        <w:left w:val="none" w:sz="0" w:space="0" w:color="auto"/>
        <w:bottom w:val="none" w:sz="0" w:space="0" w:color="auto"/>
        <w:right w:val="none" w:sz="0" w:space="0" w:color="auto"/>
      </w:divBdr>
    </w:div>
    <w:div w:id="1741752056">
      <w:bodyDiv w:val="1"/>
      <w:marLeft w:val="0"/>
      <w:marRight w:val="0"/>
      <w:marTop w:val="0"/>
      <w:marBottom w:val="0"/>
      <w:divBdr>
        <w:top w:val="none" w:sz="0" w:space="0" w:color="auto"/>
        <w:left w:val="none" w:sz="0" w:space="0" w:color="auto"/>
        <w:bottom w:val="none" w:sz="0" w:space="0" w:color="auto"/>
        <w:right w:val="none" w:sz="0" w:space="0" w:color="auto"/>
      </w:divBdr>
    </w:div>
    <w:div w:id="1742755851">
      <w:bodyDiv w:val="1"/>
      <w:marLeft w:val="0"/>
      <w:marRight w:val="0"/>
      <w:marTop w:val="0"/>
      <w:marBottom w:val="0"/>
      <w:divBdr>
        <w:top w:val="none" w:sz="0" w:space="0" w:color="auto"/>
        <w:left w:val="none" w:sz="0" w:space="0" w:color="auto"/>
        <w:bottom w:val="none" w:sz="0" w:space="0" w:color="auto"/>
        <w:right w:val="none" w:sz="0" w:space="0" w:color="auto"/>
      </w:divBdr>
    </w:div>
    <w:div w:id="1742828683">
      <w:bodyDiv w:val="1"/>
      <w:marLeft w:val="0"/>
      <w:marRight w:val="0"/>
      <w:marTop w:val="0"/>
      <w:marBottom w:val="0"/>
      <w:divBdr>
        <w:top w:val="none" w:sz="0" w:space="0" w:color="auto"/>
        <w:left w:val="none" w:sz="0" w:space="0" w:color="auto"/>
        <w:bottom w:val="none" w:sz="0" w:space="0" w:color="auto"/>
        <w:right w:val="none" w:sz="0" w:space="0" w:color="auto"/>
      </w:divBdr>
    </w:div>
    <w:div w:id="1743260558">
      <w:bodyDiv w:val="1"/>
      <w:marLeft w:val="0"/>
      <w:marRight w:val="0"/>
      <w:marTop w:val="0"/>
      <w:marBottom w:val="0"/>
      <w:divBdr>
        <w:top w:val="none" w:sz="0" w:space="0" w:color="auto"/>
        <w:left w:val="none" w:sz="0" w:space="0" w:color="auto"/>
        <w:bottom w:val="none" w:sz="0" w:space="0" w:color="auto"/>
        <w:right w:val="none" w:sz="0" w:space="0" w:color="auto"/>
      </w:divBdr>
    </w:div>
    <w:div w:id="1744139428">
      <w:bodyDiv w:val="1"/>
      <w:marLeft w:val="0"/>
      <w:marRight w:val="0"/>
      <w:marTop w:val="0"/>
      <w:marBottom w:val="0"/>
      <w:divBdr>
        <w:top w:val="none" w:sz="0" w:space="0" w:color="auto"/>
        <w:left w:val="none" w:sz="0" w:space="0" w:color="auto"/>
        <w:bottom w:val="none" w:sz="0" w:space="0" w:color="auto"/>
        <w:right w:val="none" w:sz="0" w:space="0" w:color="auto"/>
      </w:divBdr>
    </w:div>
    <w:div w:id="1744184244">
      <w:bodyDiv w:val="1"/>
      <w:marLeft w:val="0"/>
      <w:marRight w:val="0"/>
      <w:marTop w:val="0"/>
      <w:marBottom w:val="0"/>
      <w:divBdr>
        <w:top w:val="none" w:sz="0" w:space="0" w:color="auto"/>
        <w:left w:val="none" w:sz="0" w:space="0" w:color="auto"/>
        <w:bottom w:val="none" w:sz="0" w:space="0" w:color="auto"/>
        <w:right w:val="none" w:sz="0" w:space="0" w:color="auto"/>
      </w:divBdr>
    </w:div>
    <w:div w:id="1744334674">
      <w:bodyDiv w:val="1"/>
      <w:marLeft w:val="0"/>
      <w:marRight w:val="0"/>
      <w:marTop w:val="0"/>
      <w:marBottom w:val="0"/>
      <w:divBdr>
        <w:top w:val="none" w:sz="0" w:space="0" w:color="auto"/>
        <w:left w:val="none" w:sz="0" w:space="0" w:color="auto"/>
        <w:bottom w:val="none" w:sz="0" w:space="0" w:color="auto"/>
        <w:right w:val="none" w:sz="0" w:space="0" w:color="auto"/>
      </w:divBdr>
    </w:div>
    <w:div w:id="1745451649">
      <w:bodyDiv w:val="1"/>
      <w:marLeft w:val="0"/>
      <w:marRight w:val="0"/>
      <w:marTop w:val="0"/>
      <w:marBottom w:val="0"/>
      <w:divBdr>
        <w:top w:val="none" w:sz="0" w:space="0" w:color="auto"/>
        <w:left w:val="none" w:sz="0" w:space="0" w:color="auto"/>
        <w:bottom w:val="none" w:sz="0" w:space="0" w:color="auto"/>
        <w:right w:val="none" w:sz="0" w:space="0" w:color="auto"/>
      </w:divBdr>
    </w:div>
    <w:div w:id="1746493374">
      <w:bodyDiv w:val="1"/>
      <w:marLeft w:val="0"/>
      <w:marRight w:val="0"/>
      <w:marTop w:val="0"/>
      <w:marBottom w:val="0"/>
      <w:divBdr>
        <w:top w:val="none" w:sz="0" w:space="0" w:color="auto"/>
        <w:left w:val="none" w:sz="0" w:space="0" w:color="auto"/>
        <w:bottom w:val="none" w:sz="0" w:space="0" w:color="auto"/>
        <w:right w:val="none" w:sz="0" w:space="0" w:color="auto"/>
      </w:divBdr>
    </w:div>
    <w:div w:id="1746536607">
      <w:bodyDiv w:val="1"/>
      <w:marLeft w:val="0"/>
      <w:marRight w:val="0"/>
      <w:marTop w:val="0"/>
      <w:marBottom w:val="0"/>
      <w:divBdr>
        <w:top w:val="none" w:sz="0" w:space="0" w:color="auto"/>
        <w:left w:val="none" w:sz="0" w:space="0" w:color="auto"/>
        <w:bottom w:val="none" w:sz="0" w:space="0" w:color="auto"/>
        <w:right w:val="none" w:sz="0" w:space="0" w:color="auto"/>
      </w:divBdr>
    </w:div>
    <w:div w:id="1746952258">
      <w:bodyDiv w:val="1"/>
      <w:marLeft w:val="0"/>
      <w:marRight w:val="0"/>
      <w:marTop w:val="0"/>
      <w:marBottom w:val="0"/>
      <w:divBdr>
        <w:top w:val="none" w:sz="0" w:space="0" w:color="auto"/>
        <w:left w:val="none" w:sz="0" w:space="0" w:color="auto"/>
        <w:bottom w:val="none" w:sz="0" w:space="0" w:color="auto"/>
        <w:right w:val="none" w:sz="0" w:space="0" w:color="auto"/>
      </w:divBdr>
    </w:div>
    <w:div w:id="1748531349">
      <w:bodyDiv w:val="1"/>
      <w:marLeft w:val="0"/>
      <w:marRight w:val="0"/>
      <w:marTop w:val="0"/>
      <w:marBottom w:val="0"/>
      <w:divBdr>
        <w:top w:val="none" w:sz="0" w:space="0" w:color="auto"/>
        <w:left w:val="none" w:sz="0" w:space="0" w:color="auto"/>
        <w:bottom w:val="none" w:sz="0" w:space="0" w:color="auto"/>
        <w:right w:val="none" w:sz="0" w:space="0" w:color="auto"/>
      </w:divBdr>
    </w:div>
    <w:div w:id="1749765259">
      <w:bodyDiv w:val="1"/>
      <w:marLeft w:val="0"/>
      <w:marRight w:val="0"/>
      <w:marTop w:val="0"/>
      <w:marBottom w:val="0"/>
      <w:divBdr>
        <w:top w:val="none" w:sz="0" w:space="0" w:color="auto"/>
        <w:left w:val="none" w:sz="0" w:space="0" w:color="auto"/>
        <w:bottom w:val="none" w:sz="0" w:space="0" w:color="auto"/>
        <w:right w:val="none" w:sz="0" w:space="0" w:color="auto"/>
      </w:divBdr>
    </w:div>
    <w:div w:id="1750692331">
      <w:bodyDiv w:val="1"/>
      <w:marLeft w:val="0"/>
      <w:marRight w:val="0"/>
      <w:marTop w:val="0"/>
      <w:marBottom w:val="0"/>
      <w:divBdr>
        <w:top w:val="none" w:sz="0" w:space="0" w:color="auto"/>
        <w:left w:val="none" w:sz="0" w:space="0" w:color="auto"/>
        <w:bottom w:val="none" w:sz="0" w:space="0" w:color="auto"/>
        <w:right w:val="none" w:sz="0" w:space="0" w:color="auto"/>
      </w:divBdr>
    </w:div>
    <w:div w:id="1750882817">
      <w:bodyDiv w:val="1"/>
      <w:marLeft w:val="0"/>
      <w:marRight w:val="0"/>
      <w:marTop w:val="0"/>
      <w:marBottom w:val="0"/>
      <w:divBdr>
        <w:top w:val="none" w:sz="0" w:space="0" w:color="auto"/>
        <w:left w:val="none" w:sz="0" w:space="0" w:color="auto"/>
        <w:bottom w:val="none" w:sz="0" w:space="0" w:color="auto"/>
        <w:right w:val="none" w:sz="0" w:space="0" w:color="auto"/>
      </w:divBdr>
    </w:div>
    <w:div w:id="1751004894">
      <w:bodyDiv w:val="1"/>
      <w:marLeft w:val="0"/>
      <w:marRight w:val="0"/>
      <w:marTop w:val="0"/>
      <w:marBottom w:val="0"/>
      <w:divBdr>
        <w:top w:val="none" w:sz="0" w:space="0" w:color="auto"/>
        <w:left w:val="none" w:sz="0" w:space="0" w:color="auto"/>
        <w:bottom w:val="none" w:sz="0" w:space="0" w:color="auto"/>
        <w:right w:val="none" w:sz="0" w:space="0" w:color="auto"/>
      </w:divBdr>
    </w:div>
    <w:div w:id="1751465217">
      <w:bodyDiv w:val="1"/>
      <w:marLeft w:val="0"/>
      <w:marRight w:val="0"/>
      <w:marTop w:val="0"/>
      <w:marBottom w:val="0"/>
      <w:divBdr>
        <w:top w:val="none" w:sz="0" w:space="0" w:color="auto"/>
        <w:left w:val="none" w:sz="0" w:space="0" w:color="auto"/>
        <w:bottom w:val="none" w:sz="0" w:space="0" w:color="auto"/>
        <w:right w:val="none" w:sz="0" w:space="0" w:color="auto"/>
      </w:divBdr>
    </w:div>
    <w:div w:id="1751655671">
      <w:bodyDiv w:val="1"/>
      <w:marLeft w:val="0"/>
      <w:marRight w:val="0"/>
      <w:marTop w:val="0"/>
      <w:marBottom w:val="0"/>
      <w:divBdr>
        <w:top w:val="none" w:sz="0" w:space="0" w:color="auto"/>
        <w:left w:val="none" w:sz="0" w:space="0" w:color="auto"/>
        <w:bottom w:val="none" w:sz="0" w:space="0" w:color="auto"/>
        <w:right w:val="none" w:sz="0" w:space="0" w:color="auto"/>
      </w:divBdr>
    </w:div>
    <w:div w:id="1752848947">
      <w:bodyDiv w:val="1"/>
      <w:marLeft w:val="0"/>
      <w:marRight w:val="0"/>
      <w:marTop w:val="0"/>
      <w:marBottom w:val="0"/>
      <w:divBdr>
        <w:top w:val="none" w:sz="0" w:space="0" w:color="auto"/>
        <w:left w:val="none" w:sz="0" w:space="0" w:color="auto"/>
        <w:bottom w:val="none" w:sz="0" w:space="0" w:color="auto"/>
        <w:right w:val="none" w:sz="0" w:space="0" w:color="auto"/>
      </w:divBdr>
    </w:div>
    <w:div w:id="1753552567">
      <w:bodyDiv w:val="1"/>
      <w:marLeft w:val="0"/>
      <w:marRight w:val="0"/>
      <w:marTop w:val="0"/>
      <w:marBottom w:val="0"/>
      <w:divBdr>
        <w:top w:val="none" w:sz="0" w:space="0" w:color="auto"/>
        <w:left w:val="none" w:sz="0" w:space="0" w:color="auto"/>
        <w:bottom w:val="none" w:sz="0" w:space="0" w:color="auto"/>
        <w:right w:val="none" w:sz="0" w:space="0" w:color="auto"/>
      </w:divBdr>
    </w:div>
    <w:div w:id="1753775286">
      <w:bodyDiv w:val="1"/>
      <w:marLeft w:val="0"/>
      <w:marRight w:val="0"/>
      <w:marTop w:val="0"/>
      <w:marBottom w:val="0"/>
      <w:divBdr>
        <w:top w:val="none" w:sz="0" w:space="0" w:color="auto"/>
        <w:left w:val="none" w:sz="0" w:space="0" w:color="auto"/>
        <w:bottom w:val="none" w:sz="0" w:space="0" w:color="auto"/>
        <w:right w:val="none" w:sz="0" w:space="0" w:color="auto"/>
      </w:divBdr>
    </w:div>
    <w:div w:id="1754082082">
      <w:bodyDiv w:val="1"/>
      <w:marLeft w:val="0"/>
      <w:marRight w:val="0"/>
      <w:marTop w:val="0"/>
      <w:marBottom w:val="0"/>
      <w:divBdr>
        <w:top w:val="none" w:sz="0" w:space="0" w:color="auto"/>
        <w:left w:val="none" w:sz="0" w:space="0" w:color="auto"/>
        <w:bottom w:val="none" w:sz="0" w:space="0" w:color="auto"/>
        <w:right w:val="none" w:sz="0" w:space="0" w:color="auto"/>
      </w:divBdr>
    </w:div>
    <w:div w:id="1754427185">
      <w:bodyDiv w:val="1"/>
      <w:marLeft w:val="0"/>
      <w:marRight w:val="0"/>
      <w:marTop w:val="0"/>
      <w:marBottom w:val="0"/>
      <w:divBdr>
        <w:top w:val="none" w:sz="0" w:space="0" w:color="auto"/>
        <w:left w:val="none" w:sz="0" w:space="0" w:color="auto"/>
        <w:bottom w:val="none" w:sz="0" w:space="0" w:color="auto"/>
        <w:right w:val="none" w:sz="0" w:space="0" w:color="auto"/>
      </w:divBdr>
    </w:div>
    <w:div w:id="1754470840">
      <w:bodyDiv w:val="1"/>
      <w:marLeft w:val="0"/>
      <w:marRight w:val="0"/>
      <w:marTop w:val="0"/>
      <w:marBottom w:val="0"/>
      <w:divBdr>
        <w:top w:val="none" w:sz="0" w:space="0" w:color="auto"/>
        <w:left w:val="none" w:sz="0" w:space="0" w:color="auto"/>
        <w:bottom w:val="none" w:sz="0" w:space="0" w:color="auto"/>
        <w:right w:val="none" w:sz="0" w:space="0" w:color="auto"/>
      </w:divBdr>
    </w:div>
    <w:div w:id="1754820215">
      <w:bodyDiv w:val="1"/>
      <w:marLeft w:val="0"/>
      <w:marRight w:val="0"/>
      <w:marTop w:val="0"/>
      <w:marBottom w:val="0"/>
      <w:divBdr>
        <w:top w:val="none" w:sz="0" w:space="0" w:color="auto"/>
        <w:left w:val="none" w:sz="0" w:space="0" w:color="auto"/>
        <w:bottom w:val="none" w:sz="0" w:space="0" w:color="auto"/>
        <w:right w:val="none" w:sz="0" w:space="0" w:color="auto"/>
      </w:divBdr>
    </w:div>
    <w:div w:id="1755013301">
      <w:bodyDiv w:val="1"/>
      <w:marLeft w:val="0"/>
      <w:marRight w:val="0"/>
      <w:marTop w:val="0"/>
      <w:marBottom w:val="0"/>
      <w:divBdr>
        <w:top w:val="none" w:sz="0" w:space="0" w:color="auto"/>
        <w:left w:val="none" w:sz="0" w:space="0" w:color="auto"/>
        <w:bottom w:val="none" w:sz="0" w:space="0" w:color="auto"/>
        <w:right w:val="none" w:sz="0" w:space="0" w:color="auto"/>
      </w:divBdr>
    </w:div>
    <w:div w:id="1755474098">
      <w:bodyDiv w:val="1"/>
      <w:marLeft w:val="0"/>
      <w:marRight w:val="0"/>
      <w:marTop w:val="0"/>
      <w:marBottom w:val="0"/>
      <w:divBdr>
        <w:top w:val="none" w:sz="0" w:space="0" w:color="auto"/>
        <w:left w:val="none" w:sz="0" w:space="0" w:color="auto"/>
        <w:bottom w:val="none" w:sz="0" w:space="0" w:color="auto"/>
        <w:right w:val="none" w:sz="0" w:space="0" w:color="auto"/>
      </w:divBdr>
    </w:div>
    <w:div w:id="1755474276">
      <w:bodyDiv w:val="1"/>
      <w:marLeft w:val="0"/>
      <w:marRight w:val="0"/>
      <w:marTop w:val="0"/>
      <w:marBottom w:val="0"/>
      <w:divBdr>
        <w:top w:val="none" w:sz="0" w:space="0" w:color="auto"/>
        <w:left w:val="none" w:sz="0" w:space="0" w:color="auto"/>
        <w:bottom w:val="none" w:sz="0" w:space="0" w:color="auto"/>
        <w:right w:val="none" w:sz="0" w:space="0" w:color="auto"/>
      </w:divBdr>
    </w:div>
    <w:div w:id="1755932190">
      <w:bodyDiv w:val="1"/>
      <w:marLeft w:val="0"/>
      <w:marRight w:val="0"/>
      <w:marTop w:val="0"/>
      <w:marBottom w:val="0"/>
      <w:divBdr>
        <w:top w:val="none" w:sz="0" w:space="0" w:color="auto"/>
        <w:left w:val="none" w:sz="0" w:space="0" w:color="auto"/>
        <w:bottom w:val="none" w:sz="0" w:space="0" w:color="auto"/>
        <w:right w:val="none" w:sz="0" w:space="0" w:color="auto"/>
      </w:divBdr>
    </w:div>
    <w:div w:id="1756972081">
      <w:bodyDiv w:val="1"/>
      <w:marLeft w:val="0"/>
      <w:marRight w:val="0"/>
      <w:marTop w:val="0"/>
      <w:marBottom w:val="0"/>
      <w:divBdr>
        <w:top w:val="none" w:sz="0" w:space="0" w:color="auto"/>
        <w:left w:val="none" w:sz="0" w:space="0" w:color="auto"/>
        <w:bottom w:val="none" w:sz="0" w:space="0" w:color="auto"/>
        <w:right w:val="none" w:sz="0" w:space="0" w:color="auto"/>
      </w:divBdr>
    </w:div>
    <w:div w:id="1757092697">
      <w:bodyDiv w:val="1"/>
      <w:marLeft w:val="0"/>
      <w:marRight w:val="0"/>
      <w:marTop w:val="0"/>
      <w:marBottom w:val="0"/>
      <w:divBdr>
        <w:top w:val="none" w:sz="0" w:space="0" w:color="auto"/>
        <w:left w:val="none" w:sz="0" w:space="0" w:color="auto"/>
        <w:bottom w:val="none" w:sz="0" w:space="0" w:color="auto"/>
        <w:right w:val="none" w:sz="0" w:space="0" w:color="auto"/>
      </w:divBdr>
    </w:div>
    <w:div w:id="1757364407">
      <w:bodyDiv w:val="1"/>
      <w:marLeft w:val="0"/>
      <w:marRight w:val="0"/>
      <w:marTop w:val="0"/>
      <w:marBottom w:val="0"/>
      <w:divBdr>
        <w:top w:val="none" w:sz="0" w:space="0" w:color="auto"/>
        <w:left w:val="none" w:sz="0" w:space="0" w:color="auto"/>
        <w:bottom w:val="none" w:sz="0" w:space="0" w:color="auto"/>
        <w:right w:val="none" w:sz="0" w:space="0" w:color="auto"/>
      </w:divBdr>
    </w:div>
    <w:div w:id="1757627260">
      <w:bodyDiv w:val="1"/>
      <w:marLeft w:val="0"/>
      <w:marRight w:val="0"/>
      <w:marTop w:val="0"/>
      <w:marBottom w:val="0"/>
      <w:divBdr>
        <w:top w:val="none" w:sz="0" w:space="0" w:color="auto"/>
        <w:left w:val="none" w:sz="0" w:space="0" w:color="auto"/>
        <w:bottom w:val="none" w:sz="0" w:space="0" w:color="auto"/>
        <w:right w:val="none" w:sz="0" w:space="0" w:color="auto"/>
      </w:divBdr>
    </w:div>
    <w:div w:id="1758137972">
      <w:bodyDiv w:val="1"/>
      <w:marLeft w:val="0"/>
      <w:marRight w:val="0"/>
      <w:marTop w:val="0"/>
      <w:marBottom w:val="0"/>
      <w:divBdr>
        <w:top w:val="none" w:sz="0" w:space="0" w:color="auto"/>
        <w:left w:val="none" w:sz="0" w:space="0" w:color="auto"/>
        <w:bottom w:val="none" w:sz="0" w:space="0" w:color="auto"/>
        <w:right w:val="none" w:sz="0" w:space="0" w:color="auto"/>
      </w:divBdr>
    </w:div>
    <w:div w:id="1758164234">
      <w:bodyDiv w:val="1"/>
      <w:marLeft w:val="0"/>
      <w:marRight w:val="0"/>
      <w:marTop w:val="0"/>
      <w:marBottom w:val="0"/>
      <w:divBdr>
        <w:top w:val="none" w:sz="0" w:space="0" w:color="auto"/>
        <w:left w:val="none" w:sz="0" w:space="0" w:color="auto"/>
        <w:bottom w:val="none" w:sz="0" w:space="0" w:color="auto"/>
        <w:right w:val="none" w:sz="0" w:space="0" w:color="auto"/>
      </w:divBdr>
    </w:div>
    <w:div w:id="1758205318">
      <w:bodyDiv w:val="1"/>
      <w:marLeft w:val="0"/>
      <w:marRight w:val="0"/>
      <w:marTop w:val="0"/>
      <w:marBottom w:val="0"/>
      <w:divBdr>
        <w:top w:val="none" w:sz="0" w:space="0" w:color="auto"/>
        <w:left w:val="none" w:sz="0" w:space="0" w:color="auto"/>
        <w:bottom w:val="none" w:sz="0" w:space="0" w:color="auto"/>
        <w:right w:val="none" w:sz="0" w:space="0" w:color="auto"/>
      </w:divBdr>
    </w:div>
    <w:div w:id="1760439843">
      <w:bodyDiv w:val="1"/>
      <w:marLeft w:val="0"/>
      <w:marRight w:val="0"/>
      <w:marTop w:val="0"/>
      <w:marBottom w:val="0"/>
      <w:divBdr>
        <w:top w:val="none" w:sz="0" w:space="0" w:color="auto"/>
        <w:left w:val="none" w:sz="0" w:space="0" w:color="auto"/>
        <w:bottom w:val="none" w:sz="0" w:space="0" w:color="auto"/>
        <w:right w:val="none" w:sz="0" w:space="0" w:color="auto"/>
      </w:divBdr>
    </w:div>
    <w:div w:id="1761370646">
      <w:bodyDiv w:val="1"/>
      <w:marLeft w:val="0"/>
      <w:marRight w:val="0"/>
      <w:marTop w:val="0"/>
      <w:marBottom w:val="0"/>
      <w:divBdr>
        <w:top w:val="none" w:sz="0" w:space="0" w:color="auto"/>
        <w:left w:val="none" w:sz="0" w:space="0" w:color="auto"/>
        <w:bottom w:val="none" w:sz="0" w:space="0" w:color="auto"/>
        <w:right w:val="none" w:sz="0" w:space="0" w:color="auto"/>
      </w:divBdr>
    </w:div>
    <w:div w:id="1762606948">
      <w:bodyDiv w:val="1"/>
      <w:marLeft w:val="0"/>
      <w:marRight w:val="0"/>
      <w:marTop w:val="0"/>
      <w:marBottom w:val="0"/>
      <w:divBdr>
        <w:top w:val="none" w:sz="0" w:space="0" w:color="auto"/>
        <w:left w:val="none" w:sz="0" w:space="0" w:color="auto"/>
        <w:bottom w:val="none" w:sz="0" w:space="0" w:color="auto"/>
        <w:right w:val="none" w:sz="0" w:space="0" w:color="auto"/>
      </w:divBdr>
    </w:div>
    <w:div w:id="1762793746">
      <w:bodyDiv w:val="1"/>
      <w:marLeft w:val="0"/>
      <w:marRight w:val="0"/>
      <w:marTop w:val="0"/>
      <w:marBottom w:val="0"/>
      <w:divBdr>
        <w:top w:val="none" w:sz="0" w:space="0" w:color="auto"/>
        <w:left w:val="none" w:sz="0" w:space="0" w:color="auto"/>
        <w:bottom w:val="none" w:sz="0" w:space="0" w:color="auto"/>
        <w:right w:val="none" w:sz="0" w:space="0" w:color="auto"/>
      </w:divBdr>
    </w:div>
    <w:div w:id="1762874452">
      <w:bodyDiv w:val="1"/>
      <w:marLeft w:val="0"/>
      <w:marRight w:val="0"/>
      <w:marTop w:val="0"/>
      <w:marBottom w:val="0"/>
      <w:divBdr>
        <w:top w:val="none" w:sz="0" w:space="0" w:color="auto"/>
        <w:left w:val="none" w:sz="0" w:space="0" w:color="auto"/>
        <w:bottom w:val="none" w:sz="0" w:space="0" w:color="auto"/>
        <w:right w:val="none" w:sz="0" w:space="0" w:color="auto"/>
      </w:divBdr>
    </w:div>
    <w:div w:id="1763329403">
      <w:bodyDiv w:val="1"/>
      <w:marLeft w:val="0"/>
      <w:marRight w:val="0"/>
      <w:marTop w:val="0"/>
      <w:marBottom w:val="0"/>
      <w:divBdr>
        <w:top w:val="none" w:sz="0" w:space="0" w:color="auto"/>
        <w:left w:val="none" w:sz="0" w:space="0" w:color="auto"/>
        <w:bottom w:val="none" w:sz="0" w:space="0" w:color="auto"/>
        <w:right w:val="none" w:sz="0" w:space="0" w:color="auto"/>
      </w:divBdr>
    </w:div>
    <w:div w:id="1763721326">
      <w:bodyDiv w:val="1"/>
      <w:marLeft w:val="0"/>
      <w:marRight w:val="0"/>
      <w:marTop w:val="0"/>
      <w:marBottom w:val="0"/>
      <w:divBdr>
        <w:top w:val="none" w:sz="0" w:space="0" w:color="auto"/>
        <w:left w:val="none" w:sz="0" w:space="0" w:color="auto"/>
        <w:bottom w:val="none" w:sz="0" w:space="0" w:color="auto"/>
        <w:right w:val="none" w:sz="0" w:space="0" w:color="auto"/>
      </w:divBdr>
    </w:div>
    <w:div w:id="1763797149">
      <w:bodyDiv w:val="1"/>
      <w:marLeft w:val="0"/>
      <w:marRight w:val="0"/>
      <w:marTop w:val="0"/>
      <w:marBottom w:val="0"/>
      <w:divBdr>
        <w:top w:val="none" w:sz="0" w:space="0" w:color="auto"/>
        <w:left w:val="none" w:sz="0" w:space="0" w:color="auto"/>
        <w:bottom w:val="none" w:sz="0" w:space="0" w:color="auto"/>
        <w:right w:val="none" w:sz="0" w:space="0" w:color="auto"/>
      </w:divBdr>
    </w:div>
    <w:div w:id="1765225946">
      <w:bodyDiv w:val="1"/>
      <w:marLeft w:val="0"/>
      <w:marRight w:val="0"/>
      <w:marTop w:val="0"/>
      <w:marBottom w:val="0"/>
      <w:divBdr>
        <w:top w:val="none" w:sz="0" w:space="0" w:color="auto"/>
        <w:left w:val="none" w:sz="0" w:space="0" w:color="auto"/>
        <w:bottom w:val="none" w:sz="0" w:space="0" w:color="auto"/>
        <w:right w:val="none" w:sz="0" w:space="0" w:color="auto"/>
      </w:divBdr>
    </w:div>
    <w:div w:id="1765345696">
      <w:bodyDiv w:val="1"/>
      <w:marLeft w:val="0"/>
      <w:marRight w:val="0"/>
      <w:marTop w:val="0"/>
      <w:marBottom w:val="0"/>
      <w:divBdr>
        <w:top w:val="none" w:sz="0" w:space="0" w:color="auto"/>
        <w:left w:val="none" w:sz="0" w:space="0" w:color="auto"/>
        <w:bottom w:val="none" w:sz="0" w:space="0" w:color="auto"/>
        <w:right w:val="none" w:sz="0" w:space="0" w:color="auto"/>
      </w:divBdr>
    </w:div>
    <w:div w:id="1765417092">
      <w:bodyDiv w:val="1"/>
      <w:marLeft w:val="0"/>
      <w:marRight w:val="0"/>
      <w:marTop w:val="0"/>
      <w:marBottom w:val="0"/>
      <w:divBdr>
        <w:top w:val="none" w:sz="0" w:space="0" w:color="auto"/>
        <w:left w:val="none" w:sz="0" w:space="0" w:color="auto"/>
        <w:bottom w:val="none" w:sz="0" w:space="0" w:color="auto"/>
        <w:right w:val="none" w:sz="0" w:space="0" w:color="auto"/>
      </w:divBdr>
    </w:div>
    <w:div w:id="1765488721">
      <w:bodyDiv w:val="1"/>
      <w:marLeft w:val="0"/>
      <w:marRight w:val="0"/>
      <w:marTop w:val="0"/>
      <w:marBottom w:val="0"/>
      <w:divBdr>
        <w:top w:val="none" w:sz="0" w:space="0" w:color="auto"/>
        <w:left w:val="none" w:sz="0" w:space="0" w:color="auto"/>
        <w:bottom w:val="none" w:sz="0" w:space="0" w:color="auto"/>
        <w:right w:val="none" w:sz="0" w:space="0" w:color="auto"/>
      </w:divBdr>
    </w:div>
    <w:div w:id="1766030390">
      <w:bodyDiv w:val="1"/>
      <w:marLeft w:val="0"/>
      <w:marRight w:val="0"/>
      <w:marTop w:val="0"/>
      <w:marBottom w:val="0"/>
      <w:divBdr>
        <w:top w:val="none" w:sz="0" w:space="0" w:color="auto"/>
        <w:left w:val="none" w:sz="0" w:space="0" w:color="auto"/>
        <w:bottom w:val="none" w:sz="0" w:space="0" w:color="auto"/>
        <w:right w:val="none" w:sz="0" w:space="0" w:color="auto"/>
      </w:divBdr>
    </w:div>
    <w:div w:id="1766221063">
      <w:bodyDiv w:val="1"/>
      <w:marLeft w:val="0"/>
      <w:marRight w:val="0"/>
      <w:marTop w:val="0"/>
      <w:marBottom w:val="0"/>
      <w:divBdr>
        <w:top w:val="none" w:sz="0" w:space="0" w:color="auto"/>
        <w:left w:val="none" w:sz="0" w:space="0" w:color="auto"/>
        <w:bottom w:val="none" w:sz="0" w:space="0" w:color="auto"/>
        <w:right w:val="none" w:sz="0" w:space="0" w:color="auto"/>
      </w:divBdr>
    </w:div>
    <w:div w:id="1767118342">
      <w:bodyDiv w:val="1"/>
      <w:marLeft w:val="0"/>
      <w:marRight w:val="0"/>
      <w:marTop w:val="0"/>
      <w:marBottom w:val="0"/>
      <w:divBdr>
        <w:top w:val="none" w:sz="0" w:space="0" w:color="auto"/>
        <w:left w:val="none" w:sz="0" w:space="0" w:color="auto"/>
        <w:bottom w:val="none" w:sz="0" w:space="0" w:color="auto"/>
        <w:right w:val="none" w:sz="0" w:space="0" w:color="auto"/>
      </w:divBdr>
    </w:div>
    <w:div w:id="1768383667">
      <w:bodyDiv w:val="1"/>
      <w:marLeft w:val="0"/>
      <w:marRight w:val="0"/>
      <w:marTop w:val="0"/>
      <w:marBottom w:val="0"/>
      <w:divBdr>
        <w:top w:val="none" w:sz="0" w:space="0" w:color="auto"/>
        <w:left w:val="none" w:sz="0" w:space="0" w:color="auto"/>
        <w:bottom w:val="none" w:sz="0" w:space="0" w:color="auto"/>
        <w:right w:val="none" w:sz="0" w:space="0" w:color="auto"/>
      </w:divBdr>
    </w:div>
    <w:div w:id="1768767818">
      <w:bodyDiv w:val="1"/>
      <w:marLeft w:val="0"/>
      <w:marRight w:val="0"/>
      <w:marTop w:val="0"/>
      <w:marBottom w:val="0"/>
      <w:divBdr>
        <w:top w:val="none" w:sz="0" w:space="0" w:color="auto"/>
        <w:left w:val="none" w:sz="0" w:space="0" w:color="auto"/>
        <w:bottom w:val="none" w:sz="0" w:space="0" w:color="auto"/>
        <w:right w:val="none" w:sz="0" w:space="0" w:color="auto"/>
      </w:divBdr>
    </w:div>
    <w:div w:id="1769350043">
      <w:bodyDiv w:val="1"/>
      <w:marLeft w:val="0"/>
      <w:marRight w:val="0"/>
      <w:marTop w:val="0"/>
      <w:marBottom w:val="0"/>
      <w:divBdr>
        <w:top w:val="none" w:sz="0" w:space="0" w:color="auto"/>
        <w:left w:val="none" w:sz="0" w:space="0" w:color="auto"/>
        <w:bottom w:val="none" w:sz="0" w:space="0" w:color="auto"/>
        <w:right w:val="none" w:sz="0" w:space="0" w:color="auto"/>
      </w:divBdr>
    </w:div>
    <w:div w:id="1771392702">
      <w:bodyDiv w:val="1"/>
      <w:marLeft w:val="0"/>
      <w:marRight w:val="0"/>
      <w:marTop w:val="0"/>
      <w:marBottom w:val="0"/>
      <w:divBdr>
        <w:top w:val="none" w:sz="0" w:space="0" w:color="auto"/>
        <w:left w:val="none" w:sz="0" w:space="0" w:color="auto"/>
        <w:bottom w:val="none" w:sz="0" w:space="0" w:color="auto"/>
        <w:right w:val="none" w:sz="0" w:space="0" w:color="auto"/>
      </w:divBdr>
    </w:div>
    <w:div w:id="1771661296">
      <w:bodyDiv w:val="1"/>
      <w:marLeft w:val="0"/>
      <w:marRight w:val="0"/>
      <w:marTop w:val="0"/>
      <w:marBottom w:val="0"/>
      <w:divBdr>
        <w:top w:val="none" w:sz="0" w:space="0" w:color="auto"/>
        <w:left w:val="none" w:sz="0" w:space="0" w:color="auto"/>
        <w:bottom w:val="none" w:sz="0" w:space="0" w:color="auto"/>
        <w:right w:val="none" w:sz="0" w:space="0" w:color="auto"/>
      </w:divBdr>
    </w:div>
    <w:div w:id="1771971342">
      <w:bodyDiv w:val="1"/>
      <w:marLeft w:val="0"/>
      <w:marRight w:val="0"/>
      <w:marTop w:val="0"/>
      <w:marBottom w:val="0"/>
      <w:divBdr>
        <w:top w:val="none" w:sz="0" w:space="0" w:color="auto"/>
        <w:left w:val="none" w:sz="0" w:space="0" w:color="auto"/>
        <w:bottom w:val="none" w:sz="0" w:space="0" w:color="auto"/>
        <w:right w:val="none" w:sz="0" w:space="0" w:color="auto"/>
      </w:divBdr>
    </w:div>
    <w:div w:id="1772125474">
      <w:bodyDiv w:val="1"/>
      <w:marLeft w:val="0"/>
      <w:marRight w:val="0"/>
      <w:marTop w:val="0"/>
      <w:marBottom w:val="0"/>
      <w:divBdr>
        <w:top w:val="none" w:sz="0" w:space="0" w:color="auto"/>
        <w:left w:val="none" w:sz="0" w:space="0" w:color="auto"/>
        <w:bottom w:val="none" w:sz="0" w:space="0" w:color="auto"/>
        <w:right w:val="none" w:sz="0" w:space="0" w:color="auto"/>
      </w:divBdr>
    </w:div>
    <w:div w:id="1773436622">
      <w:bodyDiv w:val="1"/>
      <w:marLeft w:val="0"/>
      <w:marRight w:val="0"/>
      <w:marTop w:val="0"/>
      <w:marBottom w:val="0"/>
      <w:divBdr>
        <w:top w:val="none" w:sz="0" w:space="0" w:color="auto"/>
        <w:left w:val="none" w:sz="0" w:space="0" w:color="auto"/>
        <w:bottom w:val="none" w:sz="0" w:space="0" w:color="auto"/>
        <w:right w:val="none" w:sz="0" w:space="0" w:color="auto"/>
      </w:divBdr>
    </w:div>
    <w:div w:id="1775400809">
      <w:bodyDiv w:val="1"/>
      <w:marLeft w:val="0"/>
      <w:marRight w:val="0"/>
      <w:marTop w:val="0"/>
      <w:marBottom w:val="0"/>
      <w:divBdr>
        <w:top w:val="none" w:sz="0" w:space="0" w:color="auto"/>
        <w:left w:val="none" w:sz="0" w:space="0" w:color="auto"/>
        <w:bottom w:val="none" w:sz="0" w:space="0" w:color="auto"/>
        <w:right w:val="none" w:sz="0" w:space="0" w:color="auto"/>
      </w:divBdr>
    </w:div>
    <w:div w:id="1775515979">
      <w:bodyDiv w:val="1"/>
      <w:marLeft w:val="0"/>
      <w:marRight w:val="0"/>
      <w:marTop w:val="0"/>
      <w:marBottom w:val="0"/>
      <w:divBdr>
        <w:top w:val="none" w:sz="0" w:space="0" w:color="auto"/>
        <w:left w:val="none" w:sz="0" w:space="0" w:color="auto"/>
        <w:bottom w:val="none" w:sz="0" w:space="0" w:color="auto"/>
        <w:right w:val="none" w:sz="0" w:space="0" w:color="auto"/>
      </w:divBdr>
    </w:div>
    <w:div w:id="1775590181">
      <w:bodyDiv w:val="1"/>
      <w:marLeft w:val="0"/>
      <w:marRight w:val="0"/>
      <w:marTop w:val="0"/>
      <w:marBottom w:val="0"/>
      <w:divBdr>
        <w:top w:val="none" w:sz="0" w:space="0" w:color="auto"/>
        <w:left w:val="none" w:sz="0" w:space="0" w:color="auto"/>
        <w:bottom w:val="none" w:sz="0" w:space="0" w:color="auto"/>
        <w:right w:val="none" w:sz="0" w:space="0" w:color="auto"/>
      </w:divBdr>
    </w:div>
    <w:div w:id="1775664093">
      <w:bodyDiv w:val="1"/>
      <w:marLeft w:val="0"/>
      <w:marRight w:val="0"/>
      <w:marTop w:val="0"/>
      <w:marBottom w:val="0"/>
      <w:divBdr>
        <w:top w:val="none" w:sz="0" w:space="0" w:color="auto"/>
        <w:left w:val="none" w:sz="0" w:space="0" w:color="auto"/>
        <w:bottom w:val="none" w:sz="0" w:space="0" w:color="auto"/>
        <w:right w:val="none" w:sz="0" w:space="0" w:color="auto"/>
      </w:divBdr>
    </w:div>
    <w:div w:id="1775710314">
      <w:bodyDiv w:val="1"/>
      <w:marLeft w:val="0"/>
      <w:marRight w:val="0"/>
      <w:marTop w:val="0"/>
      <w:marBottom w:val="0"/>
      <w:divBdr>
        <w:top w:val="none" w:sz="0" w:space="0" w:color="auto"/>
        <w:left w:val="none" w:sz="0" w:space="0" w:color="auto"/>
        <w:bottom w:val="none" w:sz="0" w:space="0" w:color="auto"/>
        <w:right w:val="none" w:sz="0" w:space="0" w:color="auto"/>
      </w:divBdr>
    </w:div>
    <w:div w:id="1775975905">
      <w:bodyDiv w:val="1"/>
      <w:marLeft w:val="0"/>
      <w:marRight w:val="0"/>
      <w:marTop w:val="0"/>
      <w:marBottom w:val="0"/>
      <w:divBdr>
        <w:top w:val="none" w:sz="0" w:space="0" w:color="auto"/>
        <w:left w:val="none" w:sz="0" w:space="0" w:color="auto"/>
        <w:bottom w:val="none" w:sz="0" w:space="0" w:color="auto"/>
        <w:right w:val="none" w:sz="0" w:space="0" w:color="auto"/>
      </w:divBdr>
    </w:div>
    <w:div w:id="1776049417">
      <w:bodyDiv w:val="1"/>
      <w:marLeft w:val="0"/>
      <w:marRight w:val="0"/>
      <w:marTop w:val="0"/>
      <w:marBottom w:val="0"/>
      <w:divBdr>
        <w:top w:val="none" w:sz="0" w:space="0" w:color="auto"/>
        <w:left w:val="none" w:sz="0" w:space="0" w:color="auto"/>
        <w:bottom w:val="none" w:sz="0" w:space="0" w:color="auto"/>
        <w:right w:val="none" w:sz="0" w:space="0" w:color="auto"/>
      </w:divBdr>
    </w:div>
    <w:div w:id="1776973203">
      <w:bodyDiv w:val="1"/>
      <w:marLeft w:val="0"/>
      <w:marRight w:val="0"/>
      <w:marTop w:val="0"/>
      <w:marBottom w:val="0"/>
      <w:divBdr>
        <w:top w:val="none" w:sz="0" w:space="0" w:color="auto"/>
        <w:left w:val="none" w:sz="0" w:space="0" w:color="auto"/>
        <w:bottom w:val="none" w:sz="0" w:space="0" w:color="auto"/>
        <w:right w:val="none" w:sz="0" w:space="0" w:color="auto"/>
      </w:divBdr>
    </w:div>
    <w:div w:id="1777210205">
      <w:bodyDiv w:val="1"/>
      <w:marLeft w:val="0"/>
      <w:marRight w:val="0"/>
      <w:marTop w:val="0"/>
      <w:marBottom w:val="0"/>
      <w:divBdr>
        <w:top w:val="none" w:sz="0" w:space="0" w:color="auto"/>
        <w:left w:val="none" w:sz="0" w:space="0" w:color="auto"/>
        <w:bottom w:val="none" w:sz="0" w:space="0" w:color="auto"/>
        <w:right w:val="none" w:sz="0" w:space="0" w:color="auto"/>
      </w:divBdr>
    </w:div>
    <w:div w:id="1777407466">
      <w:bodyDiv w:val="1"/>
      <w:marLeft w:val="0"/>
      <w:marRight w:val="0"/>
      <w:marTop w:val="0"/>
      <w:marBottom w:val="0"/>
      <w:divBdr>
        <w:top w:val="none" w:sz="0" w:space="0" w:color="auto"/>
        <w:left w:val="none" w:sz="0" w:space="0" w:color="auto"/>
        <w:bottom w:val="none" w:sz="0" w:space="0" w:color="auto"/>
        <w:right w:val="none" w:sz="0" w:space="0" w:color="auto"/>
      </w:divBdr>
    </w:div>
    <w:div w:id="1777409037">
      <w:bodyDiv w:val="1"/>
      <w:marLeft w:val="0"/>
      <w:marRight w:val="0"/>
      <w:marTop w:val="0"/>
      <w:marBottom w:val="0"/>
      <w:divBdr>
        <w:top w:val="none" w:sz="0" w:space="0" w:color="auto"/>
        <w:left w:val="none" w:sz="0" w:space="0" w:color="auto"/>
        <w:bottom w:val="none" w:sz="0" w:space="0" w:color="auto"/>
        <w:right w:val="none" w:sz="0" w:space="0" w:color="auto"/>
      </w:divBdr>
    </w:div>
    <w:div w:id="1777821814">
      <w:bodyDiv w:val="1"/>
      <w:marLeft w:val="0"/>
      <w:marRight w:val="0"/>
      <w:marTop w:val="0"/>
      <w:marBottom w:val="0"/>
      <w:divBdr>
        <w:top w:val="none" w:sz="0" w:space="0" w:color="auto"/>
        <w:left w:val="none" w:sz="0" w:space="0" w:color="auto"/>
        <w:bottom w:val="none" w:sz="0" w:space="0" w:color="auto"/>
        <w:right w:val="none" w:sz="0" w:space="0" w:color="auto"/>
      </w:divBdr>
    </w:div>
    <w:div w:id="1778259032">
      <w:bodyDiv w:val="1"/>
      <w:marLeft w:val="0"/>
      <w:marRight w:val="0"/>
      <w:marTop w:val="0"/>
      <w:marBottom w:val="0"/>
      <w:divBdr>
        <w:top w:val="none" w:sz="0" w:space="0" w:color="auto"/>
        <w:left w:val="none" w:sz="0" w:space="0" w:color="auto"/>
        <w:bottom w:val="none" w:sz="0" w:space="0" w:color="auto"/>
        <w:right w:val="none" w:sz="0" w:space="0" w:color="auto"/>
      </w:divBdr>
    </w:div>
    <w:div w:id="1778402506">
      <w:bodyDiv w:val="1"/>
      <w:marLeft w:val="0"/>
      <w:marRight w:val="0"/>
      <w:marTop w:val="0"/>
      <w:marBottom w:val="0"/>
      <w:divBdr>
        <w:top w:val="none" w:sz="0" w:space="0" w:color="auto"/>
        <w:left w:val="none" w:sz="0" w:space="0" w:color="auto"/>
        <w:bottom w:val="none" w:sz="0" w:space="0" w:color="auto"/>
        <w:right w:val="none" w:sz="0" w:space="0" w:color="auto"/>
      </w:divBdr>
    </w:div>
    <w:div w:id="1779175337">
      <w:bodyDiv w:val="1"/>
      <w:marLeft w:val="0"/>
      <w:marRight w:val="0"/>
      <w:marTop w:val="0"/>
      <w:marBottom w:val="0"/>
      <w:divBdr>
        <w:top w:val="none" w:sz="0" w:space="0" w:color="auto"/>
        <w:left w:val="none" w:sz="0" w:space="0" w:color="auto"/>
        <w:bottom w:val="none" w:sz="0" w:space="0" w:color="auto"/>
        <w:right w:val="none" w:sz="0" w:space="0" w:color="auto"/>
      </w:divBdr>
    </w:div>
    <w:div w:id="1779639367">
      <w:bodyDiv w:val="1"/>
      <w:marLeft w:val="0"/>
      <w:marRight w:val="0"/>
      <w:marTop w:val="0"/>
      <w:marBottom w:val="0"/>
      <w:divBdr>
        <w:top w:val="none" w:sz="0" w:space="0" w:color="auto"/>
        <w:left w:val="none" w:sz="0" w:space="0" w:color="auto"/>
        <w:bottom w:val="none" w:sz="0" w:space="0" w:color="auto"/>
        <w:right w:val="none" w:sz="0" w:space="0" w:color="auto"/>
      </w:divBdr>
    </w:div>
    <w:div w:id="1780564624">
      <w:bodyDiv w:val="1"/>
      <w:marLeft w:val="0"/>
      <w:marRight w:val="0"/>
      <w:marTop w:val="0"/>
      <w:marBottom w:val="0"/>
      <w:divBdr>
        <w:top w:val="none" w:sz="0" w:space="0" w:color="auto"/>
        <w:left w:val="none" w:sz="0" w:space="0" w:color="auto"/>
        <w:bottom w:val="none" w:sz="0" w:space="0" w:color="auto"/>
        <w:right w:val="none" w:sz="0" w:space="0" w:color="auto"/>
      </w:divBdr>
    </w:div>
    <w:div w:id="1780904553">
      <w:bodyDiv w:val="1"/>
      <w:marLeft w:val="0"/>
      <w:marRight w:val="0"/>
      <w:marTop w:val="0"/>
      <w:marBottom w:val="0"/>
      <w:divBdr>
        <w:top w:val="none" w:sz="0" w:space="0" w:color="auto"/>
        <w:left w:val="none" w:sz="0" w:space="0" w:color="auto"/>
        <w:bottom w:val="none" w:sz="0" w:space="0" w:color="auto"/>
        <w:right w:val="none" w:sz="0" w:space="0" w:color="auto"/>
      </w:divBdr>
    </w:div>
    <w:div w:id="1780950931">
      <w:bodyDiv w:val="1"/>
      <w:marLeft w:val="0"/>
      <w:marRight w:val="0"/>
      <w:marTop w:val="0"/>
      <w:marBottom w:val="0"/>
      <w:divBdr>
        <w:top w:val="none" w:sz="0" w:space="0" w:color="auto"/>
        <w:left w:val="none" w:sz="0" w:space="0" w:color="auto"/>
        <w:bottom w:val="none" w:sz="0" w:space="0" w:color="auto"/>
        <w:right w:val="none" w:sz="0" w:space="0" w:color="auto"/>
      </w:divBdr>
    </w:div>
    <w:div w:id="1783649674">
      <w:bodyDiv w:val="1"/>
      <w:marLeft w:val="0"/>
      <w:marRight w:val="0"/>
      <w:marTop w:val="0"/>
      <w:marBottom w:val="0"/>
      <w:divBdr>
        <w:top w:val="none" w:sz="0" w:space="0" w:color="auto"/>
        <w:left w:val="none" w:sz="0" w:space="0" w:color="auto"/>
        <w:bottom w:val="none" w:sz="0" w:space="0" w:color="auto"/>
        <w:right w:val="none" w:sz="0" w:space="0" w:color="auto"/>
      </w:divBdr>
    </w:div>
    <w:div w:id="1783720214">
      <w:bodyDiv w:val="1"/>
      <w:marLeft w:val="0"/>
      <w:marRight w:val="0"/>
      <w:marTop w:val="0"/>
      <w:marBottom w:val="0"/>
      <w:divBdr>
        <w:top w:val="none" w:sz="0" w:space="0" w:color="auto"/>
        <w:left w:val="none" w:sz="0" w:space="0" w:color="auto"/>
        <w:bottom w:val="none" w:sz="0" w:space="0" w:color="auto"/>
        <w:right w:val="none" w:sz="0" w:space="0" w:color="auto"/>
      </w:divBdr>
    </w:div>
    <w:div w:id="1784222531">
      <w:bodyDiv w:val="1"/>
      <w:marLeft w:val="0"/>
      <w:marRight w:val="0"/>
      <w:marTop w:val="0"/>
      <w:marBottom w:val="0"/>
      <w:divBdr>
        <w:top w:val="none" w:sz="0" w:space="0" w:color="auto"/>
        <w:left w:val="none" w:sz="0" w:space="0" w:color="auto"/>
        <w:bottom w:val="none" w:sz="0" w:space="0" w:color="auto"/>
        <w:right w:val="none" w:sz="0" w:space="0" w:color="auto"/>
      </w:divBdr>
    </w:div>
    <w:div w:id="1784884259">
      <w:bodyDiv w:val="1"/>
      <w:marLeft w:val="0"/>
      <w:marRight w:val="0"/>
      <w:marTop w:val="0"/>
      <w:marBottom w:val="0"/>
      <w:divBdr>
        <w:top w:val="none" w:sz="0" w:space="0" w:color="auto"/>
        <w:left w:val="none" w:sz="0" w:space="0" w:color="auto"/>
        <w:bottom w:val="none" w:sz="0" w:space="0" w:color="auto"/>
        <w:right w:val="none" w:sz="0" w:space="0" w:color="auto"/>
      </w:divBdr>
    </w:div>
    <w:div w:id="1785424712">
      <w:bodyDiv w:val="1"/>
      <w:marLeft w:val="0"/>
      <w:marRight w:val="0"/>
      <w:marTop w:val="0"/>
      <w:marBottom w:val="0"/>
      <w:divBdr>
        <w:top w:val="none" w:sz="0" w:space="0" w:color="auto"/>
        <w:left w:val="none" w:sz="0" w:space="0" w:color="auto"/>
        <w:bottom w:val="none" w:sz="0" w:space="0" w:color="auto"/>
        <w:right w:val="none" w:sz="0" w:space="0" w:color="auto"/>
      </w:divBdr>
    </w:div>
    <w:div w:id="1785883091">
      <w:bodyDiv w:val="1"/>
      <w:marLeft w:val="0"/>
      <w:marRight w:val="0"/>
      <w:marTop w:val="0"/>
      <w:marBottom w:val="0"/>
      <w:divBdr>
        <w:top w:val="none" w:sz="0" w:space="0" w:color="auto"/>
        <w:left w:val="none" w:sz="0" w:space="0" w:color="auto"/>
        <w:bottom w:val="none" w:sz="0" w:space="0" w:color="auto"/>
        <w:right w:val="none" w:sz="0" w:space="0" w:color="auto"/>
      </w:divBdr>
    </w:div>
    <w:div w:id="1786343372">
      <w:bodyDiv w:val="1"/>
      <w:marLeft w:val="0"/>
      <w:marRight w:val="0"/>
      <w:marTop w:val="0"/>
      <w:marBottom w:val="0"/>
      <w:divBdr>
        <w:top w:val="none" w:sz="0" w:space="0" w:color="auto"/>
        <w:left w:val="none" w:sz="0" w:space="0" w:color="auto"/>
        <w:bottom w:val="none" w:sz="0" w:space="0" w:color="auto"/>
        <w:right w:val="none" w:sz="0" w:space="0" w:color="auto"/>
      </w:divBdr>
    </w:div>
    <w:div w:id="1787430884">
      <w:bodyDiv w:val="1"/>
      <w:marLeft w:val="0"/>
      <w:marRight w:val="0"/>
      <w:marTop w:val="0"/>
      <w:marBottom w:val="0"/>
      <w:divBdr>
        <w:top w:val="none" w:sz="0" w:space="0" w:color="auto"/>
        <w:left w:val="none" w:sz="0" w:space="0" w:color="auto"/>
        <w:bottom w:val="none" w:sz="0" w:space="0" w:color="auto"/>
        <w:right w:val="none" w:sz="0" w:space="0" w:color="auto"/>
      </w:divBdr>
    </w:div>
    <w:div w:id="1787502062">
      <w:bodyDiv w:val="1"/>
      <w:marLeft w:val="0"/>
      <w:marRight w:val="0"/>
      <w:marTop w:val="0"/>
      <w:marBottom w:val="0"/>
      <w:divBdr>
        <w:top w:val="none" w:sz="0" w:space="0" w:color="auto"/>
        <w:left w:val="none" w:sz="0" w:space="0" w:color="auto"/>
        <w:bottom w:val="none" w:sz="0" w:space="0" w:color="auto"/>
        <w:right w:val="none" w:sz="0" w:space="0" w:color="auto"/>
      </w:divBdr>
    </w:div>
    <w:div w:id="1787776935">
      <w:bodyDiv w:val="1"/>
      <w:marLeft w:val="0"/>
      <w:marRight w:val="0"/>
      <w:marTop w:val="0"/>
      <w:marBottom w:val="0"/>
      <w:divBdr>
        <w:top w:val="none" w:sz="0" w:space="0" w:color="auto"/>
        <w:left w:val="none" w:sz="0" w:space="0" w:color="auto"/>
        <w:bottom w:val="none" w:sz="0" w:space="0" w:color="auto"/>
        <w:right w:val="none" w:sz="0" w:space="0" w:color="auto"/>
      </w:divBdr>
    </w:div>
    <w:div w:id="1788038863">
      <w:bodyDiv w:val="1"/>
      <w:marLeft w:val="0"/>
      <w:marRight w:val="0"/>
      <w:marTop w:val="0"/>
      <w:marBottom w:val="0"/>
      <w:divBdr>
        <w:top w:val="none" w:sz="0" w:space="0" w:color="auto"/>
        <w:left w:val="none" w:sz="0" w:space="0" w:color="auto"/>
        <w:bottom w:val="none" w:sz="0" w:space="0" w:color="auto"/>
        <w:right w:val="none" w:sz="0" w:space="0" w:color="auto"/>
      </w:divBdr>
    </w:div>
    <w:div w:id="1788311102">
      <w:bodyDiv w:val="1"/>
      <w:marLeft w:val="0"/>
      <w:marRight w:val="0"/>
      <w:marTop w:val="0"/>
      <w:marBottom w:val="0"/>
      <w:divBdr>
        <w:top w:val="none" w:sz="0" w:space="0" w:color="auto"/>
        <w:left w:val="none" w:sz="0" w:space="0" w:color="auto"/>
        <w:bottom w:val="none" w:sz="0" w:space="0" w:color="auto"/>
        <w:right w:val="none" w:sz="0" w:space="0" w:color="auto"/>
      </w:divBdr>
    </w:div>
    <w:div w:id="1788618563">
      <w:bodyDiv w:val="1"/>
      <w:marLeft w:val="0"/>
      <w:marRight w:val="0"/>
      <w:marTop w:val="0"/>
      <w:marBottom w:val="0"/>
      <w:divBdr>
        <w:top w:val="none" w:sz="0" w:space="0" w:color="auto"/>
        <w:left w:val="none" w:sz="0" w:space="0" w:color="auto"/>
        <w:bottom w:val="none" w:sz="0" w:space="0" w:color="auto"/>
        <w:right w:val="none" w:sz="0" w:space="0" w:color="auto"/>
      </w:divBdr>
    </w:div>
    <w:div w:id="1788695167">
      <w:bodyDiv w:val="1"/>
      <w:marLeft w:val="0"/>
      <w:marRight w:val="0"/>
      <w:marTop w:val="0"/>
      <w:marBottom w:val="0"/>
      <w:divBdr>
        <w:top w:val="none" w:sz="0" w:space="0" w:color="auto"/>
        <w:left w:val="none" w:sz="0" w:space="0" w:color="auto"/>
        <w:bottom w:val="none" w:sz="0" w:space="0" w:color="auto"/>
        <w:right w:val="none" w:sz="0" w:space="0" w:color="auto"/>
      </w:divBdr>
    </w:div>
    <w:div w:id="1788964708">
      <w:bodyDiv w:val="1"/>
      <w:marLeft w:val="0"/>
      <w:marRight w:val="0"/>
      <w:marTop w:val="0"/>
      <w:marBottom w:val="0"/>
      <w:divBdr>
        <w:top w:val="none" w:sz="0" w:space="0" w:color="auto"/>
        <w:left w:val="none" w:sz="0" w:space="0" w:color="auto"/>
        <w:bottom w:val="none" w:sz="0" w:space="0" w:color="auto"/>
        <w:right w:val="none" w:sz="0" w:space="0" w:color="auto"/>
      </w:divBdr>
    </w:div>
    <w:div w:id="1789424747">
      <w:bodyDiv w:val="1"/>
      <w:marLeft w:val="0"/>
      <w:marRight w:val="0"/>
      <w:marTop w:val="0"/>
      <w:marBottom w:val="0"/>
      <w:divBdr>
        <w:top w:val="none" w:sz="0" w:space="0" w:color="auto"/>
        <w:left w:val="none" w:sz="0" w:space="0" w:color="auto"/>
        <w:bottom w:val="none" w:sz="0" w:space="0" w:color="auto"/>
        <w:right w:val="none" w:sz="0" w:space="0" w:color="auto"/>
      </w:divBdr>
    </w:div>
    <w:div w:id="1792553055">
      <w:bodyDiv w:val="1"/>
      <w:marLeft w:val="0"/>
      <w:marRight w:val="0"/>
      <w:marTop w:val="0"/>
      <w:marBottom w:val="0"/>
      <w:divBdr>
        <w:top w:val="none" w:sz="0" w:space="0" w:color="auto"/>
        <w:left w:val="none" w:sz="0" w:space="0" w:color="auto"/>
        <w:bottom w:val="none" w:sz="0" w:space="0" w:color="auto"/>
        <w:right w:val="none" w:sz="0" w:space="0" w:color="auto"/>
      </w:divBdr>
    </w:div>
    <w:div w:id="1793210845">
      <w:bodyDiv w:val="1"/>
      <w:marLeft w:val="0"/>
      <w:marRight w:val="0"/>
      <w:marTop w:val="0"/>
      <w:marBottom w:val="0"/>
      <w:divBdr>
        <w:top w:val="none" w:sz="0" w:space="0" w:color="auto"/>
        <w:left w:val="none" w:sz="0" w:space="0" w:color="auto"/>
        <w:bottom w:val="none" w:sz="0" w:space="0" w:color="auto"/>
        <w:right w:val="none" w:sz="0" w:space="0" w:color="auto"/>
      </w:divBdr>
    </w:div>
    <w:div w:id="1793480267">
      <w:bodyDiv w:val="1"/>
      <w:marLeft w:val="0"/>
      <w:marRight w:val="0"/>
      <w:marTop w:val="0"/>
      <w:marBottom w:val="0"/>
      <w:divBdr>
        <w:top w:val="none" w:sz="0" w:space="0" w:color="auto"/>
        <w:left w:val="none" w:sz="0" w:space="0" w:color="auto"/>
        <w:bottom w:val="none" w:sz="0" w:space="0" w:color="auto"/>
        <w:right w:val="none" w:sz="0" w:space="0" w:color="auto"/>
      </w:divBdr>
    </w:div>
    <w:div w:id="1794247749">
      <w:bodyDiv w:val="1"/>
      <w:marLeft w:val="0"/>
      <w:marRight w:val="0"/>
      <w:marTop w:val="0"/>
      <w:marBottom w:val="0"/>
      <w:divBdr>
        <w:top w:val="none" w:sz="0" w:space="0" w:color="auto"/>
        <w:left w:val="none" w:sz="0" w:space="0" w:color="auto"/>
        <w:bottom w:val="none" w:sz="0" w:space="0" w:color="auto"/>
        <w:right w:val="none" w:sz="0" w:space="0" w:color="auto"/>
      </w:divBdr>
    </w:div>
    <w:div w:id="1794519141">
      <w:bodyDiv w:val="1"/>
      <w:marLeft w:val="0"/>
      <w:marRight w:val="0"/>
      <w:marTop w:val="0"/>
      <w:marBottom w:val="0"/>
      <w:divBdr>
        <w:top w:val="none" w:sz="0" w:space="0" w:color="auto"/>
        <w:left w:val="none" w:sz="0" w:space="0" w:color="auto"/>
        <w:bottom w:val="none" w:sz="0" w:space="0" w:color="auto"/>
        <w:right w:val="none" w:sz="0" w:space="0" w:color="auto"/>
      </w:divBdr>
    </w:div>
    <w:div w:id="1794593203">
      <w:bodyDiv w:val="1"/>
      <w:marLeft w:val="0"/>
      <w:marRight w:val="0"/>
      <w:marTop w:val="0"/>
      <w:marBottom w:val="0"/>
      <w:divBdr>
        <w:top w:val="none" w:sz="0" w:space="0" w:color="auto"/>
        <w:left w:val="none" w:sz="0" w:space="0" w:color="auto"/>
        <w:bottom w:val="none" w:sz="0" w:space="0" w:color="auto"/>
        <w:right w:val="none" w:sz="0" w:space="0" w:color="auto"/>
      </w:divBdr>
    </w:div>
    <w:div w:id="1795634481">
      <w:bodyDiv w:val="1"/>
      <w:marLeft w:val="0"/>
      <w:marRight w:val="0"/>
      <w:marTop w:val="0"/>
      <w:marBottom w:val="0"/>
      <w:divBdr>
        <w:top w:val="none" w:sz="0" w:space="0" w:color="auto"/>
        <w:left w:val="none" w:sz="0" w:space="0" w:color="auto"/>
        <w:bottom w:val="none" w:sz="0" w:space="0" w:color="auto"/>
        <w:right w:val="none" w:sz="0" w:space="0" w:color="auto"/>
      </w:divBdr>
    </w:div>
    <w:div w:id="1796176526">
      <w:bodyDiv w:val="1"/>
      <w:marLeft w:val="0"/>
      <w:marRight w:val="0"/>
      <w:marTop w:val="0"/>
      <w:marBottom w:val="0"/>
      <w:divBdr>
        <w:top w:val="none" w:sz="0" w:space="0" w:color="auto"/>
        <w:left w:val="none" w:sz="0" w:space="0" w:color="auto"/>
        <w:bottom w:val="none" w:sz="0" w:space="0" w:color="auto"/>
        <w:right w:val="none" w:sz="0" w:space="0" w:color="auto"/>
      </w:divBdr>
    </w:div>
    <w:div w:id="1797141753">
      <w:bodyDiv w:val="1"/>
      <w:marLeft w:val="0"/>
      <w:marRight w:val="0"/>
      <w:marTop w:val="0"/>
      <w:marBottom w:val="0"/>
      <w:divBdr>
        <w:top w:val="none" w:sz="0" w:space="0" w:color="auto"/>
        <w:left w:val="none" w:sz="0" w:space="0" w:color="auto"/>
        <w:bottom w:val="none" w:sz="0" w:space="0" w:color="auto"/>
        <w:right w:val="none" w:sz="0" w:space="0" w:color="auto"/>
      </w:divBdr>
    </w:div>
    <w:div w:id="1797484984">
      <w:bodyDiv w:val="1"/>
      <w:marLeft w:val="0"/>
      <w:marRight w:val="0"/>
      <w:marTop w:val="0"/>
      <w:marBottom w:val="0"/>
      <w:divBdr>
        <w:top w:val="none" w:sz="0" w:space="0" w:color="auto"/>
        <w:left w:val="none" w:sz="0" w:space="0" w:color="auto"/>
        <w:bottom w:val="none" w:sz="0" w:space="0" w:color="auto"/>
        <w:right w:val="none" w:sz="0" w:space="0" w:color="auto"/>
      </w:divBdr>
    </w:div>
    <w:div w:id="1797917421">
      <w:bodyDiv w:val="1"/>
      <w:marLeft w:val="0"/>
      <w:marRight w:val="0"/>
      <w:marTop w:val="0"/>
      <w:marBottom w:val="0"/>
      <w:divBdr>
        <w:top w:val="none" w:sz="0" w:space="0" w:color="auto"/>
        <w:left w:val="none" w:sz="0" w:space="0" w:color="auto"/>
        <w:bottom w:val="none" w:sz="0" w:space="0" w:color="auto"/>
        <w:right w:val="none" w:sz="0" w:space="0" w:color="auto"/>
      </w:divBdr>
    </w:div>
    <w:div w:id="1798329877">
      <w:bodyDiv w:val="1"/>
      <w:marLeft w:val="0"/>
      <w:marRight w:val="0"/>
      <w:marTop w:val="0"/>
      <w:marBottom w:val="0"/>
      <w:divBdr>
        <w:top w:val="none" w:sz="0" w:space="0" w:color="auto"/>
        <w:left w:val="none" w:sz="0" w:space="0" w:color="auto"/>
        <w:bottom w:val="none" w:sz="0" w:space="0" w:color="auto"/>
        <w:right w:val="none" w:sz="0" w:space="0" w:color="auto"/>
      </w:divBdr>
    </w:div>
    <w:div w:id="1798333301">
      <w:bodyDiv w:val="1"/>
      <w:marLeft w:val="0"/>
      <w:marRight w:val="0"/>
      <w:marTop w:val="0"/>
      <w:marBottom w:val="0"/>
      <w:divBdr>
        <w:top w:val="none" w:sz="0" w:space="0" w:color="auto"/>
        <w:left w:val="none" w:sz="0" w:space="0" w:color="auto"/>
        <w:bottom w:val="none" w:sz="0" w:space="0" w:color="auto"/>
        <w:right w:val="none" w:sz="0" w:space="0" w:color="auto"/>
      </w:divBdr>
    </w:div>
    <w:div w:id="1799688837">
      <w:bodyDiv w:val="1"/>
      <w:marLeft w:val="0"/>
      <w:marRight w:val="0"/>
      <w:marTop w:val="0"/>
      <w:marBottom w:val="0"/>
      <w:divBdr>
        <w:top w:val="none" w:sz="0" w:space="0" w:color="auto"/>
        <w:left w:val="none" w:sz="0" w:space="0" w:color="auto"/>
        <w:bottom w:val="none" w:sz="0" w:space="0" w:color="auto"/>
        <w:right w:val="none" w:sz="0" w:space="0" w:color="auto"/>
      </w:divBdr>
    </w:div>
    <w:div w:id="1803842360">
      <w:bodyDiv w:val="1"/>
      <w:marLeft w:val="0"/>
      <w:marRight w:val="0"/>
      <w:marTop w:val="0"/>
      <w:marBottom w:val="0"/>
      <w:divBdr>
        <w:top w:val="none" w:sz="0" w:space="0" w:color="auto"/>
        <w:left w:val="none" w:sz="0" w:space="0" w:color="auto"/>
        <w:bottom w:val="none" w:sz="0" w:space="0" w:color="auto"/>
        <w:right w:val="none" w:sz="0" w:space="0" w:color="auto"/>
      </w:divBdr>
    </w:div>
    <w:div w:id="1804689818">
      <w:bodyDiv w:val="1"/>
      <w:marLeft w:val="0"/>
      <w:marRight w:val="0"/>
      <w:marTop w:val="0"/>
      <w:marBottom w:val="0"/>
      <w:divBdr>
        <w:top w:val="none" w:sz="0" w:space="0" w:color="auto"/>
        <w:left w:val="none" w:sz="0" w:space="0" w:color="auto"/>
        <w:bottom w:val="none" w:sz="0" w:space="0" w:color="auto"/>
        <w:right w:val="none" w:sz="0" w:space="0" w:color="auto"/>
      </w:divBdr>
    </w:div>
    <w:div w:id="1805267577">
      <w:bodyDiv w:val="1"/>
      <w:marLeft w:val="0"/>
      <w:marRight w:val="0"/>
      <w:marTop w:val="0"/>
      <w:marBottom w:val="0"/>
      <w:divBdr>
        <w:top w:val="none" w:sz="0" w:space="0" w:color="auto"/>
        <w:left w:val="none" w:sz="0" w:space="0" w:color="auto"/>
        <w:bottom w:val="none" w:sz="0" w:space="0" w:color="auto"/>
        <w:right w:val="none" w:sz="0" w:space="0" w:color="auto"/>
      </w:divBdr>
    </w:div>
    <w:div w:id="1805417389">
      <w:bodyDiv w:val="1"/>
      <w:marLeft w:val="0"/>
      <w:marRight w:val="0"/>
      <w:marTop w:val="0"/>
      <w:marBottom w:val="0"/>
      <w:divBdr>
        <w:top w:val="none" w:sz="0" w:space="0" w:color="auto"/>
        <w:left w:val="none" w:sz="0" w:space="0" w:color="auto"/>
        <w:bottom w:val="none" w:sz="0" w:space="0" w:color="auto"/>
        <w:right w:val="none" w:sz="0" w:space="0" w:color="auto"/>
      </w:divBdr>
    </w:div>
    <w:div w:id="1805611949">
      <w:bodyDiv w:val="1"/>
      <w:marLeft w:val="0"/>
      <w:marRight w:val="0"/>
      <w:marTop w:val="0"/>
      <w:marBottom w:val="0"/>
      <w:divBdr>
        <w:top w:val="none" w:sz="0" w:space="0" w:color="auto"/>
        <w:left w:val="none" w:sz="0" w:space="0" w:color="auto"/>
        <w:bottom w:val="none" w:sz="0" w:space="0" w:color="auto"/>
        <w:right w:val="none" w:sz="0" w:space="0" w:color="auto"/>
      </w:divBdr>
    </w:div>
    <w:div w:id="1805614656">
      <w:bodyDiv w:val="1"/>
      <w:marLeft w:val="0"/>
      <w:marRight w:val="0"/>
      <w:marTop w:val="0"/>
      <w:marBottom w:val="0"/>
      <w:divBdr>
        <w:top w:val="none" w:sz="0" w:space="0" w:color="auto"/>
        <w:left w:val="none" w:sz="0" w:space="0" w:color="auto"/>
        <w:bottom w:val="none" w:sz="0" w:space="0" w:color="auto"/>
        <w:right w:val="none" w:sz="0" w:space="0" w:color="auto"/>
      </w:divBdr>
    </w:div>
    <w:div w:id="1805736093">
      <w:bodyDiv w:val="1"/>
      <w:marLeft w:val="0"/>
      <w:marRight w:val="0"/>
      <w:marTop w:val="0"/>
      <w:marBottom w:val="0"/>
      <w:divBdr>
        <w:top w:val="none" w:sz="0" w:space="0" w:color="auto"/>
        <w:left w:val="none" w:sz="0" w:space="0" w:color="auto"/>
        <w:bottom w:val="none" w:sz="0" w:space="0" w:color="auto"/>
        <w:right w:val="none" w:sz="0" w:space="0" w:color="auto"/>
      </w:divBdr>
    </w:div>
    <w:div w:id="1806042749">
      <w:bodyDiv w:val="1"/>
      <w:marLeft w:val="0"/>
      <w:marRight w:val="0"/>
      <w:marTop w:val="0"/>
      <w:marBottom w:val="0"/>
      <w:divBdr>
        <w:top w:val="none" w:sz="0" w:space="0" w:color="auto"/>
        <w:left w:val="none" w:sz="0" w:space="0" w:color="auto"/>
        <w:bottom w:val="none" w:sz="0" w:space="0" w:color="auto"/>
        <w:right w:val="none" w:sz="0" w:space="0" w:color="auto"/>
      </w:divBdr>
    </w:div>
    <w:div w:id="1807120440">
      <w:bodyDiv w:val="1"/>
      <w:marLeft w:val="0"/>
      <w:marRight w:val="0"/>
      <w:marTop w:val="0"/>
      <w:marBottom w:val="0"/>
      <w:divBdr>
        <w:top w:val="none" w:sz="0" w:space="0" w:color="auto"/>
        <w:left w:val="none" w:sz="0" w:space="0" w:color="auto"/>
        <w:bottom w:val="none" w:sz="0" w:space="0" w:color="auto"/>
        <w:right w:val="none" w:sz="0" w:space="0" w:color="auto"/>
      </w:divBdr>
    </w:div>
    <w:div w:id="1807506668">
      <w:bodyDiv w:val="1"/>
      <w:marLeft w:val="0"/>
      <w:marRight w:val="0"/>
      <w:marTop w:val="0"/>
      <w:marBottom w:val="0"/>
      <w:divBdr>
        <w:top w:val="none" w:sz="0" w:space="0" w:color="auto"/>
        <w:left w:val="none" w:sz="0" w:space="0" w:color="auto"/>
        <w:bottom w:val="none" w:sz="0" w:space="0" w:color="auto"/>
        <w:right w:val="none" w:sz="0" w:space="0" w:color="auto"/>
      </w:divBdr>
    </w:div>
    <w:div w:id="1807812862">
      <w:bodyDiv w:val="1"/>
      <w:marLeft w:val="0"/>
      <w:marRight w:val="0"/>
      <w:marTop w:val="0"/>
      <w:marBottom w:val="0"/>
      <w:divBdr>
        <w:top w:val="none" w:sz="0" w:space="0" w:color="auto"/>
        <w:left w:val="none" w:sz="0" w:space="0" w:color="auto"/>
        <w:bottom w:val="none" w:sz="0" w:space="0" w:color="auto"/>
        <w:right w:val="none" w:sz="0" w:space="0" w:color="auto"/>
      </w:divBdr>
    </w:div>
    <w:div w:id="1807890313">
      <w:bodyDiv w:val="1"/>
      <w:marLeft w:val="0"/>
      <w:marRight w:val="0"/>
      <w:marTop w:val="0"/>
      <w:marBottom w:val="0"/>
      <w:divBdr>
        <w:top w:val="none" w:sz="0" w:space="0" w:color="auto"/>
        <w:left w:val="none" w:sz="0" w:space="0" w:color="auto"/>
        <w:bottom w:val="none" w:sz="0" w:space="0" w:color="auto"/>
        <w:right w:val="none" w:sz="0" w:space="0" w:color="auto"/>
      </w:divBdr>
    </w:div>
    <w:div w:id="1807968004">
      <w:bodyDiv w:val="1"/>
      <w:marLeft w:val="0"/>
      <w:marRight w:val="0"/>
      <w:marTop w:val="0"/>
      <w:marBottom w:val="0"/>
      <w:divBdr>
        <w:top w:val="none" w:sz="0" w:space="0" w:color="auto"/>
        <w:left w:val="none" w:sz="0" w:space="0" w:color="auto"/>
        <w:bottom w:val="none" w:sz="0" w:space="0" w:color="auto"/>
        <w:right w:val="none" w:sz="0" w:space="0" w:color="auto"/>
      </w:divBdr>
    </w:div>
    <w:div w:id="1809013350">
      <w:bodyDiv w:val="1"/>
      <w:marLeft w:val="0"/>
      <w:marRight w:val="0"/>
      <w:marTop w:val="0"/>
      <w:marBottom w:val="0"/>
      <w:divBdr>
        <w:top w:val="none" w:sz="0" w:space="0" w:color="auto"/>
        <w:left w:val="none" w:sz="0" w:space="0" w:color="auto"/>
        <w:bottom w:val="none" w:sz="0" w:space="0" w:color="auto"/>
        <w:right w:val="none" w:sz="0" w:space="0" w:color="auto"/>
      </w:divBdr>
    </w:div>
    <w:div w:id="1810588557">
      <w:bodyDiv w:val="1"/>
      <w:marLeft w:val="0"/>
      <w:marRight w:val="0"/>
      <w:marTop w:val="0"/>
      <w:marBottom w:val="0"/>
      <w:divBdr>
        <w:top w:val="none" w:sz="0" w:space="0" w:color="auto"/>
        <w:left w:val="none" w:sz="0" w:space="0" w:color="auto"/>
        <w:bottom w:val="none" w:sz="0" w:space="0" w:color="auto"/>
        <w:right w:val="none" w:sz="0" w:space="0" w:color="auto"/>
      </w:divBdr>
    </w:div>
    <w:div w:id="1813018030">
      <w:bodyDiv w:val="1"/>
      <w:marLeft w:val="0"/>
      <w:marRight w:val="0"/>
      <w:marTop w:val="0"/>
      <w:marBottom w:val="0"/>
      <w:divBdr>
        <w:top w:val="none" w:sz="0" w:space="0" w:color="auto"/>
        <w:left w:val="none" w:sz="0" w:space="0" w:color="auto"/>
        <w:bottom w:val="none" w:sz="0" w:space="0" w:color="auto"/>
        <w:right w:val="none" w:sz="0" w:space="0" w:color="auto"/>
      </w:divBdr>
    </w:div>
    <w:div w:id="1815563239">
      <w:bodyDiv w:val="1"/>
      <w:marLeft w:val="0"/>
      <w:marRight w:val="0"/>
      <w:marTop w:val="0"/>
      <w:marBottom w:val="0"/>
      <w:divBdr>
        <w:top w:val="none" w:sz="0" w:space="0" w:color="auto"/>
        <w:left w:val="none" w:sz="0" w:space="0" w:color="auto"/>
        <w:bottom w:val="none" w:sz="0" w:space="0" w:color="auto"/>
        <w:right w:val="none" w:sz="0" w:space="0" w:color="auto"/>
      </w:divBdr>
    </w:div>
    <w:div w:id="1816069761">
      <w:bodyDiv w:val="1"/>
      <w:marLeft w:val="0"/>
      <w:marRight w:val="0"/>
      <w:marTop w:val="0"/>
      <w:marBottom w:val="0"/>
      <w:divBdr>
        <w:top w:val="none" w:sz="0" w:space="0" w:color="auto"/>
        <w:left w:val="none" w:sz="0" w:space="0" w:color="auto"/>
        <w:bottom w:val="none" w:sz="0" w:space="0" w:color="auto"/>
        <w:right w:val="none" w:sz="0" w:space="0" w:color="auto"/>
      </w:divBdr>
    </w:div>
    <w:div w:id="1819490976">
      <w:bodyDiv w:val="1"/>
      <w:marLeft w:val="0"/>
      <w:marRight w:val="0"/>
      <w:marTop w:val="0"/>
      <w:marBottom w:val="0"/>
      <w:divBdr>
        <w:top w:val="none" w:sz="0" w:space="0" w:color="auto"/>
        <w:left w:val="none" w:sz="0" w:space="0" w:color="auto"/>
        <w:bottom w:val="none" w:sz="0" w:space="0" w:color="auto"/>
        <w:right w:val="none" w:sz="0" w:space="0" w:color="auto"/>
      </w:divBdr>
    </w:div>
    <w:div w:id="1820152783">
      <w:bodyDiv w:val="1"/>
      <w:marLeft w:val="0"/>
      <w:marRight w:val="0"/>
      <w:marTop w:val="0"/>
      <w:marBottom w:val="0"/>
      <w:divBdr>
        <w:top w:val="none" w:sz="0" w:space="0" w:color="auto"/>
        <w:left w:val="none" w:sz="0" w:space="0" w:color="auto"/>
        <w:bottom w:val="none" w:sz="0" w:space="0" w:color="auto"/>
        <w:right w:val="none" w:sz="0" w:space="0" w:color="auto"/>
      </w:divBdr>
    </w:div>
    <w:div w:id="1820422114">
      <w:bodyDiv w:val="1"/>
      <w:marLeft w:val="0"/>
      <w:marRight w:val="0"/>
      <w:marTop w:val="0"/>
      <w:marBottom w:val="0"/>
      <w:divBdr>
        <w:top w:val="none" w:sz="0" w:space="0" w:color="auto"/>
        <w:left w:val="none" w:sz="0" w:space="0" w:color="auto"/>
        <w:bottom w:val="none" w:sz="0" w:space="0" w:color="auto"/>
        <w:right w:val="none" w:sz="0" w:space="0" w:color="auto"/>
      </w:divBdr>
    </w:div>
    <w:div w:id="1821189548">
      <w:bodyDiv w:val="1"/>
      <w:marLeft w:val="0"/>
      <w:marRight w:val="0"/>
      <w:marTop w:val="0"/>
      <w:marBottom w:val="0"/>
      <w:divBdr>
        <w:top w:val="none" w:sz="0" w:space="0" w:color="auto"/>
        <w:left w:val="none" w:sz="0" w:space="0" w:color="auto"/>
        <w:bottom w:val="none" w:sz="0" w:space="0" w:color="auto"/>
        <w:right w:val="none" w:sz="0" w:space="0" w:color="auto"/>
      </w:divBdr>
    </w:div>
    <w:div w:id="1821573157">
      <w:bodyDiv w:val="1"/>
      <w:marLeft w:val="0"/>
      <w:marRight w:val="0"/>
      <w:marTop w:val="0"/>
      <w:marBottom w:val="0"/>
      <w:divBdr>
        <w:top w:val="none" w:sz="0" w:space="0" w:color="auto"/>
        <w:left w:val="none" w:sz="0" w:space="0" w:color="auto"/>
        <w:bottom w:val="none" w:sz="0" w:space="0" w:color="auto"/>
        <w:right w:val="none" w:sz="0" w:space="0" w:color="auto"/>
      </w:divBdr>
    </w:div>
    <w:div w:id="1822622014">
      <w:bodyDiv w:val="1"/>
      <w:marLeft w:val="0"/>
      <w:marRight w:val="0"/>
      <w:marTop w:val="0"/>
      <w:marBottom w:val="0"/>
      <w:divBdr>
        <w:top w:val="none" w:sz="0" w:space="0" w:color="auto"/>
        <w:left w:val="none" w:sz="0" w:space="0" w:color="auto"/>
        <w:bottom w:val="none" w:sz="0" w:space="0" w:color="auto"/>
        <w:right w:val="none" w:sz="0" w:space="0" w:color="auto"/>
      </w:divBdr>
    </w:div>
    <w:div w:id="1823227483">
      <w:bodyDiv w:val="1"/>
      <w:marLeft w:val="0"/>
      <w:marRight w:val="0"/>
      <w:marTop w:val="0"/>
      <w:marBottom w:val="0"/>
      <w:divBdr>
        <w:top w:val="none" w:sz="0" w:space="0" w:color="auto"/>
        <w:left w:val="none" w:sz="0" w:space="0" w:color="auto"/>
        <w:bottom w:val="none" w:sz="0" w:space="0" w:color="auto"/>
        <w:right w:val="none" w:sz="0" w:space="0" w:color="auto"/>
      </w:divBdr>
    </w:div>
    <w:div w:id="1823500059">
      <w:bodyDiv w:val="1"/>
      <w:marLeft w:val="0"/>
      <w:marRight w:val="0"/>
      <w:marTop w:val="0"/>
      <w:marBottom w:val="0"/>
      <w:divBdr>
        <w:top w:val="none" w:sz="0" w:space="0" w:color="auto"/>
        <w:left w:val="none" w:sz="0" w:space="0" w:color="auto"/>
        <w:bottom w:val="none" w:sz="0" w:space="0" w:color="auto"/>
        <w:right w:val="none" w:sz="0" w:space="0" w:color="auto"/>
      </w:divBdr>
    </w:div>
    <w:div w:id="1824353728">
      <w:bodyDiv w:val="1"/>
      <w:marLeft w:val="0"/>
      <w:marRight w:val="0"/>
      <w:marTop w:val="0"/>
      <w:marBottom w:val="0"/>
      <w:divBdr>
        <w:top w:val="none" w:sz="0" w:space="0" w:color="auto"/>
        <w:left w:val="none" w:sz="0" w:space="0" w:color="auto"/>
        <w:bottom w:val="none" w:sz="0" w:space="0" w:color="auto"/>
        <w:right w:val="none" w:sz="0" w:space="0" w:color="auto"/>
      </w:divBdr>
    </w:div>
    <w:div w:id="1824543296">
      <w:bodyDiv w:val="1"/>
      <w:marLeft w:val="0"/>
      <w:marRight w:val="0"/>
      <w:marTop w:val="0"/>
      <w:marBottom w:val="0"/>
      <w:divBdr>
        <w:top w:val="none" w:sz="0" w:space="0" w:color="auto"/>
        <w:left w:val="none" w:sz="0" w:space="0" w:color="auto"/>
        <w:bottom w:val="none" w:sz="0" w:space="0" w:color="auto"/>
        <w:right w:val="none" w:sz="0" w:space="0" w:color="auto"/>
      </w:divBdr>
    </w:div>
    <w:div w:id="1826120576">
      <w:bodyDiv w:val="1"/>
      <w:marLeft w:val="0"/>
      <w:marRight w:val="0"/>
      <w:marTop w:val="0"/>
      <w:marBottom w:val="0"/>
      <w:divBdr>
        <w:top w:val="none" w:sz="0" w:space="0" w:color="auto"/>
        <w:left w:val="none" w:sz="0" w:space="0" w:color="auto"/>
        <w:bottom w:val="none" w:sz="0" w:space="0" w:color="auto"/>
        <w:right w:val="none" w:sz="0" w:space="0" w:color="auto"/>
      </w:divBdr>
    </w:div>
    <w:div w:id="1826314769">
      <w:bodyDiv w:val="1"/>
      <w:marLeft w:val="0"/>
      <w:marRight w:val="0"/>
      <w:marTop w:val="0"/>
      <w:marBottom w:val="0"/>
      <w:divBdr>
        <w:top w:val="none" w:sz="0" w:space="0" w:color="auto"/>
        <w:left w:val="none" w:sz="0" w:space="0" w:color="auto"/>
        <w:bottom w:val="none" w:sz="0" w:space="0" w:color="auto"/>
        <w:right w:val="none" w:sz="0" w:space="0" w:color="auto"/>
      </w:divBdr>
    </w:div>
    <w:div w:id="1827166349">
      <w:bodyDiv w:val="1"/>
      <w:marLeft w:val="0"/>
      <w:marRight w:val="0"/>
      <w:marTop w:val="0"/>
      <w:marBottom w:val="0"/>
      <w:divBdr>
        <w:top w:val="none" w:sz="0" w:space="0" w:color="auto"/>
        <w:left w:val="none" w:sz="0" w:space="0" w:color="auto"/>
        <w:bottom w:val="none" w:sz="0" w:space="0" w:color="auto"/>
        <w:right w:val="none" w:sz="0" w:space="0" w:color="auto"/>
      </w:divBdr>
    </w:div>
    <w:div w:id="1827814544">
      <w:bodyDiv w:val="1"/>
      <w:marLeft w:val="0"/>
      <w:marRight w:val="0"/>
      <w:marTop w:val="0"/>
      <w:marBottom w:val="0"/>
      <w:divBdr>
        <w:top w:val="none" w:sz="0" w:space="0" w:color="auto"/>
        <w:left w:val="none" w:sz="0" w:space="0" w:color="auto"/>
        <w:bottom w:val="none" w:sz="0" w:space="0" w:color="auto"/>
        <w:right w:val="none" w:sz="0" w:space="0" w:color="auto"/>
      </w:divBdr>
    </w:div>
    <w:div w:id="1827866202">
      <w:bodyDiv w:val="1"/>
      <w:marLeft w:val="0"/>
      <w:marRight w:val="0"/>
      <w:marTop w:val="0"/>
      <w:marBottom w:val="0"/>
      <w:divBdr>
        <w:top w:val="none" w:sz="0" w:space="0" w:color="auto"/>
        <w:left w:val="none" w:sz="0" w:space="0" w:color="auto"/>
        <w:bottom w:val="none" w:sz="0" w:space="0" w:color="auto"/>
        <w:right w:val="none" w:sz="0" w:space="0" w:color="auto"/>
      </w:divBdr>
    </w:div>
    <w:div w:id="1828135332">
      <w:bodyDiv w:val="1"/>
      <w:marLeft w:val="0"/>
      <w:marRight w:val="0"/>
      <w:marTop w:val="0"/>
      <w:marBottom w:val="0"/>
      <w:divBdr>
        <w:top w:val="none" w:sz="0" w:space="0" w:color="auto"/>
        <w:left w:val="none" w:sz="0" w:space="0" w:color="auto"/>
        <w:bottom w:val="none" w:sz="0" w:space="0" w:color="auto"/>
        <w:right w:val="none" w:sz="0" w:space="0" w:color="auto"/>
      </w:divBdr>
    </w:div>
    <w:div w:id="1828158965">
      <w:bodyDiv w:val="1"/>
      <w:marLeft w:val="0"/>
      <w:marRight w:val="0"/>
      <w:marTop w:val="0"/>
      <w:marBottom w:val="0"/>
      <w:divBdr>
        <w:top w:val="none" w:sz="0" w:space="0" w:color="auto"/>
        <w:left w:val="none" w:sz="0" w:space="0" w:color="auto"/>
        <w:bottom w:val="none" w:sz="0" w:space="0" w:color="auto"/>
        <w:right w:val="none" w:sz="0" w:space="0" w:color="auto"/>
      </w:divBdr>
    </w:div>
    <w:div w:id="1828277533">
      <w:bodyDiv w:val="1"/>
      <w:marLeft w:val="0"/>
      <w:marRight w:val="0"/>
      <w:marTop w:val="0"/>
      <w:marBottom w:val="0"/>
      <w:divBdr>
        <w:top w:val="none" w:sz="0" w:space="0" w:color="auto"/>
        <w:left w:val="none" w:sz="0" w:space="0" w:color="auto"/>
        <w:bottom w:val="none" w:sz="0" w:space="0" w:color="auto"/>
        <w:right w:val="none" w:sz="0" w:space="0" w:color="auto"/>
      </w:divBdr>
    </w:div>
    <w:div w:id="1828283101">
      <w:bodyDiv w:val="1"/>
      <w:marLeft w:val="0"/>
      <w:marRight w:val="0"/>
      <w:marTop w:val="0"/>
      <w:marBottom w:val="0"/>
      <w:divBdr>
        <w:top w:val="none" w:sz="0" w:space="0" w:color="auto"/>
        <w:left w:val="none" w:sz="0" w:space="0" w:color="auto"/>
        <w:bottom w:val="none" w:sz="0" w:space="0" w:color="auto"/>
        <w:right w:val="none" w:sz="0" w:space="0" w:color="auto"/>
      </w:divBdr>
    </w:div>
    <w:div w:id="1832135871">
      <w:bodyDiv w:val="1"/>
      <w:marLeft w:val="0"/>
      <w:marRight w:val="0"/>
      <w:marTop w:val="0"/>
      <w:marBottom w:val="0"/>
      <w:divBdr>
        <w:top w:val="none" w:sz="0" w:space="0" w:color="auto"/>
        <w:left w:val="none" w:sz="0" w:space="0" w:color="auto"/>
        <w:bottom w:val="none" w:sz="0" w:space="0" w:color="auto"/>
        <w:right w:val="none" w:sz="0" w:space="0" w:color="auto"/>
      </w:divBdr>
    </w:div>
    <w:div w:id="1832138383">
      <w:bodyDiv w:val="1"/>
      <w:marLeft w:val="0"/>
      <w:marRight w:val="0"/>
      <w:marTop w:val="0"/>
      <w:marBottom w:val="0"/>
      <w:divBdr>
        <w:top w:val="none" w:sz="0" w:space="0" w:color="auto"/>
        <w:left w:val="none" w:sz="0" w:space="0" w:color="auto"/>
        <w:bottom w:val="none" w:sz="0" w:space="0" w:color="auto"/>
        <w:right w:val="none" w:sz="0" w:space="0" w:color="auto"/>
      </w:divBdr>
    </w:div>
    <w:div w:id="1832673496">
      <w:bodyDiv w:val="1"/>
      <w:marLeft w:val="0"/>
      <w:marRight w:val="0"/>
      <w:marTop w:val="0"/>
      <w:marBottom w:val="0"/>
      <w:divBdr>
        <w:top w:val="none" w:sz="0" w:space="0" w:color="auto"/>
        <w:left w:val="none" w:sz="0" w:space="0" w:color="auto"/>
        <w:bottom w:val="none" w:sz="0" w:space="0" w:color="auto"/>
        <w:right w:val="none" w:sz="0" w:space="0" w:color="auto"/>
      </w:divBdr>
    </w:div>
    <w:div w:id="1835224675">
      <w:bodyDiv w:val="1"/>
      <w:marLeft w:val="0"/>
      <w:marRight w:val="0"/>
      <w:marTop w:val="0"/>
      <w:marBottom w:val="0"/>
      <w:divBdr>
        <w:top w:val="none" w:sz="0" w:space="0" w:color="auto"/>
        <w:left w:val="none" w:sz="0" w:space="0" w:color="auto"/>
        <w:bottom w:val="none" w:sz="0" w:space="0" w:color="auto"/>
        <w:right w:val="none" w:sz="0" w:space="0" w:color="auto"/>
      </w:divBdr>
    </w:div>
    <w:div w:id="1835342816">
      <w:bodyDiv w:val="1"/>
      <w:marLeft w:val="0"/>
      <w:marRight w:val="0"/>
      <w:marTop w:val="0"/>
      <w:marBottom w:val="0"/>
      <w:divBdr>
        <w:top w:val="none" w:sz="0" w:space="0" w:color="auto"/>
        <w:left w:val="none" w:sz="0" w:space="0" w:color="auto"/>
        <w:bottom w:val="none" w:sz="0" w:space="0" w:color="auto"/>
        <w:right w:val="none" w:sz="0" w:space="0" w:color="auto"/>
      </w:divBdr>
    </w:div>
    <w:div w:id="1835603182">
      <w:bodyDiv w:val="1"/>
      <w:marLeft w:val="0"/>
      <w:marRight w:val="0"/>
      <w:marTop w:val="0"/>
      <w:marBottom w:val="0"/>
      <w:divBdr>
        <w:top w:val="none" w:sz="0" w:space="0" w:color="auto"/>
        <w:left w:val="none" w:sz="0" w:space="0" w:color="auto"/>
        <w:bottom w:val="none" w:sz="0" w:space="0" w:color="auto"/>
        <w:right w:val="none" w:sz="0" w:space="0" w:color="auto"/>
      </w:divBdr>
    </w:div>
    <w:div w:id="1836191221">
      <w:bodyDiv w:val="1"/>
      <w:marLeft w:val="0"/>
      <w:marRight w:val="0"/>
      <w:marTop w:val="0"/>
      <w:marBottom w:val="0"/>
      <w:divBdr>
        <w:top w:val="none" w:sz="0" w:space="0" w:color="auto"/>
        <w:left w:val="none" w:sz="0" w:space="0" w:color="auto"/>
        <w:bottom w:val="none" w:sz="0" w:space="0" w:color="auto"/>
        <w:right w:val="none" w:sz="0" w:space="0" w:color="auto"/>
      </w:divBdr>
    </w:div>
    <w:div w:id="1837259775">
      <w:bodyDiv w:val="1"/>
      <w:marLeft w:val="0"/>
      <w:marRight w:val="0"/>
      <w:marTop w:val="0"/>
      <w:marBottom w:val="0"/>
      <w:divBdr>
        <w:top w:val="none" w:sz="0" w:space="0" w:color="auto"/>
        <w:left w:val="none" w:sz="0" w:space="0" w:color="auto"/>
        <w:bottom w:val="none" w:sz="0" w:space="0" w:color="auto"/>
        <w:right w:val="none" w:sz="0" w:space="0" w:color="auto"/>
      </w:divBdr>
    </w:div>
    <w:div w:id="1837309068">
      <w:bodyDiv w:val="1"/>
      <w:marLeft w:val="0"/>
      <w:marRight w:val="0"/>
      <w:marTop w:val="0"/>
      <w:marBottom w:val="0"/>
      <w:divBdr>
        <w:top w:val="none" w:sz="0" w:space="0" w:color="auto"/>
        <w:left w:val="none" w:sz="0" w:space="0" w:color="auto"/>
        <w:bottom w:val="none" w:sz="0" w:space="0" w:color="auto"/>
        <w:right w:val="none" w:sz="0" w:space="0" w:color="auto"/>
      </w:divBdr>
    </w:div>
    <w:div w:id="1838225272">
      <w:bodyDiv w:val="1"/>
      <w:marLeft w:val="0"/>
      <w:marRight w:val="0"/>
      <w:marTop w:val="0"/>
      <w:marBottom w:val="0"/>
      <w:divBdr>
        <w:top w:val="none" w:sz="0" w:space="0" w:color="auto"/>
        <w:left w:val="none" w:sz="0" w:space="0" w:color="auto"/>
        <w:bottom w:val="none" w:sz="0" w:space="0" w:color="auto"/>
        <w:right w:val="none" w:sz="0" w:space="0" w:color="auto"/>
      </w:divBdr>
    </w:div>
    <w:div w:id="1838379716">
      <w:bodyDiv w:val="1"/>
      <w:marLeft w:val="0"/>
      <w:marRight w:val="0"/>
      <w:marTop w:val="0"/>
      <w:marBottom w:val="0"/>
      <w:divBdr>
        <w:top w:val="none" w:sz="0" w:space="0" w:color="auto"/>
        <w:left w:val="none" w:sz="0" w:space="0" w:color="auto"/>
        <w:bottom w:val="none" w:sz="0" w:space="0" w:color="auto"/>
        <w:right w:val="none" w:sz="0" w:space="0" w:color="auto"/>
      </w:divBdr>
    </w:div>
    <w:div w:id="1838417484">
      <w:bodyDiv w:val="1"/>
      <w:marLeft w:val="0"/>
      <w:marRight w:val="0"/>
      <w:marTop w:val="0"/>
      <w:marBottom w:val="0"/>
      <w:divBdr>
        <w:top w:val="none" w:sz="0" w:space="0" w:color="auto"/>
        <w:left w:val="none" w:sz="0" w:space="0" w:color="auto"/>
        <w:bottom w:val="none" w:sz="0" w:space="0" w:color="auto"/>
        <w:right w:val="none" w:sz="0" w:space="0" w:color="auto"/>
      </w:divBdr>
    </w:div>
    <w:div w:id="1838685784">
      <w:bodyDiv w:val="1"/>
      <w:marLeft w:val="0"/>
      <w:marRight w:val="0"/>
      <w:marTop w:val="0"/>
      <w:marBottom w:val="0"/>
      <w:divBdr>
        <w:top w:val="none" w:sz="0" w:space="0" w:color="auto"/>
        <w:left w:val="none" w:sz="0" w:space="0" w:color="auto"/>
        <w:bottom w:val="none" w:sz="0" w:space="0" w:color="auto"/>
        <w:right w:val="none" w:sz="0" w:space="0" w:color="auto"/>
      </w:divBdr>
    </w:div>
    <w:div w:id="1839613389">
      <w:bodyDiv w:val="1"/>
      <w:marLeft w:val="0"/>
      <w:marRight w:val="0"/>
      <w:marTop w:val="0"/>
      <w:marBottom w:val="0"/>
      <w:divBdr>
        <w:top w:val="none" w:sz="0" w:space="0" w:color="auto"/>
        <w:left w:val="none" w:sz="0" w:space="0" w:color="auto"/>
        <w:bottom w:val="none" w:sz="0" w:space="0" w:color="auto"/>
        <w:right w:val="none" w:sz="0" w:space="0" w:color="auto"/>
      </w:divBdr>
    </w:div>
    <w:div w:id="1839929044">
      <w:bodyDiv w:val="1"/>
      <w:marLeft w:val="0"/>
      <w:marRight w:val="0"/>
      <w:marTop w:val="0"/>
      <w:marBottom w:val="0"/>
      <w:divBdr>
        <w:top w:val="none" w:sz="0" w:space="0" w:color="auto"/>
        <w:left w:val="none" w:sz="0" w:space="0" w:color="auto"/>
        <w:bottom w:val="none" w:sz="0" w:space="0" w:color="auto"/>
        <w:right w:val="none" w:sz="0" w:space="0" w:color="auto"/>
      </w:divBdr>
    </w:div>
    <w:div w:id="1839954917">
      <w:bodyDiv w:val="1"/>
      <w:marLeft w:val="0"/>
      <w:marRight w:val="0"/>
      <w:marTop w:val="0"/>
      <w:marBottom w:val="0"/>
      <w:divBdr>
        <w:top w:val="none" w:sz="0" w:space="0" w:color="auto"/>
        <w:left w:val="none" w:sz="0" w:space="0" w:color="auto"/>
        <w:bottom w:val="none" w:sz="0" w:space="0" w:color="auto"/>
        <w:right w:val="none" w:sz="0" w:space="0" w:color="auto"/>
      </w:divBdr>
    </w:div>
    <w:div w:id="1840122060">
      <w:bodyDiv w:val="1"/>
      <w:marLeft w:val="0"/>
      <w:marRight w:val="0"/>
      <w:marTop w:val="0"/>
      <w:marBottom w:val="0"/>
      <w:divBdr>
        <w:top w:val="none" w:sz="0" w:space="0" w:color="auto"/>
        <w:left w:val="none" w:sz="0" w:space="0" w:color="auto"/>
        <w:bottom w:val="none" w:sz="0" w:space="0" w:color="auto"/>
        <w:right w:val="none" w:sz="0" w:space="0" w:color="auto"/>
      </w:divBdr>
    </w:div>
    <w:div w:id="1840579538">
      <w:bodyDiv w:val="1"/>
      <w:marLeft w:val="0"/>
      <w:marRight w:val="0"/>
      <w:marTop w:val="0"/>
      <w:marBottom w:val="0"/>
      <w:divBdr>
        <w:top w:val="none" w:sz="0" w:space="0" w:color="auto"/>
        <w:left w:val="none" w:sz="0" w:space="0" w:color="auto"/>
        <w:bottom w:val="none" w:sz="0" w:space="0" w:color="auto"/>
        <w:right w:val="none" w:sz="0" w:space="0" w:color="auto"/>
      </w:divBdr>
    </w:div>
    <w:div w:id="1840658078">
      <w:bodyDiv w:val="1"/>
      <w:marLeft w:val="0"/>
      <w:marRight w:val="0"/>
      <w:marTop w:val="0"/>
      <w:marBottom w:val="0"/>
      <w:divBdr>
        <w:top w:val="none" w:sz="0" w:space="0" w:color="auto"/>
        <w:left w:val="none" w:sz="0" w:space="0" w:color="auto"/>
        <w:bottom w:val="none" w:sz="0" w:space="0" w:color="auto"/>
        <w:right w:val="none" w:sz="0" w:space="0" w:color="auto"/>
      </w:divBdr>
    </w:div>
    <w:div w:id="1842431293">
      <w:bodyDiv w:val="1"/>
      <w:marLeft w:val="0"/>
      <w:marRight w:val="0"/>
      <w:marTop w:val="0"/>
      <w:marBottom w:val="0"/>
      <w:divBdr>
        <w:top w:val="none" w:sz="0" w:space="0" w:color="auto"/>
        <w:left w:val="none" w:sz="0" w:space="0" w:color="auto"/>
        <w:bottom w:val="none" w:sz="0" w:space="0" w:color="auto"/>
        <w:right w:val="none" w:sz="0" w:space="0" w:color="auto"/>
      </w:divBdr>
    </w:div>
    <w:div w:id="1844271504">
      <w:bodyDiv w:val="1"/>
      <w:marLeft w:val="0"/>
      <w:marRight w:val="0"/>
      <w:marTop w:val="0"/>
      <w:marBottom w:val="0"/>
      <w:divBdr>
        <w:top w:val="none" w:sz="0" w:space="0" w:color="auto"/>
        <w:left w:val="none" w:sz="0" w:space="0" w:color="auto"/>
        <w:bottom w:val="none" w:sz="0" w:space="0" w:color="auto"/>
        <w:right w:val="none" w:sz="0" w:space="0" w:color="auto"/>
      </w:divBdr>
    </w:div>
    <w:div w:id="1844779607">
      <w:bodyDiv w:val="1"/>
      <w:marLeft w:val="0"/>
      <w:marRight w:val="0"/>
      <w:marTop w:val="0"/>
      <w:marBottom w:val="0"/>
      <w:divBdr>
        <w:top w:val="none" w:sz="0" w:space="0" w:color="auto"/>
        <w:left w:val="none" w:sz="0" w:space="0" w:color="auto"/>
        <w:bottom w:val="none" w:sz="0" w:space="0" w:color="auto"/>
        <w:right w:val="none" w:sz="0" w:space="0" w:color="auto"/>
      </w:divBdr>
    </w:div>
    <w:div w:id="1845243020">
      <w:bodyDiv w:val="1"/>
      <w:marLeft w:val="0"/>
      <w:marRight w:val="0"/>
      <w:marTop w:val="0"/>
      <w:marBottom w:val="0"/>
      <w:divBdr>
        <w:top w:val="none" w:sz="0" w:space="0" w:color="auto"/>
        <w:left w:val="none" w:sz="0" w:space="0" w:color="auto"/>
        <w:bottom w:val="none" w:sz="0" w:space="0" w:color="auto"/>
        <w:right w:val="none" w:sz="0" w:space="0" w:color="auto"/>
      </w:divBdr>
    </w:div>
    <w:div w:id="1845510622">
      <w:bodyDiv w:val="1"/>
      <w:marLeft w:val="0"/>
      <w:marRight w:val="0"/>
      <w:marTop w:val="0"/>
      <w:marBottom w:val="0"/>
      <w:divBdr>
        <w:top w:val="none" w:sz="0" w:space="0" w:color="auto"/>
        <w:left w:val="none" w:sz="0" w:space="0" w:color="auto"/>
        <w:bottom w:val="none" w:sz="0" w:space="0" w:color="auto"/>
        <w:right w:val="none" w:sz="0" w:space="0" w:color="auto"/>
      </w:divBdr>
    </w:div>
    <w:div w:id="1847817473">
      <w:bodyDiv w:val="1"/>
      <w:marLeft w:val="0"/>
      <w:marRight w:val="0"/>
      <w:marTop w:val="0"/>
      <w:marBottom w:val="0"/>
      <w:divBdr>
        <w:top w:val="none" w:sz="0" w:space="0" w:color="auto"/>
        <w:left w:val="none" w:sz="0" w:space="0" w:color="auto"/>
        <w:bottom w:val="none" w:sz="0" w:space="0" w:color="auto"/>
        <w:right w:val="none" w:sz="0" w:space="0" w:color="auto"/>
      </w:divBdr>
    </w:div>
    <w:div w:id="1848210170">
      <w:bodyDiv w:val="1"/>
      <w:marLeft w:val="0"/>
      <w:marRight w:val="0"/>
      <w:marTop w:val="0"/>
      <w:marBottom w:val="0"/>
      <w:divBdr>
        <w:top w:val="none" w:sz="0" w:space="0" w:color="auto"/>
        <w:left w:val="none" w:sz="0" w:space="0" w:color="auto"/>
        <w:bottom w:val="none" w:sz="0" w:space="0" w:color="auto"/>
        <w:right w:val="none" w:sz="0" w:space="0" w:color="auto"/>
      </w:divBdr>
    </w:div>
    <w:div w:id="1848593739">
      <w:bodyDiv w:val="1"/>
      <w:marLeft w:val="0"/>
      <w:marRight w:val="0"/>
      <w:marTop w:val="0"/>
      <w:marBottom w:val="0"/>
      <w:divBdr>
        <w:top w:val="none" w:sz="0" w:space="0" w:color="auto"/>
        <w:left w:val="none" w:sz="0" w:space="0" w:color="auto"/>
        <w:bottom w:val="none" w:sz="0" w:space="0" w:color="auto"/>
        <w:right w:val="none" w:sz="0" w:space="0" w:color="auto"/>
      </w:divBdr>
    </w:div>
    <w:div w:id="1848933954">
      <w:bodyDiv w:val="1"/>
      <w:marLeft w:val="0"/>
      <w:marRight w:val="0"/>
      <w:marTop w:val="0"/>
      <w:marBottom w:val="0"/>
      <w:divBdr>
        <w:top w:val="none" w:sz="0" w:space="0" w:color="auto"/>
        <w:left w:val="none" w:sz="0" w:space="0" w:color="auto"/>
        <w:bottom w:val="none" w:sz="0" w:space="0" w:color="auto"/>
        <w:right w:val="none" w:sz="0" w:space="0" w:color="auto"/>
      </w:divBdr>
    </w:div>
    <w:div w:id="1850023060">
      <w:bodyDiv w:val="1"/>
      <w:marLeft w:val="0"/>
      <w:marRight w:val="0"/>
      <w:marTop w:val="0"/>
      <w:marBottom w:val="0"/>
      <w:divBdr>
        <w:top w:val="none" w:sz="0" w:space="0" w:color="auto"/>
        <w:left w:val="none" w:sz="0" w:space="0" w:color="auto"/>
        <w:bottom w:val="none" w:sz="0" w:space="0" w:color="auto"/>
        <w:right w:val="none" w:sz="0" w:space="0" w:color="auto"/>
      </w:divBdr>
    </w:div>
    <w:div w:id="1850561352">
      <w:bodyDiv w:val="1"/>
      <w:marLeft w:val="0"/>
      <w:marRight w:val="0"/>
      <w:marTop w:val="0"/>
      <w:marBottom w:val="0"/>
      <w:divBdr>
        <w:top w:val="none" w:sz="0" w:space="0" w:color="auto"/>
        <w:left w:val="none" w:sz="0" w:space="0" w:color="auto"/>
        <w:bottom w:val="none" w:sz="0" w:space="0" w:color="auto"/>
        <w:right w:val="none" w:sz="0" w:space="0" w:color="auto"/>
      </w:divBdr>
    </w:div>
    <w:div w:id="1850868068">
      <w:bodyDiv w:val="1"/>
      <w:marLeft w:val="0"/>
      <w:marRight w:val="0"/>
      <w:marTop w:val="0"/>
      <w:marBottom w:val="0"/>
      <w:divBdr>
        <w:top w:val="none" w:sz="0" w:space="0" w:color="auto"/>
        <w:left w:val="none" w:sz="0" w:space="0" w:color="auto"/>
        <w:bottom w:val="none" w:sz="0" w:space="0" w:color="auto"/>
        <w:right w:val="none" w:sz="0" w:space="0" w:color="auto"/>
      </w:divBdr>
    </w:div>
    <w:div w:id="1851143950">
      <w:bodyDiv w:val="1"/>
      <w:marLeft w:val="0"/>
      <w:marRight w:val="0"/>
      <w:marTop w:val="0"/>
      <w:marBottom w:val="0"/>
      <w:divBdr>
        <w:top w:val="none" w:sz="0" w:space="0" w:color="auto"/>
        <w:left w:val="none" w:sz="0" w:space="0" w:color="auto"/>
        <w:bottom w:val="none" w:sz="0" w:space="0" w:color="auto"/>
        <w:right w:val="none" w:sz="0" w:space="0" w:color="auto"/>
      </w:divBdr>
    </w:div>
    <w:div w:id="1851213424">
      <w:bodyDiv w:val="1"/>
      <w:marLeft w:val="0"/>
      <w:marRight w:val="0"/>
      <w:marTop w:val="0"/>
      <w:marBottom w:val="0"/>
      <w:divBdr>
        <w:top w:val="none" w:sz="0" w:space="0" w:color="auto"/>
        <w:left w:val="none" w:sz="0" w:space="0" w:color="auto"/>
        <w:bottom w:val="none" w:sz="0" w:space="0" w:color="auto"/>
        <w:right w:val="none" w:sz="0" w:space="0" w:color="auto"/>
      </w:divBdr>
    </w:div>
    <w:div w:id="1851792664">
      <w:bodyDiv w:val="1"/>
      <w:marLeft w:val="0"/>
      <w:marRight w:val="0"/>
      <w:marTop w:val="0"/>
      <w:marBottom w:val="0"/>
      <w:divBdr>
        <w:top w:val="none" w:sz="0" w:space="0" w:color="auto"/>
        <w:left w:val="none" w:sz="0" w:space="0" w:color="auto"/>
        <w:bottom w:val="none" w:sz="0" w:space="0" w:color="auto"/>
        <w:right w:val="none" w:sz="0" w:space="0" w:color="auto"/>
      </w:divBdr>
    </w:div>
    <w:div w:id="1852450989">
      <w:bodyDiv w:val="1"/>
      <w:marLeft w:val="0"/>
      <w:marRight w:val="0"/>
      <w:marTop w:val="0"/>
      <w:marBottom w:val="0"/>
      <w:divBdr>
        <w:top w:val="none" w:sz="0" w:space="0" w:color="auto"/>
        <w:left w:val="none" w:sz="0" w:space="0" w:color="auto"/>
        <w:bottom w:val="none" w:sz="0" w:space="0" w:color="auto"/>
        <w:right w:val="none" w:sz="0" w:space="0" w:color="auto"/>
      </w:divBdr>
    </w:div>
    <w:div w:id="1854761331">
      <w:bodyDiv w:val="1"/>
      <w:marLeft w:val="0"/>
      <w:marRight w:val="0"/>
      <w:marTop w:val="0"/>
      <w:marBottom w:val="0"/>
      <w:divBdr>
        <w:top w:val="none" w:sz="0" w:space="0" w:color="auto"/>
        <w:left w:val="none" w:sz="0" w:space="0" w:color="auto"/>
        <w:bottom w:val="none" w:sz="0" w:space="0" w:color="auto"/>
        <w:right w:val="none" w:sz="0" w:space="0" w:color="auto"/>
      </w:divBdr>
    </w:div>
    <w:div w:id="1854949879">
      <w:bodyDiv w:val="1"/>
      <w:marLeft w:val="0"/>
      <w:marRight w:val="0"/>
      <w:marTop w:val="0"/>
      <w:marBottom w:val="0"/>
      <w:divBdr>
        <w:top w:val="none" w:sz="0" w:space="0" w:color="auto"/>
        <w:left w:val="none" w:sz="0" w:space="0" w:color="auto"/>
        <w:bottom w:val="none" w:sz="0" w:space="0" w:color="auto"/>
        <w:right w:val="none" w:sz="0" w:space="0" w:color="auto"/>
      </w:divBdr>
    </w:div>
    <w:div w:id="1855266043">
      <w:bodyDiv w:val="1"/>
      <w:marLeft w:val="0"/>
      <w:marRight w:val="0"/>
      <w:marTop w:val="0"/>
      <w:marBottom w:val="0"/>
      <w:divBdr>
        <w:top w:val="none" w:sz="0" w:space="0" w:color="auto"/>
        <w:left w:val="none" w:sz="0" w:space="0" w:color="auto"/>
        <w:bottom w:val="none" w:sz="0" w:space="0" w:color="auto"/>
        <w:right w:val="none" w:sz="0" w:space="0" w:color="auto"/>
      </w:divBdr>
    </w:div>
    <w:div w:id="1856534736">
      <w:bodyDiv w:val="1"/>
      <w:marLeft w:val="0"/>
      <w:marRight w:val="0"/>
      <w:marTop w:val="0"/>
      <w:marBottom w:val="0"/>
      <w:divBdr>
        <w:top w:val="none" w:sz="0" w:space="0" w:color="auto"/>
        <w:left w:val="none" w:sz="0" w:space="0" w:color="auto"/>
        <w:bottom w:val="none" w:sz="0" w:space="0" w:color="auto"/>
        <w:right w:val="none" w:sz="0" w:space="0" w:color="auto"/>
      </w:divBdr>
    </w:div>
    <w:div w:id="1856846839">
      <w:bodyDiv w:val="1"/>
      <w:marLeft w:val="0"/>
      <w:marRight w:val="0"/>
      <w:marTop w:val="0"/>
      <w:marBottom w:val="0"/>
      <w:divBdr>
        <w:top w:val="none" w:sz="0" w:space="0" w:color="auto"/>
        <w:left w:val="none" w:sz="0" w:space="0" w:color="auto"/>
        <w:bottom w:val="none" w:sz="0" w:space="0" w:color="auto"/>
        <w:right w:val="none" w:sz="0" w:space="0" w:color="auto"/>
      </w:divBdr>
    </w:div>
    <w:div w:id="1857302298">
      <w:bodyDiv w:val="1"/>
      <w:marLeft w:val="0"/>
      <w:marRight w:val="0"/>
      <w:marTop w:val="0"/>
      <w:marBottom w:val="0"/>
      <w:divBdr>
        <w:top w:val="none" w:sz="0" w:space="0" w:color="auto"/>
        <w:left w:val="none" w:sz="0" w:space="0" w:color="auto"/>
        <w:bottom w:val="none" w:sz="0" w:space="0" w:color="auto"/>
        <w:right w:val="none" w:sz="0" w:space="0" w:color="auto"/>
      </w:divBdr>
    </w:div>
    <w:div w:id="1857384935">
      <w:bodyDiv w:val="1"/>
      <w:marLeft w:val="0"/>
      <w:marRight w:val="0"/>
      <w:marTop w:val="0"/>
      <w:marBottom w:val="0"/>
      <w:divBdr>
        <w:top w:val="none" w:sz="0" w:space="0" w:color="auto"/>
        <w:left w:val="none" w:sz="0" w:space="0" w:color="auto"/>
        <w:bottom w:val="none" w:sz="0" w:space="0" w:color="auto"/>
        <w:right w:val="none" w:sz="0" w:space="0" w:color="auto"/>
      </w:divBdr>
    </w:div>
    <w:div w:id="1857959961">
      <w:bodyDiv w:val="1"/>
      <w:marLeft w:val="0"/>
      <w:marRight w:val="0"/>
      <w:marTop w:val="0"/>
      <w:marBottom w:val="0"/>
      <w:divBdr>
        <w:top w:val="none" w:sz="0" w:space="0" w:color="auto"/>
        <w:left w:val="none" w:sz="0" w:space="0" w:color="auto"/>
        <w:bottom w:val="none" w:sz="0" w:space="0" w:color="auto"/>
        <w:right w:val="none" w:sz="0" w:space="0" w:color="auto"/>
      </w:divBdr>
    </w:div>
    <w:div w:id="1858273739">
      <w:bodyDiv w:val="1"/>
      <w:marLeft w:val="0"/>
      <w:marRight w:val="0"/>
      <w:marTop w:val="0"/>
      <w:marBottom w:val="0"/>
      <w:divBdr>
        <w:top w:val="none" w:sz="0" w:space="0" w:color="auto"/>
        <w:left w:val="none" w:sz="0" w:space="0" w:color="auto"/>
        <w:bottom w:val="none" w:sz="0" w:space="0" w:color="auto"/>
        <w:right w:val="none" w:sz="0" w:space="0" w:color="auto"/>
      </w:divBdr>
    </w:div>
    <w:div w:id="1859537460">
      <w:bodyDiv w:val="1"/>
      <w:marLeft w:val="0"/>
      <w:marRight w:val="0"/>
      <w:marTop w:val="0"/>
      <w:marBottom w:val="0"/>
      <w:divBdr>
        <w:top w:val="none" w:sz="0" w:space="0" w:color="auto"/>
        <w:left w:val="none" w:sz="0" w:space="0" w:color="auto"/>
        <w:bottom w:val="none" w:sz="0" w:space="0" w:color="auto"/>
        <w:right w:val="none" w:sz="0" w:space="0" w:color="auto"/>
      </w:divBdr>
    </w:div>
    <w:div w:id="1859804734">
      <w:bodyDiv w:val="1"/>
      <w:marLeft w:val="0"/>
      <w:marRight w:val="0"/>
      <w:marTop w:val="0"/>
      <w:marBottom w:val="0"/>
      <w:divBdr>
        <w:top w:val="none" w:sz="0" w:space="0" w:color="auto"/>
        <w:left w:val="none" w:sz="0" w:space="0" w:color="auto"/>
        <w:bottom w:val="none" w:sz="0" w:space="0" w:color="auto"/>
        <w:right w:val="none" w:sz="0" w:space="0" w:color="auto"/>
      </w:divBdr>
    </w:div>
    <w:div w:id="1860048357">
      <w:bodyDiv w:val="1"/>
      <w:marLeft w:val="0"/>
      <w:marRight w:val="0"/>
      <w:marTop w:val="0"/>
      <w:marBottom w:val="0"/>
      <w:divBdr>
        <w:top w:val="none" w:sz="0" w:space="0" w:color="auto"/>
        <w:left w:val="none" w:sz="0" w:space="0" w:color="auto"/>
        <w:bottom w:val="none" w:sz="0" w:space="0" w:color="auto"/>
        <w:right w:val="none" w:sz="0" w:space="0" w:color="auto"/>
      </w:divBdr>
    </w:div>
    <w:div w:id="1860117465">
      <w:bodyDiv w:val="1"/>
      <w:marLeft w:val="0"/>
      <w:marRight w:val="0"/>
      <w:marTop w:val="0"/>
      <w:marBottom w:val="0"/>
      <w:divBdr>
        <w:top w:val="none" w:sz="0" w:space="0" w:color="auto"/>
        <w:left w:val="none" w:sz="0" w:space="0" w:color="auto"/>
        <w:bottom w:val="none" w:sz="0" w:space="0" w:color="auto"/>
        <w:right w:val="none" w:sz="0" w:space="0" w:color="auto"/>
      </w:divBdr>
    </w:div>
    <w:div w:id="1860193532">
      <w:bodyDiv w:val="1"/>
      <w:marLeft w:val="0"/>
      <w:marRight w:val="0"/>
      <w:marTop w:val="0"/>
      <w:marBottom w:val="0"/>
      <w:divBdr>
        <w:top w:val="none" w:sz="0" w:space="0" w:color="auto"/>
        <w:left w:val="none" w:sz="0" w:space="0" w:color="auto"/>
        <w:bottom w:val="none" w:sz="0" w:space="0" w:color="auto"/>
        <w:right w:val="none" w:sz="0" w:space="0" w:color="auto"/>
      </w:divBdr>
    </w:div>
    <w:div w:id="1861311779">
      <w:bodyDiv w:val="1"/>
      <w:marLeft w:val="0"/>
      <w:marRight w:val="0"/>
      <w:marTop w:val="0"/>
      <w:marBottom w:val="0"/>
      <w:divBdr>
        <w:top w:val="none" w:sz="0" w:space="0" w:color="auto"/>
        <w:left w:val="none" w:sz="0" w:space="0" w:color="auto"/>
        <w:bottom w:val="none" w:sz="0" w:space="0" w:color="auto"/>
        <w:right w:val="none" w:sz="0" w:space="0" w:color="auto"/>
      </w:divBdr>
    </w:div>
    <w:div w:id="1861504132">
      <w:bodyDiv w:val="1"/>
      <w:marLeft w:val="0"/>
      <w:marRight w:val="0"/>
      <w:marTop w:val="0"/>
      <w:marBottom w:val="0"/>
      <w:divBdr>
        <w:top w:val="none" w:sz="0" w:space="0" w:color="auto"/>
        <w:left w:val="none" w:sz="0" w:space="0" w:color="auto"/>
        <w:bottom w:val="none" w:sz="0" w:space="0" w:color="auto"/>
        <w:right w:val="none" w:sz="0" w:space="0" w:color="auto"/>
      </w:divBdr>
    </w:div>
    <w:div w:id="1862627460">
      <w:bodyDiv w:val="1"/>
      <w:marLeft w:val="0"/>
      <w:marRight w:val="0"/>
      <w:marTop w:val="0"/>
      <w:marBottom w:val="0"/>
      <w:divBdr>
        <w:top w:val="none" w:sz="0" w:space="0" w:color="auto"/>
        <w:left w:val="none" w:sz="0" w:space="0" w:color="auto"/>
        <w:bottom w:val="none" w:sz="0" w:space="0" w:color="auto"/>
        <w:right w:val="none" w:sz="0" w:space="0" w:color="auto"/>
      </w:divBdr>
    </w:div>
    <w:div w:id="1862819509">
      <w:bodyDiv w:val="1"/>
      <w:marLeft w:val="0"/>
      <w:marRight w:val="0"/>
      <w:marTop w:val="0"/>
      <w:marBottom w:val="0"/>
      <w:divBdr>
        <w:top w:val="none" w:sz="0" w:space="0" w:color="auto"/>
        <w:left w:val="none" w:sz="0" w:space="0" w:color="auto"/>
        <w:bottom w:val="none" w:sz="0" w:space="0" w:color="auto"/>
        <w:right w:val="none" w:sz="0" w:space="0" w:color="auto"/>
      </w:divBdr>
    </w:div>
    <w:div w:id="1863594838">
      <w:bodyDiv w:val="1"/>
      <w:marLeft w:val="0"/>
      <w:marRight w:val="0"/>
      <w:marTop w:val="0"/>
      <w:marBottom w:val="0"/>
      <w:divBdr>
        <w:top w:val="none" w:sz="0" w:space="0" w:color="auto"/>
        <w:left w:val="none" w:sz="0" w:space="0" w:color="auto"/>
        <w:bottom w:val="none" w:sz="0" w:space="0" w:color="auto"/>
        <w:right w:val="none" w:sz="0" w:space="0" w:color="auto"/>
      </w:divBdr>
    </w:div>
    <w:div w:id="1864631138">
      <w:bodyDiv w:val="1"/>
      <w:marLeft w:val="0"/>
      <w:marRight w:val="0"/>
      <w:marTop w:val="0"/>
      <w:marBottom w:val="0"/>
      <w:divBdr>
        <w:top w:val="none" w:sz="0" w:space="0" w:color="auto"/>
        <w:left w:val="none" w:sz="0" w:space="0" w:color="auto"/>
        <w:bottom w:val="none" w:sz="0" w:space="0" w:color="auto"/>
        <w:right w:val="none" w:sz="0" w:space="0" w:color="auto"/>
      </w:divBdr>
    </w:div>
    <w:div w:id="1866400794">
      <w:bodyDiv w:val="1"/>
      <w:marLeft w:val="0"/>
      <w:marRight w:val="0"/>
      <w:marTop w:val="0"/>
      <w:marBottom w:val="0"/>
      <w:divBdr>
        <w:top w:val="none" w:sz="0" w:space="0" w:color="auto"/>
        <w:left w:val="none" w:sz="0" w:space="0" w:color="auto"/>
        <w:bottom w:val="none" w:sz="0" w:space="0" w:color="auto"/>
        <w:right w:val="none" w:sz="0" w:space="0" w:color="auto"/>
      </w:divBdr>
    </w:div>
    <w:div w:id="1866939100">
      <w:bodyDiv w:val="1"/>
      <w:marLeft w:val="0"/>
      <w:marRight w:val="0"/>
      <w:marTop w:val="0"/>
      <w:marBottom w:val="0"/>
      <w:divBdr>
        <w:top w:val="none" w:sz="0" w:space="0" w:color="auto"/>
        <w:left w:val="none" w:sz="0" w:space="0" w:color="auto"/>
        <w:bottom w:val="none" w:sz="0" w:space="0" w:color="auto"/>
        <w:right w:val="none" w:sz="0" w:space="0" w:color="auto"/>
      </w:divBdr>
    </w:div>
    <w:div w:id="1867401036">
      <w:bodyDiv w:val="1"/>
      <w:marLeft w:val="0"/>
      <w:marRight w:val="0"/>
      <w:marTop w:val="0"/>
      <w:marBottom w:val="0"/>
      <w:divBdr>
        <w:top w:val="none" w:sz="0" w:space="0" w:color="auto"/>
        <w:left w:val="none" w:sz="0" w:space="0" w:color="auto"/>
        <w:bottom w:val="none" w:sz="0" w:space="0" w:color="auto"/>
        <w:right w:val="none" w:sz="0" w:space="0" w:color="auto"/>
      </w:divBdr>
    </w:div>
    <w:div w:id="1867404473">
      <w:bodyDiv w:val="1"/>
      <w:marLeft w:val="0"/>
      <w:marRight w:val="0"/>
      <w:marTop w:val="0"/>
      <w:marBottom w:val="0"/>
      <w:divBdr>
        <w:top w:val="none" w:sz="0" w:space="0" w:color="auto"/>
        <w:left w:val="none" w:sz="0" w:space="0" w:color="auto"/>
        <w:bottom w:val="none" w:sz="0" w:space="0" w:color="auto"/>
        <w:right w:val="none" w:sz="0" w:space="0" w:color="auto"/>
      </w:divBdr>
    </w:div>
    <w:div w:id="1867406691">
      <w:bodyDiv w:val="1"/>
      <w:marLeft w:val="0"/>
      <w:marRight w:val="0"/>
      <w:marTop w:val="0"/>
      <w:marBottom w:val="0"/>
      <w:divBdr>
        <w:top w:val="none" w:sz="0" w:space="0" w:color="auto"/>
        <w:left w:val="none" w:sz="0" w:space="0" w:color="auto"/>
        <w:bottom w:val="none" w:sz="0" w:space="0" w:color="auto"/>
        <w:right w:val="none" w:sz="0" w:space="0" w:color="auto"/>
      </w:divBdr>
    </w:div>
    <w:div w:id="1867522488">
      <w:bodyDiv w:val="1"/>
      <w:marLeft w:val="0"/>
      <w:marRight w:val="0"/>
      <w:marTop w:val="0"/>
      <w:marBottom w:val="0"/>
      <w:divBdr>
        <w:top w:val="none" w:sz="0" w:space="0" w:color="auto"/>
        <w:left w:val="none" w:sz="0" w:space="0" w:color="auto"/>
        <w:bottom w:val="none" w:sz="0" w:space="0" w:color="auto"/>
        <w:right w:val="none" w:sz="0" w:space="0" w:color="auto"/>
      </w:divBdr>
    </w:div>
    <w:div w:id="1867786328">
      <w:bodyDiv w:val="1"/>
      <w:marLeft w:val="0"/>
      <w:marRight w:val="0"/>
      <w:marTop w:val="0"/>
      <w:marBottom w:val="0"/>
      <w:divBdr>
        <w:top w:val="none" w:sz="0" w:space="0" w:color="auto"/>
        <w:left w:val="none" w:sz="0" w:space="0" w:color="auto"/>
        <w:bottom w:val="none" w:sz="0" w:space="0" w:color="auto"/>
        <w:right w:val="none" w:sz="0" w:space="0" w:color="auto"/>
      </w:divBdr>
    </w:div>
    <w:div w:id="1867867167">
      <w:bodyDiv w:val="1"/>
      <w:marLeft w:val="0"/>
      <w:marRight w:val="0"/>
      <w:marTop w:val="0"/>
      <w:marBottom w:val="0"/>
      <w:divBdr>
        <w:top w:val="none" w:sz="0" w:space="0" w:color="auto"/>
        <w:left w:val="none" w:sz="0" w:space="0" w:color="auto"/>
        <w:bottom w:val="none" w:sz="0" w:space="0" w:color="auto"/>
        <w:right w:val="none" w:sz="0" w:space="0" w:color="auto"/>
      </w:divBdr>
    </w:div>
    <w:div w:id="1867980199">
      <w:bodyDiv w:val="1"/>
      <w:marLeft w:val="0"/>
      <w:marRight w:val="0"/>
      <w:marTop w:val="0"/>
      <w:marBottom w:val="0"/>
      <w:divBdr>
        <w:top w:val="none" w:sz="0" w:space="0" w:color="auto"/>
        <w:left w:val="none" w:sz="0" w:space="0" w:color="auto"/>
        <w:bottom w:val="none" w:sz="0" w:space="0" w:color="auto"/>
        <w:right w:val="none" w:sz="0" w:space="0" w:color="auto"/>
      </w:divBdr>
    </w:div>
    <w:div w:id="1868057158">
      <w:bodyDiv w:val="1"/>
      <w:marLeft w:val="0"/>
      <w:marRight w:val="0"/>
      <w:marTop w:val="0"/>
      <w:marBottom w:val="0"/>
      <w:divBdr>
        <w:top w:val="none" w:sz="0" w:space="0" w:color="auto"/>
        <w:left w:val="none" w:sz="0" w:space="0" w:color="auto"/>
        <w:bottom w:val="none" w:sz="0" w:space="0" w:color="auto"/>
        <w:right w:val="none" w:sz="0" w:space="0" w:color="auto"/>
      </w:divBdr>
    </w:div>
    <w:div w:id="1868978594">
      <w:bodyDiv w:val="1"/>
      <w:marLeft w:val="0"/>
      <w:marRight w:val="0"/>
      <w:marTop w:val="0"/>
      <w:marBottom w:val="0"/>
      <w:divBdr>
        <w:top w:val="none" w:sz="0" w:space="0" w:color="auto"/>
        <w:left w:val="none" w:sz="0" w:space="0" w:color="auto"/>
        <w:bottom w:val="none" w:sz="0" w:space="0" w:color="auto"/>
        <w:right w:val="none" w:sz="0" w:space="0" w:color="auto"/>
      </w:divBdr>
    </w:div>
    <w:div w:id="1869756724">
      <w:bodyDiv w:val="1"/>
      <w:marLeft w:val="0"/>
      <w:marRight w:val="0"/>
      <w:marTop w:val="0"/>
      <w:marBottom w:val="0"/>
      <w:divBdr>
        <w:top w:val="none" w:sz="0" w:space="0" w:color="auto"/>
        <w:left w:val="none" w:sz="0" w:space="0" w:color="auto"/>
        <w:bottom w:val="none" w:sz="0" w:space="0" w:color="auto"/>
        <w:right w:val="none" w:sz="0" w:space="0" w:color="auto"/>
      </w:divBdr>
    </w:div>
    <w:div w:id="1870946149">
      <w:bodyDiv w:val="1"/>
      <w:marLeft w:val="0"/>
      <w:marRight w:val="0"/>
      <w:marTop w:val="0"/>
      <w:marBottom w:val="0"/>
      <w:divBdr>
        <w:top w:val="none" w:sz="0" w:space="0" w:color="auto"/>
        <w:left w:val="none" w:sz="0" w:space="0" w:color="auto"/>
        <w:bottom w:val="none" w:sz="0" w:space="0" w:color="auto"/>
        <w:right w:val="none" w:sz="0" w:space="0" w:color="auto"/>
      </w:divBdr>
    </w:div>
    <w:div w:id="1871062981">
      <w:bodyDiv w:val="1"/>
      <w:marLeft w:val="0"/>
      <w:marRight w:val="0"/>
      <w:marTop w:val="0"/>
      <w:marBottom w:val="0"/>
      <w:divBdr>
        <w:top w:val="none" w:sz="0" w:space="0" w:color="auto"/>
        <w:left w:val="none" w:sz="0" w:space="0" w:color="auto"/>
        <w:bottom w:val="none" w:sz="0" w:space="0" w:color="auto"/>
        <w:right w:val="none" w:sz="0" w:space="0" w:color="auto"/>
      </w:divBdr>
    </w:div>
    <w:div w:id="1871600349">
      <w:bodyDiv w:val="1"/>
      <w:marLeft w:val="0"/>
      <w:marRight w:val="0"/>
      <w:marTop w:val="0"/>
      <w:marBottom w:val="0"/>
      <w:divBdr>
        <w:top w:val="none" w:sz="0" w:space="0" w:color="auto"/>
        <w:left w:val="none" w:sz="0" w:space="0" w:color="auto"/>
        <w:bottom w:val="none" w:sz="0" w:space="0" w:color="auto"/>
        <w:right w:val="none" w:sz="0" w:space="0" w:color="auto"/>
      </w:divBdr>
    </w:div>
    <w:div w:id="1873150233">
      <w:bodyDiv w:val="1"/>
      <w:marLeft w:val="0"/>
      <w:marRight w:val="0"/>
      <w:marTop w:val="0"/>
      <w:marBottom w:val="0"/>
      <w:divBdr>
        <w:top w:val="none" w:sz="0" w:space="0" w:color="auto"/>
        <w:left w:val="none" w:sz="0" w:space="0" w:color="auto"/>
        <w:bottom w:val="none" w:sz="0" w:space="0" w:color="auto"/>
        <w:right w:val="none" w:sz="0" w:space="0" w:color="auto"/>
      </w:divBdr>
    </w:div>
    <w:div w:id="1873304098">
      <w:bodyDiv w:val="1"/>
      <w:marLeft w:val="0"/>
      <w:marRight w:val="0"/>
      <w:marTop w:val="0"/>
      <w:marBottom w:val="0"/>
      <w:divBdr>
        <w:top w:val="none" w:sz="0" w:space="0" w:color="auto"/>
        <w:left w:val="none" w:sz="0" w:space="0" w:color="auto"/>
        <w:bottom w:val="none" w:sz="0" w:space="0" w:color="auto"/>
        <w:right w:val="none" w:sz="0" w:space="0" w:color="auto"/>
      </w:divBdr>
    </w:div>
    <w:div w:id="1873306164">
      <w:bodyDiv w:val="1"/>
      <w:marLeft w:val="0"/>
      <w:marRight w:val="0"/>
      <w:marTop w:val="0"/>
      <w:marBottom w:val="0"/>
      <w:divBdr>
        <w:top w:val="none" w:sz="0" w:space="0" w:color="auto"/>
        <w:left w:val="none" w:sz="0" w:space="0" w:color="auto"/>
        <w:bottom w:val="none" w:sz="0" w:space="0" w:color="auto"/>
        <w:right w:val="none" w:sz="0" w:space="0" w:color="auto"/>
      </w:divBdr>
    </w:div>
    <w:div w:id="1873571408">
      <w:bodyDiv w:val="1"/>
      <w:marLeft w:val="0"/>
      <w:marRight w:val="0"/>
      <w:marTop w:val="0"/>
      <w:marBottom w:val="0"/>
      <w:divBdr>
        <w:top w:val="none" w:sz="0" w:space="0" w:color="auto"/>
        <w:left w:val="none" w:sz="0" w:space="0" w:color="auto"/>
        <w:bottom w:val="none" w:sz="0" w:space="0" w:color="auto"/>
        <w:right w:val="none" w:sz="0" w:space="0" w:color="auto"/>
      </w:divBdr>
    </w:div>
    <w:div w:id="1874489252">
      <w:bodyDiv w:val="1"/>
      <w:marLeft w:val="0"/>
      <w:marRight w:val="0"/>
      <w:marTop w:val="0"/>
      <w:marBottom w:val="0"/>
      <w:divBdr>
        <w:top w:val="none" w:sz="0" w:space="0" w:color="auto"/>
        <w:left w:val="none" w:sz="0" w:space="0" w:color="auto"/>
        <w:bottom w:val="none" w:sz="0" w:space="0" w:color="auto"/>
        <w:right w:val="none" w:sz="0" w:space="0" w:color="auto"/>
      </w:divBdr>
    </w:div>
    <w:div w:id="1875844338">
      <w:bodyDiv w:val="1"/>
      <w:marLeft w:val="0"/>
      <w:marRight w:val="0"/>
      <w:marTop w:val="0"/>
      <w:marBottom w:val="0"/>
      <w:divBdr>
        <w:top w:val="none" w:sz="0" w:space="0" w:color="auto"/>
        <w:left w:val="none" w:sz="0" w:space="0" w:color="auto"/>
        <w:bottom w:val="none" w:sz="0" w:space="0" w:color="auto"/>
        <w:right w:val="none" w:sz="0" w:space="0" w:color="auto"/>
      </w:divBdr>
    </w:div>
    <w:div w:id="1875926413">
      <w:bodyDiv w:val="1"/>
      <w:marLeft w:val="0"/>
      <w:marRight w:val="0"/>
      <w:marTop w:val="0"/>
      <w:marBottom w:val="0"/>
      <w:divBdr>
        <w:top w:val="none" w:sz="0" w:space="0" w:color="auto"/>
        <w:left w:val="none" w:sz="0" w:space="0" w:color="auto"/>
        <w:bottom w:val="none" w:sz="0" w:space="0" w:color="auto"/>
        <w:right w:val="none" w:sz="0" w:space="0" w:color="auto"/>
      </w:divBdr>
    </w:div>
    <w:div w:id="1876036039">
      <w:bodyDiv w:val="1"/>
      <w:marLeft w:val="0"/>
      <w:marRight w:val="0"/>
      <w:marTop w:val="0"/>
      <w:marBottom w:val="0"/>
      <w:divBdr>
        <w:top w:val="none" w:sz="0" w:space="0" w:color="auto"/>
        <w:left w:val="none" w:sz="0" w:space="0" w:color="auto"/>
        <w:bottom w:val="none" w:sz="0" w:space="0" w:color="auto"/>
        <w:right w:val="none" w:sz="0" w:space="0" w:color="auto"/>
      </w:divBdr>
    </w:div>
    <w:div w:id="1876771513">
      <w:bodyDiv w:val="1"/>
      <w:marLeft w:val="0"/>
      <w:marRight w:val="0"/>
      <w:marTop w:val="0"/>
      <w:marBottom w:val="0"/>
      <w:divBdr>
        <w:top w:val="none" w:sz="0" w:space="0" w:color="auto"/>
        <w:left w:val="none" w:sz="0" w:space="0" w:color="auto"/>
        <w:bottom w:val="none" w:sz="0" w:space="0" w:color="auto"/>
        <w:right w:val="none" w:sz="0" w:space="0" w:color="auto"/>
      </w:divBdr>
    </w:div>
    <w:div w:id="1877811774">
      <w:bodyDiv w:val="1"/>
      <w:marLeft w:val="0"/>
      <w:marRight w:val="0"/>
      <w:marTop w:val="0"/>
      <w:marBottom w:val="0"/>
      <w:divBdr>
        <w:top w:val="none" w:sz="0" w:space="0" w:color="auto"/>
        <w:left w:val="none" w:sz="0" w:space="0" w:color="auto"/>
        <w:bottom w:val="none" w:sz="0" w:space="0" w:color="auto"/>
        <w:right w:val="none" w:sz="0" w:space="0" w:color="auto"/>
      </w:divBdr>
    </w:div>
    <w:div w:id="1877961685">
      <w:bodyDiv w:val="1"/>
      <w:marLeft w:val="0"/>
      <w:marRight w:val="0"/>
      <w:marTop w:val="0"/>
      <w:marBottom w:val="0"/>
      <w:divBdr>
        <w:top w:val="none" w:sz="0" w:space="0" w:color="auto"/>
        <w:left w:val="none" w:sz="0" w:space="0" w:color="auto"/>
        <w:bottom w:val="none" w:sz="0" w:space="0" w:color="auto"/>
        <w:right w:val="none" w:sz="0" w:space="0" w:color="auto"/>
      </w:divBdr>
      <w:divsChild>
        <w:div w:id="1129045">
          <w:marLeft w:val="0"/>
          <w:marRight w:val="0"/>
          <w:marTop w:val="0"/>
          <w:marBottom w:val="0"/>
          <w:divBdr>
            <w:top w:val="none" w:sz="0" w:space="0" w:color="auto"/>
            <w:left w:val="none" w:sz="0" w:space="0" w:color="auto"/>
            <w:bottom w:val="none" w:sz="0" w:space="0" w:color="auto"/>
            <w:right w:val="none" w:sz="0" w:space="0" w:color="auto"/>
          </w:divBdr>
        </w:div>
        <w:div w:id="16153028">
          <w:marLeft w:val="0"/>
          <w:marRight w:val="0"/>
          <w:marTop w:val="0"/>
          <w:marBottom w:val="0"/>
          <w:divBdr>
            <w:top w:val="none" w:sz="0" w:space="0" w:color="auto"/>
            <w:left w:val="none" w:sz="0" w:space="0" w:color="auto"/>
            <w:bottom w:val="none" w:sz="0" w:space="0" w:color="auto"/>
            <w:right w:val="none" w:sz="0" w:space="0" w:color="auto"/>
          </w:divBdr>
        </w:div>
        <w:div w:id="65810451">
          <w:marLeft w:val="0"/>
          <w:marRight w:val="0"/>
          <w:marTop w:val="0"/>
          <w:marBottom w:val="0"/>
          <w:divBdr>
            <w:top w:val="none" w:sz="0" w:space="0" w:color="auto"/>
            <w:left w:val="none" w:sz="0" w:space="0" w:color="auto"/>
            <w:bottom w:val="none" w:sz="0" w:space="0" w:color="auto"/>
            <w:right w:val="none" w:sz="0" w:space="0" w:color="auto"/>
          </w:divBdr>
        </w:div>
        <w:div w:id="167794475">
          <w:marLeft w:val="0"/>
          <w:marRight w:val="0"/>
          <w:marTop w:val="0"/>
          <w:marBottom w:val="0"/>
          <w:divBdr>
            <w:top w:val="none" w:sz="0" w:space="0" w:color="auto"/>
            <w:left w:val="none" w:sz="0" w:space="0" w:color="auto"/>
            <w:bottom w:val="none" w:sz="0" w:space="0" w:color="auto"/>
            <w:right w:val="none" w:sz="0" w:space="0" w:color="auto"/>
          </w:divBdr>
        </w:div>
        <w:div w:id="331489542">
          <w:marLeft w:val="0"/>
          <w:marRight w:val="0"/>
          <w:marTop w:val="0"/>
          <w:marBottom w:val="0"/>
          <w:divBdr>
            <w:top w:val="none" w:sz="0" w:space="0" w:color="auto"/>
            <w:left w:val="none" w:sz="0" w:space="0" w:color="auto"/>
            <w:bottom w:val="none" w:sz="0" w:space="0" w:color="auto"/>
            <w:right w:val="none" w:sz="0" w:space="0" w:color="auto"/>
          </w:divBdr>
        </w:div>
        <w:div w:id="529076221">
          <w:marLeft w:val="0"/>
          <w:marRight w:val="0"/>
          <w:marTop w:val="0"/>
          <w:marBottom w:val="0"/>
          <w:divBdr>
            <w:top w:val="none" w:sz="0" w:space="0" w:color="auto"/>
            <w:left w:val="none" w:sz="0" w:space="0" w:color="auto"/>
            <w:bottom w:val="none" w:sz="0" w:space="0" w:color="auto"/>
            <w:right w:val="none" w:sz="0" w:space="0" w:color="auto"/>
          </w:divBdr>
        </w:div>
        <w:div w:id="538861975">
          <w:marLeft w:val="0"/>
          <w:marRight w:val="0"/>
          <w:marTop w:val="0"/>
          <w:marBottom w:val="0"/>
          <w:divBdr>
            <w:top w:val="none" w:sz="0" w:space="0" w:color="auto"/>
            <w:left w:val="none" w:sz="0" w:space="0" w:color="auto"/>
            <w:bottom w:val="none" w:sz="0" w:space="0" w:color="auto"/>
            <w:right w:val="none" w:sz="0" w:space="0" w:color="auto"/>
          </w:divBdr>
        </w:div>
        <w:div w:id="706220979">
          <w:marLeft w:val="0"/>
          <w:marRight w:val="0"/>
          <w:marTop w:val="0"/>
          <w:marBottom w:val="0"/>
          <w:divBdr>
            <w:top w:val="none" w:sz="0" w:space="0" w:color="auto"/>
            <w:left w:val="none" w:sz="0" w:space="0" w:color="auto"/>
            <w:bottom w:val="none" w:sz="0" w:space="0" w:color="auto"/>
            <w:right w:val="none" w:sz="0" w:space="0" w:color="auto"/>
          </w:divBdr>
        </w:div>
        <w:div w:id="739979871">
          <w:marLeft w:val="0"/>
          <w:marRight w:val="0"/>
          <w:marTop w:val="0"/>
          <w:marBottom w:val="0"/>
          <w:divBdr>
            <w:top w:val="none" w:sz="0" w:space="0" w:color="auto"/>
            <w:left w:val="none" w:sz="0" w:space="0" w:color="auto"/>
            <w:bottom w:val="none" w:sz="0" w:space="0" w:color="auto"/>
            <w:right w:val="none" w:sz="0" w:space="0" w:color="auto"/>
          </w:divBdr>
        </w:div>
        <w:div w:id="1130786772">
          <w:marLeft w:val="0"/>
          <w:marRight w:val="0"/>
          <w:marTop w:val="0"/>
          <w:marBottom w:val="0"/>
          <w:divBdr>
            <w:top w:val="none" w:sz="0" w:space="0" w:color="auto"/>
            <w:left w:val="none" w:sz="0" w:space="0" w:color="auto"/>
            <w:bottom w:val="none" w:sz="0" w:space="0" w:color="auto"/>
            <w:right w:val="none" w:sz="0" w:space="0" w:color="auto"/>
          </w:divBdr>
        </w:div>
        <w:div w:id="1206328350">
          <w:marLeft w:val="0"/>
          <w:marRight w:val="0"/>
          <w:marTop w:val="0"/>
          <w:marBottom w:val="0"/>
          <w:divBdr>
            <w:top w:val="none" w:sz="0" w:space="0" w:color="auto"/>
            <w:left w:val="none" w:sz="0" w:space="0" w:color="auto"/>
            <w:bottom w:val="none" w:sz="0" w:space="0" w:color="auto"/>
            <w:right w:val="none" w:sz="0" w:space="0" w:color="auto"/>
          </w:divBdr>
        </w:div>
        <w:div w:id="1301229204">
          <w:marLeft w:val="0"/>
          <w:marRight w:val="0"/>
          <w:marTop w:val="0"/>
          <w:marBottom w:val="0"/>
          <w:divBdr>
            <w:top w:val="none" w:sz="0" w:space="0" w:color="auto"/>
            <w:left w:val="none" w:sz="0" w:space="0" w:color="auto"/>
            <w:bottom w:val="none" w:sz="0" w:space="0" w:color="auto"/>
            <w:right w:val="none" w:sz="0" w:space="0" w:color="auto"/>
          </w:divBdr>
        </w:div>
        <w:div w:id="1506742544">
          <w:marLeft w:val="0"/>
          <w:marRight w:val="0"/>
          <w:marTop w:val="0"/>
          <w:marBottom w:val="0"/>
          <w:divBdr>
            <w:top w:val="none" w:sz="0" w:space="0" w:color="auto"/>
            <w:left w:val="none" w:sz="0" w:space="0" w:color="auto"/>
            <w:bottom w:val="none" w:sz="0" w:space="0" w:color="auto"/>
            <w:right w:val="none" w:sz="0" w:space="0" w:color="auto"/>
          </w:divBdr>
        </w:div>
        <w:div w:id="1631593178">
          <w:marLeft w:val="0"/>
          <w:marRight w:val="0"/>
          <w:marTop w:val="0"/>
          <w:marBottom w:val="0"/>
          <w:divBdr>
            <w:top w:val="none" w:sz="0" w:space="0" w:color="auto"/>
            <w:left w:val="none" w:sz="0" w:space="0" w:color="auto"/>
            <w:bottom w:val="none" w:sz="0" w:space="0" w:color="auto"/>
            <w:right w:val="none" w:sz="0" w:space="0" w:color="auto"/>
          </w:divBdr>
        </w:div>
        <w:div w:id="1743406676">
          <w:marLeft w:val="0"/>
          <w:marRight w:val="0"/>
          <w:marTop w:val="0"/>
          <w:marBottom w:val="0"/>
          <w:divBdr>
            <w:top w:val="none" w:sz="0" w:space="0" w:color="auto"/>
            <w:left w:val="none" w:sz="0" w:space="0" w:color="auto"/>
            <w:bottom w:val="none" w:sz="0" w:space="0" w:color="auto"/>
            <w:right w:val="none" w:sz="0" w:space="0" w:color="auto"/>
          </w:divBdr>
        </w:div>
        <w:div w:id="1815638461">
          <w:marLeft w:val="0"/>
          <w:marRight w:val="0"/>
          <w:marTop w:val="0"/>
          <w:marBottom w:val="0"/>
          <w:divBdr>
            <w:top w:val="none" w:sz="0" w:space="0" w:color="auto"/>
            <w:left w:val="none" w:sz="0" w:space="0" w:color="auto"/>
            <w:bottom w:val="none" w:sz="0" w:space="0" w:color="auto"/>
            <w:right w:val="none" w:sz="0" w:space="0" w:color="auto"/>
          </w:divBdr>
        </w:div>
        <w:div w:id="2001617193">
          <w:marLeft w:val="0"/>
          <w:marRight w:val="0"/>
          <w:marTop w:val="0"/>
          <w:marBottom w:val="0"/>
          <w:divBdr>
            <w:top w:val="none" w:sz="0" w:space="0" w:color="auto"/>
            <w:left w:val="none" w:sz="0" w:space="0" w:color="auto"/>
            <w:bottom w:val="none" w:sz="0" w:space="0" w:color="auto"/>
            <w:right w:val="none" w:sz="0" w:space="0" w:color="auto"/>
          </w:divBdr>
        </w:div>
        <w:div w:id="2003729444">
          <w:marLeft w:val="0"/>
          <w:marRight w:val="0"/>
          <w:marTop w:val="0"/>
          <w:marBottom w:val="0"/>
          <w:divBdr>
            <w:top w:val="none" w:sz="0" w:space="0" w:color="auto"/>
            <w:left w:val="none" w:sz="0" w:space="0" w:color="auto"/>
            <w:bottom w:val="none" w:sz="0" w:space="0" w:color="auto"/>
            <w:right w:val="none" w:sz="0" w:space="0" w:color="auto"/>
          </w:divBdr>
        </w:div>
      </w:divsChild>
    </w:div>
    <w:div w:id="1878927610">
      <w:bodyDiv w:val="1"/>
      <w:marLeft w:val="0"/>
      <w:marRight w:val="0"/>
      <w:marTop w:val="0"/>
      <w:marBottom w:val="0"/>
      <w:divBdr>
        <w:top w:val="none" w:sz="0" w:space="0" w:color="auto"/>
        <w:left w:val="none" w:sz="0" w:space="0" w:color="auto"/>
        <w:bottom w:val="none" w:sz="0" w:space="0" w:color="auto"/>
        <w:right w:val="none" w:sz="0" w:space="0" w:color="auto"/>
      </w:divBdr>
    </w:div>
    <w:div w:id="1879391863">
      <w:bodyDiv w:val="1"/>
      <w:marLeft w:val="0"/>
      <w:marRight w:val="0"/>
      <w:marTop w:val="0"/>
      <w:marBottom w:val="0"/>
      <w:divBdr>
        <w:top w:val="none" w:sz="0" w:space="0" w:color="auto"/>
        <w:left w:val="none" w:sz="0" w:space="0" w:color="auto"/>
        <w:bottom w:val="none" w:sz="0" w:space="0" w:color="auto"/>
        <w:right w:val="none" w:sz="0" w:space="0" w:color="auto"/>
      </w:divBdr>
    </w:div>
    <w:div w:id="1879665246">
      <w:bodyDiv w:val="1"/>
      <w:marLeft w:val="0"/>
      <w:marRight w:val="0"/>
      <w:marTop w:val="0"/>
      <w:marBottom w:val="0"/>
      <w:divBdr>
        <w:top w:val="none" w:sz="0" w:space="0" w:color="auto"/>
        <w:left w:val="none" w:sz="0" w:space="0" w:color="auto"/>
        <w:bottom w:val="none" w:sz="0" w:space="0" w:color="auto"/>
        <w:right w:val="none" w:sz="0" w:space="0" w:color="auto"/>
      </w:divBdr>
    </w:div>
    <w:div w:id="1880163910">
      <w:bodyDiv w:val="1"/>
      <w:marLeft w:val="0"/>
      <w:marRight w:val="0"/>
      <w:marTop w:val="0"/>
      <w:marBottom w:val="0"/>
      <w:divBdr>
        <w:top w:val="none" w:sz="0" w:space="0" w:color="auto"/>
        <w:left w:val="none" w:sz="0" w:space="0" w:color="auto"/>
        <w:bottom w:val="none" w:sz="0" w:space="0" w:color="auto"/>
        <w:right w:val="none" w:sz="0" w:space="0" w:color="auto"/>
      </w:divBdr>
    </w:div>
    <w:div w:id="1880236871">
      <w:bodyDiv w:val="1"/>
      <w:marLeft w:val="0"/>
      <w:marRight w:val="0"/>
      <w:marTop w:val="0"/>
      <w:marBottom w:val="0"/>
      <w:divBdr>
        <w:top w:val="none" w:sz="0" w:space="0" w:color="auto"/>
        <w:left w:val="none" w:sz="0" w:space="0" w:color="auto"/>
        <w:bottom w:val="none" w:sz="0" w:space="0" w:color="auto"/>
        <w:right w:val="none" w:sz="0" w:space="0" w:color="auto"/>
      </w:divBdr>
    </w:div>
    <w:div w:id="1881745042">
      <w:bodyDiv w:val="1"/>
      <w:marLeft w:val="0"/>
      <w:marRight w:val="0"/>
      <w:marTop w:val="0"/>
      <w:marBottom w:val="0"/>
      <w:divBdr>
        <w:top w:val="none" w:sz="0" w:space="0" w:color="auto"/>
        <w:left w:val="none" w:sz="0" w:space="0" w:color="auto"/>
        <w:bottom w:val="none" w:sz="0" w:space="0" w:color="auto"/>
        <w:right w:val="none" w:sz="0" w:space="0" w:color="auto"/>
      </w:divBdr>
    </w:div>
    <w:div w:id="1882088996">
      <w:bodyDiv w:val="1"/>
      <w:marLeft w:val="0"/>
      <w:marRight w:val="0"/>
      <w:marTop w:val="0"/>
      <w:marBottom w:val="0"/>
      <w:divBdr>
        <w:top w:val="none" w:sz="0" w:space="0" w:color="auto"/>
        <w:left w:val="none" w:sz="0" w:space="0" w:color="auto"/>
        <w:bottom w:val="none" w:sz="0" w:space="0" w:color="auto"/>
        <w:right w:val="none" w:sz="0" w:space="0" w:color="auto"/>
      </w:divBdr>
    </w:div>
    <w:div w:id="1882475006">
      <w:bodyDiv w:val="1"/>
      <w:marLeft w:val="0"/>
      <w:marRight w:val="0"/>
      <w:marTop w:val="0"/>
      <w:marBottom w:val="0"/>
      <w:divBdr>
        <w:top w:val="none" w:sz="0" w:space="0" w:color="auto"/>
        <w:left w:val="none" w:sz="0" w:space="0" w:color="auto"/>
        <w:bottom w:val="none" w:sz="0" w:space="0" w:color="auto"/>
        <w:right w:val="none" w:sz="0" w:space="0" w:color="auto"/>
      </w:divBdr>
    </w:div>
    <w:div w:id="1883394834">
      <w:bodyDiv w:val="1"/>
      <w:marLeft w:val="0"/>
      <w:marRight w:val="0"/>
      <w:marTop w:val="0"/>
      <w:marBottom w:val="0"/>
      <w:divBdr>
        <w:top w:val="none" w:sz="0" w:space="0" w:color="auto"/>
        <w:left w:val="none" w:sz="0" w:space="0" w:color="auto"/>
        <w:bottom w:val="none" w:sz="0" w:space="0" w:color="auto"/>
        <w:right w:val="none" w:sz="0" w:space="0" w:color="auto"/>
      </w:divBdr>
    </w:div>
    <w:div w:id="1884173033">
      <w:bodyDiv w:val="1"/>
      <w:marLeft w:val="0"/>
      <w:marRight w:val="0"/>
      <w:marTop w:val="0"/>
      <w:marBottom w:val="0"/>
      <w:divBdr>
        <w:top w:val="none" w:sz="0" w:space="0" w:color="auto"/>
        <w:left w:val="none" w:sz="0" w:space="0" w:color="auto"/>
        <w:bottom w:val="none" w:sz="0" w:space="0" w:color="auto"/>
        <w:right w:val="none" w:sz="0" w:space="0" w:color="auto"/>
      </w:divBdr>
    </w:div>
    <w:div w:id="1887139899">
      <w:bodyDiv w:val="1"/>
      <w:marLeft w:val="0"/>
      <w:marRight w:val="0"/>
      <w:marTop w:val="0"/>
      <w:marBottom w:val="0"/>
      <w:divBdr>
        <w:top w:val="none" w:sz="0" w:space="0" w:color="auto"/>
        <w:left w:val="none" w:sz="0" w:space="0" w:color="auto"/>
        <w:bottom w:val="none" w:sz="0" w:space="0" w:color="auto"/>
        <w:right w:val="none" w:sz="0" w:space="0" w:color="auto"/>
      </w:divBdr>
    </w:div>
    <w:div w:id="1889797591">
      <w:bodyDiv w:val="1"/>
      <w:marLeft w:val="0"/>
      <w:marRight w:val="0"/>
      <w:marTop w:val="0"/>
      <w:marBottom w:val="0"/>
      <w:divBdr>
        <w:top w:val="none" w:sz="0" w:space="0" w:color="auto"/>
        <w:left w:val="none" w:sz="0" w:space="0" w:color="auto"/>
        <w:bottom w:val="none" w:sz="0" w:space="0" w:color="auto"/>
        <w:right w:val="none" w:sz="0" w:space="0" w:color="auto"/>
      </w:divBdr>
    </w:div>
    <w:div w:id="1889956188">
      <w:bodyDiv w:val="1"/>
      <w:marLeft w:val="0"/>
      <w:marRight w:val="0"/>
      <w:marTop w:val="0"/>
      <w:marBottom w:val="0"/>
      <w:divBdr>
        <w:top w:val="none" w:sz="0" w:space="0" w:color="auto"/>
        <w:left w:val="none" w:sz="0" w:space="0" w:color="auto"/>
        <w:bottom w:val="none" w:sz="0" w:space="0" w:color="auto"/>
        <w:right w:val="none" w:sz="0" w:space="0" w:color="auto"/>
      </w:divBdr>
    </w:div>
    <w:div w:id="1889998049">
      <w:bodyDiv w:val="1"/>
      <w:marLeft w:val="0"/>
      <w:marRight w:val="0"/>
      <w:marTop w:val="0"/>
      <w:marBottom w:val="0"/>
      <w:divBdr>
        <w:top w:val="none" w:sz="0" w:space="0" w:color="auto"/>
        <w:left w:val="none" w:sz="0" w:space="0" w:color="auto"/>
        <w:bottom w:val="none" w:sz="0" w:space="0" w:color="auto"/>
        <w:right w:val="none" w:sz="0" w:space="0" w:color="auto"/>
      </w:divBdr>
    </w:div>
    <w:div w:id="1890455655">
      <w:bodyDiv w:val="1"/>
      <w:marLeft w:val="0"/>
      <w:marRight w:val="0"/>
      <w:marTop w:val="0"/>
      <w:marBottom w:val="0"/>
      <w:divBdr>
        <w:top w:val="none" w:sz="0" w:space="0" w:color="auto"/>
        <w:left w:val="none" w:sz="0" w:space="0" w:color="auto"/>
        <w:bottom w:val="none" w:sz="0" w:space="0" w:color="auto"/>
        <w:right w:val="none" w:sz="0" w:space="0" w:color="auto"/>
      </w:divBdr>
    </w:div>
    <w:div w:id="1890653030">
      <w:bodyDiv w:val="1"/>
      <w:marLeft w:val="0"/>
      <w:marRight w:val="0"/>
      <w:marTop w:val="0"/>
      <w:marBottom w:val="0"/>
      <w:divBdr>
        <w:top w:val="none" w:sz="0" w:space="0" w:color="auto"/>
        <w:left w:val="none" w:sz="0" w:space="0" w:color="auto"/>
        <w:bottom w:val="none" w:sz="0" w:space="0" w:color="auto"/>
        <w:right w:val="none" w:sz="0" w:space="0" w:color="auto"/>
      </w:divBdr>
    </w:div>
    <w:div w:id="1890797424">
      <w:bodyDiv w:val="1"/>
      <w:marLeft w:val="0"/>
      <w:marRight w:val="0"/>
      <w:marTop w:val="0"/>
      <w:marBottom w:val="0"/>
      <w:divBdr>
        <w:top w:val="none" w:sz="0" w:space="0" w:color="auto"/>
        <w:left w:val="none" w:sz="0" w:space="0" w:color="auto"/>
        <w:bottom w:val="none" w:sz="0" w:space="0" w:color="auto"/>
        <w:right w:val="none" w:sz="0" w:space="0" w:color="auto"/>
      </w:divBdr>
    </w:div>
    <w:div w:id="1890802388">
      <w:bodyDiv w:val="1"/>
      <w:marLeft w:val="0"/>
      <w:marRight w:val="0"/>
      <w:marTop w:val="0"/>
      <w:marBottom w:val="0"/>
      <w:divBdr>
        <w:top w:val="none" w:sz="0" w:space="0" w:color="auto"/>
        <w:left w:val="none" w:sz="0" w:space="0" w:color="auto"/>
        <w:bottom w:val="none" w:sz="0" w:space="0" w:color="auto"/>
        <w:right w:val="none" w:sz="0" w:space="0" w:color="auto"/>
      </w:divBdr>
    </w:div>
    <w:div w:id="1892036941">
      <w:bodyDiv w:val="1"/>
      <w:marLeft w:val="0"/>
      <w:marRight w:val="0"/>
      <w:marTop w:val="0"/>
      <w:marBottom w:val="0"/>
      <w:divBdr>
        <w:top w:val="none" w:sz="0" w:space="0" w:color="auto"/>
        <w:left w:val="none" w:sz="0" w:space="0" w:color="auto"/>
        <w:bottom w:val="none" w:sz="0" w:space="0" w:color="auto"/>
        <w:right w:val="none" w:sz="0" w:space="0" w:color="auto"/>
      </w:divBdr>
    </w:div>
    <w:div w:id="1892183878">
      <w:bodyDiv w:val="1"/>
      <w:marLeft w:val="0"/>
      <w:marRight w:val="0"/>
      <w:marTop w:val="0"/>
      <w:marBottom w:val="0"/>
      <w:divBdr>
        <w:top w:val="none" w:sz="0" w:space="0" w:color="auto"/>
        <w:left w:val="none" w:sz="0" w:space="0" w:color="auto"/>
        <w:bottom w:val="none" w:sz="0" w:space="0" w:color="auto"/>
        <w:right w:val="none" w:sz="0" w:space="0" w:color="auto"/>
      </w:divBdr>
    </w:div>
    <w:div w:id="1892568454">
      <w:bodyDiv w:val="1"/>
      <w:marLeft w:val="0"/>
      <w:marRight w:val="0"/>
      <w:marTop w:val="0"/>
      <w:marBottom w:val="0"/>
      <w:divBdr>
        <w:top w:val="none" w:sz="0" w:space="0" w:color="auto"/>
        <w:left w:val="none" w:sz="0" w:space="0" w:color="auto"/>
        <w:bottom w:val="none" w:sz="0" w:space="0" w:color="auto"/>
        <w:right w:val="none" w:sz="0" w:space="0" w:color="auto"/>
      </w:divBdr>
    </w:div>
    <w:div w:id="1892843252">
      <w:bodyDiv w:val="1"/>
      <w:marLeft w:val="0"/>
      <w:marRight w:val="0"/>
      <w:marTop w:val="0"/>
      <w:marBottom w:val="0"/>
      <w:divBdr>
        <w:top w:val="none" w:sz="0" w:space="0" w:color="auto"/>
        <w:left w:val="none" w:sz="0" w:space="0" w:color="auto"/>
        <w:bottom w:val="none" w:sz="0" w:space="0" w:color="auto"/>
        <w:right w:val="none" w:sz="0" w:space="0" w:color="auto"/>
      </w:divBdr>
    </w:div>
    <w:div w:id="1893689192">
      <w:bodyDiv w:val="1"/>
      <w:marLeft w:val="0"/>
      <w:marRight w:val="0"/>
      <w:marTop w:val="0"/>
      <w:marBottom w:val="0"/>
      <w:divBdr>
        <w:top w:val="none" w:sz="0" w:space="0" w:color="auto"/>
        <w:left w:val="none" w:sz="0" w:space="0" w:color="auto"/>
        <w:bottom w:val="none" w:sz="0" w:space="0" w:color="auto"/>
        <w:right w:val="none" w:sz="0" w:space="0" w:color="auto"/>
      </w:divBdr>
    </w:div>
    <w:div w:id="1894459002">
      <w:bodyDiv w:val="1"/>
      <w:marLeft w:val="0"/>
      <w:marRight w:val="0"/>
      <w:marTop w:val="0"/>
      <w:marBottom w:val="0"/>
      <w:divBdr>
        <w:top w:val="none" w:sz="0" w:space="0" w:color="auto"/>
        <w:left w:val="none" w:sz="0" w:space="0" w:color="auto"/>
        <w:bottom w:val="none" w:sz="0" w:space="0" w:color="auto"/>
        <w:right w:val="none" w:sz="0" w:space="0" w:color="auto"/>
      </w:divBdr>
    </w:div>
    <w:div w:id="1894925650">
      <w:bodyDiv w:val="1"/>
      <w:marLeft w:val="0"/>
      <w:marRight w:val="0"/>
      <w:marTop w:val="0"/>
      <w:marBottom w:val="0"/>
      <w:divBdr>
        <w:top w:val="none" w:sz="0" w:space="0" w:color="auto"/>
        <w:left w:val="none" w:sz="0" w:space="0" w:color="auto"/>
        <w:bottom w:val="none" w:sz="0" w:space="0" w:color="auto"/>
        <w:right w:val="none" w:sz="0" w:space="0" w:color="auto"/>
      </w:divBdr>
    </w:div>
    <w:div w:id="1895312689">
      <w:bodyDiv w:val="1"/>
      <w:marLeft w:val="0"/>
      <w:marRight w:val="0"/>
      <w:marTop w:val="0"/>
      <w:marBottom w:val="0"/>
      <w:divBdr>
        <w:top w:val="none" w:sz="0" w:space="0" w:color="auto"/>
        <w:left w:val="none" w:sz="0" w:space="0" w:color="auto"/>
        <w:bottom w:val="none" w:sz="0" w:space="0" w:color="auto"/>
        <w:right w:val="none" w:sz="0" w:space="0" w:color="auto"/>
      </w:divBdr>
    </w:div>
    <w:div w:id="1895772255">
      <w:bodyDiv w:val="1"/>
      <w:marLeft w:val="0"/>
      <w:marRight w:val="0"/>
      <w:marTop w:val="0"/>
      <w:marBottom w:val="0"/>
      <w:divBdr>
        <w:top w:val="none" w:sz="0" w:space="0" w:color="auto"/>
        <w:left w:val="none" w:sz="0" w:space="0" w:color="auto"/>
        <w:bottom w:val="none" w:sz="0" w:space="0" w:color="auto"/>
        <w:right w:val="none" w:sz="0" w:space="0" w:color="auto"/>
      </w:divBdr>
    </w:div>
    <w:div w:id="1895967572">
      <w:bodyDiv w:val="1"/>
      <w:marLeft w:val="0"/>
      <w:marRight w:val="0"/>
      <w:marTop w:val="0"/>
      <w:marBottom w:val="0"/>
      <w:divBdr>
        <w:top w:val="none" w:sz="0" w:space="0" w:color="auto"/>
        <w:left w:val="none" w:sz="0" w:space="0" w:color="auto"/>
        <w:bottom w:val="none" w:sz="0" w:space="0" w:color="auto"/>
        <w:right w:val="none" w:sz="0" w:space="0" w:color="auto"/>
      </w:divBdr>
    </w:div>
    <w:div w:id="1896551231">
      <w:bodyDiv w:val="1"/>
      <w:marLeft w:val="0"/>
      <w:marRight w:val="0"/>
      <w:marTop w:val="0"/>
      <w:marBottom w:val="0"/>
      <w:divBdr>
        <w:top w:val="none" w:sz="0" w:space="0" w:color="auto"/>
        <w:left w:val="none" w:sz="0" w:space="0" w:color="auto"/>
        <w:bottom w:val="none" w:sz="0" w:space="0" w:color="auto"/>
        <w:right w:val="none" w:sz="0" w:space="0" w:color="auto"/>
      </w:divBdr>
    </w:div>
    <w:div w:id="1897929281">
      <w:bodyDiv w:val="1"/>
      <w:marLeft w:val="0"/>
      <w:marRight w:val="0"/>
      <w:marTop w:val="0"/>
      <w:marBottom w:val="0"/>
      <w:divBdr>
        <w:top w:val="none" w:sz="0" w:space="0" w:color="auto"/>
        <w:left w:val="none" w:sz="0" w:space="0" w:color="auto"/>
        <w:bottom w:val="none" w:sz="0" w:space="0" w:color="auto"/>
        <w:right w:val="none" w:sz="0" w:space="0" w:color="auto"/>
      </w:divBdr>
    </w:div>
    <w:div w:id="1898587656">
      <w:bodyDiv w:val="1"/>
      <w:marLeft w:val="0"/>
      <w:marRight w:val="0"/>
      <w:marTop w:val="0"/>
      <w:marBottom w:val="0"/>
      <w:divBdr>
        <w:top w:val="none" w:sz="0" w:space="0" w:color="auto"/>
        <w:left w:val="none" w:sz="0" w:space="0" w:color="auto"/>
        <w:bottom w:val="none" w:sz="0" w:space="0" w:color="auto"/>
        <w:right w:val="none" w:sz="0" w:space="0" w:color="auto"/>
      </w:divBdr>
    </w:div>
    <w:div w:id="1898659009">
      <w:bodyDiv w:val="1"/>
      <w:marLeft w:val="0"/>
      <w:marRight w:val="0"/>
      <w:marTop w:val="0"/>
      <w:marBottom w:val="0"/>
      <w:divBdr>
        <w:top w:val="none" w:sz="0" w:space="0" w:color="auto"/>
        <w:left w:val="none" w:sz="0" w:space="0" w:color="auto"/>
        <w:bottom w:val="none" w:sz="0" w:space="0" w:color="auto"/>
        <w:right w:val="none" w:sz="0" w:space="0" w:color="auto"/>
      </w:divBdr>
    </w:div>
    <w:div w:id="1898974691">
      <w:bodyDiv w:val="1"/>
      <w:marLeft w:val="0"/>
      <w:marRight w:val="0"/>
      <w:marTop w:val="0"/>
      <w:marBottom w:val="0"/>
      <w:divBdr>
        <w:top w:val="none" w:sz="0" w:space="0" w:color="auto"/>
        <w:left w:val="none" w:sz="0" w:space="0" w:color="auto"/>
        <w:bottom w:val="none" w:sz="0" w:space="0" w:color="auto"/>
        <w:right w:val="none" w:sz="0" w:space="0" w:color="auto"/>
      </w:divBdr>
    </w:div>
    <w:div w:id="1899198627">
      <w:bodyDiv w:val="1"/>
      <w:marLeft w:val="0"/>
      <w:marRight w:val="0"/>
      <w:marTop w:val="0"/>
      <w:marBottom w:val="0"/>
      <w:divBdr>
        <w:top w:val="none" w:sz="0" w:space="0" w:color="auto"/>
        <w:left w:val="none" w:sz="0" w:space="0" w:color="auto"/>
        <w:bottom w:val="none" w:sz="0" w:space="0" w:color="auto"/>
        <w:right w:val="none" w:sz="0" w:space="0" w:color="auto"/>
      </w:divBdr>
    </w:div>
    <w:div w:id="1903834690">
      <w:bodyDiv w:val="1"/>
      <w:marLeft w:val="0"/>
      <w:marRight w:val="0"/>
      <w:marTop w:val="0"/>
      <w:marBottom w:val="0"/>
      <w:divBdr>
        <w:top w:val="none" w:sz="0" w:space="0" w:color="auto"/>
        <w:left w:val="none" w:sz="0" w:space="0" w:color="auto"/>
        <w:bottom w:val="none" w:sz="0" w:space="0" w:color="auto"/>
        <w:right w:val="none" w:sz="0" w:space="0" w:color="auto"/>
      </w:divBdr>
    </w:div>
    <w:div w:id="1903909616">
      <w:bodyDiv w:val="1"/>
      <w:marLeft w:val="0"/>
      <w:marRight w:val="0"/>
      <w:marTop w:val="0"/>
      <w:marBottom w:val="0"/>
      <w:divBdr>
        <w:top w:val="none" w:sz="0" w:space="0" w:color="auto"/>
        <w:left w:val="none" w:sz="0" w:space="0" w:color="auto"/>
        <w:bottom w:val="none" w:sz="0" w:space="0" w:color="auto"/>
        <w:right w:val="none" w:sz="0" w:space="0" w:color="auto"/>
      </w:divBdr>
    </w:div>
    <w:div w:id="1904370947">
      <w:bodyDiv w:val="1"/>
      <w:marLeft w:val="0"/>
      <w:marRight w:val="0"/>
      <w:marTop w:val="0"/>
      <w:marBottom w:val="0"/>
      <w:divBdr>
        <w:top w:val="none" w:sz="0" w:space="0" w:color="auto"/>
        <w:left w:val="none" w:sz="0" w:space="0" w:color="auto"/>
        <w:bottom w:val="none" w:sz="0" w:space="0" w:color="auto"/>
        <w:right w:val="none" w:sz="0" w:space="0" w:color="auto"/>
      </w:divBdr>
    </w:div>
    <w:div w:id="1904411903">
      <w:bodyDiv w:val="1"/>
      <w:marLeft w:val="0"/>
      <w:marRight w:val="0"/>
      <w:marTop w:val="0"/>
      <w:marBottom w:val="0"/>
      <w:divBdr>
        <w:top w:val="none" w:sz="0" w:space="0" w:color="auto"/>
        <w:left w:val="none" w:sz="0" w:space="0" w:color="auto"/>
        <w:bottom w:val="none" w:sz="0" w:space="0" w:color="auto"/>
        <w:right w:val="none" w:sz="0" w:space="0" w:color="auto"/>
      </w:divBdr>
    </w:div>
    <w:div w:id="1904638534">
      <w:bodyDiv w:val="1"/>
      <w:marLeft w:val="0"/>
      <w:marRight w:val="0"/>
      <w:marTop w:val="0"/>
      <w:marBottom w:val="0"/>
      <w:divBdr>
        <w:top w:val="none" w:sz="0" w:space="0" w:color="auto"/>
        <w:left w:val="none" w:sz="0" w:space="0" w:color="auto"/>
        <w:bottom w:val="none" w:sz="0" w:space="0" w:color="auto"/>
        <w:right w:val="none" w:sz="0" w:space="0" w:color="auto"/>
      </w:divBdr>
    </w:div>
    <w:div w:id="1904873165">
      <w:bodyDiv w:val="1"/>
      <w:marLeft w:val="0"/>
      <w:marRight w:val="0"/>
      <w:marTop w:val="0"/>
      <w:marBottom w:val="0"/>
      <w:divBdr>
        <w:top w:val="none" w:sz="0" w:space="0" w:color="auto"/>
        <w:left w:val="none" w:sz="0" w:space="0" w:color="auto"/>
        <w:bottom w:val="none" w:sz="0" w:space="0" w:color="auto"/>
        <w:right w:val="none" w:sz="0" w:space="0" w:color="auto"/>
      </w:divBdr>
    </w:div>
    <w:div w:id="1906523081">
      <w:bodyDiv w:val="1"/>
      <w:marLeft w:val="0"/>
      <w:marRight w:val="0"/>
      <w:marTop w:val="0"/>
      <w:marBottom w:val="0"/>
      <w:divBdr>
        <w:top w:val="none" w:sz="0" w:space="0" w:color="auto"/>
        <w:left w:val="none" w:sz="0" w:space="0" w:color="auto"/>
        <w:bottom w:val="none" w:sz="0" w:space="0" w:color="auto"/>
        <w:right w:val="none" w:sz="0" w:space="0" w:color="auto"/>
      </w:divBdr>
    </w:div>
    <w:div w:id="1906993579">
      <w:bodyDiv w:val="1"/>
      <w:marLeft w:val="0"/>
      <w:marRight w:val="0"/>
      <w:marTop w:val="0"/>
      <w:marBottom w:val="0"/>
      <w:divBdr>
        <w:top w:val="none" w:sz="0" w:space="0" w:color="auto"/>
        <w:left w:val="none" w:sz="0" w:space="0" w:color="auto"/>
        <w:bottom w:val="none" w:sz="0" w:space="0" w:color="auto"/>
        <w:right w:val="none" w:sz="0" w:space="0" w:color="auto"/>
      </w:divBdr>
    </w:div>
    <w:div w:id="1907914953">
      <w:bodyDiv w:val="1"/>
      <w:marLeft w:val="0"/>
      <w:marRight w:val="0"/>
      <w:marTop w:val="0"/>
      <w:marBottom w:val="0"/>
      <w:divBdr>
        <w:top w:val="none" w:sz="0" w:space="0" w:color="auto"/>
        <w:left w:val="none" w:sz="0" w:space="0" w:color="auto"/>
        <w:bottom w:val="none" w:sz="0" w:space="0" w:color="auto"/>
        <w:right w:val="none" w:sz="0" w:space="0" w:color="auto"/>
      </w:divBdr>
    </w:div>
    <w:div w:id="1908150989">
      <w:bodyDiv w:val="1"/>
      <w:marLeft w:val="0"/>
      <w:marRight w:val="0"/>
      <w:marTop w:val="0"/>
      <w:marBottom w:val="0"/>
      <w:divBdr>
        <w:top w:val="none" w:sz="0" w:space="0" w:color="auto"/>
        <w:left w:val="none" w:sz="0" w:space="0" w:color="auto"/>
        <w:bottom w:val="none" w:sz="0" w:space="0" w:color="auto"/>
        <w:right w:val="none" w:sz="0" w:space="0" w:color="auto"/>
      </w:divBdr>
    </w:div>
    <w:div w:id="1908493994">
      <w:bodyDiv w:val="1"/>
      <w:marLeft w:val="0"/>
      <w:marRight w:val="0"/>
      <w:marTop w:val="0"/>
      <w:marBottom w:val="0"/>
      <w:divBdr>
        <w:top w:val="none" w:sz="0" w:space="0" w:color="auto"/>
        <w:left w:val="none" w:sz="0" w:space="0" w:color="auto"/>
        <w:bottom w:val="none" w:sz="0" w:space="0" w:color="auto"/>
        <w:right w:val="none" w:sz="0" w:space="0" w:color="auto"/>
      </w:divBdr>
    </w:div>
    <w:div w:id="1908954562">
      <w:bodyDiv w:val="1"/>
      <w:marLeft w:val="0"/>
      <w:marRight w:val="0"/>
      <w:marTop w:val="0"/>
      <w:marBottom w:val="0"/>
      <w:divBdr>
        <w:top w:val="none" w:sz="0" w:space="0" w:color="auto"/>
        <w:left w:val="none" w:sz="0" w:space="0" w:color="auto"/>
        <w:bottom w:val="none" w:sz="0" w:space="0" w:color="auto"/>
        <w:right w:val="none" w:sz="0" w:space="0" w:color="auto"/>
      </w:divBdr>
    </w:div>
    <w:div w:id="1909344299">
      <w:bodyDiv w:val="1"/>
      <w:marLeft w:val="0"/>
      <w:marRight w:val="0"/>
      <w:marTop w:val="0"/>
      <w:marBottom w:val="0"/>
      <w:divBdr>
        <w:top w:val="none" w:sz="0" w:space="0" w:color="auto"/>
        <w:left w:val="none" w:sz="0" w:space="0" w:color="auto"/>
        <w:bottom w:val="none" w:sz="0" w:space="0" w:color="auto"/>
        <w:right w:val="none" w:sz="0" w:space="0" w:color="auto"/>
      </w:divBdr>
    </w:div>
    <w:div w:id="1910653021">
      <w:bodyDiv w:val="1"/>
      <w:marLeft w:val="0"/>
      <w:marRight w:val="0"/>
      <w:marTop w:val="0"/>
      <w:marBottom w:val="0"/>
      <w:divBdr>
        <w:top w:val="none" w:sz="0" w:space="0" w:color="auto"/>
        <w:left w:val="none" w:sz="0" w:space="0" w:color="auto"/>
        <w:bottom w:val="none" w:sz="0" w:space="0" w:color="auto"/>
        <w:right w:val="none" w:sz="0" w:space="0" w:color="auto"/>
      </w:divBdr>
    </w:div>
    <w:div w:id="1911503534">
      <w:bodyDiv w:val="1"/>
      <w:marLeft w:val="0"/>
      <w:marRight w:val="0"/>
      <w:marTop w:val="0"/>
      <w:marBottom w:val="0"/>
      <w:divBdr>
        <w:top w:val="none" w:sz="0" w:space="0" w:color="auto"/>
        <w:left w:val="none" w:sz="0" w:space="0" w:color="auto"/>
        <w:bottom w:val="none" w:sz="0" w:space="0" w:color="auto"/>
        <w:right w:val="none" w:sz="0" w:space="0" w:color="auto"/>
      </w:divBdr>
    </w:div>
    <w:div w:id="1912695730">
      <w:bodyDiv w:val="1"/>
      <w:marLeft w:val="0"/>
      <w:marRight w:val="0"/>
      <w:marTop w:val="0"/>
      <w:marBottom w:val="0"/>
      <w:divBdr>
        <w:top w:val="none" w:sz="0" w:space="0" w:color="auto"/>
        <w:left w:val="none" w:sz="0" w:space="0" w:color="auto"/>
        <w:bottom w:val="none" w:sz="0" w:space="0" w:color="auto"/>
        <w:right w:val="none" w:sz="0" w:space="0" w:color="auto"/>
      </w:divBdr>
    </w:div>
    <w:div w:id="1912889176">
      <w:bodyDiv w:val="1"/>
      <w:marLeft w:val="0"/>
      <w:marRight w:val="0"/>
      <w:marTop w:val="0"/>
      <w:marBottom w:val="0"/>
      <w:divBdr>
        <w:top w:val="none" w:sz="0" w:space="0" w:color="auto"/>
        <w:left w:val="none" w:sz="0" w:space="0" w:color="auto"/>
        <w:bottom w:val="none" w:sz="0" w:space="0" w:color="auto"/>
        <w:right w:val="none" w:sz="0" w:space="0" w:color="auto"/>
      </w:divBdr>
    </w:div>
    <w:div w:id="1913006033">
      <w:bodyDiv w:val="1"/>
      <w:marLeft w:val="0"/>
      <w:marRight w:val="0"/>
      <w:marTop w:val="0"/>
      <w:marBottom w:val="0"/>
      <w:divBdr>
        <w:top w:val="none" w:sz="0" w:space="0" w:color="auto"/>
        <w:left w:val="none" w:sz="0" w:space="0" w:color="auto"/>
        <w:bottom w:val="none" w:sz="0" w:space="0" w:color="auto"/>
        <w:right w:val="none" w:sz="0" w:space="0" w:color="auto"/>
      </w:divBdr>
    </w:div>
    <w:div w:id="1913736268">
      <w:bodyDiv w:val="1"/>
      <w:marLeft w:val="0"/>
      <w:marRight w:val="0"/>
      <w:marTop w:val="0"/>
      <w:marBottom w:val="0"/>
      <w:divBdr>
        <w:top w:val="none" w:sz="0" w:space="0" w:color="auto"/>
        <w:left w:val="none" w:sz="0" w:space="0" w:color="auto"/>
        <w:bottom w:val="none" w:sz="0" w:space="0" w:color="auto"/>
        <w:right w:val="none" w:sz="0" w:space="0" w:color="auto"/>
      </w:divBdr>
    </w:div>
    <w:div w:id="1914971962">
      <w:bodyDiv w:val="1"/>
      <w:marLeft w:val="0"/>
      <w:marRight w:val="0"/>
      <w:marTop w:val="0"/>
      <w:marBottom w:val="0"/>
      <w:divBdr>
        <w:top w:val="none" w:sz="0" w:space="0" w:color="auto"/>
        <w:left w:val="none" w:sz="0" w:space="0" w:color="auto"/>
        <w:bottom w:val="none" w:sz="0" w:space="0" w:color="auto"/>
        <w:right w:val="none" w:sz="0" w:space="0" w:color="auto"/>
      </w:divBdr>
    </w:div>
    <w:div w:id="1914973023">
      <w:bodyDiv w:val="1"/>
      <w:marLeft w:val="0"/>
      <w:marRight w:val="0"/>
      <w:marTop w:val="0"/>
      <w:marBottom w:val="0"/>
      <w:divBdr>
        <w:top w:val="none" w:sz="0" w:space="0" w:color="auto"/>
        <w:left w:val="none" w:sz="0" w:space="0" w:color="auto"/>
        <w:bottom w:val="none" w:sz="0" w:space="0" w:color="auto"/>
        <w:right w:val="none" w:sz="0" w:space="0" w:color="auto"/>
      </w:divBdr>
    </w:div>
    <w:div w:id="1918519275">
      <w:bodyDiv w:val="1"/>
      <w:marLeft w:val="0"/>
      <w:marRight w:val="0"/>
      <w:marTop w:val="0"/>
      <w:marBottom w:val="0"/>
      <w:divBdr>
        <w:top w:val="none" w:sz="0" w:space="0" w:color="auto"/>
        <w:left w:val="none" w:sz="0" w:space="0" w:color="auto"/>
        <w:bottom w:val="none" w:sz="0" w:space="0" w:color="auto"/>
        <w:right w:val="none" w:sz="0" w:space="0" w:color="auto"/>
      </w:divBdr>
    </w:div>
    <w:div w:id="1919244434">
      <w:bodyDiv w:val="1"/>
      <w:marLeft w:val="0"/>
      <w:marRight w:val="0"/>
      <w:marTop w:val="0"/>
      <w:marBottom w:val="0"/>
      <w:divBdr>
        <w:top w:val="none" w:sz="0" w:space="0" w:color="auto"/>
        <w:left w:val="none" w:sz="0" w:space="0" w:color="auto"/>
        <w:bottom w:val="none" w:sz="0" w:space="0" w:color="auto"/>
        <w:right w:val="none" w:sz="0" w:space="0" w:color="auto"/>
      </w:divBdr>
    </w:div>
    <w:div w:id="1919361605">
      <w:bodyDiv w:val="1"/>
      <w:marLeft w:val="0"/>
      <w:marRight w:val="0"/>
      <w:marTop w:val="0"/>
      <w:marBottom w:val="0"/>
      <w:divBdr>
        <w:top w:val="none" w:sz="0" w:space="0" w:color="auto"/>
        <w:left w:val="none" w:sz="0" w:space="0" w:color="auto"/>
        <w:bottom w:val="none" w:sz="0" w:space="0" w:color="auto"/>
        <w:right w:val="none" w:sz="0" w:space="0" w:color="auto"/>
      </w:divBdr>
    </w:div>
    <w:div w:id="1919437618">
      <w:bodyDiv w:val="1"/>
      <w:marLeft w:val="0"/>
      <w:marRight w:val="0"/>
      <w:marTop w:val="0"/>
      <w:marBottom w:val="0"/>
      <w:divBdr>
        <w:top w:val="none" w:sz="0" w:space="0" w:color="auto"/>
        <w:left w:val="none" w:sz="0" w:space="0" w:color="auto"/>
        <w:bottom w:val="none" w:sz="0" w:space="0" w:color="auto"/>
        <w:right w:val="none" w:sz="0" w:space="0" w:color="auto"/>
      </w:divBdr>
    </w:div>
    <w:div w:id="1919514247">
      <w:bodyDiv w:val="1"/>
      <w:marLeft w:val="0"/>
      <w:marRight w:val="0"/>
      <w:marTop w:val="0"/>
      <w:marBottom w:val="0"/>
      <w:divBdr>
        <w:top w:val="none" w:sz="0" w:space="0" w:color="auto"/>
        <w:left w:val="none" w:sz="0" w:space="0" w:color="auto"/>
        <w:bottom w:val="none" w:sz="0" w:space="0" w:color="auto"/>
        <w:right w:val="none" w:sz="0" w:space="0" w:color="auto"/>
      </w:divBdr>
    </w:div>
    <w:div w:id="1920630264">
      <w:bodyDiv w:val="1"/>
      <w:marLeft w:val="0"/>
      <w:marRight w:val="0"/>
      <w:marTop w:val="0"/>
      <w:marBottom w:val="0"/>
      <w:divBdr>
        <w:top w:val="none" w:sz="0" w:space="0" w:color="auto"/>
        <w:left w:val="none" w:sz="0" w:space="0" w:color="auto"/>
        <w:bottom w:val="none" w:sz="0" w:space="0" w:color="auto"/>
        <w:right w:val="none" w:sz="0" w:space="0" w:color="auto"/>
      </w:divBdr>
    </w:div>
    <w:div w:id="1921208604">
      <w:bodyDiv w:val="1"/>
      <w:marLeft w:val="0"/>
      <w:marRight w:val="0"/>
      <w:marTop w:val="0"/>
      <w:marBottom w:val="0"/>
      <w:divBdr>
        <w:top w:val="none" w:sz="0" w:space="0" w:color="auto"/>
        <w:left w:val="none" w:sz="0" w:space="0" w:color="auto"/>
        <w:bottom w:val="none" w:sz="0" w:space="0" w:color="auto"/>
        <w:right w:val="none" w:sz="0" w:space="0" w:color="auto"/>
      </w:divBdr>
    </w:div>
    <w:div w:id="1921283244">
      <w:bodyDiv w:val="1"/>
      <w:marLeft w:val="0"/>
      <w:marRight w:val="0"/>
      <w:marTop w:val="0"/>
      <w:marBottom w:val="0"/>
      <w:divBdr>
        <w:top w:val="none" w:sz="0" w:space="0" w:color="auto"/>
        <w:left w:val="none" w:sz="0" w:space="0" w:color="auto"/>
        <w:bottom w:val="none" w:sz="0" w:space="0" w:color="auto"/>
        <w:right w:val="none" w:sz="0" w:space="0" w:color="auto"/>
      </w:divBdr>
    </w:div>
    <w:div w:id="1922525110">
      <w:bodyDiv w:val="1"/>
      <w:marLeft w:val="0"/>
      <w:marRight w:val="0"/>
      <w:marTop w:val="0"/>
      <w:marBottom w:val="0"/>
      <w:divBdr>
        <w:top w:val="none" w:sz="0" w:space="0" w:color="auto"/>
        <w:left w:val="none" w:sz="0" w:space="0" w:color="auto"/>
        <w:bottom w:val="none" w:sz="0" w:space="0" w:color="auto"/>
        <w:right w:val="none" w:sz="0" w:space="0" w:color="auto"/>
      </w:divBdr>
    </w:div>
    <w:div w:id="1922569118">
      <w:bodyDiv w:val="1"/>
      <w:marLeft w:val="0"/>
      <w:marRight w:val="0"/>
      <w:marTop w:val="0"/>
      <w:marBottom w:val="0"/>
      <w:divBdr>
        <w:top w:val="none" w:sz="0" w:space="0" w:color="auto"/>
        <w:left w:val="none" w:sz="0" w:space="0" w:color="auto"/>
        <w:bottom w:val="none" w:sz="0" w:space="0" w:color="auto"/>
        <w:right w:val="none" w:sz="0" w:space="0" w:color="auto"/>
      </w:divBdr>
    </w:div>
    <w:div w:id="1922789879">
      <w:bodyDiv w:val="1"/>
      <w:marLeft w:val="0"/>
      <w:marRight w:val="0"/>
      <w:marTop w:val="0"/>
      <w:marBottom w:val="0"/>
      <w:divBdr>
        <w:top w:val="none" w:sz="0" w:space="0" w:color="auto"/>
        <w:left w:val="none" w:sz="0" w:space="0" w:color="auto"/>
        <w:bottom w:val="none" w:sz="0" w:space="0" w:color="auto"/>
        <w:right w:val="none" w:sz="0" w:space="0" w:color="auto"/>
      </w:divBdr>
    </w:div>
    <w:div w:id="1923682630">
      <w:bodyDiv w:val="1"/>
      <w:marLeft w:val="0"/>
      <w:marRight w:val="0"/>
      <w:marTop w:val="0"/>
      <w:marBottom w:val="0"/>
      <w:divBdr>
        <w:top w:val="none" w:sz="0" w:space="0" w:color="auto"/>
        <w:left w:val="none" w:sz="0" w:space="0" w:color="auto"/>
        <w:bottom w:val="none" w:sz="0" w:space="0" w:color="auto"/>
        <w:right w:val="none" w:sz="0" w:space="0" w:color="auto"/>
      </w:divBdr>
    </w:div>
    <w:div w:id="1925799093">
      <w:bodyDiv w:val="1"/>
      <w:marLeft w:val="0"/>
      <w:marRight w:val="0"/>
      <w:marTop w:val="0"/>
      <w:marBottom w:val="0"/>
      <w:divBdr>
        <w:top w:val="none" w:sz="0" w:space="0" w:color="auto"/>
        <w:left w:val="none" w:sz="0" w:space="0" w:color="auto"/>
        <w:bottom w:val="none" w:sz="0" w:space="0" w:color="auto"/>
        <w:right w:val="none" w:sz="0" w:space="0" w:color="auto"/>
      </w:divBdr>
    </w:div>
    <w:div w:id="1926069265">
      <w:bodyDiv w:val="1"/>
      <w:marLeft w:val="0"/>
      <w:marRight w:val="0"/>
      <w:marTop w:val="0"/>
      <w:marBottom w:val="0"/>
      <w:divBdr>
        <w:top w:val="none" w:sz="0" w:space="0" w:color="auto"/>
        <w:left w:val="none" w:sz="0" w:space="0" w:color="auto"/>
        <w:bottom w:val="none" w:sz="0" w:space="0" w:color="auto"/>
        <w:right w:val="none" w:sz="0" w:space="0" w:color="auto"/>
      </w:divBdr>
    </w:div>
    <w:div w:id="1926258495">
      <w:bodyDiv w:val="1"/>
      <w:marLeft w:val="0"/>
      <w:marRight w:val="0"/>
      <w:marTop w:val="0"/>
      <w:marBottom w:val="0"/>
      <w:divBdr>
        <w:top w:val="none" w:sz="0" w:space="0" w:color="auto"/>
        <w:left w:val="none" w:sz="0" w:space="0" w:color="auto"/>
        <w:bottom w:val="none" w:sz="0" w:space="0" w:color="auto"/>
        <w:right w:val="none" w:sz="0" w:space="0" w:color="auto"/>
      </w:divBdr>
    </w:div>
    <w:div w:id="1926723353">
      <w:bodyDiv w:val="1"/>
      <w:marLeft w:val="0"/>
      <w:marRight w:val="0"/>
      <w:marTop w:val="0"/>
      <w:marBottom w:val="0"/>
      <w:divBdr>
        <w:top w:val="none" w:sz="0" w:space="0" w:color="auto"/>
        <w:left w:val="none" w:sz="0" w:space="0" w:color="auto"/>
        <w:bottom w:val="none" w:sz="0" w:space="0" w:color="auto"/>
        <w:right w:val="none" w:sz="0" w:space="0" w:color="auto"/>
      </w:divBdr>
    </w:div>
    <w:div w:id="1926960345">
      <w:bodyDiv w:val="1"/>
      <w:marLeft w:val="0"/>
      <w:marRight w:val="0"/>
      <w:marTop w:val="0"/>
      <w:marBottom w:val="0"/>
      <w:divBdr>
        <w:top w:val="none" w:sz="0" w:space="0" w:color="auto"/>
        <w:left w:val="none" w:sz="0" w:space="0" w:color="auto"/>
        <w:bottom w:val="none" w:sz="0" w:space="0" w:color="auto"/>
        <w:right w:val="none" w:sz="0" w:space="0" w:color="auto"/>
      </w:divBdr>
    </w:div>
    <w:div w:id="1927808995">
      <w:bodyDiv w:val="1"/>
      <w:marLeft w:val="0"/>
      <w:marRight w:val="0"/>
      <w:marTop w:val="0"/>
      <w:marBottom w:val="0"/>
      <w:divBdr>
        <w:top w:val="none" w:sz="0" w:space="0" w:color="auto"/>
        <w:left w:val="none" w:sz="0" w:space="0" w:color="auto"/>
        <w:bottom w:val="none" w:sz="0" w:space="0" w:color="auto"/>
        <w:right w:val="none" w:sz="0" w:space="0" w:color="auto"/>
      </w:divBdr>
    </w:div>
    <w:div w:id="1927885633">
      <w:bodyDiv w:val="1"/>
      <w:marLeft w:val="0"/>
      <w:marRight w:val="0"/>
      <w:marTop w:val="0"/>
      <w:marBottom w:val="0"/>
      <w:divBdr>
        <w:top w:val="none" w:sz="0" w:space="0" w:color="auto"/>
        <w:left w:val="none" w:sz="0" w:space="0" w:color="auto"/>
        <w:bottom w:val="none" w:sz="0" w:space="0" w:color="auto"/>
        <w:right w:val="none" w:sz="0" w:space="0" w:color="auto"/>
      </w:divBdr>
    </w:div>
    <w:div w:id="1928027979">
      <w:bodyDiv w:val="1"/>
      <w:marLeft w:val="0"/>
      <w:marRight w:val="0"/>
      <w:marTop w:val="0"/>
      <w:marBottom w:val="0"/>
      <w:divBdr>
        <w:top w:val="none" w:sz="0" w:space="0" w:color="auto"/>
        <w:left w:val="none" w:sz="0" w:space="0" w:color="auto"/>
        <w:bottom w:val="none" w:sz="0" w:space="0" w:color="auto"/>
        <w:right w:val="none" w:sz="0" w:space="0" w:color="auto"/>
      </w:divBdr>
    </w:div>
    <w:div w:id="1928075144">
      <w:bodyDiv w:val="1"/>
      <w:marLeft w:val="0"/>
      <w:marRight w:val="0"/>
      <w:marTop w:val="0"/>
      <w:marBottom w:val="0"/>
      <w:divBdr>
        <w:top w:val="none" w:sz="0" w:space="0" w:color="auto"/>
        <w:left w:val="none" w:sz="0" w:space="0" w:color="auto"/>
        <w:bottom w:val="none" w:sz="0" w:space="0" w:color="auto"/>
        <w:right w:val="none" w:sz="0" w:space="0" w:color="auto"/>
      </w:divBdr>
    </w:div>
    <w:div w:id="1928272473">
      <w:bodyDiv w:val="1"/>
      <w:marLeft w:val="0"/>
      <w:marRight w:val="0"/>
      <w:marTop w:val="0"/>
      <w:marBottom w:val="0"/>
      <w:divBdr>
        <w:top w:val="none" w:sz="0" w:space="0" w:color="auto"/>
        <w:left w:val="none" w:sz="0" w:space="0" w:color="auto"/>
        <w:bottom w:val="none" w:sz="0" w:space="0" w:color="auto"/>
        <w:right w:val="none" w:sz="0" w:space="0" w:color="auto"/>
      </w:divBdr>
    </w:div>
    <w:div w:id="1928802519">
      <w:bodyDiv w:val="1"/>
      <w:marLeft w:val="0"/>
      <w:marRight w:val="0"/>
      <w:marTop w:val="0"/>
      <w:marBottom w:val="0"/>
      <w:divBdr>
        <w:top w:val="none" w:sz="0" w:space="0" w:color="auto"/>
        <w:left w:val="none" w:sz="0" w:space="0" w:color="auto"/>
        <w:bottom w:val="none" w:sz="0" w:space="0" w:color="auto"/>
        <w:right w:val="none" w:sz="0" w:space="0" w:color="auto"/>
      </w:divBdr>
    </w:div>
    <w:div w:id="1929725189">
      <w:bodyDiv w:val="1"/>
      <w:marLeft w:val="0"/>
      <w:marRight w:val="0"/>
      <w:marTop w:val="0"/>
      <w:marBottom w:val="0"/>
      <w:divBdr>
        <w:top w:val="none" w:sz="0" w:space="0" w:color="auto"/>
        <w:left w:val="none" w:sz="0" w:space="0" w:color="auto"/>
        <w:bottom w:val="none" w:sz="0" w:space="0" w:color="auto"/>
        <w:right w:val="none" w:sz="0" w:space="0" w:color="auto"/>
      </w:divBdr>
    </w:div>
    <w:div w:id="1929734163">
      <w:bodyDiv w:val="1"/>
      <w:marLeft w:val="0"/>
      <w:marRight w:val="0"/>
      <w:marTop w:val="0"/>
      <w:marBottom w:val="0"/>
      <w:divBdr>
        <w:top w:val="none" w:sz="0" w:space="0" w:color="auto"/>
        <w:left w:val="none" w:sz="0" w:space="0" w:color="auto"/>
        <w:bottom w:val="none" w:sz="0" w:space="0" w:color="auto"/>
        <w:right w:val="none" w:sz="0" w:space="0" w:color="auto"/>
      </w:divBdr>
    </w:div>
    <w:div w:id="1929734541">
      <w:bodyDiv w:val="1"/>
      <w:marLeft w:val="0"/>
      <w:marRight w:val="0"/>
      <w:marTop w:val="0"/>
      <w:marBottom w:val="0"/>
      <w:divBdr>
        <w:top w:val="none" w:sz="0" w:space="0" w:color="auto"/>
        <w:left w:val="none" w:sz="0" w:space="0" w:color="auto"/>
        <w:bottom w:val="none" w:sz="0" w:space="0" w:color="auto"/>
        <w:right w:val="none" w:sz="0" w:space="0" w:color="auto"/>
      </w:divBdr>
    </w:div>
    <w:div w:id="1929847604">
      <w:bodyDiv w:val="1"/>
      <w:marLeft w:val="0"/>
      <w:marRight w:val="0"/>
      <w:marTop w:val="0"/>
      <w:marBottom w:val="0"/>
      <w:divBdr>
        <w:top w:val="none" w:sz="0" w:space="0" w:color="auto"/>
        <w:left w:val="none" w:sz="0" w:space="0" w:color="auto"/>
        <w:bottom w:val="none" w:sz="0" w:space="0" w:color="auto"/>
        <w:right w:val="none" w:sz="0" w:space="0" w:color="auto"/>
      </w:divBdr>
    </w:div>
    <w:div w:id="1930117057">
      <w:bodyDiv w:val="1"/>
      <w:marLeft w:val="0"/>
      <w:marRight w:val="0"/>
      <w:marTop w:val="0"/>
      <w:marBottom w:val="0"/>
      <w:divBdr>
        <w:top w:val="none" w:sz="0" w:space="0" w:color="auto"/>
        <w:left w:val="none" w:sz="0" w:space="0" w:color="auto"/>
        <w:bottom w:val="none" w:sz="0" w:space="0" w:color="auto"/>
        <w:right w:val="none" w:sz="0" w:space="0" w:color="auto"/>
      </w:divBdr>
    </w:div>
    <w:div w:id="1930232961">
      <w:bodyDiv w:val="1"/>
      <w:marLeft w:val="0"/>
      <w:marRight w:val="0"/>
      <w:marTop w:val="0"/>
      <w:marBottom w:val="0"/>
      <w:divBdr>
        <w:top w:val="none" w:sz="0" w:space="0" w:color="auto"/>
        <w:left w:val="none" w:sz="0" w:space="0" w:color="auto"/>
        <w:bottom w:val="none" w:sz="0" w:space="0" w:color="auto"/>
        <w:right w:val="none" w:sz="0" w:space="0" w:color="auto"/>
      </w:divBdr>
    </w:div>
    <w:div w:id="1931159471">
      <w:bodyDiv w:val="1"/>
      <w:marLeft w:val="0"/>
      <w:marRight w:val="0"/>
      <w:marTop w:val="0"/>
      <w:marBottom w:val="0"/>
      <w:divBdr>
        <w:top w:val="none" w:sz="0" w:space="0" w:color="auto"/>
        <w:left w:val="none" w:sz="0" w:space="0" w:color="auto"/>
        <w:bottom w:val="none" w:sz="0" w:space="0" w:color="auto"/>
        <w:right w:val="none" w:sz="0" w:space="0" w:color="auto"/>
      </w:divBdr>
    </w:div>
    <w:div w:id="1931620004">
      <w:bodyDiv w:val="1"/>
      <w:marLeft w:val="0"/>
      <w:marRight w:val="0"/>
      <w:marTop w:val="0"/>
      <w:marBottom w:val="0"/>
      <w:divBdr>
        <w:top w:val="none" w:sz="0" w:space="0" w:color="auto"/>
        <w:left w:val="none" w:sz="0" w:space="0" w:color="auto"/>
        <w:bottom w:val="none" w:sz="0" w:space="0" w:color="auto"/>
        <w:right w:val="none" w:sz="0" w:space="0" w:color="auto"/>
      </w:divBdr>
    </w:div>
    <w:div w:id="1931767180">
      <w:bodyDiv w:val="1"/>
      <w:marLeft w:val="0"/>
      <w:marRight w:val="0"/>
      <w:marTop w:val="0"/>
      <w:marBottom w:val="0"/>
      <w:divBdr>
        <w:top w:val="none" w:sz="0" w:space="0" w:color="auto"/>
        <w:left w:val="none" w:sz="0" w:space="0" w:color="auto"/>
        <w:bottom w:val="none" w:sz="0" w:space="0" w:color="auto"/>
        <w:right w:val="none" w:sz="0" w:space="0" w:color="auto"/>
      </w:divBdr>
    </w:div>
    <w:div w:id="1931889489">
      <w:bodyDiv w:val="1"/>
      <w:marLeft w:val="0"/>
      <w:marRight w:val="0"/>
      <w:marTop w:val="0"/>
      <w:marBottom w:val="0"/>
      <w:divBdr>
        <w:top w:val="none" w:sz="0" w:space="0" w:color="auto"/>
        <w:left w:val="none" w:sz="0" w:space="0" w:color="auto"/>
        <w:bottom w:val="none" w:sz="0" w:space="0" w:color="auto"/>
        <w:right w:val="none" w:sz="0" w:space="0" w:color="auto"/>
      </w:divBdr>
    </w:div>
    <w:div w:id="1932203442">
      <w:bodyDiv w:val="1"/>
      <w:marLeft w:val="0"/>
      <w:marRight w:val="0"/>
      <w:marTop w:val="0"/>
      <w:marBottom w:val="0"/>
      <w:divBdr>
        <w:top w:val="none" w:sz="0" w:space="0" w:color="auto"/>
        <w:left w:val="none" w:sz="0" w:space="0" w:color="auto"/>
        <w:bottom w:val="none" w:sz="0" w:space="0" w:color="auto"/>
        <w:right w:val="none" w:sz="0" w:space="0" w:color="auto"/>
      </w:divBdr>
    </w:div>
    <w:div w:id="1932276966">
      <w:bodyDiv w:val="1"/>
      <w:marLeft w:val="0"/>
      <w:marRight w:val="0"/>
      <w:marTop w:val="0"/>
      <w:marBottom w:val="0"/>
      <w:divBdr>
        <w:top w:val="none" w:sz="0" w:space="0" w:color="auto"/>
        <w:left w:val="none" w:sz="0" w:space="0" w:color="auto"/>
        <w:bottom w:val="none" w:sz="0" w:space="0" w:color="auto"/>
        <w:right w:val="none" w:sz="0" w:space="0" w:color="auto"/>
      </w:divBdr>
    </w:div>
    <w:div w:id="1933127335">
      <w:bodyDiv w:val="1"/>
      <w:marLeft w:val="0"/>
      <w:marRight w:val="0"/>
      <w:marTop w:val="0"/>
      <w:marBottom w:val="0"/>
      <w:divBdr>
        <w:top w:val="none" w:sz="0" w:space="0" w:color="auto"/>
        <w:left w:val="none" w:sz="0" w:space="0" w:color="auto"/>
        <w:bottom w:val="none" w:sz="0" w:space="0" w:color="auto"/>
        <w:right w:val="none" w:sz="0" w:space="0" w:color="auto"/>
      </w:divBdr>
    </w:div>
    <w:div w:id="1933396938">
      <w:bodyDiv w:val="1"/>
      <w:marLeft w:val="0"/>
      <w:marRight w:val="0"/>
      <w:marTop w:val="0"/>
      <w:marBottom w:val="0"/>
      <w:divBdr>
        <w:top w:val="none" w:sz="0" w:space="0" w:color="auto"/>
        <w:left w:val="none" w:sz="0" w:space="0" w:color="auto"/>
        <w:bottom w:val="none" w:sz="0" w:space="0" w:color="auto"/>
        <w:right w:val="none" w:sz="0" w:space="0" w:color="auto"/>
      </w:divBdr>
    </w:div>
    <w:div w:id="1935168986">
      <w:bodyDiv w:val="1"/>
      <w:marLeft w:val="0"/>
      <w:marRight w:val="0"/>
      <w:marTop w:val="0"/>
      <w:marBottom w:val="0"/>
      <w:divBdr>
        <w:top w:val="none" w:sz="0" w:space="0" w:color="auto"/>
        <w:left w:val="none" w:sz="0" w:space="0" w:color="auto"/>
        <w:bottom w:val="none" w:sz="0" w:space="0" w:color="auto"/>
        <w:right w:val="none" w:sz="0" w:space="0" w:color="auto"/>
      </w:divBdr>
    </w:div>
    <w:div w:id="1935548056">
      <w:bodyDiv w:val="1"/>
      <w:marLeft w:val="0"/>
      <w:marRight w:val="0"/>
      <w:marTop w:val="0"/>
      <w:marBottom w:val="0"/>
      <w:divBdr>
        <w:top w:val="none" w:sz="0" w:space="0" w:color="auto"/>
        <w:left w:val="none" w:sz="0" w:space="0" w:color="auto"/>
        <w:bottom w:val="none" w:sz="0" w:space="0" w:color="auto"/>
        <w:right w:val="none" w:sz="0" w:space="0" w:color="auto"/>
      </w:divBdr>
    </w:div>
    <w:div w:id="1936474846">
      <w:bodyDiv w:val="1"/>
      <w:marLeft w:val="0"/>
      <w:marRight w:val="0"/>
      <w:marTop w:val="0"/>
      <w:marBottom w:val="0"/>
      <w:divBdr>
        <w:top w:val="none" w:sz="0" w:space="0" w:color="auto"/>
        <w:left w:val="none" w:sz="0" w:space="0" w:color="auto"/>
        <w:bottom w:val="none" w:sz="0" w:space="0" w:color="auto"/>
        <w:right w:val="none" w:sz="0" w:space="0" w:color="auto"/>
      </w:divBdr>
    </w:div>
    <w:div w:id="1937208981">
      <w:bodyDiv w:val="1"/>
      <w:marLeft w:val="0"/>
      <w:marRight w:val="0"/>
      <w:marTop w:val="0"/>
      <w:marBottom w:val="0"/>
      <w:divBdr>
        <w:top w:val="none" w:sz="0" w:space="0" w:color="auto"/>
        <w:left w:val="none" w:sz="0" w:space="0" w:color="auto"/>
        <w:bottom w:val="none" w:sz="0" w:space="0" w:color="auto"/>
        <w:right w:val="none" w:sz="0" w:space="0" w:color="auto"/>
      </w:divBdr>
    </w:div>
    <w:div w:id="1937903645">
      <w:bodyDiv w:val="1"/>
      <w:marLeft w:val="0"/>
      <w:marRight w:val="0"/>
      <w:marTop w:val="0"/>
      <w:marBottom w:val="0"/>
      <w:divBdr>
        <w:top w:val="none" w:sz="0" w:space="0" w:color="auto"/>
        <w:left w:val="none" w:sz="0" w:space="0" w:color="auto"/>
        <w:bottom w:val="none" w:sz="0" w:space="0" w:color="auto"/>
        <w:right w:val="none" w:sz="0" w:space="0" w:color="auto"/>
      </w:divBdr>
    </w:div>
    <w:div w:id="1938051425">
      <w:bodyDiv w:val="1"/>
      <w:marLeft w:val="0"/>
      <w:marRight w:val="0"/>
      <w:marTop w:val="0"/>
      <w:marBottom w:val="0"/>
      <w:divBdr>
        <w:top w:val="none" w:sz="0" w:space="0" w:color="auto"/>
        <w:left w:val="none" w:sz="0" w:space="0" w:color="auto"/>
        <w:bottom w:val="none" w:sz="0" w:space="0" w:color="auto"/>
        <w:right w:val="none" w:sz="0" w:space="0" w:color="auto"/>
      </w:divBdr>
    </w:div>
    <w:div w:id="1938172719">
      <w:bodyDiv w:val="1"/>
      <w:marLeft w:val="0"/>
      <w:marRight w:val="0"/>
      <w:marTop w:val="0"/>
      <w:marBottom w:val="0"/>
      <w:divBdr>
        <w:top w:val="none" w:sz="0" w:space="0" w:color="auto"/>
        <w:left w:val="none" w:sz="0" w:space="0" w:color="auto"/>
        <w:bottom w:val="none" w:sz="0" w:space="0" w:color="auto"/>
        <w:right w:val="none" w:sz="0" w:space="0" w:color="auto"/>
      </w:divBdr>
    </w:div>
    <w:div w:id="1938518278">
      <w:bodyDiv w:val="1"/>
      <w:marLeft w:val="0"/>
      <w:marRight w:val="0"/>
      <w:marTop w:val="0"/>
      <w:marBottom w:val="0"/>
      <w:divBdr>
        <w:top w:val="none" w:sz="0" w:space="0" w:color="auto"/>
        <w:left w:val="none" w:sz="0" w:space="0" w:color="auto"/>
        <w:bottom w:val="none" w:sz="0" w:space="0" w:color="auto"/>
        <w:right w:val="none" w:sz="0" w:space="0" w:color="auto"/>
      </w:divBdr>
    </w:div>
    <w:div w:id="1938518850">
      <w:bodyDiv w:val="1"/>
      <w:marLeft w:val="0"/>
      <w:marRight w:val="0"/>
      <w:marTop w:val="0"/>
      <w:marBottom w:val="0"/>
      <w:divBdr>
        <w:top w:val="none" w:sz="0" w:space="0" w:color="auto"/>
        <w:left w:val="none" w:sz="0" w:space="0" w:color="auto"/>
        <w:bottom w:val="none" w:sz="0" w:space="0" w:color="auto"/>
        <w:right w:val="none" w:sz="0" w:space="0" w:color="auto"/>
      </w:divBdr>
    </w:div>
    <w:div w:id="1939295097">
      <w:bodyDiv w:val="1"/>
      <w:marLeft w:val="0"/>
      <w:marRight w:val="0"/>
      <w:marTop w:val="0"/>
      <w:marBottom w:val="0"/>
      <w:divBdr>
        <w:top w:val="none" w:sz="0" w:space="0" w:color="auto"/>
        <w:left w:val="none" w:sz="0" w:space="0" w:color="auto"/>
        <w:bottom w:val="none" w:sz="0" w:space="0" w:color="auto"/>
        <w:right w:val="none" w:sz="0" w:space="0" w:color="auto"/>
      </w:divBdr>
    </w:div>
    <w:div w:id="1939871481">
      <w:bodyDiv w:val="1"/>
      <w:marLeft w:val="0"/>
      <w:marRight w:val="0"/>
      <w:marTop w:val="0"/>
      <w:marBottom w:val="0"/>
      <w:divBdr>
        <w:top w:val="none" w:sz="0" w:space="0" w:color="auto"/>
        <w:left w:val="none" w:sz="0" w:space="0" w:color="auto"/>
        <w:bottom w:val="none" w:sz="0" w:space="0" w:color="auto"/>
        <w:right w:val="none" w:sz="0" w:space="0" w:color="auto"/>
      </w:divBdr>
    </w:div>
    <w:div w:id="1939947545">
      <w:bodyDiv w:val="1"/>
      <w:marLeft w:val="0"/>
      <w:marRight w:val="0"/>
      <w:marTop w:val="0"/>
      <w:marBottom w:val="0"/>
      <w:divBdr>
        <w:top w:val="none" w:sz="0" w:space="0" w:color="auto"/>
        <w:left w:val="none" w:sz="0" w:space="0" w:color="auto"/>
        <w:bottom w:val="none" w:sz="0" w:space="0" w:color="auto"/>
        <w:right w:val="none" w:sz="0" w:space="0" w:color="auto"/>
      </w:divBdr>
    </w:div>
    <w:div w:id="1940409202">
      <w:bodyDiv w:val="1"/>
      <w:marLeft w:val="0"/>
      <w:marRight w:val="0"/>
      <w:marTop w:val="0"/>
      <w:marBottom w:val="0"/>
      <w:divBdr>
        <w:top w:val="none" w:sz="0" w:space="0" w:color="auto"/>
        <w:left w:val="none" w:sz="0" w:space="0" w:color="auto"/>
        <w:bottom w:val="none" w:sz="0" w:space="0" w:color="auto"/>
        <w:right w:val="none" w:sz="0" w:space="0" w:color="auto"/>
      </w:divBdr>
    </w:div>
    <w:div w:id="1940749800">
      <w:bodyDiv w:val="1"/>
      <w:marLeft w:val="0"/>
      <w:marRight w:val="0"/>
      <w:marTop w:val="0"/>
      <w:marBottom w:val="0"/>
      <w:divBdr>
        <w:top w:val="none" w:sz="0" w:space="0" w:color="auto"/>
        <w:left w:val="none" w:sz="0" w:space="0" w:color="auto"/>
        <w:bottom w:val="none" w:sz="0" w:space="0" w:color="auto"/>
        <w:right w:val="none" w:sz="0" w:space="0" w:color="auto"/>
      </w:divBdr>
    </w:div>
    <w:div w:id="1941329955">
      <w:bodyDiv w:val="1"/>
      <w:marLeft w:val="0"/>
      <w:marRight w:val="0"/>
      <w:marTop w:val="0"/>
      <w:marBottom w:val="0"/>
      <w:divBdr>
        <w:top w:val="none" w:sz="0" w:space="0" w:color="auto"/>
        <w:left w:val="none" w:sz="0" w:space="0" w:color="auto"/>
        <w:bottom w:val="none" w:sz="0" w:space="0" w:color="auto"/>
        <w:right w:val="none" w:sz="0" w:space="0" w:color="auto"/>
      </w:divBdr>
    </w:div>
    <w:div w:id="1941404142">
      <w:bodyDiv w:val="1"/>
      <w:marLeft w:val="0"/>
      <w:marRight w:val="0"/>
      <w:marTop w:val="0"/>
      <w:marBottom w:val="0"/>
      <w:divBdr>
        <w:top w:val="none" w:sz="0" w:space="0" w:color="auto"/>
        <w:left w:val="none" w:sz="0" w:space="0" w:color="auto"/>
        <w:bottom w:val="none" w:sz="0" w:space="0" w:color="auto"/>
        <w:right w:val="none" w:sz="0" w:space="0" w:color="auto"/>
      </w:divBdr>
    </w:div>
    <w:div w:id="1941445243">
      <w:bodyDiv w:val="1"/>
      <w:marLeft w:val="0"/>
      <w:marRight w:val="0"/>
      <w:marTop w:val="0"/>
      <w:marBottom w:val="0"/>
      <w:divBdr>
        <w:top w:val="none" w:sz="0" w:space="0" w:color="auto"/>
        <w:left w:val="none" w:sz="0" w:space="0" w:color="auto"/>
        <w:bottom w:val="none" w:sz="0" w:space="0" w:color="auto"/>
        <w:right w:val="none" w:sz="0" w:space="0" w:color="auto"/>
      </w:divBdr>
    </w:div>
    <w:div w:id="1942058374">
      <w:bodyDiv w:val="1"/>
      <w:marLeft w:val="0"/>
      <w:marRight w:val="0"/>
      <w:marTop w:val="0"/>
      <w:marBottom w:val="0"/>
      <w:divBdr>
        <w:top w:val="none" w:sz="0" w:space="0" w:color="auto"/>
        <w:left w:val="none" w:sz="0" w:space="0" w:color="auto"/>
        <w:bottom w:val="none" w:sz="0" w:space="0" w:color="auto"/>
        <w:right w:val="none" w:sz="0" w:space="0" w:color="auto"/>
      </w:divBdr>
    </w:div>
    <w:div w:id="1942371680">
      <w:bodyDiv w:val="1"/>
      <w:marLeft w:val="0"/>
      <w:marRight w:val="0"/>
      <w:marTop w:val="0"/>
      <w:marBottom w:val="0"/>
      <w:divBdr>
        <w:top w:val="none" w:sz="0" w:space="0" w:color="auto"/>
        <w:left w:val="none" w:sz="0" w:space="0" w:color="auto"/>
        <w:bottom w:val="none" w:sz="0" w:space="0" w:color="auto"/>
        <w:right w:val="none" w:sz="0" w:space="0" w:color="auto"/>
      </w:divBdr>
    </w:div>
    <w:div w:id="1942450380">
      <w:bodyDiv w:val="1"/>
      <w:marLeft w:val="0"/>
      <w:marRight w:val="0"/>
      <w:marTop w:val="0"/>
      <w:marBottom w:val="0"/>
      <w:divBdr>
        <w:top w:val="none" w:sz="0" w:space="0" w:color="auto"/>
        <w:left w:val="none" w:sz="0" w:space="0" w:color="auto"/>
        <w:bottom w:val="none" w:sz="0" w:space="0" w:color="auto"/>
        <w:right w:val="none" w:sz="0" w:space="0" w:color="auto"/>
      </w:divBdr>
    </w:div>
    <w:div w:id="1942684472">
      <w:bodyDiv w:val="1"/>
      <w:marLeft w:val="0"/>
      <w:marRight w:val="0"/>
      <w:marTop w:val="0"/>
      <w:marBottom w:val="0"/>
      <w:divBdr>
        <w:top w:val="none" w:sz="0" w:space="0" w:color="auto"/>
        <w:left w:val="none" w:sz="0" w:space="0" w:color="auto"/>
        <w:bottom w:val="none" w:sz="0" w:space="0" w:color="auto"/>
        <w:right w:val="none" w:sz="0" w:space="0" w:color="auto"/>
      </w:divBdr>
    </w:div>
    <w:div w:id="1943341344">
      <w:bodyDiv w:val="1"/>
      <w:marLeft w:val="0"/>
      <w:marRight w:val="0"/>
      <w:marTop w:val="0"/>
      <w:marBottom w:val="0"/>
      <w:divBdr>
        <w:top w:val="none" w:sz="0" w:space="0" w:color="auto"/>
        <w:left w:val="none" w:sz="0" w:space="0" w:color="auto"/>
        <w:bottom w:val="none" w:sz="0" w:space="0" w:color="auto"/>
        <w:right w:val="none" w:sz="0" w:space="0" w:color="auto"/>
      </w:divBdr>
    </w:div>
    <w:div w:id="1943688000">
      <w:bodyDiv w:val="1"/>
      <w:marLeft w:val="0"/>
      <w:marRight w:val="0"/>
      <w:marTop w:val="0"/>
      <w:marBottom w:val="0"/>
      <w:divBdr>
        <w:top w:val="none" w:sz="0" w:space="0" w:color="auto"/>
        <w:left w:val="none" w:sz="0" w:space="0" w:color="auto"/>
        <w:bottom w:val="none" w:sz="0" w:space="0" w:color="auto"/>
        <w:right w:val="none" w:sz="0" w:space="0" w:color="auto"/>
      </w:divBdr>
    </w:div>
    <w:div w:id="1944074732">
      <w:bodyDiv w:val="1"/>
      <w:marLeft w:val="0"/>
      <w:marRight w:val="0"/>
      <w:marTop w:val="0"/>
      <w:marBottom w:val="0"/>
      <w:divBdr>
        <w:top w:val="none" w:sz="0" w:space="0" w:color="auto"/>
        <w:left w:val="none" w:sz="0" w:space="0" w:color="auto"/>
        <w:bottom w:val="none" w:sz="0" w:space="0" w:color="auto"/>
        <w:right w:val="none" w:sz="0" w:space="0" w:color="auto"/>
      </w:divBdr>
    </w:div>
    <w:div w:id="1944726016">
      <w:bodyDiv w:val="1"/>
      <w:marLeft w:val="0"/>
      <w:marRight w:val="0"/>
      <w:marTop w:val="0"/>
      <w:marBottom w:val="0"/>
      <w:divBdr>
        <w:top w:val="none" w:sz="0" w:space="0" w:color="auto"/>
        <w:left w:val="none" w:sz="0" w:space="0" w:color="auto"/>
        <w:bottom w:val="none" w:sz="0" w:space="0" w:color="auto"/>
        <w:right w:val="none" w:sz="0" w:space="0" w:color="auto"/>
      </w:divBdr>
    </w:div>
    <w:div w:id="1944797523">
      <w:bodyDiv w:val="1"/>
      <w:marLeft w:val="0"/>
      <w:marRight w:val="0"/>
      <w:marTop w:val="0"/>
      <w:marBottom w:val="0"/>
      <w:divBdr>
        <w:top w:val="none" w:sz="0" w:space="0" w:color="auto"/>
        <w:left w:val="none" w:sz="0" w:space="0" w:color="auto"/>
        <w:bottom w:val="none" w:sz="0" w:space="0" w:color="auto"/>
        <w:right w:val="none" w:sz="0" w:space="0" w:color="auto"/>
      </w:divBdr>
    </w:div>
    <w:div w:id="1944998140">
      <w:bodyDiv w:val="1"/>
      <w:marLeft w:val="0"/>
      <w:marRight w:val="0"/>
      <w:marTop w:val="0"/>
      <w:marBottom w:val="0"/>
      <w:divBdr>
        <w:top w:val="none" w:sz="0" w:space="0" w:color="auto"/>
        <w:left w:val="none" w:sz="0" w:space="0" w:color="auto"/>
        <w:bottom w:val="none" w:sz="0" w:space="0" w:color="auto"/>
        <w:right w:val="none" w:sz="0" w:space="0" w:color="auto"/>
      </w:divBdr>
    </w:div>
    <w:div w:id="1945262060">
      <w:bodyDiv w:val="1"/>
      <w:marLeft w:val="0"/>
      <w:marRight w:val="0"/>
      <w:marTop w:val="0"/>
      <w:marBottom w:val="0"/>
      <w:divBdr>
        <w:top w:val="none" w:sz="0" w:space="0" w:color="auto"/>
        <w:left w:val="none" w:sz="0" w:space="0" w:color="auto"/>
        <w:bottom w:val="none" w:sz="0" w:space="0" w:color="auto"/>
        <w:right w:val="none" w:sz="0" w:space="0" w:color="auto"/>
      </w:divBdr>
    </w:div>
    <w:div w:id="1945335209">
      <w:bodyDiv w:val="1"/>
      <w:marLeft w:val="0"/>
      <w:marRight w:val="0"/>
      <w:marTop w:val="0"/>
      <w:marBottom w:val="0"/>
      <w:divBdr>
        <w:top w:val="none" w:sz="0" w:space="0" w:color="auto"/>
        <w:left w:val="none" w:sz="0" w:space="0" w:color="auto"/>
        <w:bottom w:val="none" w:sz="0" w:space="0" w:color="auto"/>
        <w:right w:val="none" w:sz="0" w:space="0" w:color="auto"/>
      </w:divBdr>
    </w:div>
    <w:div w:id="1945764021">
      <w:bodyDiv w:val="1"/>
      <w:marLeft w:val="0"/>
      <w:marRight w:val="0"/>
      <w:marTop w:val="0"/>
      <w:marBottom w:val="0"/>
      <w:divBdr>
        <w:top w:val="none" w:sz="0" w:space="0" w:color="auto"/>
        <w:left w:val="none" w:sz="0" w:space="0" w:color="auto"/>
        <w:bottom w:val="none" w:sz="0" w:space="0" w:color="auto"/>
        <w:right w:val="none" w:sz="0" w:space="0" w:color="auto"/>
      </w:divBdr>
    </w:div>
    <w:div w:id="1945765228">
      <w:bodyDiv w:val="1"/>
      <w:marLeft w:val="0"/>
      <w:marRight w:val="0"/>
      <w:marTop w:val="0"/>
      <w:marBottom w:val="0"/>
      <w:divBdr>
        <w:top w:val="none" w:sz="0" w:space="0" w:color="auto"/>
        <w:left w:val="none" w:sz="0" w:space="0" w:color="auto"/>
        <w:bottom w:val="none" w:sz="0" w:space="0" w:color="auto"/>
        <w:right w:val="none" w:sz="0" w:space="0" w:color="auto"/>
      </w:divBdr>
    </w:div>
    <w:div w:id="1945771091">
      <w:bodyDiv w:val="1"/>
      <w:marLeft w:val="0"/>
      <w:marRight w:val="0"/>
      <w:marTop w:val="0"/>
      <w:marBottom w:val="0"/>
      <w:divBdr>
        <w:top w:val="none" w:sz="0" w:space="0" w:color="auto"/>
        <w:left w:val="none" w:sz="0" w:space="0" w:color="auto"/>
        <w:bottom w:val="none" w:sz="0" w:space="0" w:color="auto"/>
        <w:right w:val="none" w:sz="0" w:space="0" w:color="auto"/>
      </w:divBdr>
    </w:div>
    <w:div w:id="1945963722">
      <w:bodyDiv w:val="1"/>
      <w:marLeft w:val="0"/>
      <w:marRight w:val="0"/>
      <w:marTop w:val="0"/>
      <w:marBottom w:val="0"/>
      <w:divBdr>
        <w:top w:val="none" w:sz="0" w:space="0" w:color="auto"/>
        <w:left w:val="none" w:sz="0" w:space="0" w:color="auto"/>
        <w:bottom w:val="none" w:sz="0" w:space="0" w:color="auto"/>
        <w:right w:val="none" w:sz="0" w:space="0" w:color="auto"/>
      </w:divBdr>
    </w:div>
    <w:div w:id="1946036842">
      <w:bodyDiv w:val="1"/>
      <w:marLeft w:val="0"/>
      <w:marRight w:val="0"/>
      <w:marTop w:val="0"/>
      <w:marBottom w:val="0"/>
      <w:divBdr>
        <w:top w:val="none" w:sz="0" w:space="0" w:color="auto"/>
        <w:left w:val="none" w:sz="0" w:space="0" w:color="auto"/>
        <w:bottom w:val="none" w:sz="0" w:space="0" w:color="auto"/>
        <w:right w:val="none" w:sz="0" w:space="0" w:color="auto"/>
      </w:divBdr>
    </w:div>
    <w:div w:id="1948808310">
      <w:bodyDiv w:val="1"/>
      <w:marLeft w:val="0"/>
      <w:marRight w:val="0"/>
      <w:marTop w:val="0"/>
      <w:marBottom w:val="0"/>
      <w:divBdr>
        <w:top w:val="none" w:sz="0" w:space="0" w:color="auto"/>
        <w:left w:val="none" w:sz="0" w:space="0" w:color="auto"/>
        <w:bottom w:val="none" w:sz="0" w:space="0" w:color="auto"/>
        <w:right w:val="none" w:sz="0" w:space="0" w:color="auto"/>
      </w:divBdr>
    </w:div>
    <w:div w:id="1949970925">
      <w:bodyDiv w:val="1"/>
      <w:marLeft w:val="0"/>
      <w:marRight w:val="0"/>
      <w:marTop w:val="0"/>
      <w:marBottom w:val="0"/>
      <w:divBdr>
        <w:top w:val="none" w:sz="0" w:space="0" w:color="auto"/>
        <w:left w:val="none" w:sz="0" w:space="0" w:color="auto"/>
        <w:bottom w:val="none" w:sz="0" w:space="0" w:color="auto"/>
        <w:right w:val="none" w:sz="0" w:space="0" w:color="auto"/>
      </w:divBdr>
    </w:div>
    <w:div w:id="1950700908">
      <w:bodyDiv w:val="1"/>
      <w:marLeft w:val="0"/>
      <w:marRight w:val="0"/>
      <w:marTop w:val="0"/>
      <w:marBottom w:val="0"/>
      <w:divBdr>
        <w:top w:val="none" w:sz="0" w:space="0" w:color="auto"/>
        <w:left w:val="none" w:sz="0" w:space="0" w:color="auto"/>
        <w:bottom w:val="none" w:sz="0" w:space="0" w:color="auto"/>
        <w:right w:val="none" w:sz="0" w:space="0" w:color="auto"/>
      </w:divBdr>
    </w:div>
    <w:div w:id="1951089520">
      <w:bodyDiv w:val="1"/>
      <w:marLeft w:val="0"/>
      <w:marRight w:val="0"/>
      <w:marTop w:val="0"/>
      <w:marBottom w:val="0"/>
      <w:divBdr>
        <w:top w:val="none" w:sz="0" w:space="0" w:color="auto"/>
        <w:left w:val="none" w:sz="0" w:space="0" w:color="auto"/>
        <w:bottom w:val="none" w:sz="0" w:space="0" w:color="auto"/>
        <w:right w:val="none" w:sz="0" w:space="0" w:color="auto"/>
      </w:divBdr>
    </w:div>
    <w:div w:id="1951550381">
      <w:bodyDiv w:val="1"/>
      <w:marLeft w:val="0"/>
      <w:marRight w:val="0"/>
      <w:marTop w:val="0"/>
      <w:marBottom w:val="0"/>
      <w:divBdr>
        <w:top w:val="none" w:sz="0" w:space="0" w:color="auto"/>
        <w:left w:val="none" w:sz="0" w:space="0" w:color="auto"/>
        <w:bottom w:val="none" w:sz="0" w:space="0" w:color="auto"/>
        <w:right w:val="none" w:sz="0" w:space="0" w:color="auto"/>
      </w:divBdr>
    </w:div>
    <w:div w:id="1952012000">
      <w:bodyDiv w:val="1"/>
      <w:marLeft w:val="0"/>
      <w:marRight w:val="0"/>
      <w:marTop w:val="0"/>
      <w:marBottom w:val="0"/>
      <w:divBdr>
        <w:top w:val="none" w:sz="0" w:space="0" w:color="auto"/>
        <w:left w:val="none" w:sz="0" w:space="0" w:color="auto"/>
        <w:bottom w:val="none" w:sz="0" w:space="0" w:color="auto"/>
        <w:right w:val="none" w:sz="0" w:space="0" w:color="auto"/>
      </w:divBdr>
    </w:div>
    <w:div w:id="1952736345">
      <w:bodyDiv w:val="1"/>
      <w:marLeft w:val="0"/>
      <w:marRight w:val="0"/>
      <w:marTop w:val="0"/>
      <w:marBottom w:val="0"/>
      <w:divBdr>
        <w:top w:val="none" w:sz="0" w:space="0" w:color="auto"/>
        <w:left w:val="none" w:sz="0" w:space="0" w:color="auto"/>
        <w:bottom w:val="none" w:sz="0" w:space="0" w:color="auto"/>
        <w:right w:val="none" w:sz="0" w:space="0" w:color="auto"/>
      </w:divBdr>
    </w:div>
    <w:div w:id="1952977641">
      <w:bodyDiv w:val="1"/>
      <w:marLeft w:val="0"/>
      <w:marRight w:val="0"/>
      <w:marTop w:val="0"/>
      <w:marBottom w:val="0"/>
      <w:divBdr>
        <w:top w:val="none" w:sz="0" w:space="0" w:color="auto"/>
        <w:left w:val="none" w:sz="0" w:space="0" w:color="auto"/>
        <w:bottom w:val="none" w:sz="0" w:space="0" w:color="auto"/>
        <w:right w:val="none" w:sz="0" w:space="0" w:color="auto"/>
      </w:divBdr>
    </w:div>
    <w:div w:id="1953171827">
      <w:bodyDiv w:val="1"/>
      <w:marLeft w:val="0"/>
      <w:marRight w:val="0"/>
      <w:marTop w:val="0"/>
      <w:marBottom w:val="0"/>
      <w:divBdr>
        <w:top w:val="none" w:sz="0" w:space="0" w:color="auto"/>
        <w:left w:val="none" w:sz="0" w:space="0" w:color="auto"/>
        <w:bottom w:val="none" w:sz="0" w:space="0" w:color="auto"/>
        <w:right w:val="none" w:sz="0" w:space="0" w:color="auto"/>
      </w:divBdr>
    </w:div>
    <w:div w:id="1953320716">
      <w:bodyDiv w:val="1"/>
      <w:marLeft w:val="0"/>
      <w:marRight w:val="0"/>
      <w:marTop w:val="0"/>
      <w:marBottom w:val="0"/>
      <w:divBdr>
        <w:top w:val="none" w:sz="0" w:space="0" w:color="auto"/>
        <w:left w:val="none" w:sz="0" w:space="0" w:color="auto"/>
        <w:bottom w:val="none" w:sz="0" w:space="0" w:color="auto"/>
        <w:right w:val="none" w:sz="0" w:space="0" w:color="auto"/>
      </w:divBdr>
    </w:div>
    <w:div w:id="1953320854">
      <w:bodyDiv w:val="1"/>
      <w:marLeft w:val="0"/>
      <w:marRight w:val="0"/>
      <w:marTop w:val="0"/>
      <w:marBottom w:val="0"/>
      <w:divBdr>
        <w:top w:val="none" w:sz="0" w:space="0" w:color="auto"/>
        <w:left w:val="none" w:sz="0" w:space="0" w:color="auto"/>
        <w:bottom w:val="none" w:sz="0" w:space="0" w:color="auto"/>
        <w:right w:val="none" w:sz="0" w:space="0" w:color="auto"/>
      </w:divBdr>
    </w:div>
    <w:div w:id="1954827619">
      <w:bodyDiv w:val="1"/>
      <w:marLeft w:val="0"/>
      <w:marRight w:val="0"/>
      <w:marTop w:val="0"/>
      <w:marBottom w:val="0"/>
      <w:divBdr>
        <w:top w:val="none" w:sz="0" w:space="0" w:color="auto"/>
        <w:left w:val="none" w:sz="0" w:space="0" w:color="auto"/>
        <w:bottom w:val="none" w:sz="0" w:space="0" w:color="auto"/>
        <w:right w:val="none" w:sz="0" w:space="0" w:color="auto"/>
      </w:divBdr>
    </w:div>
    <w:div w:id="1955138343">
      <w:bodyDiv w:val="1"/>
      <w:marLeft w:val="0"/>
      <w:marRight w:val="0"/>
      <w:marTop w:val="0"/>
      <w:marBottom w:val="0"/>
      <w:divBdr>
        <w:top w:val="none" w:sz="0" w:space="0" w:color="auto"/>
        <w:left w:val="none" w:sz="0" w:space="0" w:color="auto"/>
        <w:bottom w:val="none" w:sz="0" w:space="0" w:color="auto"/>
        <w:right w:val="none" w:sz="0" w:space="0" w:color="auto"/>
      </w:divBdr>
    </w:div>
    <w:div w:id="1956136742">
      <w:bodyDiv w:val="1"/>
      <w:marLeft w:val="0"/>
      <w:marRight w:val="0"/>
      <w:marTop w:val="0"/>
      <w:marBottom w:val="0"/>
      <w:divBdr>
        <w:top w:val="none" w:sz="0" w:space="0" w:color="auto"/>
        <w:left w:val="none" w:sz="0" w:space="0" w:color="auto"/>
        <w:bottom w:val="none" w:sz="0" w:space="0" w:color="auto"/>
        <w:right w:val="none" w:sz="0" w:space="0" w:color="auto"/>
      </w:divBdr>
    </w:div>
    <w:div w:id="1956594466">
      <w:bodyDiv w:val="1"/>
      <w:marLeft w:val="0"/>
      <w:marRight w:val="0"/>
      <w:marTop w:val="0"/>
      <w:marBottom w:val="0"/>
      <w:divBdr>
        <w:top w:val="none" w:sz="0" w:space="0" w:color="auto"/>
        <w:left w:val="none" w:sz="0" w:space="0" w:color="auto"/>
        <w:bottom w:val="none" w:sz="0" w:space="0" w:color="auto"/>
        <w:right w:val="none" w:sz="0" w:space="0" w:color="auto"/>
      </w:divBdr>
    </w:div>
    <w:div w:id="1956867180">
      <w:bodyDiv w:val="1"/>
      <w:marLeft w:val="0"/>
      <w:marRight w:val="0"/>
      <w:marTop w:val="0"/>
      <w:marBottom w:val="0"/>
      <w:divBdr>
        <w:top w:val="none" w:sz="0" w:space="0" w:color="auto"/>
        <w:left w:val="none" w:sz="0" w:space="0" w:color="auto"/>
        <w:bottom w:val="none" w:sz="0" w:space="0" w:color="auto"/>
        <w:right w:val="none" w:sz="0" w:space="0" w:color="auto"/>
      </w:divBdr>
    </w:div>
    <w:div w:id="1956867880">
      <w:bodyDiv w:val="1"/>
      <w:marLeft w:val="0"/>
      <w:marRight w:val="0"/>
      <w:marTop w:val="0"/>
      <w:marBottom w:val="0"/>
      <w:divBdr>
        <w:top w:val="none" w:sz="0" w:space="0" w:color="auto"/>
        <w:left w:val="none" w:sz="0" w:space="0" w:color="auto"/>
        <w:bottom w:val="none" w:sz="0" w:space="0" w:color="auto"/>
        <w:right w:val="none" w:sz="0" w:space="0" w:color="auto"/>
      </w:divBdr>
    </w:div>
    <w:div w:id="1957640153">
      <w:bodyDiv w:val="1"/>
      <w:marLeft w:val="0"/>
      <w:marRight w:val="0"/>
      <w:marTop w:val="0"/>
      <w:marBottom w:val="0"/>
      <w:divBdr>
        <w:top w:val="none" w:sz="0" w:space="0" w:color="auto"/>
        <w:left w:val="none" w:sz="0" w:space="0" w:color="auto"/>
        <w:bottom w:val="none" w:sz="0" w:space="0" w:color="auto"/>
        <w:right w:val="none" w:sz="0" w:space="0" w:color="auto"/>
      </w:divBdr>
    </w:div>
    <w:div w:id="1957787759">
      <w:bodyDiv w:val="1"/>
      <w:marLeft w:val="0"/>
      <w:marRight w:val="0"/>
      <w:marTop w:val="0"/>
      <w:marBottom w:val="0"/>
      <w:divBdr>
        <w:top w:val="none" w:sz="0" w:space="0" w:color="auto"/>
        <w:left w:val="none" w:sz="0" w:space="0" w:color="auto"/>
        <w:bottom w:val="none" w:sz="0" w:space="0" w:color="auto"/>
        <w:right w:val="none" w:sz="0" w:space="0" w:color="auto"/>
      </w:divBdr>
    </w:div>
    <w:div w:id="1958103869">
      <w:bodyDiv w:val="1"/>
      <w:marLeft w:val="0"/>
      <w:marRight w:val="0"/>
      <w:marTop w:val="0"/>
      <w:marBottom w:val="0"/>
      <w:divBdr>
        <w:top w:val="none" w:sz="0" w:space="0" w:color="auto"/>
        <w:left w:val="none" w:sz="0" w:space="0" w:color="auto"/>
        <w:bottom w:val="none" w:sz="0" w:space="0" w:color="auto"/>
        <w:right w:val="none" w:sz="0" w:space="0" w:color="auto"/>
      </w:divBdr>
    </w:div>
    <w:div w:id="1958946754">
      <w:bodyDiv w:val="1"/>
      <w:marLeft w:val="0"/>
      <w:marRight w:val="0"/>
      <w:marTop w:val="0"/>
      <w:marBottom w:val="0"/>
      <w:divBdr>
        <w:top w:val="none" w:sz="0" w:space="0" w:color="auto"/>
        <w:left w:val="none" w:sz="0" w:space="0" w:color="auto"/>
        <w:bottom w:val="none" w:sz="0" w:space="0" w:color="auto"/>
        <w:right w:val="none" w:sz="0" w:space="0" w:color="auto"/>
      </w:divBdr>
    </w:div>
    <w:div w:id="1959022516">
      <w:bodyDiv w:val="1"/>
      <w:marLeft w:val="0"/>
      <w:marRight w:val="0"/>
      <w:marTop w:val="0"/>
      <w:marBottom w:val="0"/>
      <w:divBdr>
        <w:top w:val="none" w:sz="0" w:space="0" w:color="auto"/>
        <w:left w:val="none" w:sz="0" w:space="0" w:color="auto"/>
        <w:bottom w:val="none" w:sz="0" w:space="0" w:color="auto"/>
        <w:right w:val="none" w:sz="0" w:space="0" w:color="auto"/>
      </w:divBdr>
    </w:div>
    <w:div w:id="1959293722">
      <w:bodyDiv w:val="1"/>
      <w:marLeft w:val="0"/>
      <w:marRight w:val="0"/>
      <w:marTop w:val="0"/>
      <w:marBottom w:val="0"/>
      <w:divBdr>
        <w:top w:val="none" w:sz="0" w:space="0" w:color="auto"/>
        <w:left w:val="none" w:sz="0" w:space="0" w:color="auto"/>
        <w:bottom w:val="none" w:sz="0" w:space="0" w:color="auto"/>
        <w:right w:val="none" w:sz="0" w:space="0" w:color="auto"/>
      </w:divBdr>
    </w:div>
    <w:div w:id="1959946023">
      <w:bodyDiv w:val="1"/>
      <w:marLeft w:val="0"/>
      <w:marRight w:val="0"/>
      <w:marTop w:val="0"/>
      <w:marBottom w:val="0"/>
      <w:divBdr>
        <w:top w:val="none" w:sz="0" w:space="0" w:color="auto"/>
        <w:left w:val="none" w:sz="0" w:space="0" w:color="auto"/>
        <w:bottom w:val="none" w:sz="0" w:space="0" w:color="auto"/>
        <w:right w:val="none" w:sz="0" w:space="0" w:color="auto"/>
      </w:divBdr>
    </w:div>
    <w:div w:id="1960211902">
      <w:bodyDiv w:val="1"/>
      <w:marLeft w:val="0"/>
      <w:marRight w:val="0"/>
      <w:marTop w:val="0"/>
      <w:marBottom w:val="0"/>
      <w:divBdr>
        <w:top w:val="none" w:sz="0" w:space="0" w:color="auto"/>
        <w:left w:val="none" w:sz="0" w:space="0" w:color="auto"/>
        <w:bottom w:val="none" w:sz="0" w:space="0" w:color="auto"/>
        <w:right w:val="none" w:sz="0" w:space="0" w:color="auto"/>
      </w:divBdr>
    </w:div>
    <w:div w:id="1960990992">
      <w:bodyDiv w:val="1"/>
      <w:marLeft w:val="0"/>
      <w:marRight w:val="0"/>
      <w:marTop w:val="0"/>
      <w:marBottom w:val="0"/>
      <w:divBdr>
        <w:top w:val="none" w:sz="0" w:space="0" w:color="auto"/>
        <w:left w:val="none" w:sz="0" w:space="0" w:color="auto"/>
        <w:bottom w:val="none" w:sz="0" w:space="0" w:color="auto"/>
        <w:right w:val="none" w:sz="0" w:space="0" w:color="auto"/>
      </w:divBdr>
    </w:div>
    <w:div w:id="1961178562">
      <w:bodyDiv w:val="1"/>
      <w:marLeft w:val="0"/>
      <w:marRight w:val="0"/>
      <w:marTop w:val="0"/>
      <w:marBottom w:val="0"/>
      <w:divBdr>
        <w:top w:val="none" w:sz="0" w:space="0" w:color="auto"/>
        <w:left w:val="none" w:sz="0" w:space="0" w:color="auto"/>
        <w:bottom w:val="none" w:sz="0" w:space="0" w:color="auto"/>
        <w:right w:val="none" w:sz="0" w:space="0" w:color="auto"/>
      </w:divBdr>
    </w:div>
    <w:div w:id="1961451534">
      <w:bodyDiv w:val="1"/>
      <w:marLeft w:val="0"/>
      <w:marRight w:val="0"/>
      <w:marTop w:val="0"/>
      <w:marBottom w:val="0"/>
      <w:divBdr>
        <w:top w:val="none" w:sz="0" w:space="0" w:color="auto"/>
        <w:left w:val="none" w:sz="0" w:space="0" w:color="auto"/>
        <w:bottom w:val="none" w:sz="0" w:space="0" w:color="auto"/>
        <w:right w:val="none" w:sz="0" w:space="0" w:color="auto"/>
      </w:divBdr>
    </w:div>
    <w:div w:id="1961759084">
      <w:bodyDiv w:val="1"/>
      <w:marLeft w:val="0"/>
      <w:marRight w:val="0"/>
      <w:marTop w:val="0"/>
      <w:marBottom w:val="0"/>
      <w:divBdr>
        <w:top w:val="none" w:sz="0" w:space="0" w:color="auto"/>
        <w:left w:val="none" w:sz="0" w:space="0" w:color="auto"/>
        <w:bottom w:val="none" w:sz="0" w:space="0" w:color="auto"/>
        <w:right w:val="none" w:sz="0" w:space="0" w:color="auto"/>
      </w:divBdr>
    </w:div>
    <w:div w:id="1962302458">
      <w:bodyDiv w:val="1"/>
      <w:marLeft w:val="0"/>
      <w:marRight w:val="0"/>
      <w:marTop w:val="0"/>
      <w:marBottom w:val="0"/>
      <w:divBdr>
        <w:top w:val="none" w:sz="0" w:space="0" w:color="auto"/>
        <w:left w:val="none" w:sz="0" w:space="0" w:color="auto"/>
        <w:bottom w:val="none" w:sz="0" w:space="0" w:color="auto"/>
        <w:right w:val="none" w:sz="0" w:space="0" w:color="auto"/>
      </w:divBdr>
    </w:div>
    <w:div w:id="1962420994">
      <w:bodyDiv w:val="1"/>
      <w:marLeft w:val="0"/>
      <w:marRight w:val="0"/>
      <w:marTop w:val="0"/>
      <w:marBottom w:val="0"/>
      <w:divBdr>
        <w:top w:val="none" w:sz="0" w:space="0" w:color="auto"/>
        <w:left w:val="none" w:sz="0" w:space="0" w:color="auto"/>
        <w:bottom w:val="none" w:sz="0" w:space="0" w:color="auto"/>
        <w:right w:val="none" w:sz="0" w:space="0" w:color="auto"/>
      </w:divBdr>
    </w:div>
    <w:div w:id="1963267201">
      <w:bodyDiv w:val="1"/>
      <w:marLeft w:val="0"/>
      <w:marRight w:val="0"/>
      <w:marTop w:val="0"/>
      <w:marBottom w:val="0"/>
      <w:divBdr>
        <w:top w:val="none" w:sz="0" w:space="0" w:color="auto"/>
        <w:left w:val="none" w:sz="0" w:space="0" w:color="auto"/>
        <w:bottom w:val="none" w:sz="0" w:space="0" w:color="auto"/>
        <w:right w:val="none" w:sz="0" w:space="0" w:color="auto"/>
      </w:divBdr>
    </w:div>
    <w:div w:id="1964648354">
      <w:bodyDiv w:val="1"/>
      <w:marLeft w:val="0"/>
      <w:marRight w:val="0"/>
      <w:marTop w:val="0"/>
      <w:marBottom w:val="0"/>
      <w:divBdr>
        <w:top w:val="none" w:sz="0" w:space="0" w:color="auto"/>
        <w:left w:val="none" w:sz="0" w:space="0" w:color="auto"/>
        <w:bottom w:val="none" w:sz="0" w:space="0" w:color="auto"/>
        <w:right w:val="none" w:sz="0" w:space="0" w:color="auto"/>
      </w:divBdr>
    </w:div>
    <w:div w:id="1964995357">
      <w:bodyDiv w:val="1"/>
      <w:marLeft w:val="0"/>
      <w:marRight w:val="0"/>
      <w:marTop w:val="0"/>
      <w:marBottom w:val="0"/>
      <w:divBdr>
        <w:top w:val="none" w:sz="0" w:space="0" w:color="auto"/>
        <w:left w:val="none" w:sz="0" w:space="0" w:color="auto"/>
        <w:bottom w:val="none" w:sz="0" w:space="0" w:color="auto"/>
        <w:right w:val="none" w:sz="0" w:space="0" w:color="auto"/>
      </w:divBdr>
    </w:div>
    <w:div w:id="1965233413">
      <w:bodyDiv w:val="1"/>
      <w:marLeft w:val="0"/>
      <w:marRight w:val="0"/>
      <w:marTop w:val="0"/>
      <w:marBottom w:val="0"/>
      <w:divBdr>
        <w:top w:val="none" w:sz="0" w:space="0" w:color="auto"/>
        <w:left w:val="none" w:sz="0" w:space="0" w:color="auto"/>
        <w:bottom w:val="none" w:sz="0" w:space="0" w:color="auto"/>
        <w:right w:val="none" w:sz="0" w:space="0" w:color="auto"/>
      </w:divBdr>
    </w:div>
    <w:div w:id="1965846501">
      <w:bodyDiv w:val="1"/>
      <w:marLeft w:val="0"/>
      <w:marRight w:val="0"/>
      <w:marTop w:val="0"/>
      <w:marBottom w:val="0"/>
      <w:divBdr>
        <w:top w:val="none" w:sz="0" w:space="0" w:color="auto"/>
        <w:left w:val="none" w:sz="0" w:space="0" w:color="auto"/>
        <w:bottom w:val="none" w:sz="0" w:space="0" w:color="auto"/>
        <w:right w:val="none" w:sz="0" w:space="0" w:color="auto"/>
      </w:divBdr>
    </w:div>
    <w:div w:id="1966082395">
      <w:bodyDiv w:val="1"/>
      <w:marLeft w:val="0"/>
      <w:marRight w:val="0"/>
      <w:marTop w:val="0"/>
      <w:marBottom w:val="0"/>
      <w:divBdr>
        <w:top w:val="none" w:sz="0" w:space="0" w:color="auto"/>
        <w:left w:val="none" w:sz="0" w:space="0" w:color="auto"/>
        <w:bottom w:val="none" w:sz="0" w:space="0" w:color="auto"/>
        <w:right w:val="none" w:sz="0" w:space="0" w:color="auto"/>
      </w:divBdr>
    </w:div>
    <w:div w:id="1966347162">
      <w:bodyDiv w:val="1"/>
      <w:marLeft w:val="0"/>
      <w:marRight w:val="0"/>
      <w:marTop w:val="0"/>
      <w:marBottom w:val="0"/>
      <w:divBdr>
        <w:top w:val="none" w:sz="0" w:space="0" w:color="auto"/>
        <w:left w:val="none" w:sz="0" w:space="0" w:color="auto"/>
        <w:bottom w:val="none" w:sz="0" w:space="0" w:color="auto"/>
        <w:right w:val="none" w:sz="0" w:space="0" w:color="auto"/>
      </w:divBdr>
    </w:div>
    <w:div w:id="1966695441">
      <w:bodyDiv w:val="1"/>
      <w:marLeft w:val="0"/>
      <w:marRight w:val="0"/>
      <w:marTop w:val="0"/>
      <w:marBottom w:val="0"/>
      <w:divBdr>
        <w:top w:val="none" w:sz="0" w:space="0" w:color="auto"/>
        <w:left w:val="none" w:sz="0" w:space="0" w:color="auto"/>
        <w:bottom w:val="none" w:sz="0" w:space="0" w:color="auto"/>
        <w:right w:val="none" w:sz="0" w:space="0" w:color="auto"/>
      </w:divBdr>
    </w:div>
    <w:div w:id="1967396384">
      <w:bodyDiv w:val="1"/>
      <w:marLeft w:val="0"/>
      <w:marRight w:val="0"/>
      <w:marTop w:val="0"/>
      <w:marBottom w:val="0"/>
      <w:divBdr>
        <w:top w:val="none" w:sz="0" w:space="0" w:color="auto"/>
        <w:left w:val="none" w:sz="0" w:space="0" w:color="auto"/>
        <w:bottom w:val="none" w:sz="0" w:space="0" w:color="auto"/>
        <w:right w:val="none" w:sz="0" w:space="0" w:color="auto"/>
      </w:divBdr>
    </w:div>
    <w:div w:id="1967538299">
      <w:bodyDiv w:val="1"/>
      <w:marLeft w:val="0"/>
      <w:marRight w:val="0"/>
      <w:marTop w:val="0"/>
      <w:marBottom w:val="0"/>
      <w:divBdr>
        <w:top w:val="none" w:sz="0" w:space="0" w:color="auto"/>
        <w:left w:val="none" w:sz="0" w:space="0" w:color="auto"/>
        <w:bottom w:val="none" w:sz="0" w:space="0" w:color="auto"/>
        <w:right w:val="none" w:sz="0" w:space="0" w:color="auto"/>
      </w:divBdr>
    </w:div>
    <w:div w:id="1968003706">
      <w:bodyDiv w:val="1"/>
      <w:marLeft w:val="0"/>
      <w:marRight w:val="0"/>
      <w:marTop w:val="0"/>
      <w:marBottom w:val="0"/>
      <w:divBdr>
        <w:top w:val="none" w:sz="0" w:space="0" w:color="auto"/>
        <w:left w:val="none" w:sz="0" w:space="0" w:color="auto"/>
        <w:bottom w:val="none" w:sz="0" w:space="0" w:color="auto"/>
        <w:right w:val="none" w:sz="0" w:space="0" w:color="auto"/>
      </w:divBdr>
    </w:div>
    <w:div w:id="1968385921">
      <w:bodyDiv w:val="1"/>
      <w:marLeft w:val="0"/>
      <w:marRight w:val="0"/>
      <w:marTop w:val="0"/>
      <w:marBottom w:val="0"/>
      <w:divBdr>
        <w:top w:val="none" w:sz="0" w:space="0" w:color="auto"/>
        <w:left w:val="none" w:sz="0" w:space="0" w:color="auto"/>
        <w:bottom w:val="none" w:sz="0" w:space="0" w:color="auto"/>
        <w:right w:val="none" w:sz="0" w:space="0" w:color="auto"/>
      </w:divBdr>
    </w:div>
    <w:div w:id="1968394374">
      <w:bodyDiv w:val="1"/>
      <w:marLeft w:val="0"/>
      <w:marRight w:val="0"/>
      <w:marTop w:val="0"/>
      <w:marBottom w:val="0"/>
      <w:divBdr>
        <w:top w:val="none" w:sz="0" w:space="0" w:color="auto"/>
        <w:left w:val="none" w:sz="0" w:space="0" w:color="auto"/>
        <w:bottom w:val="none" w:sz="0" w:space="0" w:color="auto"/>
        <w:right w:val="none" w:sz="0" w:space="0" w:color="auto"/>
      </w:divBdr>
    </w:div>
    <w:div w:id="1968581409">
      <w:bodyDiv w:val="1"/>
      <w:marLeft w:val="0"/>
      <w:marRight w:val="0"/>
      <w:marTop w:val="0"/>
      <w:marBottom w:val="0"/>
      <w:divBdr>
        <w:top w:val="none" w:sz="0" w:space="0" w:color="auto"/>
        <w:left w:val="none" w:sz="0" w:space="0" w:color="auto"/>
        <w:bottom w:val="none" w:sz="0" w:space="0" w:color="auto"/>
        <w:right w:val="none" w:sz="0" w:space="0" w:color="auto"/>
      </w:divBdr>
    </w:div>
    <w:div w:id="1968659604">
      <w:bodyDiv w:val="1"/>
      <w:marLeft w:val="0"/>
      <w:marRight w:val="0"/>
      <w:marTop w:val="0"/>
      <w:marBottom w:val="0"/>
      <w:divBdr>
        <w:top w:val="none" w:sz="0" w:space="0" w:color="auto"/>
        <w:left w:val="none" w:sz="0" w:space="0" w:color="auto"/>
        <w:bottom w:val="none" w:sz="0" w:space="0" w:color="auto"/>
        <w:right w:val="none" w:sz="0" w:space="0" w:color="auto"/>
      </w:divBdr>
    </w:div>
    <w:div w:id="1970697255">
      <w:bodyDiv w:val="1"/>
      <w:marLeft w:val="0"/>
      <w:marRight w:val="0"/>
      <w:marTop w:val="0"/>
      <w:marBottom w:val="0"/>
      <w:divBdr>
        <w:top w:val="none" w:sz="0" w:space="0" w:color="auto"/>
        <w:left w:val="none" w:sz="0" w:space="0" w:color="auto"/>
        <w:bottom w:val="none" w:sz="0" w:space="0" w:color="auto"/>
        <w:right w:val="none" w:sz="0" w:space="0" w:color="auto"/>
      </w:divBdr>
    </w:div>
    <w:div w:id="1971276794">
      <w:bodyDiv w:val="1"/>
      <w:marLeft w:val="0"/>
      <w:marRight w:val="0"/>
      <w:marTop w:val="0"/>
      <w:marBottom w:val="0"/>
      <w:divBdr>
        <w:top w:val="none" w:sz="0" w:space="0" w:color="auto"/>
        <w:left w:val="none" w:sz="0" w:space="0" w:color="auto"/>
        <w:bottom w:val="none" w:sz="0" w:space="0" w:color="auto"/>
        <w:right w:val="none" w:sz="0" w:space="0" w:color="auto"/>
      </w:divBdr>
    </w:div>
    <w:div w:id="1971591426">
      <w:bodyDiv w:val="1"/>
      <w:marLeft w:val="0"/>
      <w:marRight w:val="0"/>
      <w:marTop w:val="0"/>
      <w:marBottom w:val="0"/>
      <w:divBdr>
        <w:top w:val="none" w:sz="0" w:space="0" w:color="auto"/>
        <w:left w:val="none" w:sz="0" w:space="0" w:color="auto"/>
        <w:bottom w:val="none" w:sz="0" w:space="0" w:color="auto"/>
        <w:right w:val="none" w:sz="0" w:space="0" w:color="auto"/>
      </w:divBdr>
    </w:div>
    <w:div w:id="1972321327">
      <w:bodyDiv w:val="1"/>
      <w:marLeft w:val="0"/>
      <w:marRight w:val="0"/>
      <w:marTop w:val="0"/>
      <w:marBottom w:val="0"/>
      <w:divBdr>
        <w:top w:val="none" w:sz="0" w:space="0" w:color="auto"/>
        <w:left w:val="none" w:sz="0" w:space="0" w:color="auto"/>
        <w:bottom w:val="none" w:sz="0" w:space="0" w:color="auto"/>
        <w:right w:val="none" w:sz="0" w:space="0" w:color="auto"/>
      </w:divBdr>
    </w:div>
    <w:div w:id="1973749301">
      <w:bodyDiv w:val="1"/>
      <w:marLeft w:val="0"/>
      <w:marRight w:val="0"/>
      <w:marTop w:val="0"/>
      <w:marBottom w:val="0"/>
      <w:divBdr>
        <w:top w:val="none" w:sz="0" w:space="0" w:color="auto"/>
        <w:left w:val="none" w:sz="0" w:space="0" w:color="auto"/>
        <w:bottom w:val="none" w:sz="0" w:space="0" w:color="auto"/>
        <w:right w:val="none" w:sz="0" w:space="0" w:color="auto"/>
      </w:divBdr>
    </w:div>
    <w:div w:id="1974628936">
      <w:bodyDiv w:val="1"/>
      <w:marLeft w:val="0"/>
      <w:marRight w:val="0"/>
      <w:marTop w:val="0"/>
      <w:marBottom w:val="0"/>
      <w:divBdr>
        <w:top w:val="none" w:sz="0" w:space="0" w:color="auto"/>
        <w:left w:val="none" w:sz="0" w:space="0" w:color="auto"/>
        <w:bottom w:val="none" w:sz="0" w:space="0" w:color="auto"/>
        <w:right w:val="none" w:sz="0" w:space="0" w:color="auto"/>
      </w:divBdr>
    </w:div>
    <w:div w:id="1975329396">
      <w:bodyDiv w:val="1"/>
      <w:marLeft w:val="0"/>
      <w:marRight w:val="0"/>
      <w:marTop w:val="0"/>
      <w:marBottom w:val="0"/>
      <w:divBdr>
        <w:top w:val="none" w:sz="0" w:space="0" w:color="auto"/>
        <w:left w:val="none" w:sz="0" w:space="0" w:color="auto"/>
        <w:bottom w:val="none" w:sz="0" w:space="0" w:color="auto"/>
        <w:right w:val="none" w:sz="0" w:space="0" w:color="auto"/>
      </w:divBdr>
    </w:div>
    <w:div w:id="1975403844">
      <w:bodyDiv w:val="1"/>
      <w:marLeft w:val="0"/>
      <w:marRight w:val="0"/>
      <w:marTop w:val="0"/>
      <w:marBottom w:val="0"/>
      <w:divBdr>
        <w:top w:val="none" w:sz="0" w:space="0" w:color="auto"/>
        <w:left w:val="none" w:sz="0" w:space="0" w:color="auto"/>
        <w:bottom w:val="none" w:sz="0" w:space="0" w:color="auto"/>
        <w:right w:val="none" w:sz="0" w:space="0" w:color="auto"/>
      </w:divBdr>
    </w:div>
    <w:div w:id="1975477925">
      <w:bodyDiv w:val="1"/>
      <w:marLeft w:val="0"/>
      <w:marRight w:val="0"/>
      <w:marTop w:val="0"/>
      <w:marBottom w:val="0"/>
      <w:divBdr>
        <w:top w:val="none" w:sz="0" w:space="0" w:color="auto"/>
        <w:left w:val="none" w:sz="0" w:space="0" w:color="auto"/>
        <w:bottom w:val="none" w:sz="0" w:space="0" w:color="auto"/>
        <w:right w:val="none" w:sz="0" w:space="0" w:color="auto"/>
      </w:divBdr>
    </w:div>
    <w:div w:id="1975597195">
      <w:bodyDiv w:val="1"/>
      <w:marLeft w:val="0"/>
      <w:marRight w:val="0"/>
      <w:marTop w:val="0"/>
      <w:marBottom w:val="0"/>
      <w:divBdr>
        <w:top w:val="none" w:sz="0" w:space="0" w:color="auto"/>
        <w:left w:val="none" w:sz="0" w:space="0" w:color="auto"/>
        <w:bottom w:val="none" w:sz="0" w:space="0" w:color="auto"/>
        <w:right w:val="none" w:sz="0" w:space="0" w:color="auto"/>
      </w:divBdr>
    </w:div>
    <w:div w:id="1976762878">
      <w:bodyDiv w:val="1"/>
      <w:marLeft w:val="0"/>
      <w:marRight w:val="0"/>
      <w:marTop w:val="0"/>
      <w:marBottom w:val="0"/>
      <w:divBdr>
        <w:top w:val="none" w:sz="0" w:space="0" w:color="auto"/>
        <w:left w:val="none" w:sz="0" w:space="0" w:color="auto"/>
        <w:bottom w:val="none" w:sz="0" w:space="0" w:color="auto"/>
        <w:right w:val="none" w:sz="0" w:space="0" w:color="auto"/>
      </w:divBdr>
    </w:div>
    <w:div w:id="1976911230">
      <w:bodyDiv w:val="1"/>
      <w:marLeft w:val="0"/>
      <w:marRight w:val="0"/>
      <w:marTop w:val="0"/>
      <w:marBottom w:val="0"/>
      <w:divBdr>
        <w:top w:val="none" w:sz="0" w:space="0" w:color="auto"/>
        <w:left w:val="none" w:sz="0" w:space="0" w:color="auto"/>
        <w:bottom w:val="none" w:sz="0" w:space="0" w:color="auto"/>
        <w:right w:val="none" w:sz="0" w:space="0" w:color="auto"/>
      </w:divBdr>
    </w:div>
    <w:div w:id="1977492634">
      <w:bodyDiv w:val="1"/>
      <w:marLeft w:val="0"/>
      <w:marRight w:val="0"/>
      <w:marTop w:val="0"/>
      <w:marBottom w:val="0"/>
      <w:divBdr>
        <w:top w:val="none" w:sz="0" w:space="0" w:color="auto"/>
        <w:left w:val="none" w:sz="0" w:space="0" w:color="auto"/>
        <w:bottom w:val="none" w:sz="0" w:space="0" w:color="auto"/>
        <w:right w:val="none" w:sz="0" w:space="0" w:color="auto"/>
      </w:divBdr>
    </w:div>
    <w:div w:id="1977681141">
      <w:bodyDiv w:val="1"/>
      <w:marLeft w:val="0"/>
      <w:marRight w:val="0"/>
      <w:marTop w:val="0"/>
      <w:marBottom w:val="0"/>
      <w:divBdr>
        <w:top w:val="none" w:sz="0" w:space="0" w:color="auto"/>
        <w:left w:val="none" w:sz="0" w:space="0" w:color="auto"/>
        <w:bottom w:val="none" w:sz="0" w:space="0" w:color="auto"/>
        <w:right w:val="none" w:sz="0" w:space="0" w:color="auto"/>
      </w:divBdr>
    </w:div>
    <w:div w:id="1978337885">
      <w:bodyDiv w:val="1"/>
      <w:marLeft w:val="0"/>
      <w:marRight w:val="0"/>
      <w:marTop w:val="0"/>
      <w:marBottom w:val="0"/>
      <w:divBdr>
        <w:top w:val="none" w:sz="0" w:space="0" w:color="auto"/>
        <w:left w:val="none" w:sz="0" w:space="0" w:color="auto"/>
        <w:bottom w:val="none" w:sz="0" w:space="0" w:color="auto"/>
        <w:right w:val="none" w:sz="0" w:space="0" w:color="auto"/>
      </w:divBdr>
    </w:div>
    <w:div w:id="1978873826">
      <w:bodyDiv w:val="1"/>
      <w:marLeft w:val="0"/>
      <w:marRight w:val="0"/>
      <w:marTop w:val="0"/>
      <w:marBottom w:val="0"/>
      <w:divBdr>
        <w:top w:val="none" w:sz="0" w:space="0" w:color="auto"/>
        <w:left w:val="none" w:sz="0" w:space="0" w:color="auto"/>
        <w:bottom w:val="none" w:sz="0" w:space="0" w:color="auto"/>
        <w:right w:val="none" w:sz="0" w:space="0" w:color="auto"/>
      </w:divBdr>
    </w:div>
    <w:div w:id="1978876781">
      <w:bodyDiv w:val="1"/>
      <w:marLeft w:val="0"/>
      <w:marRight w:val="0"/>
      <w:marTop w:val="0"/>
      <w:marBottom w:val="0"/>
      <w:divBdr>
        <w:top w:val="none" w:sz="0" w:space="0" w:color="auto"/>
        <w:left w:val="none" w:sz="0" w:space="0" w:color="auto"/>
        <w:bottom w:val="none" w:sz="0" w:space="0" w:color="auto"/>
        <w:right w:val="none" w:sz="0" w:space="0" w:color="auto"/>
      </w:divBdr>
    </w:div>
    <w:div w:id="1979144451">
      <w:bodyDiv w:val="1"/>
      <w:marLeft w:val="0"/>
      <w:marRight w:val="0"/>
      <w:marTop w:val="0"/>
      <w:marBottom w:val="0"/>
      <w:divBdr>
        <w:top w:val="none" w:sz="0" w:space="0" w:color="auto"/>
        <w:left w:val="none" w:sz="0" w:space="0" w:color="auto"/>
        <w:bottom w:val="none" w:sz="0" w:space="0" w:color="auto"/>
        <w:right w:val="none" w:sz="0" w:space="0" w:color="auto"/>
      </w:divBdr>
    </w:div>
    <w:div w:id="1979411586">
      <w:bodyDiv w:val="1"/>
      <w:marLeft w:val="0"/>
      <w:marRight w:val="0"/>
      <w:marTop w:val="0"/>
      <w:marBottom w:val="0"/>
      <w:divBdr>
        <w:top w:val="none" w:sz="0" w:space="0" w:color="auto"/>
        <w:left w:val="none" w:sz="0" w:space="0" w:color="auto"/>
        <w:bottom w:val="none" w:sz="0" w:space="0" w:color="auto"/>
        <w:right w:val="none" w:sz="0" w:space="0" w:color="auto"/>
      </w:divBdr>
    </w:div>
    <w:div w:id="1979456175">
      <w:bodyDiv w:val="1"/>
      <w:marLeft w:val="0"/>
      <w:marRight w:val="0"/>
      <w:marTop w:val="0"/>
      <w:marBottom w:val="0"/>
      <w:divBdr>
        <w:top w:val="none" w:sz="0" w:space="0" w:color="auto"/>
        <w:left w:val="none" w:sz="0" w:space="0" w:color="auto"/>
        <w:bottom w:val="none" w:sz="0" w:space="0" w:color="auto"/>
        <w:right w:val="none" w:sz="0" w:space="0" w:color="auto"/>
      </w:divBdr>
    </w:div>
    <w:div w:id="1979991912">
      <w:bodyDiv w:val="1"/>
      <w:marLeft w:val="0"/>
      <w:marRight w:val="0"/>
      <w:marTop w:val="0"/>
      <w:marBottom w:val="0"/>
      <w:divBdr>
        <w:top w:val="none" w:sz="0" w:space="0" w:color="auto"/>
        <w:left w:val="none" w:sz="0" w:space="0" w:color="auto"/>
        <w:bottom w:val="none" w:sz="0" w:space="0" w:color="auto"/>
        <w:right w:val="none" w:sz="0" w:space="0" w:color="auto"/>
      </w:divBdr>
    </w:div>
    <w:div w:id="1980062953">
      <w:bodyDiv w:val="1"/>
      <w:marLeft w:val="0"/>
      <w:marRight w:val="0"/>
      <w:marTop w:val="0"/>
      <w:marBottom w:val="0"/>
      <w:divBdr>
        <w:top w:val="none" w:sz="0" w:space="0" w:color="auto"/>
        <w:left w:val="none" w:sz="0" w:space="0" w:color="auto"/>
        <w:bottom w:val="none" w:sz="0" w:space="0" w:color="auto"/>
        <w:right w:val="none" w:sz="0" w:space="0" w:color="auto"/>
      </w:divBdr>
    </w:div>
    <w:div w:id="1980382414">
      <w:bodyDiv w:val="1"/>
      <w:marLeft w:val="0"/>
      <w:marRight w:val="0"/>
      <w:marTop w:val="0"/>
      <w:marBottom w:val="0"/>
      <w:divBdr>
        <w:top w:val="none" w:sz="0" w:space="0" w:color="auto"/>
        <w:left w:val="none" w:sz="0" w:space="0" w:color="auto"/>
        <w:bottom w:val="none" w:sz="0" w:space="0" w:color="auto"/>
        <w:right w:val="none" w:sz="0" w:space="0" w:color="auto"/>
      </w:divBdr>
    </w:div>
    <w:div w:id="1980501550">
      <w:bodyDiv w:val="1"/>
      <w:marLeft w:val="0"/>
      <w:marRight w:val="0"/>
      <w:marTop w:val="0"/>
      <w:marBottom w:val="0"/>
      <w:divBdr>
        <w:top w:val="none" w:sz="0" w:space="0" w:color="auto"/>
        <w:left w:val="none" w:sz="0" w:space="0" w:color="auto"/>
        <w:bottom w:val="none" w:sz="0" w:space="0" w:color="auto"/>
        <w:right w:val="none" w:sz="0" w:space="0" w:color="auto"/>
      </w:divBdr>
    </w:div>
    <w:div w:id="1980575732">
      <w:bodyDiv w:val="1"/>
      <w:marLeft w:val="0"/>
      <w:marRight w:val="0"/>
      <w:marTop w:val="0"/>
      <w:marBottom w:val="0"/>
      <w:divBdr>
        <w:top w:val="none" w:sz="0" w:space="0" w:color="auto"/>
        <w:left w:val="none" w:sz="0" w:space="0" w:color="auto"/>
        <w:bottom w:val="none" w:sz="0" w:space="0" w:color="auto"/>
        <w:right w:val="none" w:sz="0" w:space="0" w:color="auto"/>
      </w:divBdr>
    </w:div>
    <w:div w:id="1980989133">
      <w:bodyDiv w:val="1"/>
      <w:marLeft w:val="0"/>
      <w:marRight w:val="0"/>
      <w:marTop w:val="0"/>
      <w:marBottom w:val="0"/>
      <w:divBdr>
        <w:top w:val="none" w:sz="0" w:space="0" w:color="auto"/>
        <w:left w:val="none" w:sz="0" w:space="0" w:color="auto"/>
        <w:bottom w:val="none" w:sz="0" w:space="0" w:color="auto"/>
        <w:right w:val="none" w:sz="0" w:space="0" w:color="auto"/>
      </w:divBdr>
    </w:div>
    <w:div w:id="1981156096">
      <w:bodyDiv w:val="1"/>
      <w:marLeft w:val="0"/>
      <w:marRight w:val="0"/>
      <w:marTop w:val="0"/>
      <w:marBottom w:val="0"/>
      <w:divBdr>
        <w:top w:val="none" w:sz="0" w:space="0" w:color="auto"/>
        <w:left w:val="none" w:sz="0" w:space="0" w:color="auto"/>
        <w:bottom w:val="none" w:sz="0" w:space="0" w:color="auto"/>
        <w:right w:val="none" w:sz="0" w:space="0" w:color="auto"/>
      </w:divBdr>
    </w:div>
    <w:div w:id="1981960079">
      <w:bodyDiv w:val="1"/>
      <w:marLeft w:val="0"/>
      <w:marRight w:val="0"/>
      <w:marTop w:val="0"/>
      <w:marBottom w:val="0"/>
      <w:divBdr>
        <w:top w:val="none" w:sz="0" w:space="0" w:color="auto"/>
        <w:left w:val="none" w:sz="0" w:space="0" w:color="auto"/>
        <w:bottom w:val="none" w:sz="0" w:space="0" w:color="auto"/>
        <w:right w:val="none" w:sz="0" w:space="0" w:color="auto"/>
      </w:divBdr>
    </w:div>
    <w:div w:id="1982693113">
      <w:bodyDiv w:val="1"/>
      <w:marLeft w:val="0"/>
      <w:marRight w:val="0"/>
      <w:marTop w:val="0"/>
      <w:marBottom w:val="0"/>
      <w:divBdr>
        <w:top w:val="none" w:sz="0" w:space="0" w:color="auto"/>
        <w:left w:val="none" w:sz="0" w:space="0" w:color="auto"/>
        <w:bottom w:val="none" w:sz="0" w:space="0" w:color="auto"/>
        <w:right w:val="none" w:sz="0" w:space="0" w:color="auto"/>
      </w:divBdr>
    </w:div>
    <w:div w:id="1982733123">
      <w:bodyDiv w:val="1"/>
      <w:marLeft w:val="0"/>
      <w:marRight w:val="0"/>
      <w:marTop w:val="0"/>
      <w:marBottom w:val="0"/>
      <w:divBdr>
        <w:top w:val="none" w:sz="0" w:space="0" w:color="auto"/>
        <w:left w:val="none" w:sz="0" w:space="0" w:color="auto"/>
        <w:bottom w:val="none" w:sz="0" w:space="0" w:color="auto"/>
        <w:right w:val="none" w:sz="0" w:space="0" w:color="auto"/>
      </w:divBdr>
    </w:div>
    <w:div w:id="1983389808">
      <w:bodyDiv w:val="1"/>
      <w:marLeft w:val="0"/>
      <w:marRight w:val="0"/>
      <w:marTop w:val="0"/>
      <w:marBottom w:val="0"/>
      <w:divBdr>
        <w:top w:val="none" w:sz="0" w:space="0" w:color="auto"/>
        <w:left w:val="none" w:sz="0" w:space="0" w:color="auto"/>
        <w:bottom w:val="none" w:sz="0" w:space="0" w:color="auto"/>
        <w:right w:val="none" w:sz="0" w:space="0" w:color="auto"/>
      </w:divBdr>
    </w:div>
    <w:div w:id="1984500022">
      <w:bodyDiv w:val="1"/>
      <w:marLeft w:val="0"/>
      <w:marRight w:val="0"/>
      <w:marTop w:val="0"/>
      <w:marBottom w:val="0"/>
      <w:divBdr>
        <w:top w:val="none" w:sz="0" w:space="0" w:color="auto"/>
        <w:left w:val="none" w:sz="0" w:space="0" w:color="auto"/>
        <w:bottom w:val="none" w:sz="0" w:space="0" w:color="auto"/>
        <w:right w:val="none" w:sz="0" w:space="0" w:color="auto"/>
      </w:divBdr>
    </w:div>
    <w:div w:id="1984772602">
      <w:bodyDiv w:val="1"/>
      <w:marLeft w:val="0"/>
      <w:marRight w:val="0"/>
      <w:marTop w:val="0"/>
      <w:marBottom w:val="0"/>
      <w:divBdr>
        <w:top w:val="none" w:sz="0" w:space="0" w:color="auto"/>
        <w:left w:val="none" w:sz="0" w:space="0" w:color="auto"/>
        <w:bottom w:val="none" w:sz="0" w:space="0" w:color="auto"/>
        <w:right w:val="none" w:sz="0" w:space="0" w:color="auto"/>
      </w:divBdr>
    </w:div>
    <w:div w:id="1987469392">
      <w:bodyDiv w:val="1"/>
      <w:marLeft w:val="0"/>
      <w:marRight w:val="0"/>
      <w:marTop w:val="0"/>
      <w:marBottom w:val="0"/>
      <w:divBdr>
        <w:top w:val="none" w:sz="0" w:space="0" w:color="auto"/>
        <w:left w:val="none" w:sz="0" w:space="0" w:color="auto"/>
        <w:bottom w:val="none" w:sz="0" w:space="0" w:color="auto"/>
        <w:right w:val="none" w:sz="0" w:space="0" w:color="auto"/>
      </w:divBdr>
    </w:div>
    <w:div w:id="1987737806">
      <w:bodyDiv w:val="1"/>
      <w:marLeft w:val="0"/>
      <w:marRight w:val="0"/>
      <w:marTop w:val="0"/>
      <w:marBottom w:val="0"/>
      <w:divBdr>
        <w:top w:val="none" w:sz="0" w:space="0" w:color="auto"/>
        <w:left w:val="none" w:sz="0" w:space="0" w:color="auto"/>
        <w:bottom w:val="none" w:sz="0" w:space="0" w:color="auto"/>
        <w:right w:val="none" w:sz="0" w:space="0" w:color="auto"/>
      </w:divBdr>
    </w:div>
    <w:div w:id="1988391176">
      <w:bodyDiv w:val="1"/>
      <w:marLeft w:val="0"/>
      <w:marRight w:val="0"/>
      <w:marTop w:val="0"/>
      <w:marBottom w:val="0"/>
      <w:divBdr>
        <w:top w:val="none" w:sz="0" w:space="0" w:color="auto"/>
        <w:left w:val="none" w:sz="0" w:space="0" w:color="auto"/>
        <w:bottom w:val="none" w:sz="0" w:space="0" w:color="auto"/>
        <w:right w:val="none" w:sz="0" w:space="0" w:color="auto"/>
      </w:divBdr>
    </w:div>
    <w:div w:id="1989236755">
      <w:bodyDiv w:val="1"/>
      <w:marLeft w:val="0"/>
      <w:marRight w:val="0"/>
      <w:marTop w:val="0"/>
      <w:marBottom w:val="0"/>
      <w:divBdr>
        <w:top w:val="none" w:sz="0" w:space="0" w:color="auto"/>
        <w:left w:val="none" w:sz="0" w:space="0" w:color="auto"/>
        <w:bottom w:val="none" w:sz="0" w:space="0" w:color="auto"/>
        <w:right w:val="none" w:sz="0" w:space="0" w:color="auto"/>
      </w:divBdr>
    </w:div>
    <w:div w:id="1989898420">
      <w:bodyDiv w:val="1"/>
      <w:marLeft w:val="0"/>
      <w:marRight w:val="0"/>
      <w:marTop w:val="0"/>
      <w:marBottom w:val="0"/>
      <w:divBdr>
        <w:top w:val="none" w:sz="0" w:space="0" w:color="auto"/>
        <w:left w:val="none" w:sz="0" w:space="0" w:color="auto"/>
        <w:bottom w:val="none" w:sz="0" w:space="0" w:color="auto"/>
        <w:right w:val="none" w:sz="0" w:space="0" w:color="auto"/>
      </w:divBdr>
    </w:div>
    <w:div w:id="1989943053">
      <w:bodyDiv w:val="1"/>
      <w:marLeft w:val="0"/>
      <w:marRight w:val="0"/>
      <w:marTop w:val="0"/>
      <w:marBottom w:val="0"/>
      <w:divBdr>
        <w:top w:val="none" w:sz="0" w:space="0" w:color="auto"/>
        <w:left w:val="none" w:sz="0" w:space="0" w:color="auto"/>
        <w:bottom w:val="none" w:sz="0" w:space="0" w:color="auto"/>
        <w:right w:val="none" w:sz="0" w:space="0" w:color="auto"/>
      </w:divBdr>
    </w:div>
    <w:div w:id="1991326216">
      <w:bodyDiv w:val="1"/>
      <w:marLeft w:val="0"/>
      <w:marRight w:val="0"/>
      <w:marTop w:val="0"/>
      <w:marBottom w:val="0"/>
      <w:divBdr>
        <w:top w:val="none" w:sz="0" w:space="0" w:color="auto"/>
        <w:left w:val="none" w:sz="0" w:space="0" w:color="auto"/>
        <w:bottom w:val="none" w:sz="0" w:space="0" w:color="auto"/>
        <w:right w:val="none" w:sz="0" w:space="0" w:color="auto"/>
      </w:divBdr>
    </w:div>
    <w:div w:id="1991327705">
      <w:bodyDiv w:val="1"/>
      <w:marLeft w:val="0"/>
      <w:marRight w:val="0"/>
      <w:marTop w:val="0"/>
      <w:marBottom w:val="0"/>
      <w:divBdr>
        <w:top w:val="none" w:sz="0" w:space="0" w:color="auto"/>
        <w:left w:val="none" w:sz="0" w:space="0" w:color="auto"/>
        <w:bottom w:val="none" w:sz="0" w:space="0" w:color="auto"/>
        <w:right w:val="none" w:sz="0" w:space="0" w:color="auto"/>
      </w:divBdr>
    </w:div>
    <w:div w:id="1991517138">
      <w:bodyDiv w:val="1"/>
      <w:marLeft w:val="0"/>
      <w:marRight w:val="0"/>
      <w:marTop w:val="0"/>
      <w:marBottom w:val="0"/>
      <w:divBdr>
        <w:top w:val="none" w:sz="0" w:space="0" w:color="auto"/>
        <w:left w:val="none" w:sz="0" w:space="0" w:color="auto"/>
        <w:bottom w:val="none" w:sz="0" w:space="0" w:color="auto"/>
        <w:right w:val="none" w:sz="0" w:space="0" w:color="auto"/>
      </w:divBdr>
    </w:div>
    <w:div w:id="1994988047">
      <w:bodyDiv w:val="1"/>
      <w:marLeft w:val="0"/>
      <w:marRight w:val="0"/>
      <w:marTop w:val="0"/>
      <w:marBottom w:val="0"/>
      <w:divBdr>
        <w:top w:val="none" w:sz="0" w:space="0" w:color="auto"/>
        <w:left w:val="none" w:sz="0" w:space="0" w:color="auto"/>
        <w:bottom w:val="none" w:sz="0" w:space="0" w:color="auto"/>
        <w:right w:val="none" w:sz="0" w:space="0" w:color="auto"/>
      </w:divBdr>
    </w:div>
    <w:div w:id="1995060934">
      <w:bodyDiv w:val="1"/>
      <w:marLeft w:val="0"/>
      <w:marRight w:val="0"/>
      <w:marTop w:val="0"/>
      <w:marBottom w:val="0"/>
      <w:divBdr>
        <w:top w:val="none" w:sz="0" w:space="0" w:color="auto"/>
        <w:left w:val="none" w:sz="0" w:space="0" w:color="auto"/>
        <w:bottom w:val="none" w:sz="0" w:space="0" w:color="auto"/>
        <w:right w:val="none" w:sz="0" w:space="0" w:color="auto"/>
      </w:divBdr>
    </w:div>
    <w:div w:id="1995329218">
      <w:bodyDiv w:val="1"/>
      <w:marLeft w:val="0"/>
      <w:marRight w:val="0"/>
      <w:marTop w:val="0"/>
      <w:marBottom w:val="0"/>
      <w:divBdr>
        <w:top w:val="none" w:sz="0" w:space="0" w:color="auto"/>
        <w:left w:val="none" w:sz="0" w:space="0" w:color="auto"/>
        <w:bottom w:val="none" w:sz="0" w:space="0" w:color="auto"/>
        <w:right w:val="none" w:sz="0" w:space="0" w:color="auto"/>
      </w:divBdr>
    </w:div>
    <w:div w:id="1995403365">
      <w:bodyDiv w:val="1"/>
      <w:marLeft w:val="0"/>
      <w:marRight w:val="0"/>
      <w:marTop w:val="0"/>
      <w:marBottom w:val="0"/>
      <w:divBdr>
        <w:top w:val="none" w:sz="0" w:space="0" w:color="auto"/>
        <w:left w:val="none" w:sz="0" w:space="0" w:color="auto"/>
        <w:bottom w:val="none" w:sz="0" w:space="0" w:color="auto"/>
        <w:right w:val="none" w:sz="0" w:space="0" w:color="auto"/>
      </w:divBdr>
    </w:div>
    <w:div w:id="1995403726">
      <w:bodyDiv w:val="1"/>
      <w:marLeft w:val="0"/>
      <w:marRight w:val="0"/>
      <w:marTop w:val="0"/>
      <w:marBottom w:val="0"/>
      <w:divBdr>
        <w:top w:val="none" w:sz="0" w:space="0" w:color="auto"/>
        <w:left w:val="none" w:sz="0" w:space="0" w:color="auto"/>
        <w:bottom w:val="none" w:sz="0" w:space="0" w:color="auto"/>
        <w:right w:val="none" w:sz="0" w:space="0" w:color="auto"/>
      </w:divBdr>
    </w:div>
    <w:div w:id="1995799050">
      <w:bodyDiv w:val="1"/>
      <w:marLeft w:val="0"/>
      <w:marRight w:val="0"/>
      <w:marTop w:val="0"/>
      <w:marBottom w:val="0"/>
      <w:divBdr>
        <w:top w:val="none" w:sz="0" w:space="0" w:color="auto"/>
        <w:left w:val="none" w:sz="0" w:space="0" w:color="auto"/>
        <w:bottom w:val="none" w:sz="0" w:space="0" w:color="auto"/>
        <w:right w:val="none" w:sz="0" w:space="0" w:color="auto"/>
      </w:divBdr>
    </w:div>
    <w:div w:id="1996030638">
      <w:bodyDiv w:val="1"/>
      <w:marLeft w:val="0"/>
      <w:marRight w:val="0"/>
      <w:marTop w:val="0"/>
      <w:marBottom w:val="0"/>
      <w:divBdr>
        <w:top w:val="none" w:sz="0" w:space="0" w:color="auto"/>
        <w:left w:val="none" w:sz="0" w:space="0" w:color="auto"/>
        <w:bottom w:val="none" w:sz="0" w:space="0" w:color="auto"/>
        <w:right w:val="none" w:sz="0" w:space="0" w:color="auto"/>
      </w:divBdr>
    </w:div>
    <w:div w:id="1996569121">
      <w:bodyDiv w:val="1"/>
      <w:marLeft w:val="0"/>
      <w:marRight w:val="0"/>
      <w:marTop w:val="0"/>
      <w:marBottom w:val="0"/>
      <w:divBdr>
        <w:top w:val="none" w:sz="0" w:space="0" w:color="auto"/>
        <w:left w:val="none" w:sz="0" w:space="0" w:color="auto"/>
        <w:bottom w:val="none" w:sz="0" w:space="0" w:color="auto"/>
        <w:right w:val="none" w:sz="0" w:space="0" w:color="auto"/>
      </w:divBdr>
    </w:div>
    <w:div w:id="1997146612">
      <w:bodyDiv w:val="1"/>
      <w:marLeft w:val="0"/>
      <w:marRight w:val="0"/>
      <w:marTop w:val="0"/>
      <w:marBottom w:val="0"/>
      <w:divBdr>
        <w:top w:val="none" w:sz="0" w:space="0" w:color="auto"/>
        <w:left w:val="none" w:sz="0" w:space="0" w:color="auto"/>
        <w:bottom w:val="none" w:sz="0" w:space="0" w:color="auto"/>
        <w:right w:val="none" w:sz="0" w:space="0" w:color="auto"/>
      </w:divBdr>
    </w:div>
    <w:div w:id="1997799979">
      <w:bodyDiv w:val="1"/>
      <w:marLeft w:val="0"/>
      <w:marRight w:val="0"/>
      <w:marTop w:val="0"/>
      <w:marBottom w:val="0"/>
      <w:divBdr>
        <w:top w:val="none" w:sz="0" w:space="0" w:color="auto"/>
        <w:left w:val="none" w:sz="0" w:space="0" w:color="auto"/>
        <w:bottom w:val="none" w:sz="0" w:space="0" w:color="auto"/>
        <w:right w:val="none" w:sz="0" w:space="0" w:color="auto"/>
      </w:divBdr>
    </w:div>
    <w:div w:id="1997999479">
      <w:bodyDiv w:val="1"/>
      <w:marLeft w:val="0"/>
      <w:marRight w:val="0"/>
      <w:marTop w:val="0"/>
      <w:marBottom w:val="0"/>
      <w:divBdr>
        <w:top w:val="none" w:sz="0" w:space="0" w:color="auto"/>
        <w:left w:val="none" w:sz="0" w:space="0" w:color="auto"/>
        <w:bottom w:val="none" w:sz="0" w:space="0" w:color="auto"/>
        <w:right w:val="none" w:sz="0" w:space="0" w:color="auto"/>
      </w:divBdr>
    </w:div>
    <w:div w:id="1998026599">
      <w:bodyDiv w:val="1"/>
      <w:marLeft w:val="0"/>
      <w:marRight w:val="0"/>
      <w:marTop w:val="0"/>
      <w:marBottom w:val="0"/>
      <w:divBdr>
        <w:top w:val="none" w:sz="0" w:space="0" w:color="auto"/>
        <w:left w:val="none" w:sz="0" w:space="0" w:color="auto"/>
        <w:bottom w:val="none" w:sz="0" w:space="0" w:color="auto"/>
        <w:right w:val="none" w:sz="0" w:space="0" w:color="auto"/>
      </w:divBdr>
    </w:div>
    <w:div w:id="1998682215">
      <w:bodyDiv w:val="1"/>
      <w:marLeft w:val="0"/>
      <w:marRight w:val="0"/>
      <w:marTop w:val="0"/>
      <w:marBottom w:val="0"/>
      <w:divBdr>
        <w:top w:val="none" w:sz="0" w:space="0" w:color="auto"/>
        <w:left w:val="none" w:sz="0" w:space="0" w:color="auto"/>
        <w:bottom w:val="none" w:sz="0" w:space="0" w:color="auto"/>
        <w:right w:val="none" w:sz="0" w:space="0" w:color="auto"/>
      </w:divBdr>
    </w:div>
    <w:div w:id="1998802593">
      <w:bodyDiv w:val="1"/>
      <w:marLeft w:val="0"/>
      <w:marRight w:val="0"/>
      <w:marTop w:val="0"/>
      <w:marBottom w:val="0"/>
      <w:divBdr>
        <w:top w:val="none" w:sz="0" w:space="0" w:color="auto"/>
        <w:left w:val="none" w:sz="0" w:space="0" w:color="auto"/>
        <w:bottom w:val="none" w:sz="0" w:space="0" w:color="auto"/>
        <w:right w:val="none" w:sz="0" w:space="0" w:color="auto"/>
      </w:divBdr>
    </w:div>
    <w:div w:id="1999377904">
      <w:bodyDiv w:val="1"/>
      <w:marLeft w:val="0"/>
      <w:marRight w:val="0"/>
      <w:marTop w:val="0"/>
      <w:marBottom w:val="0"/>
      <w:divBdr>
        <w:top w:val="none" w:sz="0" w:space="0" w:color="auto"/>
        <w:left w:val="none" w:sz="0" w:space="0" w:color="auto"/>
        <w:bottom w:val="none" w:sz="0" w:space="0" w:color="auto"/>
        <w:right w:val="none" w:sz="0" w:space="0" w:color="auto"/>
      </w:divBdr>
    </w:div>
    <w:div w:id="2000232410">
      <w:bodyDiv w:val="1"/>
      <w:marLeft w:val="0"/>
      <w:marRight w:val="0"/>
      <w:marTop w:val="0"/>
      <w:marBottom w:val="0"/>
      <w:divBdr>
        <w:top w:val="none" w:sz="0" w:space="0" w:color="auto"/>
        <w:left w:val="none" w:sz="0" w:space="0" w:color="auto"/>
        <w:bottom w:val="none" w:sz="0" w:space="0" w:color="auto"/>
        <w:right w:val="none" w:sz="0" w:space="0" w:color="auto"/>
      </w:divBdr>
    </w:div>
    <w:div w:id="2000425165">
      <w:bodyDiv w:val="1"/>
      <w:marLeft w:val="0"/>
      <w:marRight w:val="0"/>
      <w:marTop w:val="0"/>
      <w:marBottom w:val="0"/>
      <w:divBdr>
        <w:top w:val="none" w:sz="0" w:space="0" w:color="auto"/>
        <w:left w:val="none" w:sz="0" w:space="0" w:color="auto"/>
        <w:bottom w:val="none" w:sz="0" w:space="0" w:color="auto"/>
        <w:right w:val="none" w:sz="0" w:space="0" w:color="auto"/>
      </w:divBdr>
    </w:div>
    <w:div w:id="2000574288">
      <w:bodyDiv w:val="1"/>
      <w:marLeft w:val="0"/>
      <w:marRight w:val="0"/>
      <w:marTop w:val="0"/>
      <w:marBottom w:val="0"/>
      <w:divBdr>
        <w:top w:val="none" w:sz="0" w:space="0" w:color="auto"/>
        <w:left w:val="none" w:sz="0" w:space="0" w:color="auto"/>
        <w:bottom w:val="none" w:sz="0" w:space="0" w:color="auto"/>
        <w:right w:val="none" w:sz="0" w:space="0" w:color="auto"/>
      </w:divBdr>
    </w:div>
    <w:div w:id="2001498962">
      <w:bodyDiv w:val="1"/>
      <w:marLeft w:val="0"/>
      <w:marRight w:val="0"/>
      <w:marTop w:val="0"/>
      <w:marBottom w:val="0"/>
      <w:divBdr>
        <w:top w:val="none" w:sz="0" w:space="0" w:color="auto"/>
        <w:left w:val="none" w:sz="0" w:space="0" w:color="auto"/>
        <w:bottom w:val="none" w:sz="0" w:space="0" w:color="auto"/>
        <w:right w:val="none" w:sz="0" w:space="0" w:color="auto"/>
      </w:divBdr>
    </w:div>
    <w:div w:id="2001886980">
      <w:bodyDiv w:val="1"/>
      <w:marLeft w:val="0"/>
      <w:marRight w:val="0"/>
      <w:marTop w:val="0"/>
      <w:marBottom w:val="0"/>
      <w:divBdr>
        <w:top w:val="none" w:sz="0" w:space="0" w:color="auto"/>
        <w:left w:val="none" w:sz="0" w:space="0" w:color="auto"/>
        <w:bottom w:val="none" w:sz="0" w:space="0" w:color="auto"/>
        <w:right w:val="none" w:sz="0" w:space="0" w:color="auto"/>
      </w:divBdr>
    </w:div>
    <w:div w:id="2004311010">
      <w:bodyDiv w:val="1"/>
      <w:marLeft w:val="0"/>
      <w:marRight w:val="0"/>
      <w:marTop w:val="0"/>
      <w:marBottom w:val="0"/>
      <w:divBdr>
        <w:top w:val="none" w:sz="0" w:space="0" w:color="auto"/>
        <w:left w:val="none" w:sz="0" w:space="0" w:color="auto"/>
        <w:bottom w:val="none" w:sz="0" w:space="0" w:color="auto"/>
        <w:right w:val="none" w:sz="0" w:space="0" w:color="auto"/>
      </w:divBdr>
    </w:div>
    <w:div w:id="2004694573">
      <w:bodyDiv w:val="1"/>
      <w:marLeft w:val="0"/>
      <w:marRight w:val="0"/>
      <w:marTop w:val="0"/>
      <w:marBottom w:val="0"/>
      <w:divBdr>
        <w:top w:val="none" w:sz="0" w:space="0" w:color="auto"/>
        <w:left w:val="none" w:sz="0" w:space="0" w:color="auto"/>
        <w:bottom w:val="none" w:sz="0" w:space="0" w:color="auto"/>
        <w:right w:val="none" w:sz="0" w:space="0" w:color="auto"/>
      </w:divBdr>
    </w:div>
    <w:div w:id="2005546071">
      <w:bodyDiv w:val="1"/>
      <w:marLeft w:val="0"/>
      <w:marRight w:val="0"/>
      <w:marTop w:val="0"/>
      <w:marBottom w:val="0"/>
      <w:divBdr>
        <w:top w:val="none" w:sz="0" w:space="0" w:color="auto"/>
        <w:left w:val="none" w:sz="0" w:space="0" w:color="auto"/>
        <w:bottom w:val="none" w:sz="0" w:space="0" w:color="auto"/>
        <w:right w:val="none" w:sz="0" w:space="0" w:color="auto"/>
      </w:divBdr>
    </w:div>
    <w:div w:id="2006007118">
      <w:bodyDiv w:val="1"/>
      <w:marLeft w:val="0"/>
      <w:marRight w:val="0"/>
      <w:marTop w:val="0"/>
      <w:marBottom w:val="0"/>
      <w:divBdr>
        <w:top w:val="none" w:sz="0" w:space="0" w:color="auto"/>
        <w:left w:val="none" w:sz="0" w:space="0" w:color="auto"/>
        <w:bottom w:val="none" w:sz="0" w:space="0" w:color="auto"/>
        <w:right w:val="none" w:sz="0" w:space="0" w:color="auto"/>
      </w:divBdr>
    </w:div>
    <w:div w:id="2006936692">
      <w:bodyDiv w:val="1"/>
      <w:marLeft w:val="0"/>
      <w:marRight w:val="0"/>
      <w:marTop w:val="0"/>
      <w:marBottom w:val="0"/>
      <w:divBdr>
        <w:top w:val="none" w:sz="0" w:space="0" w:color="auto"/>
        <w:left w:val="none" w:sz="0" w:space="0" w:color="auto"/>
        <w:bottom w:val="none" w:sz="0" w:space="0" w:color="auto"/>
        <w:right w:val="none" w:sz="0" w:space="0" w:color="auto"/>
      </w:divBdr>
    </w:div>
    <w:div w:id="2007397852">
      <w:bodyDiv w:val="1"/>
      <w:marLeft w:val="0"/>
      <w:marRight w:val="0"/>
      <w:marTop w:val="0"/>
      <w:marBottom w:val="0"/>
      <w:divBdr>
        <w:top w:val="none" w:sz="0" w:space="0" w:color="auto"/>
        <w:left w:val="none" w:sz="0" w:space="0" w:color="auto"/>
        <w:bottom w:val="none" w:sz="0" w:space="0" w:color="auto"/>
        <w:right w:val="none" w:sz="0" w:space="0" w:color="auto"/>
      </w:divBdr>
    </w:div>
    <w:div w:id="2008484198">
      <w:bodyDiv w:val="1"/>
      <w:marLeft w:val="0"/>
      <w:marRight w:val="0"/>
      <w:marTop w:val="0"/>
      <w:marBottom w:val="0"/>
      <w:divBdr>
        <w:top w:val="none" w:sz="0" w:space="0" w:color="auto"/>
        <w:left w:val="none" w:sz="0" w:space="0" w:color="auto"/>
        <w:bottom w:val="none" w:sz="0" w:space="0" w:color="auto"/>
        <w:right w:val="none" w:sz="0" w:space="0" w:color="auto"/>
      </w:divBdr>
    </w:div>
    <w:div w:id="2008752320">
      <w:bodyDiv w:val="1"/>
      <w:marLeft w:val="0"/>
      <w:marRight w:val="0"/>
      <w:marTop w:val="0"/>
      <w:marBottom w:val="0"/>
      <w:divBdr>
        <w:top w:val="none" w:sz="0" w:space="0" w:color="auto"/>
        <w:left w:val="none" w:sz="0" w:space="0" w:color="auto"/>
        <w:bottom w:val="none" w:sz="0" w:space="0" w:color="auto"/>
        <w:right w:val="none" w:sz="0" w:space="0" w:color="auto"/>
      </w:divBdr>
    </w:div>
    <w:div w:id="2009168484">
      <w:bodyDiv w:val="1"/>
      <w:marLeft w:val="0"/>
      <w:marRight w:val="0"/>
      <w:marTop w:val="0"/>
      <w:marBottom w:val="0"/>
      <w:divBdr>
        <w:top w:val="none" w:sz="0" w:space="0" w:color="auto"/>
        <w:left w:val="none" w:sz="0" w:space="0" w:color="auto"/>
        <w:bottom w:val="none" w:sz="0" w:space="0" w:color="auto"/>
        <w:right w:val="none" w:sz="0" w:space="0" w:color="auto"/>
      </w:divBdr>
    </w:div>
    <w:div w:id="2009793271">
      <w:bodyDiv w:val="1"/>
      <w:marLeft w:val="0"/>
      <w:marRight w:val="0"/>
      <w:marTop w:val="0"/>
      <w:marBottom w:val="0"/>
      <w:divBdr>
        <w:top w:val="none" w:sz="0" w:space="0" w:color="auto"/>
        <w:left w:val="none" w:sz="0" w:space="0" w:color="auto"/>
        <w:bottom w:val="none" w:sz="0" w:space="0" w:color="auto"/>
        <w:right w:val="none" w:sz="0" w:space="0" w:color="auto"/>
      </w:divBdr>
    </w:div>
    <w:div w:id="2010059469">
      <w:bodyDiv w:val="1"/>
      <w:marLeft w:val="0"/>
      <w:marRight w:val="0"/>
      <w:marTop w:val="0"/>
      <w:marBottom w:val="0"/>
      <w:divBdr>
        <w:top w:val="none" w:sz="0" w:space="0" w:color="auto"/>
        <w:left w:val="none" w:sz="0" w:space="0" w:color="auto"/>
        <w:bottom w:val="none" w:sz="0" w:space="0" w:color="auto"/>
        <w:right w:val="none" w:sz="0" w:space="0" w:color="auto"/>
      </w:divBdr>
    </w:div>
    <w:div w:id="2010523514">
      <w:bodyDiv w:val="1"/>
      <w:marLeft w:val="0"/>
      <w:marRight w:val="0"/>
      <w:marTop w:val="0"/>
      <w:marBottom w:val="0"/>
      <w:divBdr>
        <w:top w:val="none" w:sz="0" w:space="0" w:color="auto"/>
        <w:left w:val="none" w:sz="0" w:space="0" w:color="auto"/>
        <w:bottom w:val="none" w:sz="0" w:space="0" w:color="auto"/>
        <w:right w:val="none" w:sz="0" w:space="0" w:color="auto"/>
      </w:divBdr>
    </w:div>
    <w:div w:id="2011054711">
      <w:bodyDiv w:val="1"/>
      <w:marLeft w:val="0"/>
      <w:marRight w:val="0"/>
      <w:marTop w:val="0"/>
      <w:marBottom w:val="0"/>
      <w:divBdr>
        <w:top w:val="none" w:sz="0" w:space="0" w:color="auto"/>
        <w:left w:val="none" w:sz="0" w:space="0" w:color="auto"/>
        <w:bottom w:val="none" w:sz="0" w:space="0" w:color="auto"/>
        <w:right w:val="none" w:sz="0" w:space="0" w:color="auto"/>
      </w:divBdr>
    </w:div>
    <w:div w:id="2011366588">
      <w:bodyDiv w:val="1"/>
      <w:marLeft w:val="0"/>
      <w:marRight w:val="0"/>
      <w:marTop w:val="0"/>
      <w:marBottom w:val="0"/>
      <w:divBdr>
        <w:top w:val="none" w:sz="0" w:space="0" w:color="auto"/>
        <w:left w:val="none" w:sz="0" w:space="0" w:color="auto"/>
        <w:bottom w:val="none" w:sz="0" w:space="0" w:color="auto"/>
        <w:right w:val="none" w:sz="0" w:space="0" w:color="auto"/>
      </w:divBdr>
    </w:div>
    <w:div w:id="2011449254">
      <w:bodyDiv w:val="1"/>
      <w:marLeft w:val="0"/>
      <w:marRight w:val="0"/>
      <w:marTop w:val="0"/>
      <w:marBottom w:val="0"/>
      <w:divBdr>
        <w:top w:val="none" w:sz="0" w:space="0" w:color="auto"/>
        <w:left w:val="none" w:sz="0" w:space="0" w:color="auto"/>
        <w:bottom w:val="none" w:sz="0" w:space="0" w:color="auto"/>
        <w:right w:val="none" w:sz="0" w:space="0" w:color="auto"/>
      </w:divBdr>
    </w:div>
    <w:div w:id="2012175394">
      <w:bodyDiv w:val="1"/>
      <w:marLeft w:val="0"/>
      <w:marRight w:val="0"/>
      <w:marTop w:val="0"/>
      <w:marBottom w:val="0"/>
      <w:divBdr>
        <w:top w:val="none" w:sz="0" w:space="0" w:color="auto"/>
        <w:left w:val="none" w:sz="0" w:space="0" w:color="auto"/>
        <w:bottom w:val="none" w:sz="0" w:space="0" w:color="auto"/>
        <w:right w:val="none" w:sz="0" w:space="0" w:color="auto"/>
      </w:divBdr>
    </w:div>
    <w:div w:id="2012752229">
      <w:bodyDiv w:val="1"/>
      <w:marLeft w:val="0"/>
      <w:marRight w:val="0"/>
      <w:marTop w:val="0"/>
      <w:marBottom w:val="0"/>
      <w:divBdr>
        <w:top w:val="none" w:sz="0" w:space="0" w:color="auto"/>
        <w:left w:val="none" w:sz="0" w:space="0" w:color="auto"/>
        <w:bottom w:val="none" w:sz="0" w:space="0" w:color="auto"/>
        <w:right w:val="none" w:sz="0" w:space="0" w:color="auto"/>
      </w:divBdr>
    </w:div>
    <w:div w:id="2012757205">
      <w:bodyDiv w:val="1"/>
      <w:marLeft w:val="0"/>
      <w:marRight w:val="0"/>
      <w:marTop w:val="0"/>
      <w:marBottom w:val="0"/>
      <w:divBdr>
        <w:top w:val="none" w:sz="0" w:space="0" w:color="auto"/>
        <w:left w:val="none" w:sz="0" w:space="0" w:color="auto"/>
        <w:bottom w:val="none" w:sz="0" w:space="0" w:color="auto"/>
        <w:right w:val="none" w:sz="0" w:space="0" w:color="auto"/>
      </w:divBdr>
    </w:div>
    <w:div w:id="2013680076">
      <w:bodyDiv w:val="1"/>
      <w:marLeft w:val="0"/>
      <w:marRight w:val="0"/>
      <w:marTop w:val="0"/>
      <w:marBottom w:val="0"/>
      <w:divBdr>
        <w:top w:val="none" w:sz="0" w:space="0" w:color="auto"/>
        <w:left w:val="none" w:sz="0" w:space="0" w:color="auto"/>
        <w:bottom w:val="none" w:sz="0" w:space="0" w:color="auto"/>
        <w:right w:val="none" w:sz="0" w:space="0" w:color="auto"/>
      </w:divBdr>
    </w:div>
    <w:div w:id="2014146067">
      <w:bodyDiv w:val="1"/>
      <w:marLeft w:val="0"/>
      <w:marRight w:val="0"/>
      <w:marTop w:val="0"/>
      <w:marBottom w:val="0"/>
      <w:divBdr>
        <w:top w:val="none" w:sz="0" w:space="0" w:color="auto"/>
        <w:left w:val="none" w:sz="0" w:space="0" w:color="auto"/>
        <w:bottom w:val="none" w:sz="0" w:space="0" w:color="auto"/>
        <w:right w:val="none" w:sz="0" w:space="0" w:color="auto"/>
      </w:divBdr>
    </w:div>
    <w:div w:id="2014215271">
      <w:bodyDiv w:val="1"/>
      <w:marLeft w:val="0"/>
      <w:marRight w:val="0"/>
      <w:marTop w:val="0"/>
      <w:marBottom w:val="0"/>
      <w:divBdr>
        <w:top w:val="none" w:sz="0" w:space="0" w:color="auto"/>
        <w:left w:val="none" w:sz="0" w:space="0" w:color="auto"/>
        <w:bottom w:val="none" w:sz="0" w:space="0" w:color="auto"/>
        <w:right w:val="none" w:sz="0" w:space="0" w:color="auto"/>
      </w:divBdr>
    </w:div>
    <w:div w:id="2014257147">
      <w:bodyDiv w:val="1"/>
      <w:marLeft w:val="0"/>
      <w:marRight w:val="0"/>
      <w:marTop w:val="0"/>
      <w:marBottom w:val="0"/>
      <w:divBdr>
        <w:top w:val="none" w:sz="0" w:space="0" w:color="auto"/>
        <w:left w:val="none" w:sz="0" w:space="0" w:color="auto"/>
        <w:bottom w:val="none" w:sz="0" w:space="0" w:color="auto"/>
        <w:right w:val="none" w:sz="0" w:space="0" w:color="auto"/>
      </w:divBdr>
    </w:div>
    <w:div w:id="2015572073">
      <w:bodyDiv w:val="1"/>
      <w:marLeft w:val="0"/>
      <w:marRight w:val="0"/>
      <w:marTop w:val="0"/>
      <w:marBottom w:val="0"/>
      <w:divBdr>
        <w:top w:val="none" w:sz="0" w:space="0" w:color="auto"/>
        <w:left w:val="none" w:sz="0" w:space="0" w:color="auto"/>
        <w:bottom w:val="none" w:sz="0" w:space="0" w:color="auto"/>
        <w:right w:val="none" w:sz="0" w:space="0" w:color="auto"/>
      </w:divBdr>
    </w:div>
    <w:div w:id="2016153468">
      <w:bodyDiv w:val="1"/>
      <w:marLeft w:val="0"/>
      <w:marRight w:val="0"/>
      <w:marTop w:val="0"/>
      <w:marBottom w:val="0"/>
      <w:divBdr>
        <w:top w:val="none" w:sz="0" w:space="0" w:color="auto"/>
        <w:left w:val="none" w:sz="0" w:space="0" w:color="auto"/>
        <w:bottom w:val="none" w:sz="0" w:space="0" w:color="auto"/>
        <w:right w:val="none" w:sz="0" w:space="0" w:color="auto"/>
      </w:divBdr>
    </w:div>
    <w:div w:id="2016374082">
      <w:bodyDiv w:val="1"/>
      <w:marLeft w:val="0"/>
      <w:marRight w:val="0"/>
      <w:marTop w:val="0"/>
      <w:marBottom w:val="0"/>
      <w:divBdr>
        <w:top w:val="none" w:sz="0" w:space="0" w:color="auto"/>
        <w:left w:val="none" w:sz="0" w:space="0" w:color="auto"/>
        <w:bottom w:val="none" w:sz="0" w:space="0" w:color="auto"/>
        <w:right w:val="none" w:sz="0" w:space="0" w:color="auto"/>
      </w:divBdr>
    </w:div>
    <w:div w:id="2016489264">
      <w:bodyDiv w:val="1"/>
      <w:marLeft w:val="0"/>
      <w:marRight w:val="0"/>
      <w:marTop w:val="0"/>
      <w:marBottom w:val="0"/>
      <w:divBdr>
        <w:top w:val="none" w:sz="0" w:space="0" w:color="auto"/>
        <w:left w:val="none" w:sz="0" w:space="0" w:color="auto"/>
        <w:bottom w:val="none" w:sz="0" w:space="0" w:color="auto"/>
        <w:right w:val="none" w:sz="0" w:space="0" w:color="auto"/>
      </w:divBdr>
    </w:div>
    <w:div w:id="2016763208">
      <w:bodyDiv w:val="1"/>
      <w:marLeft w:val="0"/>
      <w:marRight w:val="0"/>
      <w:marTop w:val="0"/>
      <w:marBottom w:val="0"/>
      <w:divBdr>
        <w:top w:val="none" w:sz="0" w:space="0" w:color="auto"/>
        <w:left w:val="none" w:sz="0" w:space="0" w:color="auto"/>
        <w:bottom w:val="none" w:sz="0" w:space="0" w:color="auto"/>
        <w:right w:val="none" w:sz="0" w:space="0" w:color="auto"/>
      </w:divBdr>
    </w:div>
    <w:div w:id="2017030294">
      <w:bodyDiv w:val="1"/>
      <w:marLeft w:val="0"/>
      <w:marRight w:val="0"/>
      <w:marTop w:val="0"/>
      <w:marBottom w:val="0"/>
      <w:divBdr>
        <w:top w:val="none" w:sz="0" w:space="0" w:color="auto"/>
        <w:left w:val="none" w:sz="0" w:space="0" w:color="auto"/>
        <w:bottom w:val="none" w:sz="0" w:space="0" w:color="auto"/>
        <w:right w:val="none" w:sz="0" w:space="0" w:color="auto"/>
      </w:divBdr>
    </w:div>
    <w:div w:id="2017343526">
      <w:bodyDiv w:val="1"/>
      <w:marLeft w:val="0"/>
      <w:marRight w:val="0"/>
      <w:marTop w:val="0"/>
      <w:marBottom w:val="0"/>
      <w:divBdr>
        <w:top w:val="none" w:sz="0" w:space="0" w:color="auto"/>
        <w:left w:val="none" w:sz="0" w:space="0" w:color="auto"/>
        <w:bottom w:val="none" w:sz="0" w:space="0" w:color="auto"/>
        <w:right w:val="none" w:sz="0" w:space="0" w:color="auto"/>
      </w:divBdr>
    </w:div>
    <w:div w:id="2017419868">
      <w:bodyDiv w:val="1"/>
      <w:marLeft w:val="0"/>
      <w:marRight w:val="0"/>
      <w:marTop w:val="0"/>
      <w:marBottom w:val="0"/>
      <w:divBdr>
        <w:top w:val="none" w:sz="0" w:space="0" w:color="auto"/>
        <w:left w:val="none" w:sz="0" w:space="0" w:color="auto"/>
        <w:bottom w:val="none" w:sz="0" w:space="0" w:color="auto"/>
        <w:right w:val="none" w:sz="0" w:space="0" w:color="auto"/>
      </w:divBdr>
    </w:div>
    <w:div w:id="2017687067">
      <w:bodyDiv w:val="1"/>
      <w:marLeft w:val="0"/>
      <w:marRight w:val="0"/>
      <w:marTop w:val="0"/>
      <w:marBottom w:val="0"/>
      <w:divBdr>
        <w:top w:val="none" w:sz="0" w:space="0" w:color="auto"/>
        <w:left w:val="none" w:sz="0" w:space="0" w:color="auto"/>
        <w:bottom w:val="none" w:sz="0" w:space="0" w:color="auto"/>
        <w:right w:val="none" w:sz="0" w:space="0" w:color="auto"/>
      </w:divBdr>
    </w:div>
    <w:div w:id="2017806860">
      <w:bodyDiv w:val="1"/>
      <w:marLeft w:val="0"/>
      <w:marRight w:val="0"/>
      <w:marTop w:val="0"/>
      <w:marBottom w:val="0"/>
      <w:divBdr>
        <w:top w:val="none" w:sz="0" w:space="0" w:color="auto"/>
        <w:left w:val="none" w:sz="0" w:space="0" w:color="auto"/>
        <w:bottom w:val="none" w:sz="0" w:space="0" w:color="auto"/>
        <w:right w:val="none" w:sz="0" w:space="0" w:color="auto"/>
      </w:divBdr>
    </w:div>
    <w:div w:id="2017878124">
      <w:bodyDiv w:val="1"/>
      <w:marLeft w:val="0"/>
      <w:marRight w:val="0"/>
      <w:marTop w:val="0"/>
      <w:marBottom w:val="0"/>
      <w:divBdr>
        <w:top w:val="none" w:sz="0" w:space="0" w:color="auto"/>
        <w:left w:val="none" w:sz="0" w:space="0" w:color="auto"/>
        <w:bottom w:val="none" w:sz="0" w:space="0" w:color="auto"/>
        <w:right w:val="none" w:sz="0" w:space="0" w:color="auto"/>
      </w:divBdr>
    </w:div>
    <w:div w:id="2018194390">
      <w:bodyDiv w:val="1"/>
      <w:marLeft w:val="0"/>
      <w:marRight w:val="0"/>
      <w:marTop w:val="0"/>
      <w:marBottom w:val="0"/>
      <w:divBdr>
        <w:top w:val="none" w:sz="0" w:space="0" w:color="auto"/>
        <w:left w:val="none" w:sz="0" w:space="0" w:color="auto"/>
        <w:bottom w:val="none" w:sz="0" w:space="0" w:color="auto"/>
        <w:right w:val="none" w:sz="0" w:space="0" w:color="auto"/>
      </w:divBdr>
    </w:div>
    <w:div w:id="2019578021">
      <w:bodyDiv w:val="1"/>
      <w:marLeft w:val="0"/>
      <w:marRight w:val="0"/>
      <w:marTop w:val="0"/>
      <w:marBottom w:val="0"/>
      <w:divBdr>
        <w:top w:val="none" w:sz="0" w:space="0" w:color="auto"/>
        <w:left w:val="none" w:sz="0" w:space="0" w:color="auto"/>
        <w:bottom w:val="none" w:sz="0" w:space="0" w:color="auto"/>
        <w:right w:val="none" w:sz="0" w:space="0" w:color="auto"/>
      </w:divBdr>
    </w:div>
    <w:div w:id="2019692853">
      <w:bodyDiv w:val="1"/>
      <w:marLeft w:val="0"/>
      <w:marRight w:val="0"/>
      <w:marTop w:val="0"/>
      <w:marBottom w:val="0"/>
      <w:divBdr>
        <w:top w:val="none" w:sz="0" w:space="0" w:color="auto"/>
        <w:left w:val="none" w:sz="0" w:space="0" w:color="auto"/>
        <w:bottom w:val="none" w:sz="0" w:space="0" w:color="auto"/>
        <w:right w:val="none" w:sz="0" w:space="0" w:color="auto"/>
      </w:divBdr>
    </w:div>
    <w:div w:id="2019775124">
      <w:bodyDiv w:val="1"/>
      <w:marLeft w:val="0"/>
      <w:marRight w:val="0"/>
      <w:marTop w:val="0"/>
      <w:marBottom w:val="0"/>
      <w:divBdr>
        <w:top w:val="none" w:sz="0" w:space="0" w:color="auto"/>
        <w:left w:val="none" w:sz="0" w:space="0" w:color="auto"/>
        <w:bottom w:val="none" w:sz="0" w:space="0" w:color="auto"/>
        <w:right w:val="none" w:sz="0" w:space="0" w:color="auto"/>
      </w:divBdr>
    </w:div>
    <w:div w:id="2019842719">
      <w:bodyDiv w:val="1"/>
      <w:marLeft w:val="0"/>
      <w:marRight w:val="0"/>
      <w:marTop w:val="0"/>
      <w:marBottom w:val="0"/>
      <w:divBdr>
        <w:top w:val="none" w:sz="0" w:space="0" w:color="auto"/>
        <w:left w:val="none" w:sz="0" w:space="0" w:color="auto"/>
        <w:bottom w:val="none" w:sz="0" w:space="0" w:color="auto"/>
        <w:right w:val="none" w:sz="0" w:space="0" w:color="auto"/>
      </w:divBdr>
    </w:div>
    <w:div w:id="2020043248">
      <w:bodyDiv w:val="1"/>
      <w:marLeft w:val="0"/>
      <w:marRight w:val="0"/>
      <w:marTop w:val="0"/>
      <w:marBottom w:val="0"/>
      <w:divBdr>
        <w:top w:val="none" w:sz="0" w:space="0" w:color="auto"/>
        <w:left w:val="none" w:sz="0" w:space="0" w:color="auto"/>
        <w:bottom w:val="none" w:sz="0" w:space="0" w:color="auto"/>
        <w:right w:val="none" w:sz="0" w:space="0" w:color="auto"/>
      </w:divBdr>
    </w:div>
    <w:div w:id="2020084457">
      <w:bodyDiv w:val="1"/>
      <w:marLeft w:val="0"/>
      <w:marRight w:val="0"/>
      <w:marTop w:val="0"/>
      <w:marBottom w:val="0"/>
      <w:divBdr>
        <w:top w:val="none" w:sz="0" w:space="0" w:color="auto"/>
        <w:left w:val="none" w:sz="0" w:space="0" w:color="auto"/>
        <w:bottom w:val="none" w:sz="0" w:space="0" w:color="auto"/>
        <w:right w:val="none" w:sz="0" w:space="0" w:color="auto"/>
      </w:divBdr>
    </w:div>
    <w:div w:id="2020543601">
      <w:bodyDiv w:val="1"/>
      <w:marLeft w:val="0"/>
      <w:marRight w:val="0"/>
      <w:marTop w:val="0"/>
      <w:marBottom w:val="0"/>
      <w:divBdr>
        <w:top w:val="none" w:sz="0" w:space="0" w:color="auto"/>
        <w:left w:val="none" w:sz="0" w:space="0" w:color="auto"/>
        <w:bottom w:val="none" w:sz="0" w:space="0" w:color="auto"/>
        <w:right w:val="none" w:sz="0" w:space="0" w:color="auto"/>
      </w:divBdr>
    </w:div>
    <w:div w:id="2021393356">
      <w:bodyDiv w:val="1"/>
      <w:marLeft w:val="0"/>
      <w:marRight w:val="0"/>
      <w:marTop w:val="0"/>
      <w:marBottom w:val="0"/>
      <w:divBdr>
        <w:top w:val="none" w:sz="0" w:space="0" w:color="auto"/>
        <w:left w:val="none" w:sz="0" w:space="0" w:color="auto"/>
        <w:bottom w:val="none" w:sz="0" w:space="0" w:color="auto"/>
        <w:right w:val="none" w:sz="0" w:space="0" w:color="auto"/>
      </w:divBdr>
    </w:div>
    <w:div w:id="2022197583">
      <w:bodyDiv w:val="1"/>
      <w:marLeft w:val="0"/>
      <w:marRight w:val="0"/>
      <w:marTop w:val="0"/>
      <w:marBottom w:val="0"/>
      <w:divBdr>
        <w:top w:val="none" w:sz="0" w:space="0" w:color="auto"/>
        <w:left w:val="none" w:sz="0" w:space="0" w:color="auto"/>
        <w:bottom w:val="none" w:sz="0" w:space="0" w:color="auto"/>
        <w:right w:val="none" w:sz="0" w:space="0" w:color="auto"/>
      </w:divBdr>
    </w:div>
    <w:div w:id="2022778131">
      <w:bodyDiv w:val="1"/>
      <w:marLeft w:val="0"/>
      <w:marRight w:val="0"/>
      <w:marTop w:val="0"/>
      <w:marBottom w:val="0"/>
      <w:divBdr>
        <w:top w:val="none" w:sz="0" w:space="0" w:color="auto"/>
        <w:left w:val="none" w:sz="0" w:space="0" w:color="auto"/>
        <w:bottom w:val="none" w:sz="0" w:space="0" w:color="auto"/>
        <w:right w:val="none" w:sz="0" w:space="0" w:color="auto"/>
      </w:divBdr>
    </w:div>
    <w:div w:id="2022924346">
      <w:bodyDiv w:val="1"/>
      <w:marLeft w:val="0"/>
      <w:marRight w:val="0"/>
      <w:marTop w:val="0"/>
      <w:marBottom w:val="0"/>
      <w:divBdr>
        <w:top w:val="none" w:sz="0" w:space="0" w:color="auto"/>
        <w:left w:val="none" w:sz="0" w:space="0" w:color="auto"/>
        <w:bottom w:val="none" w:sz="0" w:space="0" w:color="auto"/>
        <w:right w:val="none" w:sz="0" w:space="0" w:color="auto"/>
      </w:divBdr>
    </w:div>
    <w:div w:id="2023240717">
      <w:bodyDiv w:val="1"/>
      <w:marLeft w:val="0"/>
      <w:marRight w:val="0"/>
      <w:marTop w:val="0"/>
      <w:marBottom w:val="0"/>
      <w:divBdr>
        <w:top w:val="none" w:sz="0" w:space="0" w:color="auto"/>
        <w:left w:val="none" w:sz="0" w:space="0" w:color="auto"/>
        <w:bottom w:val="none" w:sz="0" w:space="0" w:color="auto"/>
        <w:right w:val="none" w:sz="0" w:space="0" w:color="auto"/>
      </w:divBdr>
    </w:div>
    <w:div w:id="2027097170">
      <w:bodyDiv w:val="1"/>
      <w:marLeft w:val="0"/>
      <w:marRight w:val="0"/>
      <w:marTop w:val="0"/>
      <w:marBottom w:val="0"/>
      <w:divBdr>
        <w:top w:val="none" w:sz="0" w:space="0" w:color="auto"/>
        <w:left w:val="none" w:sz="0" w:space="0" w:color="auto"/>
        <w:bottom w:val="none" w:sz="0" w:space="0" w:color="auto"/>
        <w:right w:val="none" w:sz="0" w:space="0" w:color="auto"/>
      </w:divBdr>
    </w:div>
    <w:div w:id="2027443859">
      <w:bodyDiv w:val="1"/>
      <w:marLeft w:val="0"/>
      <w:marRight w:val="0"/>
      <w:marTop w:val="0"/>
      <w:marBottom w:val="0"/>
      <w:divBdr>
        <w:top w:val="none" w:sz="0" w:space="0" w:color="auto"/>
        <w:left w:val="none" w:sz="0" w:space="0" w:color="auto"/>
        <w:bottom w:val="none" w:sz="0" w:space="0" w:color="auto"/>
        <w:right w:val="none" w:sz="0" w:space="0" w:color="auto"/>
      </w:divBdr>
    </w:div>
    <w:div w:id="2027518624">
      <w:bodyDiv w:val="1"/>
      <w:marLeft w:val="0"/>
      <w:marRight w:val="0"/>
      <w:marTop w:val="0"/>
      <w:marBottom w:val="0"/>
      <w:divBdr>
        <w:top w:val="none" w:sz="0" w:space="0" w:color="auto"/>
        <w:left w:val="none" w:sz="0" w:space="0" w:color="auto"/>
        <w:bottom w:val="none" w:sz="0" w:space="0" w:color="auto"/>
        <w:right w:val="none" w:sz="0" w:space="0" w:color="auto"/>
      </w:divBdr>
    </w:div>
    <w:div w:id="2029673064">
      <w:bodyDiv w:val="1"/>
      <w:marLeft w:val="0"/>
      <w:marRight w:val="0"/>
      <w:marTop w:val="0"/>
      <w:marBottom w:val="0"/>
      <w:divBdr>
        <w:top w:val="none" w:sz="0" w:space="0" w:color="auto"/>
        <w:left w:val="none" w:sz="0" w:space="0" w:color="auto"/>
        <w:bottom w:val="none" w:sz="0" w:space="0" w:color="auto"/>
        <w:right w:val="none" w:sz="0" w:space="0" w:color="auto"/>
      </w:divBdr>
    </w:div>
    <w:div w:id="2030712995">
      <w:bodyDiv w:val="1"/>
      <w:marLeft w:val="0"/>
      <w:marRight w:val="0"/>
      <w:marTop w:val="0"/>
      <w:marBottom w:val="0"/>
      <w:divBdr>
        <w:top w:val="none" w:sz="0" w:space="0" w:color="auto"/>
        <w:left w:val="none" w:sz="0" w:space="0" w:color="auto"/>
        <w:bottom w:val="none" w:sz="0" w:space="0" w:color="auto"/>
        <w:right w:val="none" w:sz="0" w:space="0" w:color="auto"/>
      </w:divBdr>
    </w:div>
    <w:div w:id="2031181881">
      <w:bodyDiv w:val="1"/>
      <w:marLeft w:val="0"/>
      <w:marRight w:val="0"/>
      <w:marTop w:val="0"/>
      <w:marBottom w:val="0"/>
      <w:divBdr>
        <w:top w:val="none" w:sz="0" w:space="0" w:color="auto"/>
        <w:left w:val="none" w:sz="0" w:space="0" w:color="auto"/>
        <w:bottom w:val="none" w:sz="0" w:space="0" w:color="auto"/>
        <w:right w:val="none" w:sz="0" w:space="0" w:color="auto"/>
      </w:divBdr>
    </w:div>
    <w:div w:id="2031443060">
      <w:bodyDiv w:val="1"/>
      <w:marLeft w:val="0"/>
      <w:marRight w:val="0"/>
      <w:marTop w:val="0"/>
      <w:marBottom w:val="0"/>
      <w:divBdr>
        <w:top w:val="none" w:sz="0" w:space="0" w:color="auto"/>
        <w:left w:val="none" w:sz="0" w:space="0" w:color="auto"/>
        <w:bottom w:val="none" w:sz="0" w:space="0" w:color="auto"/>
        <w:right w:val="none" w:sz="0" w:space="0" w:color="auto"/>
      </w:divBdr>
    </w:div>
    <w:div w:id="2031561860">
      <w:bodyDiv w:val="1"/>
      <w:marLeft w:val="0"/>
      <w:marRight w:val="0"/>
      <w:marTop w:val="0"/>
      <w:marBottom w:val="0"/>
      <w:divBdr>
        <w:top w:val="none" w:sz="0" w:space="0" w:color="auto"/>
        <w:left w:val="none" w:sz="0" w:space="0" w:color="auto"/>
        <w:bottom w:val="none" w:sz="0" w:space="0" w:color="auto"/>
        <w:right w:val="none" w:sz="0" w:space="0" w:color="auto"/>
      </w:divBdr>
    </w:div>
    <w:div w:id="2032098284">
      <w:bodyDiv w:val="1"/>
      <w:marLeft w:val="0"/>
      <w:marRight w:val="0"/>
      <w:marTop w:val="0"/>
      <w:marBottom w:val="0"/>
      <w:divBdr>
        <w:top w:val="none" w:sz="0" w:space="0" w:color="auto"/>
        <w:left w:val="none" w:sz="0" w:space="0" w:color="auto"/>
        <w:bottom w:val="none" w:sz="0" w:space="0" w:color="auto"/>
        <w:right w:val="none" w:sz="0" w:space="0" w:color="auto"/>
      </w:divBdr>
    </w:div>
    <w:div w:id="2032679886">
      <w:bodyDiv w:val="1"/>
      <w:marLeft w:val="0"/>
      <w:marRight w:val="0"/>
      <w:marTop w:val="0"/>
      <w:marBottom w:val="0"/>
      <w:divBdr>
        <w:top w:val="none" w:sz="0" w:space="0" w:color="auto"/>
        <w:left w:val="none" w:sz="0" w:space="0" w:color="auto"/>
        <w:bottom w:val="none" w:sz="0" w:space="0" w:color="auto"/>
        <w:right w:val="none" w:sz="0" w:space="0" w:color="auto"/>
      </w:divBdr>
    </w:div>
    <w:div w:id="2033409936">
      <w:bodyDiv w:val="1"/>
      <w:marLeft w:val="0"/>
      <w:marRight w:val="0"/>
      <w:marTop w:val="0"/>
      <w:marBottom w:val="0"/>
      <w:divBdr>
        <w:top w:val="none" w:sz="0" w:space="0" w:color="auto"/>
        <w:left w:val="none" w:sz="0" w:space="0" w:color="auto"/>
        <w:bottom w:val="none" w:sz="0" w:space="0" w:color="auto"/>
        <w:right w:val="none" w:sz="0" w:space="0" w:color="auto"/>
      </w:divBdr>
    </w:div>
    <w:div w:id="2033799050">
      <w:bodyDiv w:val="1"/>
      <w:marLeft w:val="0"/>
      <w:marRight w:val="0"/>
      <w:marTop w:val="0"/>
      <w:marBottom w:val="0"/>
      <w:divBdr>
        <w:top w:val="none" w:sz="0" w:space="0" w:color="auto"/>
        <w:left w:val="none" w:sz="0" w:space="0" w:color="auto"/>
        <w:bottom w:val="none" w:sz="0" w:space="0" w:color="auto"/>
        <w:right w:val="none" w:sz="0" w:space="0" w:color="auto"/>
      </w:divBdr>
    </w:div>
    <w:div w:id="2033803417">
      <w:bodyDiv w:val="1"/>
      <w:marLeft w:val="0"/>
      <w:marRight w:val="0"/>
      <w:marTop w:val="0"/>
      <w:marBottom w:val="0"/>
      <w:divBdr>
        <w:top w:val="none" w:sz="0" w:space="0" w:color="auto"/>
        <w:left w:val="none" w:sz="0" w:space="0" w:color="auto"/>
        <w:bottom w:val="none" w:sz="0" w:space="0" w:color="auto"/>
        <w:right w:val="none" w:sz="0" w:space="0" w:color="auto"/>
      </w:divBdr>
    </w:div>
    <w:div w:id="2034844452">
      <w:bodyDiv w:val="1"/>
      <w:marLeft w:val="0"/>
      <w:marRight w:val="0"/>
      <w:marTop w:val="0"/>
      <w:marBottom w:val="0"/>
      <w:divBdr>
        <w:top w:val="none" w:sz="0" w:space="0" w:color="auto"/>
        <w:left w:val="none" w:sz="0" w:space="0" w:color="auto"/>
        <w:bottom w:val="none" w:sz="0" w:space="0" w:color="auto"/>
        <w:right w:val="none" w:sz="0" w:space="0" w:color="auto"/>
      </w:divBdr>
    </w:div>
    <w:div w:id="2034914315">
      <w:bodyDiv w:val="1"/>
      <w:marLeft w:val="0"/>
      <w:marRight w:val="0"/>
      <w:marTop w:val="0"/>
      <w:marBottom w:val="0"/>
      <w:divBdr>
        <w:top w:val="none" w:sz="0" w:space="0" w:color="auto"/>
        <w:left w:val="none" w:sz="0" w:space="0" w:color="auto"/>
        <w:bottom w:val="none" w:sz="0" w:space="0" w:color="auto"/>
        <w:right w:val="none" w:sz="0" w:space="0" w:color="auto"/>
      </w:divBdr>
    </w:div>
    <w:div w:id="2034960378">
      <w:bodyDiv w:val="1"/>
      <w:marLeft w:val="0"/>
      <w:marRight w:val="0"/>
      <w:marTop w:val="0"/>
      <w:marBottom w:val="0"/>
      <w:divBdr>
        <w:top w:val="none" w:sz="0" w:space="0" w:color="auto"/>
        <w:left w:val="none" w:sz="0" w:space="0" w:color="auto"/>
        <w:bottom w:val="none" w:sz="0" w:space="0" w:color="auto"/>
        <w:right w:val="none" w:sz="0" w:space="0" w:color="auto"/>
      </w:divBdr>
    </w:div>
    <w:div w:id="2036880214">
      <w:bodyDiv w:val="1"/>
      <w:marLeft w:val="0"/>
      <w:marRight w:val="0"/>
      <w:marTop w:val="0"/>
      <w:marBottom w:val="0"/>
      <w:divBdr>
        <w:top w:val="none" w:sz="0" w:space="0" w:color="auto"/>
        <w:left w:val="none" w:sz="0" w:space="0" w:color="auto"/>
        <w:bottom w:val="none" w:sz="0" w:space="0" w:color="auto"/>
        <w:right w:val="none" w:sz="0" w:space="0" w:color="auto"/>
      </w:divBdr>
    </w:div>
    <w:div w:id="2037153286">
      <w:bodyDiv w:val="1"/>
      <w:marLeft w:val="0"/>
      <w:marRight w:val="0"/>
      <w:marTop w:val="0"/>
      <w:marBottom w:val="0"/>
      <w:divBdr>
        <w:top w:val="none" w:sz="0" w:space="0" w:color="auto"/>
        <w:left w:val="none" w:sz="0" w:space="0" w:color="auto"/>
        <w:bottom w:val="none" w:sz="0" w:space="0" w:color="auto"/>
        <w:right w:val="none" w:sz="0" w:space="0" w:color="auto"/>
      </w:divBdr>
    </w:div>
    <w:div w:id="2037655470">
      <w:bodyDiv w:val="1"/>
      <w:marLeft w:val="0"/>
      <w:marRight w:val="0"/>
      <w:marTop w:val="0"/>
      <w:marBottom w:val="0"/>
      <w:divBdr>
        <w:top w:val="none" w:sz="0" w:space="0" w:color="auto"/>
        <w:left w:val="none" w:sz="0" w:space="0" w:color="auto"/>
        <w:bottom w:val="none" w:sz="0" w:space="0" w:color="auto"/>
        <w:right w:val="none" w:sz="0" w:space="0" w:color="auto"/>
      </w:divBdr>
    </w:div>
    <w:div w:id="2037778191">
      <w:bodyDiv w:val="1"/>
      <w:marLeft w:val="0"/>
      <w:marRight w:val="0"/>
      <w:marTop w:val="0"/>
      <w:marBottom w:val="0"/>
      <w:divBdr>
        <w:top w:val="none" w:sz="0" w:space="0" w:color="auto"/>
        <w:left w:val="none" w:sz="0" w:space="0" w:color="auto"/>
        <w:bottom w:val="none" w:sz="0" w:space="0" w:color="auto"/>
        <w:right w:val="none" w:sz="0" w:space="0" w:color="auto"/>
      </w:divBdr>
    </w:div>
    <w:div w:id="2038387591">
      <w:bodyDiv w:val="1"/>
      <w:marLeft w:val="0"/>
      <w:marRight w:val="0"/>
      <w:marTop w:val="0"/>
      <w:marBottom w:val="0"/>
      <w:divBdr>
        <w:top w:val="none" w:sz="0" w:space="0" w:color="auto"/>
        <w:left w:val="none" w:sz="0" w:space="0" w:color="auto"/>
        <w:bottom w:val="none" w:sz="0" w:space="0" w:color="auto"/>
        <w:right w:val="none" w:sz="0" w:space="0" w:color="auto"/>
      </w:divBdr>
    </w:div>
    <w:div w:id="2038433132">
      <w:bodyDiv w:val="1"/>
      <w:marLeft w:val="0"/>
      <w:marRight w:val="0"/>
      <w:marTop w:val="0"/>
      <w:marBottom w:val="0"/>
      <w:divBdr>
        <w:top w:val="none" w:sz="0" w:space="0" w:color="auto"/>
        <w:left w:val="none" w:sz="0" w:space="0" w:color="auto"/>
        <w:bottom w:val="none" w:sz="0" w:space="0" w:color="auto"/>
        <w:right w:val="none" w:sz="0" w:space="0" w:color="auto"/>
      </w:divBdr>
    </w:div>
    <w:div w:id="2040471681">
      <w:bodyDiv w:val="1"/>
      <w:marLeft w:val="0"/>
      <w:marRight w:val="0"/>
      <w:marTop w:val="0"/>
      <w:marBottom w:val="0"/>
      <w:divBdr>
        <w:top w:val="none" w:sz="0" w:space="0" w:color="auto"/>
        <w:left w:val="none" w:sz="0" w:space="0" w:color="auto"/>
        <w:bottom w:val="none" w:sz="0" w:space="0" w:color="auto"/>
        <w:right w:val="none" w:sz="0" w:space="0" w:color="auto"/>
      </w:divBdr>
    </w:div>
    <w:div w:id="2042125527">
      <w:bodyDiv w:val="1"/>
      <w:marLeft w:val="0"/>
      <w:marRight w:val="0"/>
      <w:marTop w:val="0"/>
      <w:marBottom w:val="0"/>
      <w:divBdr>
        <w:top w:val="none" w:sz="0" w:space="0" w:color="auto"/>
        <w:left w:val="none" w:sz="0" w:space="0" w:color="auto"/>
        <w:bottom w:val="none" w:sz="0" w:space="0" w:color="auto"/>
        <w:right w:val="none" w:sz="0" w:space="0" w:color="auto"/>
      </w:divBdr>
    </w:div>
    <w:div w:id="2042170133">
      <w:bodyDiv w:val="1"/>
      <w:marLeft w:val="0"/>
      <w:marRight w:val="0"/>
      <w:marTop w:val="0"/>
      <w:marBottom w:val="0"/>
      <w:divBdr>
        <w:top w:val="none" w:sz="0" w:space="0" w:color="auto"/>
        <w:left w:val="none" w:sz="0" w:space="0" w:color="auto"/>
        <w:bottom w:val="none" w:sz="0" w:space="0" w:color="auto"/>
        <w:right w:val="none" w:sz="0" w:space="0" w:color="auto"/>
      </w:divBdr>
    </w:div>
    <w:div w:id="2042782745">
      <w:bodyDiv w:val="1"/>
      <w:marLeft w:val="0"/>
      <w:marRight w:val="0"/>
      <w:marTop w:val="0"/>
      <w:marBottom w:val="0"/>
      <w:divBdr>
        <w:top w:val="none" w:sz="0" w:space="0" w:color="auto"/>
        <w:left w:val="none" w:sz="0" w:space="0" w:color="auto"/>
        <w:bottom w:val="none" w:sz="0" w:space="0" w:color="auto"/>
        <w:right w:val="none" w:sz="0" w:space="0" w:color="auto"/>
      </w:divBdr>
    </w:div>
    <w:div w:id="2043239223">
      <w:bodyDiv w:val="1"/>
      <w:marLeft w:val="0"/>
      <w:marRight w:val="0"/>
      <w:marTop w:val="0"/>
      <w:marBottom w:val="0"/>
      <w:divBdr>
        <w:top w:val="none" w:sz="0" w:space="0" w:color="auto"/>
        <w:left w:val="none" w:sz="0" w:space="0" w:color="auto"/>
        <w:bottom w:val="none" w:sz="0" w:space="0" w:color="auto"/>
        <w:right w:val="none" w:sz="0" w:space="0" w:color="auto"/>
      </w:divBdr>
    </w:div>
    <w:div w:id="2043482526">
      <w:bodyDiv w:val="1"/>
      <w:marLeft w:val="0"/>
      <w:marRight w:val="0"/>
      <w:marTop w:val="0"/>
      <w:marBottom w:val="0"/>
      <w:divBdr>
        <w:top w:val="none" w:sz="0" w:space="0" w:color="auto"/>
        <w:left w:val="none" w:sz="0" w:space="0" w:color="auto"/>
        <w:bottom w:val="none" w:sz="0" w:space="0" w:color="auto"/>
        <w:right w:val="none" w:sz="0" w:space="0" w:color="auto"/>
      </w:divBdr>
    </w:div>
    <w:div w:id="2043969286">
      <w:bodyDiv w:val="1"/>
      <w:marLeft w:val="0"/>
      <w:marRight w:val="0"/>
      <w:marTop w:val="0"/>
      <w:marBottom w:val="0"/>
      <w:divBdr>
        <w:top w:val="none" w:sz="0" w:space="0" w:color="auto"/>
        <w:left w:val="none" w:sz="0" w:space="0" w:color="auto"/>
        <w:bottom w:val="none" w:sz="0" w:space="0" w:color="auto"/>
        <w:right w:val="none" w:sz="0" w:space="0" w:color="auto"/>
      </w:divBdr>
    </w:div>
    <w:div w:id="2044086915">
      <w:bodyDiv w:val="1"/>
      <w:marLeft w:val="0"/>
      <w:marRight w:val="0"/>
      <w:marTop w:val="0"/>
      <w:marBottom w:val="0"/>
      <w:divBdr>
        <w:top w:val="none" w:sz="0" w:space="0" w:color="auto"/>
        <w:left w:val="none" w:sz="0" w:space="0" w:color="auto"/>
        <w:bottom w:val="none" w:sz="0" w:space="0" w:color="auto"/>
        <w:right w:val="none" w:sz="0" w:space="0" w:color="auto"/>
      </w:divBdr>
    </w:div>
    <w:div w:id="2044087079">
      <w:bodyDiv w:val="1"/>
      <w:marLeft w:val="0"/>
      <w:marRight w:val="0"/>
      <w:marTop w:val="0"/>
      <w:marBottom w:val="0"/>
      <w:divBdr>
        <w:top w:val="none" w:sz="0" w:space="0" w:color="auto"/>
        <w:left w:val="none" w:sz="0" w:space="0" w:color="auto"/>
        <w:bottom w:val="none" w:sz="0" w:space="0" w:color="auto"/>
        <w:right w:val="none" w:sz="0" w:space="0" w:color="auto"/>
      </w:divBdr>
    </w:div>
    <w:div w:id="2044669720">
      <w:bodyDiv w:val="1"/>
      <w:marLeft w:val="0"/>
      <w:marRight w:val="0"/>
      <w:marTop w:val="0"/>
      <w:marBottom w:val="0"/>
      <w:divBdr>
        <w:top w:val="none" w:sz="0" w:space="0" w:color="auto"/>
        <w:left w:val="none" w:sz="0" w:space="0" w:color="auto"/>
        <w:bottom w:val="none" w:sz="0" w:space="0" w:color="auto"/>
        <w:right w:val="none" w:sz="0" w:space="0" w:color="auto"/>
      </w:divBdr>
    </w:div>
    <w:div w:id="2045251197">
      <w:bodyDiv w:val="1"/>
      <w:marLeft w:val="0"/>
      <w:marRight w:val="0"/>
      <w:marTop w:val="0"/>
      <w:marBottom w:val="0"/>
      <w:divBdr>
        <w:top w:val="none" w:sz="0" w:space="0" w:color="auto"/>
        <w:left w:val="none" w:sz="0" w:space="0" w:color="auto"/>
        <w:bottom w:val="none" w:sz="0" w:space="0" w:color="auto"/>
        <w:right w:val="none" w:sz="0" w:space="0" w:color="auto"/>
      </w:divBdr>
    </w:div>
    <w:div w:id="2046176964">
      <w:bodyDiv w:val="1"/>
      <w:marLeft w:val="0"/>
      <w:marRight w:val="0"/>
      <w:marTop w:val="0"/>
      <w:marBottom w:val="0"/>
      <w:divBdr>
        <w:top w:val="none" w:sz="0" w:space="0" w:color="auto"/>
        <w:left w:val="none" w:sz="0" w:space="0" w:color="auto"/>
        <w:bottom w:val="none" w:sz="0" w:space="0" w:color="auto"/>
        <w:right w:val="none" w:sz="0" w:space="0" w:color="auto"/>
      </w:divBdr>
    </w:div>
    <w:div w:id="2046323253">
      <w:bodyDiv w:val="1"/>
      <w:marLeft w:val="0"/>
      <w:marRight w:val="0"/>
      <w:marTop w:val="0"/>
      <w:marBottom w:val="0"/>
      <w:divBdr>
        <w:top w:val="none" w:sz="0" w:space="0" w:color="auto"/>
        <w:left w:val="none" w:sz="0" w:space="0" w:color="auto"/>
        <w:bottom w:val="none" w:sz="0" w:space="0" w:color="auto"/>
        <w:right w:val="none" w:sz="0" w:space="0" w:color="auto"/>
      </w:divBdr>
    </w:div>
    <w:div w:id="2046519036">
      <w:bodyDiv w:val="1"/>
      <w:marLeft w:val="0"/>
      <w:marRight w:val="0"/>
      <w:marTop w:val="0"/>
      <w:marBottom w:val="0"/>
      <w:divBdr>
        <w:top w:val="none" w:sz="0" w:space="0" w:color="auto"/>
        <w:left w:val="none" w:sz="0" w:space="0" w:color="auto"/>
        <w:bottom w:val="none" w:sz="0" w:space="0" w:color="auto"/>
        <w:right w:val="none" w:sz="0" w:space="0" w:color="auto"/>
      </w:divBdr>
    </w:div>
    <w:div w:id="2046710157">
      <w:bodyDiv w:val="1"/>
      <w:marLeft w:val="0"/>
      <w:marRight w:val="0"/>
      <w:marTop w:val="0"/>
      <w:marBottom w:val="0"/>
      <w:divBdr>
        <w:top w:val="none" w:sz="0" w:space="0" w:color="auto"/>
        <w:left w:val="none" w:sz="0" w:space="0" w:color="auto"/>
        <w:bottom w:val="none" w:sz="0" w:space="0" w:color="auto"/>
        <w:right w:val="none" w:sz="0" w:space="0" w:color="auto"/>
      </w:divBdr>
    </w:div>
    <w:div w:id="2047365438">
      <w:bodyDiv w:val="1"/>
      <w:marLeft w:val="0"/>
      <w:marRight w:val="0"/>
      <w:marTop w:val="0"/>
      <w:marBottom w:val="0"/>
      <w:divBdr>
        <w:top w:val="none" w:sz="0" w:space="0" w:color="auto"/>
        <w:left w:val="none" w:sz="0" w:space="0" w:color="auto"/>
        <w:bottom w:val="none" w:sz="0" w:space="0" w:color="auto"/>
        <w:right w:val="none" w:sz="0" w:space="0" w:color="auto"/>
      </w:divBdr>
    </w:div>
    <w:div w:id="2047413176">
      <w:bodyDiv w:val="1"/>
      <w:marLeft w:val="0"/>
      <w:marRight w:val="0"/>
      <w:marTop w:val="0"/>
      <w:marBottom w:val="0"/>
      <w:divBdr>
        <w:top w:val="none" w:sz="0" w:space="0" w:color="auto"/>
        <w:left w:val="none" w:sz="0" w:space="0" w:color="auto"/>
        <w:bottom w:val="none" w:sz="0" w:space="0" w:color="auto"/>
        <w:right w:val="none" w:sz="0" w:space="0" w:color="auto"/>
      </w:divBdr>
    </w:div>
    <w:div w:id="2047872483">
      <w:bodyDiv w:val="1"/>
      <w:marLeft w:val="0"/>
      <w:marRight w:val="0"/>
      <w:marTop w:val="0"/>
      <w:marBottom w:val="0"/>
      <w:divBdr>
        <w:top w:val="none" w:sz="0" w:space="0" w:color="auto"/>
        <w:left w:val="none" w:sz="0" w:space="0" w:color="auto"/>
        <w:bottom w:val="none" w:sz="0" w:space="0" w:color="auto"/>
        <w:right w:val="none" w:sz="0" w:space="0" w:color="auto"/>
      </w:divBdr>
    </w:div>
    <w:div w:id="2048218940">
      <w:bodyDiv w:val="1"/>
      <w:marLeft w:val="0"/>
      <w:marRight w:val="0"/>
      <w:marTop w:val="0"/>
      <w:marBottom w:val="0"/>
      <w:divBdr>
        <w:top w:val="none" w:sz="0" w:space="0" w:color="auto"/>
        <w:left w:val="none" w:sz="0" w:space="0" w:color="auto"/>
        <w:bottom w:val="none" w:sz="0" w:space="0" w:color="auto"/>
        <w:right w:val="none" w:sz="0" w:space="0" w:color="auto"/>
      </w:divBdr>
    </w:div>
    <w:div w:id="2048790721">
      <w:bodyDiv w:val="1"/>
      <w:marLeft w:val="0"/>
      <w:marRight w:val="0"/>
      <w:marTop w:val="0"/>
      <w:marBottom w:val="0"/>
      <w:divBdr>
        <w:top w:val="none" w:sz="0" w:space="0" w:color="auto"/>
        <w:left w:val="none" w:sz="0" w:space="0" w:color="auto"/>
        <w:bottom w:val="none" w:sz="0" w:space="0" w:color="auto"/>
        <w:right w:val="none" w:sz="0" w:space="0" w:color="auto"/>
      </w:divBdr>
    </w:div>
    <w:div w:id="2048991793">
      <w:bodyDiv w:val="1"/>
      <w:marLeft w:val="0"/>
      <w:marRight w:val="0"/>
      <w:marTop w:val="0"/>
      <w:marBottom w:val="0"/>
      <w:divBdr>
        <w:top w:val="none" w:sz="0" w:space="0" w:color="auto"/>
        <w:left w:val="none" w:sz="0" w:space="0" w:color="auto"/>
        <w:bottom w:val="none" w:sz="0" w:space="0" w:color="auto"/>
        <w:right w:val="none" w:sz="0" w:space="0" w:color="auto"/>
      </w:divBdr>
    </w:div>
    <w:div w:id="2049143125">
      <w:bodyDiv w:val="1"/>
      <w:marLeft w:val="0"/>
      <w:marRight w:val="0"/>
      <w:marTop w:val="0"/>
      <w:marBottom w:val="0"/>
      <w:divBdr>
        <w:top w:val="none" w:sz="0" w:space="0" w:color="auto"/>
        <w:left w:val="none" w:sz="0" w:space="0" w:color="auto"/>
        <w:bottom w:val="none" w:sz="0" w:space="0" w:color="auto"/>
        <w:right w:val="none" w:sz="0" w:space="0" w:color="auto"/>
      </w:divBdr>
    </w:div>
    <w:div w:id="2049211523">
      <w:bodyDiv w:val="1"/>
      <w:marLeft w:val="0"/>
      <w:marRight w:val="0"/>
      <w:marTop w:val="0"/>
      <w:marBottom w:val="0"/>
      <w:divBdr>
        <w:top w:val="none" w:sz="0" w:space="0" w:color="auto"/>
        <w:left w:val="none" w:sz="0" w:space="0" w:color="auto"/>
        <w:bottom w:val="none" w:sz="0" w:space="0" w:color="auto"/>
        <w:right w:val="none" w:sz="0" w:space="0" w:color="auto"/>
      </w:divBdr>
    </w:div>
    <w:div w:id="2049573567">
      <w:bodyDiv w:val="1"/>
      <w:marLeft w:val="0"/>
      <w:marRight w:val="0"/>
      <w:marTop w:val="0"/>
      <w:marBottom w:val="0"/>
      <w:divBdr>
        <w:top w:val="none" w:sz="0" w:space="0" w:color="auto"/>
        <w:left w:val="none" w:sz="0" w:space="0" w:color="auto"/>
        <w:bottom w:val="none" w:sz="0" w:space="0" w:color="auto"/>
        <w:right w:val="none" w:sz="0" w:space="0" w:color="auto"/>
      </w:divBdr>
    </w:div>
    <w:div w:id="2049988690">
      <w:bodyDiv w:val="1"/>
      <w:marLeft w:val="0"/>
      <w:marRight w:val="0"/>
      <w:marTop w:val="0"/>
      <w:marBottom w:val="0"/>
      <w:divBdr>
        <w:top w:val="none" w:sz="0" w:space="0" w:color="auto"/>
        <w:left w:val="none" w:sz="0" w:space="0" w:color="auto"/>
        <w:bottom w:val="none" w:sz="0" w:space="0" w:color="auto"/>
        <w:right w:val="none" w:sz="0" w:space="0" w:color="auto"/>
      </w:divBdr>
    </w:div>
    <w:div w:id="2050102475">
      <w:bodyDiv w:val="1"/>
      <w:marLeft w:val="0"/>
      <w:marRight w:val="0"/>
      <w:marTop w:val="0"/>
      <w:marBottom w:val="0"/>
      <w:divBdr>
        <w:top w:val="none" w:sz="0" w:space="0" w:color="auto"/>
        <w:left w:val="none" w:sz="0" w:space="0" w:color="auto"/>
        <w:bottom w:val="none" w:sz="0" w:space="0" w:color="auto"/>
        <w:right w:val="none" w:sz="0" w:space="0" w:color="auto"/>
      </w:divBdr>
    </w:div>
    <w:div w:id="2050445703">
      <w:bodyDiv w:val="1"/>
      <w:marLeft w:val="0"/>
      <w:marRight w:val="0"/>
      <w:marTop w:val="0"/>
      <w:marBottom w:val="0"/>
      <w:divBdr>
        <w:top w:val="none" w:sz="0" w:space="0" w:color="auto"/>
        <w:left w:val="none" w:sz="0" w:space="0" w:color="auto"/>
        <w:bottom w:val="none" w:sz="0" w:space="0" w:color="auto"/>
        <w:right w:val="none" w:sz="0" w:space="0" w:color="auto"/>
      </w:divBdr>
    </w:div>
    <w:div w:id="2050496357">
      <w:bodyDiv w:val="1"/>
      <w:marLeft w:val="0"/>
      <w:marRight w:val="0"/>
      <w:marTop w:val="0"/>
      <w:marBottom w:val="0"/>
      <w:divBdr>
        <w:top w:val="none" w:sz="0" w:space="0" w:color="auto"/>
        <w:left w:val="none" w:sz="0" w:space="0" w:color="auto"/>
        <w:bottom w:val="none" w:sz="0" w:space="0" w:color="auto"/>
        <w:right w:val="none" w:sz="0" w:space="0" w:color="auto"/>
      </w:divBdr>
    </w:div>
    <w:div w:id="2051686020">
      <w:bodyDiv w:val="1"/>
      <w:marLeft w:val="0"/>
      <w:marRight w:val="0"/>
      <w:marTop w:val="0"/>
      <w:marBottom w:val="0"/>
      <w:divBdr>
        <w:top w:val="none" w:sz="0" w:space="0" w:color="auto"/>
        <w:left w:val="none" w:sz="0" w:space="0" w:color="auto"/>
        <w:bottom w:val="none" w:sz="0" w:space="0" w:color="auto"/>
        <w:right w:val="none" w:sz="0" w:space="0" w:color="auto"/>
      </w:divBdr>
    </w:div>
    <w:div w:id="2053646696">
      <w:bodyDiv w:val="1"/>
      <w:marLeft w:val="0"/>
      <w:marRight w:val="0"/>
      <w:marTop w:val="0"/>
      <w:marBottom w:val="0"/>
      <w:divBdr>
        <w:top w:val="none" w:sz="0" w:space="0" w:color="auto"/>
        <w:left w:val="none" w:sz="0" w:space="0" w:color="auto"/>
        <w:bottom w:val="none" w:sz="0" w:space="0" w:color="auto"/>
        <w:right w:val="none" w:sz="0" w:space="0" w:color="auto"/>
      </w:divBdr>
    </w:div>
    <w:div w:id="2053650895">
      <w:bodyDiv w:val="1"/>
      <w:marLeft w:val="0"/>
      <w:marRight w:val="0"/>
      <w:marTop w:val="0"/>
      <w:marBottom w:val="0"/>
      <w:divBdr>
        <w:top w:val="none" w:sz="0" w:space="0" w:color="auto"/>
        <w:left w:val="none" w:sz="0" w:space="0" w:color="auto"/>
        <w:bottom w:val="none" w:sz="0" w:space="0" w:color="auto"/>
        <w:right w:val="none" w:sz="0" w:space="0" w:color="auto"/>
      </w:divBdr>
    </w:div>
    <w:div w:id="2053652590">
      <w:bodyDiv w:val="1"/>
      <w:marLeft w:val="0"/>
      <w:marRight w:val="0"/>
      <w:marTop w:val="0"/>
      <w:marBottom w:val="0"/>
      <w:divBdr>
        <w:top w:val="none" w:sz="0" w:space="0" w:color="auto"/>
        <w:left w:val="none" w:sz="0" w:space="0" w:color="auto"/>
        <w:bottom w:val="none" w:sz="0" w:space="0" w:color="auto"/>
        <w:right w:val="none" w:sz="0" w:space="0" w:color="auto"/>
      </w:divBdr>
    </w:div>
    <w:div w:id="2054427247">
      <w:bodyDiv w:val="1"/>
      <w:marLeft w:val="0"/>
      <w:marRight w:val="0"/>
      <w:marTop w:val="0"/>
      <w:marBottom w:val="0"/>
      <w:divBdr>
        <w:top w:val="none" w:sz="0" w:space="0" w:color="auto"/>
        <w:left w:val="none" w:sz="0" w:space="0" w:color="auto"/>
        <w:bottom w:val="none" w:sz="0" w:space="0" w:color="auto"/>
        <w:right w:val="none" w:sz="0" w:space="0" w:color="auto"/>
      </w:divBdr>
    </w:div>
    <w:div w:id="205495920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55546189">
      <w:bodyDiv w:val="1"/>
      <w:marLeft w:val="0"/>
      <w:marRight w:val="0"/>
      <w:marTop w:val="0"/>
      <w:marBottom w:val="0"/>
      <w:divBdr>
        <w:top w:val="none" w:sz="0" w:space="0" w:color="auto"/>
        <w:left w:val="none" w:sz="0" w:space="0" w:color="auto"/>
        <w:bottom w:val="none" w:sz="0" w:space="0" w:color="auto"/>
        <w:right w:val="none" w:sz="0" w:space="0" w:color="auto"/>
      </w:divBdr>
    </w:div>
    <w:div w:id="2055807441">
      <w:bodyDiv w:val="1"/>
      <w:marLeft w:val="0"/>
      <w:marRight w:val="0"/>
      <w:marTop w:val="0"/>
      <w:marBottom w:val="0"/>
      <w:divBdr>
        <w:top w:val="none" w:sz="0" w:space="0" w:color="auto"/>
        <w:left w:val="none" w:sz="0" w:space="0" w:color="auto"/>
        <w:bottom w:val="none" w:sz="0" w:space="0" w:color="auto"/>
        <w:right w:val="none" w:sz="0" w:space="0" w:color="auto"/>
      </w:divBdr>
    </w:div>
    <w:div w:id="2055888724">
      <w:bodyDiv w:val="1"/>
      <w:marLeft w:val="0"/>
      <w:marRight w:val="0"/>
      <w:marTop w:val="0"/>
      <w:marBottom w:val="0"/>
      <w:divBdr>
        <w:top w:val="none" w:sz="0" w:space="0" w:color="auto"/>
        <w:left w:val="none" w:sz="0" w:space="0" w:color="auto"/>
        <w:bottom w:val="none" w:sz="0" w:space="0" w:color="auto"/>
        <w:right w:val="none" w:sz="0" w:space="0" w:color="auto"/>
      </w:divBdr>
    </w:div>
    <w:div w:id="2057048519">
      <w:bodyDiv w:val="1"/>
      <w:marLeft w:val="0"/>
      <w:marRight w:val="0"/>
      <w:marTop w:val="0"/>
      <w:marBottom w:val="0"/>
      <w:divBdr>
        <w:top w:val="none" w:sz="0" w:space="0" w:color="auto"/>
        <w:left w:val="none" w:sz="0" w:space="0" w:color="auto"/>
        <w:bottom w:val="none" w:sz="0" w:space="0" w:color="auto"/>
        <w:right w:val="none" w:sz="0" w:space="0" w:color="auto"/>
      </w:divBdr>
    </w:div>
    <w:div w:id="2059746141">
      <w:bodyDiv w:val="1"/>
      <w:marLeft w:val="0"/>
      <w:marRight w:val="0"/>
      <w:marTop w:val="0"/>
      <w:marBottom w:val="0"/>
      <w:divBdr>
        <w:top w:val="none" w:sz="0" w:space="0" w:color="auto"/>
        <w:left w:val="none" w:sz="0" w:space="0" w:color="auto"/>
        <w:bottom w:val="none" w:sz="0" w:space="0" w:color="auto"/>
        <w:right w:val="none" w:sz="0" w:space="0" w:color="auto"/>
      </w:divBdr>
    </w:div>
    <w:div w:id="2060010516">
      <w:bodyDiv w:val="1"/>
      <w:marLeft w:val="0"/>
      <w:marRight w:val="0"/>
      <w:marTop w:val="0"/>
      <w:marBottom w:val="0"/>
      <w:divBdr>
        <w:top w:val="none" w:sz="0" w:space="0" w:color="auto"/>
        <w:left w:val="none" w:sz="0" w:space="0" w:color="auto"/>
        <w:bottom w:val="none" w:sz="0" w:space="0" w:color="auto"/>
        <w:right w:val="none" w:sz="0" w:space="0" w:color="auto"/>
      </w:divBdr>
    </w:div>
    <w:div w:id="2060132629">
      <w:bodyDiv w:val="1"/>
      <w:marLeft w:val="0"/>
      <w:marRight w:val="0"/>
      <w:marTop w:val="0"/>
      <w:marBottom w:val="0"/>
      <w:divBdr>
        <w:top w:val="none" w:sz="0" w:space="0" w:color="auto"/>
        <w:left w:val="none" w:sz="0" w:space="0" w:color="auto"/>
        <w:bottom w:val="none" w:sz="0" w:space="0" w:color="auto"/>
        <w:right w:val="none" w:sz="0" w:space="0" w:color="auto"/>
      </w:divBdr>
    </w:div>
    <w:div w:id="2061901907">
      <w:bodyDiv w:val="1"/>
      <w:marLeft w:val="0"/>
      <w:marRight w:val="0"/>
      <w:marTop w:val="0"/>
      <w:marBottom w:val="0"/>
      <w:divBdr>
        <w:top w:val="none" w:sz="0" w:space="0" w:color="auto"/>
        <w:left w:val="none" w:sz="0" w:space="0" w:color="auto"/>
        <w:bottom w:val="none" w:sz="0" w:space="0" w:color="auto"/>
        <w:right w:val="none" w:sz="0" w:space="0" w:color="auto"/>
      </w:divBdr>
    </w:div>
    <w:div w:id="2062050730">
      <w:bodyDiv w:val="1"/>
      <w:marLeft w:val="0"/>
      <w:marRight w:val="0"/>
      <w:marTop w:val="0"/>
      <w:marBottom w:val="0"/>
      <w:divBdr>
        <w:top w:val="none" w:sz="0" w:space="0" w:color="auto"/>
        <w:left w:val="none" w:sz="0" w:space="0" w:color="auto"/>
        <w:bottom w:val="none" w:sz="0" w:space="0" w:color="auto"/>
        <w:right w:val="none" w:sz="0" w:space="0" w:color="auto"/>
      </w:divBdr>
    </w:div>
    <w:div w:id="2062630619">
      <w:bodyDiv w:val="1"/>
      <w:marLeft w:val="0"/>
      <w:marRight w:val="0"/>
      <w:marTop w:val="0"/>
      <w:marBottom w:val="0"/>
      <w:divBdr>
        <w:top w:val="none" w:sz="0" w:space="0" w:color="auto"/>
        <w:left w:val="none" w:sz="0" w:space="0" w:color="auto"/>
        <w:bottom w:val="none" w:sz="0" w:space="0" w:color="auto"/>
        <w:right w:val="none" w:sz="0" w:space="0" w:color="auto"/>
      </w:divBdr>
    </w:div>
    <w:div w:id="2062747983">
      <w:bodyDiv w:val="1"/>
      <w:marLeft w:val="0"/>
      <w:marRight w:val="0"/>
      <w:marTop w:val="0"/>
      <w:marBottom w:val="0"/>
      <w:divBdr>
        <w:top w:val="none" w:sz="0" w:space="0" w:color="auto"/>
        <w:left w:val="none" w:sz="0" w:space="0" w:color="auto"/>
        <w:bottom w:val="none" w:sz="0" w:space="0" w:color="auto"/>
        <w:right w:val="none" w:sz="0" w:space="0" w:color="auto"/>
      </w:divBdr>
    </w:div>
    <w:div w:id="2063282849">
      <w:bodyDiv w:val="1"/>
      <w:marLeft w:val="0"/>
      <w:marRight w:val="0"/>
      <w:marTop w:val="0"/>
      <w:marBottom w:val="0"/>
      <w:divBdr>
        <w:top w:val="none" w:sz="0" w:space="0" w:color="auto"/>
        <w:left w:val="none" w:sz="0" w:space="0" w:color="auto"/>
        <w:bottom w:val="none" w:sz="0" w:space="0" w:color="auto"/>
        <w:right w:val="none" w:sz="0" w:space="0" w:color="auto"/>
      </w:divBdr>
    </w:div>
    <w:div w:id="2063433250">
      <w:bodyDiv w:val="1"/>
      <w:marLeft w:val="0"/>
      <w:marRight w:val="0"/>
      <w:marTop w:val="0"/>
      <w:marBottom w:val="0"/>
      <w:divBdr>
        <w:top w:val="none" w:sz="0" w:space="0" w:color="auto"/>
        <w:left w:val="none" w:sz="0" w:space="0" w:color="auto"/>
        <w:bottom w:val="none" w:sz="0" w:space="0" w:color="auto"/>
        <w:right w:val="none" w:sz="0" w:space="0" w:color="auto"/>
      </w:divBdr>
    </w:div>
    <w:div w:id="2063626936">
      <w:bodyDiv w:val="1"/>
      <w:marLeft w:val="0"/>
      <w:marRight w:val="0"/>
      <w:marTop w:val="0"/>
      <w:marBottom w:val="0"/>
      <w:divBdr>
        <w:top w:val="none" w:sz="0" w:space="0" w:color="auto"/>
        <w:left w:val="none" w:sz="0" w:space="0" w:color="auto"/>
        <w:bottom w:val="none" w:sz="0" w:space="0" w:color="auto"/>
        <w:right w:val="none" w:sz="0" w:space="0" w:color="auto"/>
      </w:divBdr>
    </w:div>
    <w:div w:id="2063745750">
      <w:bodyDiv w:val="1"/>
      <w:marLeft w:val="0"/>
      <w:marRight w:val="0"/>
      <w:marTop w:val="0"/>
      <w:marBottom w:val="0"/>
      <w:divBdr>
        <w:top w:val="none" w:sz="0" w:space="0" w:color="auto"/>
        <w:left w:val="none" w:sz="0" w:space="0" w:color="auto"/>
        <w:bottom w:val="none" w:sz="0" w:space="0" w:color="auto"/>
        <w:right w:val="none" w:sz="0" w:space="0" w:color="auto"/>
      </w:divBdr>
    </w:div>
    <w:div w:id="2063945896">
      <w:bodyDiv w:val="1"/>
      <w:marLeft w:val="0"/>
      <w:marRight w:val="0"/>
      <w:marTop w:val="0"/>
      <w:marBottom w:val="0"/>
      <w:divBdr>
        <w:top w:val="none" w:sz="0" w:space="0" w:color="auto"/>
        <w:left w:val="none" w:sz="0" w:space="0" w:color="auto"/>
        <w:bottom w:val="none" w:sz="0" w:space="0" w:color="auto"/>
        <w:right w:val="none" w:sz="0" w:space="0" w:color="auto"/>
      </w:divBdr>
    </w:div>
    <w:div w:id="2064214335">
      <w:bodyDiv w:val="1"/>
      <w:marLeft w:val="0"/>
      <w:marRight w:val="0"/>
      <w:marTop w:val="0"/>
      <w:marBottom w:val="0"/>
      <w:divBdr>
        <w:top w:val="none" w:sz="0" w:space="0" w:color="auto"/>
        <w:left w:val="none" w:sz="0" w:space="0" w:color="auto"/>
        <w:bottom w:val="none" w:sz="0" w:space="0" w:color="auto"/>
        <w:right w:val="none" w:sz="0" w:space="0" w:color="auto"/>
      </w:divBdr>
    </w:div>
    <w:div w:id="2064329701">
      <w:bodyDiv w:val="1"/>
      <w:marLeft w:val="0"/>
      <w:marRight w:val="0"/>
      <w:marTop w:val="0"/>
      <w:marBottom w:val="0"/>
      <w:divBdr>
        <w:top w:val="none" w:sz="0" w:space="0" w:color="auto"/>
        <w:left w:val="none" w:sz="0" w:space="0" w:color="auto"/>
        <w:bottom w:val="none" w:sz="0" w:space="0" w:color="auto"/>
        <w:right w:val="none" w:sz="0" w:space="0" w:color="auto"/>
      </w:divBdr>
    </w:div>
    <w:div w:id="2064403804">
      <w:bodyDiv w:val="1"/>
      <w:marLeft w:val="0"/>
      <w:marRight w:val="0"/>
      <w:marTop w:val="0"/>
      <w:marBottom w:val="0"/>
      <w:divBdr>
        <w:top w:val="none" w:sz="0" w:space="0" w:color="auto"/>
        <w:left w:val="none" w:sz="0" w:space="0" w:color="auto"/>
        <w:bottom w:val="none" w:sz="0" w:space="0" w:color="auto"/>
        <w:right w:val="none" w:sz="0" w:space="0" w:color="auto"/>
      </w:divBdr>
    </w:div>
    <w:div w:id="2064869340">
      <w:bodyDiv w:val="1"/>
      <w:marLeft w:val="0"/>
      <w:marRight w:val="0"/>
      <w:marTop w:val="0"/>
      <w:marBottom w:val="0"/>
      <w:divBdr>
        <w:top w:val="none" w:sz="0" w:space="0" w:color="auto"/>
        <w:left w:val="none" w:sz="0" w:space="0" w:color="auto"/>
        <w:bottom w:val="none" w:sz="0" w:space="0" w:color="auto"/>
        <w:right w:val="none" w:sz="0" w:space="0" w:color="auto"/>
      </w:divBdr>
    </w:div>
    <w:div w:id="2065909299">
      <w:bodyDiv w:val="1"/>
      <w:marLeft w:val="0"/>
      <w:marRight w:val="0"/>
      <w:marTop w:val="0"/>
      <w:marBottom w:val="0"/>
      <w:divBdr>
        <w:top w:val="none" w:sz="0" w:space="0" w:color="auto"/>
        <w:left w:val="none" w:sz="0" w:space="0" w:color="auto"/>
        <w:bottom w:val="none" w:sz="0" w:space="0" w:color="auto"/>
        <w:right w:val="none" w:sz="0" w:space="0" w:color="auto"/>
      </w:divBdr>
    </w:div>
    <w:div w:id="2068454838">
      <w:bodyDiv w:val="1"/>
      <w:marLeft w:val="0"/>
      <w:marRight w:val="0"/>
      <w:marTop w:val="0"/>
      <w:marBottom w:val="0"/>
      <w:divBdr>
        <w:top w:val="none" w:sz="0" w:space="0" w:color="auto"/>
        <w:left w:val="none" w:sz="0" w:space="0" w:color="auto"/>
        <w:bottom w:val="none" w:sz="0" w:space="0" w:color="auto"/>
        <w:right w:val="none" w:sz="0" w:space="0" w:color="auto"/>
      </w:divBdr>
    </w:div>
    <w:div w:id="2070877274">
      <w:bodyDiv w:val="1"/>
      <w:marLeft w:val="0"/>
      <w:marRight w:val="0"/>
      <w:marTop w:val="0"/>
      <w:marBottom w:val="0"/>
      <w:divBdr>
        <w:top w:val="none" w:sz="0" w:space="0" w:color="auto"/>
        <w:left w:val="none" w:sz="0" w:space="0" w:color="auto"/>
        <w:bottom w:val="none" w:sz="0" w:space="0" w:color="auto"/>
        <w:right w:val="none" w:sz="0" w:space="0" w:color="auto"/>
      </w:divBdr>
    </w:div>
    <w:div w:id="2070956913">
      <w:bodyDiv w:val="1"/>
      <w:marLeft w:val="0"/>
      <w:marRight w:val="0"/>
      <w:marTop w:val="0"/>
      <w:marBottom w:val="0"/>
      <w:divBdr>
        <w:top w:val="none" w:sz="0" w:space="0" w:color="auto"/>
        <w:left w:val="none" w:sz="0" w:space="0" w:color="auto"/>
        <w:bottom w:val="none" w:sz="0" w:space="0" w:color="auto"/>
        <w:right w:val="none" w:sz="0" w:space="0" w:color="auto"/>
      </w:divBdr>
    </w:div>
    <w:div w:id="2070957493">
      <w:bodyDiv w:val="1"/>
      <w:marLeft w:val="0"/>
      <w:marRight w:val="0"/>
      <w:marTop w:val="0"/>
      <w:marBottom w:val="0"/>
      <w:divBdr>
        <w:top w:val="none" w:sz="0" w:space="0" w:color="auto"/>
        <w:left w:val="none" w:sz="0" w:space="0" w:color="auto"/>
        <w:bottom w:val="none" w:sz="0" w:space="0" w:color="auto"/>
        <w:right w:val="none" w:sz="0" w:space="0" w:color="auto"/>
      </w:divBdr>
    </w:div>
    <w:div w:id="2071267652">
      <w:bodyDiv w:val="1"/>
      <w:marLeft w:val="0"/>
      <w:marRight w:val="0"/>
      <w:marTop w:val="0"/>
      <w:marBottom w:val="0"/>
      <w:divBdr>
        <w:top w:val="none" w:sz="0" w:space="0" w:color="auto"/>
        <w:left w:val="none" w:sz="0" w:space="0" w:color="auto"/>
        <w:bottom w:val="none" w:sz="0" w:space="0" w:color="auto"/>
        <w:right w:val="none" w:sz="0" w:space="0" w:color="auto"/>
      </w:divBdr>
    </w:div>
    <w:div w:id="2071345588">
      <w:bodyDiv w:val="1"/>
      <w:marLeft w:val="0"/>
      <w:marRight w:val="0"/>
      <w:marTop w:val="0"/>
      <w:marBottom w:val="0"/>
      <w:divBdr>
        <w:top w:val="none" w:sz="0" w:space="0" w:color="auto"/>
        <w:left w:val="none" w:sz="0" w:space="0" w:color="auto"/>
        <w:bottom w:val="none" w:sz="0" w:space="0" w:color="auto"/>
        <w:right w:val="none" w:sz="0" w:space="0" w:color="auto"/>
      </w:divBdr>
    </w:div>
    <w:div w:id="2072263755">
      <w:bodyDiv w:val="1"/>
      <w:marLeft w:val="0"/>
      <w:marRight w:val="0"/>
      <w:marTop w:val="0"/>
      <w:marBottom w:val="0"/>
      <w:divBdr>
        <w:top w:val="none" w:sz="0" w:space="0" w:color="auto"/>
        <w:left w:val="none" w:sz="0" w:space="0" w:color="auto"/>
        <w:bottom w:val="none" w:sz="0" w:space="0" w:color="auto"/>
        <w:right w:val="none" w:sz="0" w:space="0" w:color="auto"/>
      </w:divBdr>
    </w:div>
    <w:div w:id="2072776641">
      <w:bodyDiv w:val="1"/>
      <w:marLeft w:val="0"/>
      <w:marRight w:val="0"/>
      <w:marTop w:val="0"/>
      <w:marBottom w:val="0"/>
      <w:divBdr>
        <w:top w:val="none" w:sz="0" w:space="0" w:color="auto"/>
        <w:left w:val="none" w:sz="0" w:space="0" w:color="auto"/>
        <w:bottom w:val="none" w:sz="0" w:space="0" w:color="auto"/>
        <w:right w:val="none" w:sz="0" w:space="0" w:color="auto"/>
      </w:divBdr>
    </w:div>
    <w:div w:id="2073114881">
      <w:bodyDiv w:val="1"/>
      <w:marLeft w:val="0"/>
      <w:marRight w:val="0"/>
      <w:marTop w:val="0"/>
      <w:marBottom w:val="0"/>
      <w:divBdr>
        <w:top w:val="none" w:sz="0" w:space="0" w:color="auto"/>
        <w:left w:val="none" w:sz="0" w:space="0" w:color="auto"/>
        <w:bottom w:val="none" w:sz="0" w:space="0" w:color="auto"/>
        <w:right w:val="none" w:sz="0" w:space="0" w:color="auto"/>
      </w:divBdr>
    </w:div>
    <w:div w:id="2075229025">
      <w:bodyDiv w:val="1"/>
      <w:marLeft w:val="0"/>
      <w:marRight w:val="0"/>
      <w:marTop w:val="0"/>
      <w:marBottom w:val="0"/>
      <w:divBdr>
        <w:top w:val="none" w:sz="0" w:space="0" w:color="auto"/>
        <w:left w:val="none" w:sz="0" w:space="0" w:color="auto"/>
        <w:bottom w:val="none" w:sz="0" w:space="0" w:color="auto"/>
        <w:right w:val="none" w:sz="0" w:space="0" w:color="auto"/>
      </w:divBdr>
    </w:div>
    <w:div w:id="2075934904">
      <w:bodyDiv w:val="1"/>
      <w:marLeft w:val="0"/>
      <w:marRight w:val="0"/>
      <w:marTop w:val="0"/>
      <w:marBottom w:val="0"/>
      <w:divBdr>
        <w:top w:val="none" w:sz="0" w:space="0" w:color="auto"/>
        <w:left w:val="none" w:sz="0" w:space="0" w:color="auto"/>
        <w:bottom w:val="none" w:sz="0" w:space="0" w:color="auto"/>
        <w:right w:val="none" w:sz="0" w:space="0" w:color="auto"/>
      </w:divBdr>
    </w:div>
    <w:div w:id="2076200493">
      <w:bodyDiv w:val="1"/>
      <w:marLeft w:val="0"/>
      <w:marRight w:val="0"/>
      <w:marTop w:val="0"/>
      <w:marBottom w:val="0"/>
      <w:divBdr>
        <w:top w:val="none" w:sz="0" w:space="0" w:color="auto"/>
        <w:left w:val="none" w:sz="0" w:space="0" w:color="auto"/>
        <w:bottom w:val="none" w:sz="0" w:space="0" w:color="auto"/>
        <w:right w:val="none" w:sz="0" w:space="0" w:color="auto"/>
      </w:divBdr>
    </w:div>
    <w:div w:id="2076734907">
      <w:bodyDiv w:val="1"/>
      <w:marLeft w:val="0"/>
      <w:marRight w:val="0"/>
      <w:marTop w:val="0"/>
      <w:marBottom w:val="0"/>
      <w:divBdr>
        <w:top w:val="none" w:sz="0" w:space="0" w:color="auto"/>
        <w:left w:val="none" w:sz="0" w:space="0" w:color="auto"/>
        <w:bottom w:val="none" w:sz="0" w:space="0" w:color="auto"/>
        <w:right w:val="none" w:sz="0" w:space="0" w:color="auto"/>
      </w:divBdr>
    </w:div>
    <w:div w:id="2077123060">
      <w:bodyDiv w:val="1"/>
      <w:marLeft w:val="0"/>
      <w:marRight w:val="0"/>
      <w:marTop w:val="0"/>
      <w:marBottom w:val="0"/>
      <w:divBdr>
        <w:top w:val="none" w:sz="0" w:space="0" w:color="auto"/>
        <w:left w:val="none" w:sz="0" w:space="0" w:color="auto"/>
        <w:bottom w:val="none" w:sz="0" w:space="0" w:color="auto"/>
        <w:right w:val="none" w:sz="0" w:space="0" w:color="auto"/>
      </w:divBdr>
    </w:div>
    <w:div w:id="2077624460">
      <w:bodyDiv w:val="1"/>
      <w:marLeft w:val="0"/>
      <w:marRight w:val="0"/>
      <w:marTop w:val="0"/>
      <w:marBottom w:val="0"/>
      <w:divBdr>
        <w:top w:val="none" w:sz="0" w:space="0" w:color="auto"/>
        <w:left w:val="none" w:sz="0" w:space="0" w:color="auto"/>
        <w:bottom w:val="none" w:sz="0" w:space="0" w:color="auto"/>
        <w:right w:val="none" w:sz="0" w:space="0" w:color="auto"/>
      </w:divBdr>
    </w:div>
    <w:div w:id="2078430420">
      <w:bodyDiv w:val="1"/>
      <w:marLeft w:val="0"/>
      <w:marRight w:val="0"/>
      <w:marTop w:val="0"/>
      <w:marBottom w:val="0"/>
      <w:divBdr>
        <w:top w:val="none" w:sz="0" w:space="0" w:color="auto"/>
        <w:left w:val="none" w:sz="0" w:space="0" w:color="auto"/>
        <w:bottom w:val="none" w:sz="0" w:space="0" w:color="auto"/>
        <w:right w:val="none" w:sz="0" w:space="0" w:color="auto"/>
      </w:divBdr>
    </w:div>
    <w:div w:id="2078898368">
      <w:bodyDiv w:val="1"/>
      <w:marLeft w:val="0"/>
      <w:marRight w:val="0"/>
      <w:marTop w:val="0"/>
      <w:marBottom w:val="0"/>
      <w:divBdr>
        <w:top w:val="none" w:sz="0" w:space="0" w:color="auto"/>
        <w:left w:val="none" w:sz="0" w:space="0" w:color="auto"/>
        <w:bottom w:val="none" w:sz="0" w:space="0" w:color="auto"/>
        <w:right w:val="none" w:sz="0" w:space="0" w:color="auto"/>
      </w:divBdr>
    </w:div>
    <w:div w:id="2079092494">
      <w:bodyDiv w:val="1"/>
      <w:marLeft w:val="0"/>
      <w:marRight w:val="0"/>
      <w:marTop w:val="0"/>
      <w:marBottom w:val="0"/>
      <w:divBdr>
        <w:top w:val="none" w:sz="0" w:space="0" w:color="auto"/>
        <w:left w:val="none" w:sz="0" w:space="0" w:color="auto"/>
        <w:bottom w:val="none" w:sz="0" w:space="0" w:color="auto"/>
        <w:right w:val="none" w:sz="0" w:space="0" w:color="auto"/>
      </w:divBdr>
    </w:div>
    <w:div w:id="2080443869">
      <w:bodyDiv w:val="1"/>
      <w:marLeft w:val="0"/>
      <w:marRight w:val="0"/>
      <w:marTop w:val="0"/>
      <w:marBottom w:val="0"/>
      <w:divBdr>
        <w:top w:val="none" w:sz="0" w:space="0" w:color="auto"/>
        <w:left w:val="none" w:sz="0" w:space="0" w:color="auto"/>
        <w:bottom w:val="none" w:sz="0" w:space="0" w:color="auto"/>
        <w:right w:val="none" w:sz="0" w:space="0" w:color="auto"/>
      </w:divBdr>
    </w:div>
    <w:div w:id="2080863289">
      <w:bodyDiv w:val="1"/>
      <w:marLeft w:val="0"/>
      <w:marRight w:val="0"/>
      <w:marTop w:val="0"/>
      <w:marBottom w:val="0"/>
      <w:divBdr>
        <w:top w:val="none" w:sz="0" w:space="0" w:color="auto"/>
        <w:left w:val="none" w:sz="0" w:space="0" w:color="auto"/>
        <w:bottom w:val="none" w:sz="0" w:space="0" w:color="auto"/>
        <w:right w:val="none" w:sz="0" w:space="0" w:color="auto"/>
      </w:divBdr>
    </w:div>
    <w:div w:id="2081058473">
      <w:bodyDiv w:val="1"/>
      <w:marLeft w:val="0"/>
      <w:marRight w:val="0"/>
      <w:marTop w:val="0"/>
      <w:marBottom w:val="0"/>
      <w:divBdr>
        <w:top w:val="none" w:sz="0" w:space="0" w:color="auto"/>
        <w:left w:val="none" w:sz="0" w:space="0" w:color="auto"/>
        <w:bottom w:val="none" w:sz="0" w:space="0" w:color="auto"/>
        <w:right w:val="none" w:sz="0" w:space="0" w:color="auto"/>
      </w:divBdr>
    </w:div>
    <w:div w:id="2081171473">
      <w:bodyDiv w:val="1"/>
      <w:marLeft w:val="0"/>
      <w:marRight w:val="0"/>
      <w:marTop w:val="0"/>
      <w:marBottom w:val="0"/>
      <w:divBdr>
        <w:top w:val="none" w:sz="0" w:space="0" w:color="auto"/>
        <w:left w:val="none" w:sz="0" w:space="0" w:color="auto"/>
        <w:bottom w:val="none" w:sz="0" w:space="0" w:color="auto"/>
        <w:right w:val="none" w:sz="0" w:space="0" w:color="auto"/>
      </w:divBdr>
    </w:div>
    <w:div w:id="2081173685">
      <w:bodyDiv w:val="1"/>
      <w:marLeft w:val="0"/>
      <w:marRight w:val="0"/>
      <w:marTop w:val="0"/>
      <w:marBottom w:val="0"/>
      <w:divBdr>
        <w:top w:val="none" w:sz="0" w:space="0" w:color="auto"/>
        <w:left w:val="none" w:sz="0" w:space="0" w:color="auto"/>
        <w:bottom w:val="none" w:sz="0" w:space="0" w:color="auto"/>
        <w:right w:val="none" w:sz="0" w:space="0" w:color="auto"/>
      </w:divBdr>
    </w:div>
    <w:div w:id="2081441681">
      <w:bodyDiv w:val="1"/>
      <w:marLeft w:val="0"/>
      <w:marRight w:val="0"/>
      <w:marTop w:val="0"/>
      <w:marBottom w:val="0"/>
      <w:divBdr>
        <w:top w:val="none" w:sz="0" w:space="0" w:color="auto"/>
        <w:left w:val="none" w:sz="0" w:space="0" w:color="auto"/>
        <w:bottom w:val="none" w:sz="0" w:space="0" w:color="auto"/>
        <w:right w:val="none" w:sz="0" w:space="0" w:color="auto"/>
      </w:divBdr>
    </w:div>
    <w:div w:id="2081556610">
      <w:bodyDiv w:val="1"/>
      <w:marLeft w:val="0"/>
      <w:marRight w:val="0"/>
      <w:marTop w:val="0"/>
      <w:marBottom w:val="0"/>
      <w:divBdr>
        <w:top w:val="none" w:sz="0" w:space="0" w:color="auto"/>
        <w:left w:val="none" w:sz="0" w:space="0" w:color="auto"/>
        <w:bottom w:val="none" w:sz="0" w:space="0" w:color="auto"/>
        <w:right w:val="none" w:sz="0" w:space="0" w:color="auto"/>
      </w:divBdr>
    </w:div>
    <w:div w:id="2083479396">
      <w:bodyDiv w:val="1"/>
      <w:marLeft w:val="0"/>
      <w:marRight w:val="0"/>
      <w:marTop w:val="0"/>
      <w:marBottom w:val="0"/>
      <w:divBdr>
        <w:top w:val="none" w:sz="0" w:space="0" w:color="auto"/>
        <w:left w:val="none" w:sz="0" w:space="0" w:color="auto"/>
        <w:bottom w:val="none" w:sz="0" w:space="0" w:color="auto"/>
        <w:right w:val="none" w:sz="0" w:space="0" w:color="auto"/>
      </w:divBdr>
    </w:div>
    <w:div w:id="2083914447">
      <w:bodyDiv w:val="1"/>
      <w:marLeft w:val="0"/>
      <w:marRight w:val="0"/>
      <w:marTop w:val="0"/>
      <w:marBottom w:val="0"/>
      <w:divBdr>
        <w:top w:val="none" w:sz="0" w:space="0" w:color="auto"/>
        <w:left w:val="none" w:sz="0" w:space="0" w:color="auto"/>
        <w:bottom w:val="none" w:sz="0" w:space="0" w:color="auto"/>
        <w:right w:val="none" w:sz="0" w:space="0" w:color="auto"/>
      </w:divBdr>
    </w:div>
    <w:div w:id="2084446852">
      <w:bodyDiv w:val="1"/>
      <w:marLeft w:val="0"/>
      <w:marRight w:val="0"/>
      <w:marTop w:val="0"/>
      <w:marBottom w:val="0"/>
      <w:divBdr>
        <w:top w:val="none" w:sz="0" w:space="0" w:color="auto"/>
        <w:left w:val="none" w:sz="0" w:space="0" w:color="auto"/>
        <w:bottom w:val="none" w:sz="0" w:space="0" w:color="auto"/>
        <w:right w:val="none" w:sz="0" w:space="0" w:color="auto"/>
      </w:divBdr>
    </w:div>
    <w:div w:id="2084523020">
      <w:bodyDiv w:val="1"/>
      <w:marLeft w:val="0"/>
      <w:marRight w:val="0"/>
      <w:marTop w:val="0"/>
      <w:marBottom w:val="0"/>
      <w:divBdr>
        <w:top w:val="none" w:sz="0" w:space="0" w:color="auto"/>
        <w:left w:val="none" w:sz="0" w:space="0" w:color="auto"/>
        <w:bottom w:val="none" w:sz="0" w:space="0" w:color="auto"/>
        <w:right w:val="none" w:sz="0" w:space="0" w:color="auto"/>
      </w:divBdr>
    </w:div>
    <w:div w:id="2084596154">
      <w:bodyDiv w:val="1"/>
      <w:marLeft w:val="0"/>
      <w:marRight w:val="0"/>
      <w:marTop w:val="0"/>
      <w:marBottom w:val="0"/>
      <w:divBdr>
        <w:top w:val="none" w:sz="0" w:space="0" w:color="auto"/>
        <w:left w:val="none" w:sz="0" w:space="0" w:color="auto"/>
        <w:bottom w:val="none" w:sz="0" w:space="0" w:color="auto"/>
        <w:right w:val="none" w:sz="0" w:space="0" w:color="auto"/>
      </w:divBdr>
    </w:div>
    <w:div w:id="2084641189">
      <w:bodyDiv w:val="1"/>
      <w:marLeft w:val="0"/>
      <w:marRight w:val="0"/>
      <w:marTop w:val="0"/>
      <w:marBottom w:val="0"/>
      <w:divBdr>
        <w:top w:val="none" w:sz="0" w:space="0" w:color="auto"/>
        <w:left w:val="none" w:sz="0" w:space="0" w:color="auto"/>
        <w:bottom w:val="none" w:sz="0" w:space="0" w:color="auto"/>
        <w:right w:val="none" w:sz="0" w:space="0" w:color="auto"/>
      </w:divBdr>
    </w:div>
    <w:div w:id="2084838511">
      <w:bodyDiv w:val="1"/>
      <w:marLeft w:val="0"/>
      <w:marRight w:val="0"/>
      <w:marTop w:val="0"/>
      <w:marBottom w:val="0"/>
      <w:divBdr>
        <w:top w:val="none" w:sz="0" w:space="0" w:color="auto"/>
        <w:left w:val="none" w:sz="0" w:space="0" w:color="auto"/>
        <w:bottom w:val="none" w:sz="0" w:space="0" w:color="auto"/>
        <w:right w:val="none" w:sz="0" w:space="0" w:color="auto"/>
      </w:divBdr>
    </w:div>
    <w:div w:id="2085448721">
      <w:bodyDiv w:val="1"/>
      <w:marLeft w:val="0"/>
      <w:marRight w:val="0"/>
      <w:marTop w:val="0"/>
      <w:marBottom w:val="0"/>
      <w:divBdr>
        <w:top w:val="none" w:sz="0" w:space="0" w:color="auto"/>
        <w:left w:val="none" w:sz="0" w:space="0" w:color="auto"/>
        <w:bottom w:val="none" w:sz="0" w:space="0" w:color="auto"/>
        <w:right w:val="none" w:sz="0" w:space="0" w:color="auto"/>
      </w:divBdr>
    </w:div>
    <w:div w:id="2085493820">
      <w:bodyDiv w:val="1"/>
      <w:marLeft w:val="0"/>
      <w:marRight w:val="0"/>
      <w:marTop w:val="0"/>
      <w:marBottom w:val="0"/>
      <w:divBdr>
        <w:top w:val="none" w:sz="0" w:space="0" w:color="auto"/>
        <w:left w:val="none" w:sz="0" w:space="0" w:color="auto"/>
        <w:bottom w:val="none" w:sz="0" w:space="0" w:color="auto"/>
        <w:right w:val="none" w:sz="0" w:space="0" w:color="auto"/>
      </w:divBdr>
    </w:div>
    <w:div w:id="2086760646">
      <w:bodyDiv w:val="1"/>
      <w:marLeft w:val="0"/>
      <w:marRight w:val="0"/>
      <w:marTop w:val="0"/>
      <w:marBottom w:val="0"/>
      <w:divBdr>
        <w:top w:val="none" w:sz="0" w:space="0" w:color="auto"/>
        <w:left w:val="none" w:sz="0" w:space="0" w:color="auto"/>
        <w:bottom w:val="none" w:sz="0" w:space="0" w:color="auto"/>
        <w:right w:val="none" w:sz="0" w:space="0" w:color="auto"/>
      </w:divBdr>
    </w:div>
    <w:div w:id="2086799823">
      <w:bodyDiv w:val="1"/>
      <w:marLeft w:val="0"/>
      <w:marRight w:val="0"/>
      <w:marTop w:val="0"/>
      <w:marBottom w:val="0"/>
      <w:divBdr>
        <w:top w:val="none" w:sz="0" w:space="0" w:color="auto"/>
        <w:left w:val="none" w:sz="0" w:space="0" w:color="auto"/>
        <w:bottom w:val="none" w:sz="0" w:space="0" w:color="auto"/>
        <w:right w:val="none" w:sz="0" w:space="0" w:color="auto"/>
      </w:divBdr>
    </w:div>
    <w:div w:id="2087260367">
      <w:bodyDiv w:val="1"/>
      <w:marLeft w:val="0"/>
      <w:marRight w:val="0"/>
      <w:marTop w:val="0"/>
      <w:marBottom w:val="0"/>
      <w:divBdr>
        <w:top w:val="none" w:sz="0" w:space="0" w:color="auto"/>
        <w:left w:val="none" w:sz="0" w:space="0" w:color="auto"/>
        <w:bottom w:val="none" w:sz="0" w:space="0" w:color="auto"/>
        <w:right w:val="none" w:sz="0" w:space="0" w:color="auto"/>
      </w:divBdr>
    </w:div>
    <w:div w:id="2087267987">
      <w:bodyDiv w:val="1"/>
      <w:marLeft w:val="0"/>
      <w:marRight w:val="0"/>
      <w:marTop w:val="0"/>
      <w:marBottom w:val="0"/>
      <w:divBdr>
        <w:top w:val="none" w:sz="0" w:space="0" w:color="auto"/>
        <w:left w:val="none" w:sz="0" w:space="0" w:color="auto"/>
        <w:bottom w:val="none" w:sz="0" w:space="0" w:color="auto"/>
        <w:right w:val="none" w:sz="0" w:space="0" w:color="auto"/>
      </w:divBdr>
    </w:div>
    <w:div w:id="2087453218">
      <w:bodyDiv w:val="1"/>
      <w:marLeft w:val="0"/>
      <w:marRight w:val="0"/>
      <w:marTop w:val="0"/>
      <w:marBottom w:val="0"/>
      <w:divBdr>
        <w:top w:val="none" w:sz="0" w:space="0" w:color="auto"/>
        <w:left w:val="none" w:sz="0" w:space="0" w:color="auto"/>
        <w:bottom w:val="none" w:sz="0" w:space="0" w:color="auto"/>
        <w:right w:val="none" w:sz="0" w:space="0" w:color="auto"/>
      </w:divBdr>
    </w:div>
    <w:div w:id="2088455020">
      <w:bodyDiv w:val="1"/>
      <w:marLeft w:val="0"/>
      <w:marRight w:val="0"/>
      <w:marTop w:val="0"/>
      <w:marBottom w:val="0"/>
      <w:divBdr>
        <w:top w:val="none" w:sz="0" w:space="0" w:color="auto"/>
        <w:left w:val="none" w:sz="0" w:space="0" w:color="auto"/>
        <w:bottom w:val="none" w:sz="0" w:space="0" w:color="auto"/>
        <w:right w:val="none" w:sz="0" w:space="0" w:color="auto"/>
      </w:divBdr>
    </w:div>
    <w:div w:id="2088455985">
      <w:bodyDiv w:val="1"/>
      <w:marLeft w:val="0"/>
      <w:marRight w:val="0"/>
      <w:marTop w:val="0"/>
      <w:marBottom w:val="0"/>
      <w:divBdr>
        <w:top w:val="none" w:sz="0" w:space="0" w:color="auto"/>
        <w:left w:val="none" w:sz="0" w:space="0" w:color="auto"/>
        <w:bottom w:val="none" w:sz="0" w:space="0" w:color="auto"/>
        <w:right w:val="none" w:sz="0" w:space="0" w:color="auto"/>
      </w:divBdr>
    </w:div>
    <w:div w:id="2089232530">
      <w:bodyDiv w:val="1"/>
      <w:marLeft w:val="0"/>
      <w:marRight w:val="0"/>
      <w:marTop w:val="0"/>
      <w:marBottom w:val="0"/>
      <w:divBdr>
        <w:top w:val="none" w:sz="0" w:space="0" w:color="auto"/>
        <w:left w:val="none" w:sz="0" w:space="0" w:color="auto"/>
        <w:bottom w:val="none" w:sz="0" w:space="0" w:color="auto"/>
        <w:right w:val="none" w:sz="0" w:space="0" w:color="auto"/>
      </w:divBdr>
    </w:div>
    <w:div w:id="2089233618">
      <w:bodyDiv w:val="1"/>
      <w:marLeft w:val="0"/>
      <w:marRight w:val="0"/>
      <w:marTop w:val="0"/>
      <w:marBottom w:val="0"/>
      <w:divBdr>
        <w:top w:val="none" w:sz="0" w:space="0" w:color="auto"/>
        <w:left w:val="none" w:sz="0" w:space="0" w:color="auto"/>
        <w:bottom w:val="none" w:sz="0" w:space="0" w:color="auto"/>
        <w:right w:val="none" w:sz="0" w:space="0" w:color="auto"/>
      </w:divBdr>
    </w:div>
    <w:div w:id="2089451334">
      <w:bodyDiv w:val="1"/>
      <w:marLeft w:val="0"/>
      <w:marRight w:val="0"/>
      <w:marTop w:val="0"/>
      <w:marBottom w:val="0"/>
      <w:divBdr>
        <w:top w:val="none" w:sz="0" w:space="0" w:color="auto"/>
        <w:left w:val="none" w:sz="0" w:space="0" w:color="auto"/>
        <w:bottom w:val="none" w:sz="0" w:space="0" w:color="auto"/>
        <w:right w:val="none" w:sz="0" w:space="0" w:color="auto"/>
      </w:divBdr>
    </w:div>
    <w:div w:id="2089494207">
      <w:bodyDiv w:val="1"/>
      <w:marLeft w:val="0"/>
      <w:marRight w:val="0"/>
      <w:marTop w:val="0"/>
      <w:marBottom w:val="0"/>
      <w:divBdr>
        <w:top w:val="none" w:sz="0" w:space="0" w:color="auto"/>
        <w:left w:val="none" w:sz="0" w:space="0" w:color="auto"/>
        <w:bottom w:val="none" w:sz="0" w:space="0" w:color="auto"/>
        <w:right w:val="none" w:sz="0" w:space="0" w:color="auto"/>
      </w:divBdr>
    </w:div>
    <w:div w:id="2090156454">
      <w:bodyDiv w:val="1"/>
      <w:marLeft w:val="0"/>
      <w:marRight w:val="0"/>
      <w:marTop w:val="0"/>
      <w:marBottom w:val="0"/>
      <w:divBdr>
        <w:top w:val="none" w:sz="0" w:space="0" w:color="auto"/>
        <w:left w:val="none" w:sz="0" w:space="0" w:color="auto"/>
        <w:bottom w:val="none" w:sz="0" w:space="0" w:color="auto"/>
        <w:right w:val="none" w:sz="0" w:space="0" w:color="auto"/>
      </w:divBdr>
    </w:div>
    <w:div w:id="2090687173">
      <w:bodyDiv w:val="1"/>
      <w:marLeft w:val="0"/>
      <w:marRight w:val="0"/>
      <w:marTop w:val="0"/>
      <w:marBottom w:val="0"/>
      <w:divBdr>
        <w:top w:val="none" w:sz="0" w:space="0" w:color="auto"/>
        <w:left w:val="none" w:sz="0" w:space="0" w:color="auto"/>
        <w:bottom w:val="none" w:sz="0" w:space="0" w:color="auto"/>
        <w:right w:val="none" w:sz="0" w:space="0" w:color="auto"/>
      </w:divBdr>
    </w:div>
    <w:div w:id="2090806769">
      <w:bodyDiv w:val="1"/>
      <w:marLeft w:val="0"/>
      <w:marRight w:val="0"/>
      <w:marTop w:val="0"/>
      <w:marBottom w:val="0"/>
      <w:divBdr>
        <w:top w:val="none" w:sz="0" w:space="0" w:color="auto"/>
        <w:left w:val="none" w:sz="0" w:space="0" w:color="auto"/>
        <w:bottom w:val="none" w:sz="0" w:space="0" w:color="auto"/>
        <w:right w:val="none" w:sz="0" w:space="0" w:color="auto"/>
      </w:divBdr>
    </w:div>
    <w:div w:id="2091004142">
      <w:bodyDiv w:val="1"/>
      <w:marLeft w:val="0"/>
      <w:marRight w:val="0"/>
      <w:marTop w:val="0"/>
      <w:marBottom w:val="0"/>
      <w:divBdr>
        <w:top w:val="none" w:sz="0" w:space="0" w:color="auto"/>
        <w:left w:val="none" w:sz="0" w:space="0" w:color="auto"/>
        <w:bottom w:val="none" w:sz="0" w:space="0" w:color="auto"/>
        <w:right w:val="none" w:sz="0" w:space="0" w:color="auto"/>
      </w:divBdr>
    </w:div>
    <w:div w:id="2091192299">
      <w:bodyDiv w:val="1"/>
      <w:marLeft w:val="0"/>
      <w:marRight w:val="0"/>
      <w:marTop w:val="0"/>
      <w:marBottom w:val="0"/>
      <w:divBdr>
        <w:top w:val="none" w:sz="0" w:space="0" w:color="auto"/>
        <w:left w:val="none" w:sz="0" w:space="0" w:color="auto"/>
        <w:bottom w:val="none" w:sz="0" w:space="0" w:color="auto"/>
        <w:right w:val="none" w:sz="0" w:space="0" w:color="auto"/>
      </w:divBdr>
    </w:div>
    <w:div w:id="2091658700">
      <w:bodyDiv w:val="1"/>
      <w:marLeft w:val="0"/>
      <w:marRight w:val="0"/>
      <w:marTop w:val="0"/>
      <w:marBottom w:val="0"/>
      <w:divBdr>
        <w:top w:val="none" w:sz="0" w:space="0" w:color="auto"/>
        <w:left w:val="none" w:sz="0" w:space="0" w:color="auto"/>
        <w:bottom w:val="none" w:sz="0" w:space="0" w:color="auto"/>
        <w:right w:val="none" w:sz="0" w:space="0" w:color="auto"/>
      </w:divBdr>
    </w:div>
    <w:div w:id="2093157289">
      <w:bodyDiv w:val="1"/>
      <w:marLeft w:val="0"/>
      <w:marRight w:val="0"/>
      <w:marTop w:val="0"/>
      <w:marBottom w:val="0"/>
      <w:divBdr>
        <w:top w:val="none" w:sz="0" w:space="0" w:color="auto"/>
        <w:left w:val="none" w:sz="0" w:space="0" w:color="auto"/>
        <w:bottom w:val="none" w:sz="0" w:space="0" w:color="auto"/>
        <w:right w:val="none" w:sz="0" w:space="0" w:color="auto"/>
      </w:divBdr>
    </w:div>
    <w:div w:id="2094425430">
      <w:bodyDiv w:val="1"/>
      <w:marLeft w:val="0"/>
      <w:marRight w:val="0"/>
      <w:marTop w:val="0"/>
      <w:marBottom w:val="0"/>
      <w:divBdr>
        <w:top w:val="none" w:sz="0" w:space="0" w:color="auto"/>
        <w:left w:val="none" w:sz="0" w:space="0" w:color="auto"/>
        <w:bottom w:val="none" w:sz="0" w:space="0" w:color="auto"/>
        <w:right w:val="none" w:sz="0" w:space="0" w:color="auto"/>
      </w:divBdr>
    </w:div>
    <w:div w:id="2094467543">
      <w:bodyDiv w:val="1"/>
      <w:marLeft w:val="0"/>
      <w:marRight w:val="0"/>
      <w:marTop w:val="0"/>
      <w:marBottom w:val="0"/>
      <w:divBdr>
        <w:top w:val="none" w:sz="0" w:space="0" w:color="auto"/>
        <w:left w:val="none" w:sz="0" w:space="0" w:color="auto"/>
        <w:bottom w:val="none" w:sz="0" w:space="0" w:color="auto"/>
        <w:right w:val="none" w:sz="0" w:space="0" w:color="auto"/>
      </w:divBdr>
    </w:div>
    <w:div w:id="2094543281">
      <w:bodyDiv w:val="1"/>
      <w:marLeft w:val="0"/>
      <w:marRight w:val="0"/>
      <w:marTop w:val="0"/>
      <w:marBottom w:val="0"/>
      <w:divBdr>
        <w:top w:val="none" w:sz="0" w:space="0" w:color="auto"/>
        <w:left w:val="none" w:sz="0" w:space="0" w:color="auto"/>
        <w:bottom w:val="none" w:sz="0" w:space="0" w:color="auto"/>
        <w:right w:val="none" w:sz="0" w:space="0" w:color="auto"/>
      </w:divBdr>
    </w:div>
    <w:div w:id="2095585830">
      <w:bodyDiv w:val="1"/>
      <w:marLeft w:val="0"/>
      <w:marRight w:val="0"/>
      <w:marTop w:val="0"/>
      <w:marBottom w:val="0"/>
      <w:divBdr>
        <w:top w:val="none" w:sz="0" w:space="0" w:color="auto"/>
        <w:left w:val="none" w:sz="0" w:space="0" w:color="auto"/>
        <w:bottom w:val="none" w:sz="0" w:space="0" w:color="auto"/>
        <w:right w:val="none" w:sz="0" w:space="0" w:color="auto"/>
      </w:divBdr>
    </w:div>
    <w:div w:id="2095783588">
      <w:bodyDiv w:val="1"/>
      <w:marLeft w:val="0"/>
      <w:marRight w:val="0"/>
      <w:marTop w:val="0"/>
      <w:marBottom w:val="0"/>
      <w:divBdr>
        <w:top w:val="none" w:sz="0" w:space="0" w:color="auto"/>
        <w:left w:val="none" w:sz="0" w:space="0" w:color="auto"/>
        <w:bottom w:val="none" w:sz="0" w:space="0" w:color="auto"/>
        <w:right w:val="none" w:sz="0" w:space="0" w:color="auto"/>
      </w:divBdr>
    </w:div>
    <w:div w:id="2095784415">
      <w:bodyDiv w:val="1"/>
      <w:marLeft w:val="0"/>
      <w:marRight w:val="0"/>
      <w:marTop w:val="0"/>
      <w:marBottom w:val="0"/>
      <w:divBdr>
        <w:top w:val="none" w:sz="0" w:space="0" w:color="auto"/>
        <w:left w:val="none" w:sz="0" w:space="0" w:color="auto"/>
        <w:bottom w:val="none" w:sz="0" w:space="0" w:color="auto"/>
        <w:right w:val="none" w:sz="0" w:space="0" w:color="auto"/>
      </w:divBdr>
    </w:div>
    <w:div w:id="2095858661">
      <w:bodyDiv w:val="1"/>
      <w:marLeft w:val="0"/>
      <w:marRight w:val="0"/>
      <w:marTop w:val="0"/>
      <w:marBottom w:val="0"/>
      <w:divBdr>
        <w:top w:val="none" w:sz="0" w:space="0" w:color="auto"/>
        <w:left w:val="none" w:sz="0" w:space="0" w:color="auto"/>
        <w:bottom w:val="none" w:sz="0" w:space="0" w:color="auto"/>
        <w:right w:val="none" w:sz="0" w:space="0" w:color="auto"/>
      </w:divBdr>
    </w:div>
    <w:div w:id="2097097001">
      <w:bodyDiv w:val="1"/>
      <w:marLeft w:val="0"/>
      <w:marRight w:val="0"/>
      <w:marTop w:val="0"/>
      <w:marBottom w:val="0"/>
      <w:divBdr>
        <w:top w:val="none" w:sz="0" w:space="0" w:color="auto"/>
        <w:left w:val="none" w:sz="0" w:space="0" w:color="auto"/>
        <w:bottom w:val="none" w:sz="0" w:space="0" w:color="auto"/>
        <w:right w:val="none" w:sz="0" w:space="0" w:color="auto"/>
      </w:divBdr>
    </w:div>
    <w:div w:id="2097172046">
      <w:bodyDiv w:val="1"/>
      <w:marLeft w:val="0"/>
      <w:marRight w:val="0"/>
      <w:marTop w:val="0"/>
      <w:marBottom w:val="0"/>
      <w:divBdr>
        <w:top w:val="none" w:sz="0" w:space="0" w:color="auto"/>
        <w:left w:val="none" w:sz="0" w:space="0" w:color="auto"/>
        <w:bottom w:val="none" w:sz="0" w:space="0" w:color="auto"/>
        <w:right w:val="none" w:sz="0" w:space="0" w:color="auto"/>
      </w:divBdr>
    </w:div>
    <w:div w:id="2097483311">
      <w:bodyDiv w:val="1"/>
      <w:marLeft w:val="0"/>
      <w:marRight w:val="0"/>
      <w:marTop w:val="0"/>
      <w:marBottom w:val="0"/>
      <w:divBdr>
        <w:top w:val="none" w:sz="0" w:space="0" w:color="auto"/>
        <w:left w:val="none" w:sz="0" w:space="0" w:color="auto"/>
        <w:bottom w:val="none" w:sz="0" w:space="0" w:color="auto"/>
        <w:right w:val="none" w:sz="0" w:space="0" w:color="auto"/>
      </w:divBdr>
    </w:div>
    <w:div w:id="2097549416">
      <w:bodyDiv w:val="1"/>
      <w:marLeft w:val="0"/>
      <w:marRight w:val="0"/>
      <w:marTop w:val="0"/>
      <w:marBottom w:val="0"/>
      <w:divBdr>
        <w:top w:val="none" w:sz="0" w:space="0" w:color="auto"/>
        <w:left w:val="none" w:sz="0" w:space="0" w:color="auto"/>
        <w:bottom w:val="none" w:sz="0" w:space="0" w:color="auto"/>
        <w:right w:val="none" w:sz="0" w:space="0" w:color="auto"/>
      </w:divBdr>
    </w:div>
    <w:div w:id="2097746518">
      <w:bodyDiv w:val="1"/>
      <w:marLeft w:val="0"/>
      <w:marRight w:val="0"/>
      <w:marTop w:val="0"/>
      <w:marBottom w:val="0"/>
      <w:divBdr>
        <w:top w:val="none" w:sz="0" w:space="0" w:color="auto"/>
        <w:left w:val="none" w:sz="0" w:space="0" w:color="auto"/>
        <w:bottom w:val="none" w:sz="0" w:space="0" w:color="auto"/>
        <w:right w:val="none" w:sz="0" w:space="0" w:color="auto"/>
      </w:divBdr>
    </w:div>
    <w:div w:id="2098208298">
      <w:bodyDiv w:val="1"/>
      <w:marLeft w:val="0"/>
      <w:marRight w:val="0"/>
      <w:marTop w:val="0"/>
      <w:marBottom w:val="0"/>
      <w:divBdr>
        <w:top w:val="none" w:sz="0" w:space="0" w:color="auto"/>
        <w:left w:val="none" w:sz="0" w:space="0" w:color="auto"/>
        <w:bottom w:val="none" w:sz="0" w:space="0" w:color="auto"/>
        <w:right w:val="none" w:sz="0" w:space="0" w:color="auto"/>
      </w:divBdr>
    </w:div>
    <w:div w:id="2098360273">
      <w:bodyDiv w:val="1"/>
      <w:marLeft w:val="0"/>
      <w:marRight w:val="0"/>
      <w:marTop w:val="0"/>
      <w:marBottom w:val="0"/>
      <w:divBdr>
        <w:top w:val="none" w:sz="0" w:space="0" w:color="auto"/>
        <w:left w:val="none" w:sz="0" w:space="0" w:color="auto"/>
        <w:bottom w:val="none" w:sz="0" w:space="0" w:color="auto"/>
        <w:right w:val="none" w:sz="0" w:space="0" w:color="auto"/>
      </w:divBdr>
    </w:div>
    <w:div w:id="2098477047">
      <w:bodyDiv w:val="1"/>
      <w:marLeft w:val="0"/>
      <w:marRight w:val="0"/>
      <w:marTop w:val="0"/>
      <w:marBottom w:val="0"/>
      <w:divBdr>
        <w:top w:val="none" w:sz="0" w:space="0" w:color="auto"/>
        <w:left w:val="none" w:sz="0" w:space="0" w:color="auto"/>
        <w:bottom w:val="none" w:sz="0" w:space="0" w:color="auto"/>
        <w:right w:val="none" w:sz="0" w:space="0" w:color="auto"/>
      </w:divBdr>
    </w:div>
    <w:div w:id="2098553340">
      <w:bodyDiv w:val="1"/>
      <w:marLeft w:val="0"/>
      <w:marRight w:val="0"/>
      <w:marTop w:val="0"/>
      <w:marBottom w:val="0"/>
      <w:divBdr>
        <w:top w:val="none" w:sz="0" w:space="0" w:color="auto"/>
        <w:left w:val="none" w:sz="0" w:space="0" w:color="auto"/>
        <w:bottom w:val="none" w:sz="0" w:space="0" w:color="auto"/>
        <w:right w:val="none" w:sz="0" w:space="0" w:color="auto"/>
      </w:divBdr>
    </w:div>
    <w:div w:id="2098868358">
      <w:bodyDiv w:val="1"/>
      <w:marLeft w:val="0"/>
      <w:marRight w:val="0"/>
      <w:marTop w:val="0"/>
      <w:marBottom w:val="0"/>
      <w:divBdr>
        <w:top w:val="none" w:sz="0" w:space="0" w:color="auto"/>
        <w:left w:val="none" w:sz="0" w:space="0" w:color="auto"/>
        <w:bottom w:val="none" w:sz="0" w:space="0" w:color="auto"/>
        <w:right w:val="none" w:sz="0" w:space="0" w:color="auto"/>
      </w:divBdr>
    </w:div>
    <w:div w:id="2099475100">
      <w:bodyDiv w:val="1"/>
      <w:marLeft w:val="0"/>
      <w:marRight w:val="0"/>
      <w:marTop w:val="0"/>
      <w:marBottom w:val="0"/>
      <w:divBdr>
        <w:top w:val="none" w:sz="0" w:space="0" w:color="auto"/>
        <w:left w:val="none" w:sz="0" w:space="0" w:color="auto"/>
        <w:bottom w:val="none" w:sz="0" w:space="0" w:color="auto"/>
        <w:right w:val="none" w:sz="0" w:space="0" w:color="auto"/>
      </w:divBdr>
    </w:div>
    <w:div w:id="2099591436">
      <w:bodyDiv w:val="1"/>
      <w:marLeft w:val="0"/>
      <w:marRight w:val="0"/>
      <w:marTop w:val="0"/>
      <w:marBottom w:val="0"/>
      <w:divBdr>
        <w:top w:val="none" w:sz="0" w:space="0" w:color="auto"/>
        <w:left w:val="none" w:sz="0" w:space="0" w:color="auto"/>
        <w:bottom w:val="none" w:sz="0" w:space="0" w:color="auto"/>
        <w:right w:val="none" w:sz="0" w:space="0" w:color="auto"/>
      </w:divBdr>
    </w:div>
    <w:div w:id="2099907141">
      <w:bodyDiv w:val="1"/>
      <w:marLeft w:val="0"/>
      <w:marRight w:val="0"/>
      <w:marTop w:val="0"/>
      <w:marBottom w:val="0"/>
      <w:divBdr>
        <w:top w:val="none" w:sz="0" w:space="0" w:color="auto"/>
        <w:left w:val="none" w:sz="0" w:space="0" w:color="auto"/>
        <w:bottom w:val="none" w:sz="0" w:space="0" w:color="auto"/>
        <w:right w:val="none" w:sz="0" w:space="0" w:color="auto"/>
      </w:divBdr>
    </w:div>
    <w:div w:id="2099980069">
      <w:bodyDiv w:val="1"/>
      <w:marLeft w:val="0"/>
      <w:marRight w:val="0"/>
      <w:marTop w:val="0"/>
      <w:marBottom w:val="0"/>
      <w:divBdr>
        <w:top w:val="none" w:sz="0" w:space="0" w:color="auto"/>
        <w:left w:val="none" w:sz="0" w:space="0" w:color="auto"/>
        <w:bottom w:val="none" w:sz="0" w:space="0" w:color="auto"/>
        <w:right w:val="none" w:sz="0" w:space="0" w:color="auto"/>
      </w:divBdr>
    </w:div>
    <w:div w:id="2100130610">
      <w:bodyDiv w:val="1"/>
      <w:marLeft w:val="0"/>
      <w:marRight w:val="0"/>
      <w:marTop w:val="0"/>
      <w:marBottom w:val="0"/>
      <w:divBdr>
        <w:top w:val="none" w:sz="0" w:space="0" w:color="auto"/>
        <w:left w:val="none" w:sz="0" w:space="0" w:color="auto"/>
        <w:bottom w:val="none" w:sz="0" w:space="0" w:color="auto"/>
        <w:right w:val="none" w:sz="0" w:space="0" w:color="auto"/>
      </w:divBdr>
    </w:div>
    <w:div w:id="2100439731">
      <w:bodyDiv w:val="1"/>
      <w:marLeft w:val="0"/>
      <w:marRight w:val="0"/>
      <w:marTop w:val="0"/>
      <w:marBottom w:val="0"/>
      <w:divBdr>
        <w:top w:val="none" w:sz="0" w:space="0" w:color="auto"/>
        <w:left w:val="none" w:sz="0" w:space="0" w:color="auto"/>
        <w:bottom w:val="none" w:sz="0" w:space="0" w:color="auto"/>
        <w:right w:val="none" w:sz="0" w:space="0" w:color="auto"/>
      </w:divBdr>
    </w:div>
    <w:div w:id="2100713376">
      <w:bodyDiv w:val="1"/>
      <w:marLeft w:val="0"/>
      <w:marRight w:val="0"/>
      <w:marTop w:val="0"/>
      <w:marBottom w:val="0"/>
      <w:divBdr>
        <w:top w:val="none" w:sz="0" w:space="0" w:color="auto"/>
        <w:left w:val="none" w:sz="0" w:space="0" w:color="auto"/>
        <w:bottom w:val="none" w:sz="0" w:space="0" w:color="auto"/>
        <w:right w:val="none" w:sz="0" w:space="0" w:color="auto"/>
      </w:divBdr>
    </w:div>
    <w:div w:id="2101020619">
      <w:bodyDiv w:val="1"/>
      <w:marLeft w:val="0"/>
      <w:marRight w:val="0"/>
      <w:marTop w:val="0"/>
      <w:marBottom w:val="0"/>
      <w:divBdr>
        <w:top w:val="none" w:sz="0" w:space="0" w:color="auto"/>
        <w:left w:val="none" w:sz="0" w:space="0" w:color="auto"/>
        <w:bottom w:val="none" w:sz="0" w:space="0" w:color="auto"/>
        <w:right w:val="none" w:sz="0" w:space="0" w:color="auto"/>
      </w:divBdr>
    </w:div>
    <w:div w:id="2101289967">
      <w:bodyDiv w:val="1"/>
      <w:marLeft w:val="0"/>
      <w:marRight w:val="0"/>
      <w:marTop w:val="0"/>
      <w:marBottom w:val="0"/>
      <w:divBdr>
        <w:top w:val="none" w:sz="0" w:space="0" w:color="auto"/>
        <w:left w:val="none" w:sz="0" w:space="0" w:color="auto"/>
        <w:bottom w:val="none" w:sz="0" w:space="0" w:color="auto"/>
        <w:right w:val="none" w:sz="0" w:space="0" w:color="auto"/>
      </w:divBdr>
    </w:div>
    <w:div w:id="2102406426">
      <w:bodyDiv w:val="1"/>
      <w:marLeft w:val="0"/>
      <w:marRight w:val="0"/>
      <w:marTop w:val="0"/>
      <w:marBottom w:val="0"/>
      <w:divBdr>
        <w:top w:val="none" w:sz="0" w:space="0" w:color="auto"/>
        <w:left w:val="none" w:sz="0" w:space="0" w:color="auto"/>
        <w:bottom w:val="none" w:sz="0" w:space="0" w:color="auto"/>
        <w:right w:val="none" w:sz="0" w:space="0" w:color="auto"/>
      </w:divBdr>
    </w:div>
    <w:div w:id="2102867305">
      <w:bodyDiv w:val="1"/>
      <w:marLeft w:val="0"/>
      <w:marRight w:val="0"/>
      <w:marTop w:val="0"/>
      <w:marBottom w:val="0"/>
      <w:divBdr>
        <w:top w:val="none" w:sz="0" w:space="0" w:color="auto"/>
        <w:left w:val="none" w:sz="0" w:space="0" w:color="auto"/>
        <w:bottom w:val="none" w:sz="0" w:space="0" w:color="auto"/>
        <w:right w:val="none" w:sz="0" w:space="0" w:color="auto"/>
      </w:divBdr>
    </w:div>
    <w:div w:id="2103605814">
      <w:bodyDiv w:val="1"/>
      <w:marLeft w:val="0"/>
      <w:marRight w:val="0"/>
      <w:marTop w:val="0"/>
      <w:marBottom w:val="0"/>
      <w:divBdr>
        <w:top w:val="none" w:sz="0" w:space="0" w:color="auto"/>
        <w:left w:val="none" w:sz="0" w:space="0" w:color="auto"/>
        <w:bottom w:val="none" w:sz="0" w:space="0" w:color="auto"/>
        <w:right w:val="none" w:sz="0" w:space="0" w:color="auto"/>
      </w:divBdr>
    </w:div>
    <w:div w:id="2103718668">
      <w:bodyDiv w:val="1"/>
      <w:marLeft w:val="0"/>
      <w:marRight w:val="0"/>
      <w:marTop w:val="0"/>
      <w:marBottom w:val="0"/>
      <w:divBdr>
        <w:top w:val="none" w:sz="0" w:space="0" w:color="auto"/>
        <w:left w:val="none" w:sz="0" w:space="0" w:color="auto"/>
        <w:bottom w:val="none" w:sz="0" w:space="0" w:color="auto"/>
        <w:right w:val="none" w:sz="0" w:space="0" w:color="auto"/>
      </w:divBdr>
    </w:div>
    <w:div w:id="2103842439">
      <w:bodyDiv w:val="1"/>
      <w:marLeft w:val="0"/>
      <w:marRight w:val="0"/>
      <w:marTop w:val="0"/>
      <w:marBottom w:val="0"/>
      <w:divBdr>
        <w:top w:val="none" w:sz="0" w:space="0" w:color="auto"/>
        <w:left w:val="none" w:sz="0" w:space="0" w:color="auto"/>
        <w:bottom w:val="none" w:sz="0" w:space="0" w:color="auto"/>
        <w:right w:val="none" w:sz="0" w:space="0" w:color="auto"/>
      </w:divBdr>
    </w:div>
    <w:div w:id="2103992439">
      <w:bodyDiv w:val="1"/>
      <w:marLeft w:val="0"/>
      <w:marRight w:val="0"/>
      <w:marTop w:val="0"/>
      <w:marBottom w:val="0"/>
      <w:divBdr>
        <w:top w:val="none" w:sz="0" w:space="0" w:color="auto"/>
        <w:left w:val="none" w:sz="0" w:space="0" w:color="auto"/>
        <w:bottom w:val="none" w:sz="0" w:space="0" w:color="auto"/>
        <w:right w:val="none" w:sz="0" w:space="0" w:color="auto"/>
      </w:divBdr>
    </w:div>
    <w:div w:id="2104253090">
      <w:bodyDiv w:val="1"/>
      <w:marLeft w:val="0"/>
      <w:marRight w:val="0"/>
      <w:marTop w:val="0"/>
      <w:marBottom w:val="0"/>
      <w:divBdr>
        <w:top w:val="none" w:sz="0" w:space="0" w:color="auto"/>
        <w:left w:val="none" w:sz="0" w:space="0" w:color="auto"/>
        <w:bottom w:val="none" w:sz="0" w:space="0" w:color="auto"/>
        <w:right w:val="none" w:sz="0" w:space="0" w:color="auto"/>
      </w:divBdr>
    </w:div>
    <w:div w:id="2104450172">
      <w:bodyDiv w:val="1"/>
      <w:marLeft w:val="0"/>
      <w:marRight w:val="0"/>
      <w:marTop w:val="0"/>
      <w:marBottom w:val="0"/>
      <w:divBdr>
        <w:top w:val="none" w:sz="0" w:space="0" w:color="auto"/>
        <w:left w:val="none" w:sz="0" w:space="0" w:color="auto"/>
        <w:bottom w:val="none" w:sz="0" w:space="0" w:color="auto"/>
        <w:right w:val="none" w:sz="0" w:space="0" w:color="auto"/>
      </w:divBdr>
    </w:div>
    <w:div w:id="2104690778">
      <w:bodyDiv w:val="1"/>
      <w:marLeft w:val="0"/>
      <w:marRight w:val="0"/>
      <w:marTop w:val="0"/>
      <w:marBottom w:val="0"/>
      <w:divBdr>
        <w:top w:val="none" w:sz="0" w:space="0" w:color="auto"/>
        <w:left w:val="none" w:sz="0" w:space="0" w:color="auto"/>
        <w:bottom w:val="none" w:sz="0" w:space="0" w:color="auto"/>
        <w:right w:val="none" w:sz="0" w:space="0" w:color="auto"/>
      </w:divBdr>
    </w:div>
    <w:div w:id="2105152816">
      <w:bodyDiv w:val="1"/>
      <w:marLeft w:val="0"/>
      <w:marRight w:val="0"/>
      <w:marTop w:val="0"/>
      <w:marBottom w:val="0"/>
      <w:divBdr>
        <w:top w:val="none" w:sz="0" w:space="0" w:color="auto"/>
        <w:left w:val="none" w:sz="0" w:space="0" w:color="auto"/>
        <w:bottom w:val="none" w:sz="0" w:space="0" w:color="auto"/>
        <w:right w:val="none" w:sz="0" w:space="0" w:color="auto"/>
      </w:divBdr>
    </w:div>
    <w:div w:id="2105177555">
      <w:bodyDiv w:val="1"/>
      <w:marLeft w:val="0"/>
      <w:marRight w:val="0"/>
      <w:marTop w:val="0"/>
      <w:marBottom w:val="0"/>
      <w:divBdr>
        <w:top w:val="none" w:sz="0" w:space="0" w:color="auto"/>
        <w:left w:val="none" w:sz="0" w:space="0" w:color="auto"/>
        <w:bottom w:val="none" w:sz="0" w:space="0" w:color="auto"/>
        <w:right w:val="none" w:sz="0" w:space="0" w:color="auto"/>
      </w:divBdr>
    </w:div>
    <w:div w:id="2106611638">
      <w:bodyDiv w:val="1"/>
      <w:marLeft w:val="0"/>
      <w:marRight w:val="0"/>
      <w:marTop w:val="0"/>
      <w:marBottom w:val="0"/>
      <w:divBdr>
        <w:top w:val="none" w:sz="0" w:space="0" w:color="auto"/>
        <w:left w:val="none" w:sz="0" w:space="0" w:color="auto"/>
        <w:bottom w:val="none" w:sz="0" w:space="0" w:color="auto"/>
        <w:right w:val="none" w:sz="0" w:space="0" w:color="auto"/>
      </w:divBdr>
    </w:div>
    <w:div w:id="2106799034">
      <w:bodyDiv w:val="1"/>
      <w:marLeft w:val="0"/>
      <w:marRight w:val="0"/>
      <w:marTop w:val="0"/>
      <w:marBottom w:val="0"/>
      <w:divBdr>
        <w:top w:val="none" w:sz="0" w:space="0" w:color="auto"/>
        <w:left w:val="none" w:sz="0" w:space="0" w:color="auto"/>
        <w:bottom w:val="none" w:sz="0" w:space="0" w:color="auto"/>
        <w:right w:val="none" w:sz="0" w:space="0" w:color="auto"/>
      </w:divBdr>
    </w:div>
    <w:div w:id="2107337991">
      <w:bodyDiv w:val="1"/>
      <w:marLeft w:val="0"/>
      <w:marRight w:val="0"/>
      <w:marTop w:val="0"/>
      <w:marBottom w:val="0"/>
      <w:divBdr>
        <w:top w:val="none" w:sz="0" w:space="0" w:color="auto"/>
        <w:left w:val="none" w:sz="0" w:space="0" w:color="auto"/>
        <w:bottom w:val="none" w:sz="0" w:space="0" w:color="auto"/>
        <w:right w:val="none" w:sz="0" w:space="0" w:color="auto"/>
      </w:divBdr>
    </w:div>
    <w:div w:id="2107800872">
      <w:bodyDiv w:val="1"/>
      <w:marLeft w:val="0"/>
      <w:marRight w:val="0"/>
      <w:marTop w:val="0"/>
      <w:marBottom w:val="0"/>
      <w:divBdr>
        <w:top w:val="none" w:sz="0" w:space="0" w:color="auto"/>
        <w:left w:val="none" w:sz="0" w:space="0" w:color="auto"/>
        <w:bottom w:val="none" w:sz="0" w:space="0" w:color="auto"/>
        <w:right w:val="none" w:sz="0" w:space="0" w:color="auto"/>
      </w:divBdr>
    </w:div>
    <w:div w:id="2108496523">
      <w:bodyDiv w:val="1"/>
      <w:marLeft w:val="0"/>
      <w:marRight w:val="0"/>
      <w:marTop w:val="0"/>
      <w:marBottom w:val="0"/>
      <w:divBdr>
        <w:top w:val="none" w:sz="0" w:space="0" w:color="auto"/>
        <w:left w:val="none" w:sz="0" w:space="0" w:color="auto"/>
        <w:bottom w:val="none" w:sz="0" w:space="0" w:color="auto"/>
        <w:right w:val="none" w:sz="0" w:space="0" w:color="auto"/>
      </w:divBdr>
    </w:div>
    <w:div w:id="2109425223">
      <w:bodyDiv w:val="1"/>
      <w:marLeft w:val="0"/>
      <w:marRight w:val="0"/>
      <w:marTop w:val="0"/>
      <w:marBottom w:val="0"/>
      <w:divBdr>
        <w:top w:val="none" w:sz="0" w:space="0" w:color="auto"/>
        <w:left w:val="none" w:sz="0" w:space="0" w:color="auto"/>
        <w:bottom w:val="none" w:sz="0" w:space="0" w:color="auto"/>
        <w:right w:val="none" w:sz="0" w:space="0" w:color="auto"/>
      </w:divBdr>
    </w:div>
    <w:div w:id="2109696083">
      <w:bodyDiv w:val="1"/>
      <w:marLeft w:val="0"/>
      <w:marRight w:val="0"/>
      <w:marTop w:val="0"/>
      <w:marBottom w:val="0"/>
      <w:divBdr>
        <w:top w:val="none" w:sz="0" w:space="0" w:color="auto"/>
        <w:left w:val="none" w:sz="0" w:space="0" w:color="auto"/>
        <w:bottom w:val="none" w:sz="0" w:space="0" w:color="auto"/>
        <w:right w:val="none" w:sz="0" w:space="0" w:color="auto"/>
      </w:divBdr>
    </w:div>
    <w:div w:id="2110274009">
      <w:bodyDiv w:val="1"/>
      <w:marLeft w:val="0"/>
      <w:marRight w:val="0"/>
      <w:marTop w:val="0"/>
      <w:marBottom w:val="0"/>
      <w:divBdr>
        <w:top w:val="none" w:sz="0" w:space="0" w:color="auto"/>
        <w:left w:val="none" w:sz="0" w:space="0" w:color="auto"/>
        <w:bottom w:val="none" w:sz="0" w:space="0" w:color="auto"/>
        <w:right w:val="none" w:sz="0" w:space="0" w:color="auto"/>
      </w:divBdr>
    </w:div>
    <w:div w:id="2111505094">
      <w:bodyDiv w:val="1"/>
      <w:marLeft w:val="0"/>
      <w:marRight w:val="0"/>
      <w:marTop w:val="0"/>
      <w:marBottom w:val="0"/>
      <w:divBdr>
        <w:top w:val="none" w:sz="0" w:space="0" w:color="auto"/>
        <w:left w:val="none" w:sz="0" w:space="0" w:color="auto"/>
        <w:bottom w:val="none" w:sz="0" w:space="0" w:color="auto"/>
        <w:right w:val="none" w:sz="0" w:space="0" w:color="auto"/>
      </w:divBdr>
    </w:div>
    <w:div w:id="2111705968">
      <w:bodyDiv w:val="1"/>
      <w:marLeft w:val="0"/>
      <w:marRight w:val="0"/>
      <w:marTop w:val="0"/>
      <w:marBottom w:val="0"/>
      <w:divBdr>
        <w:top w:val="none" w:sz="0" w:space="0" w:color="auto"/>
        <w:left w:val="none" w:sz="0" w:space="0" w:color="auto"/>
        <w:bottom w:val="none" w:sz="0" w:space="0" w:color="auto"/>
        <w:right w:val="none" w:sz="0" w:space="0" w:color="auto"/>
      </w:divBdr>
    </w:div>
    <w:div w:id="2111780348">
      <w:bodyDiv w:val="1"/>
      <w:marLeft w:val="0"/>
      <w:marRight w:val="0"/>
      <w:marTop w:val="0"/>
      <w:marBottom w:val="0"/>
      <w:divBdr>
        <w:top w:val="none" w:sz="0" w:space="0" w:color="auto"/>
        <w:left w:val="none" w:sz="0" w:space="0" w:color="auto"/>
        <w:bottom w:val="none" w:sz="0" w:space="0" w:color="auto"/>
        <w:right w:val="none" w:sz="0" w:space="0" w:color="auto"/>
      </w:divBdr>
    </w:div>
    <w:div w:id="2113865015">
      <w:bodyDiv w:val="1"/>
      <w:marLeft w:val="0"/>
      <w:marRight w:val="0"/>
      <w:marTop w:val="0"/>
      <w:marBottom w:val="0"/>
      <w:divBdr>
        <w:top w:val="none" w:sz="0" w:space="0" w:color="auto"/>
        <w:left w:val="none" w:sz="0" w:space="0" w:color="auto"/>
        <w:bottom w:val="none" w:sz="0" w:space="0" w:color="auto"/>
        <w:right w:val="none" w:sz="0" w:space="0" w:color="auto"/>
      </w:divBdr>
    </w:div>
    <w:div w:id="2113896099">
      <w:bodyDiv w:val="1"/>
      <w:marLeft w:val="0"/>
      <w:marRight w:val="0"/>
      <w:marTop w:val="0"/>
      <w:marBottom w:val="0"/>
      <w:divBdr>
        <w:top w:val="none" w:sz="0" w:space="0" w:color="auto"/>
        <w:left w:val="none" w:sz="0" w:space="0" w:color="auto"/>
        <w:bottom w:val="none" w:sz="0" w:space="0" w:color="auto"/>
        <w:right w:val="none" w:sz="0" w:space="0" w:color="auto"/>
      </w:divBdr>
    </w:div>
    <w:div w:id="2114007656">
      <w:bodyDiv w:val="1"/>
      <w:marLeft w:val="0"/>
      <w:marRight w:val="0"/>
      <w:marTop w:val="0"/>
      <w:marBottom w:val="0"/>
      <w:divBdr>
        <w:top w:val="none" w:sz="0" w:space="0" w:color="auto"/>
        <w:left w:val="none" w:sz="0" w:space="0" w:color="auto"/>
        <w:bottom w:val="none" w:sz="0" w:space="0" w:color="auto"/>
        <w:right w:val="none" w:sz="0" w:space="0" w:color="auto"/>
      </w:divBdr>
    </w:div>
    <w:div w:id="2114589783">
      <w:bodyDiv w:val="1"/>
      <w:marLeft w:val="0"/>
      <w:marRight w:val="0"/>
      <w:marTop w:val="0"/>
      <w:marBottom w:val="0"/>
      <w:divBdr>
        <w:top w:val="none" w:sz="0" w:space="0" w:color="auto"/>
        <w:left w:val="none" w:sz="0" w:space="0" w:color="auto"/>
        <w:bottom w:val="none" w:sz="0" w:space="0" w:color="auto"/>
        <w:right w:val="none" w:sz="0" w:space="0" w:color="auto"/>
      </w:divBdr>
    </w:div>
    <w:div w:id="2114669383">
      <w:bodyDiv w:val="1"/>
      <w:marLeft w:val="0"/>
      <w:marRight w:val="0"/>
      <w:marTop w:val="0"/>
      <w:marBottom w:val="0"/>
      <w:divBdr>
        <w:top w:val="none" w:sz="0" w:space="0" w:color="auto"/>
        <w:left w:val="none" w:sz="0" w:space="0" w:color="auto"/>
        <w:bottom w:val="none" w:sz="0" w:space="0" w:color="auto"/>
        <w:right w:val="none" w:sz="0" w:space="0" w:color="auto"/>
      </w:divBdr>
    </w:div>
    <w:div w:id="2115005938">
      <w:bodyDiv w:val="1"/>
      <w:marLeft w:val="0"/>
      <w:marRight w:val="0"/>
      <w:marTop w:val="0"/>
      <w:marBottom w:val="0"/>
      <w:divBdr>
        <w:top w:val="none" w:sz="0" w:space="0" w:color="auto"/>
        <w:left w:val="none" w:sz="0" w:space="0" w:color="auto"/>
        <w:bottom w:val="none" w:sz="0" w:space="0" w:color="auto"/>
        <w:right w:val="none" w:sz="0" w:space="0" w:color="auto"/>
      </w:divBdr>
    </w:div>
    <w:div w:id="2115589968">
      <w:bodyDiv w:val="1"/>
      <w:marLeft w:val="0"/>
      <w:marRight w:val="0"/>
      <w:marTop w:val="0"/>
      <w:marBottom w:val="0"/>
      <w:divBdr>
        <w:top w:val="none" w:sz="0" w:space="0" w:color="auto"/>
        <w:left w:val="none" w:sz="0" w:space="0" w:color="auto"/>
        <w:bottom w:val="none" w:sz="0" w:space="0" w:color="auto"/>
        <w:right w:val="none" w:sz="0" w:space="0" w:color="auto"/>
      </w:divBdr>
    </w:div>
    <w:div w:id="2115590798">
      <w:bodyDiv w:val="1"/>
      <w:marLeft w:val="0"/>
      <w:marRight w:val="0"/>
      <w:marTop w:val="0"/>
      <w:marBottom w:val="0"/>
      <w:divBdr>
        <w:top w:val="none" w:sz="0" w:space="0" w:color="auto"/>
        <w:left w:val="none" w:sz="0" w:space="0" w:color="auto"/>
        <w:bottom w:val="none" w:sz="0" w:space="0" w:color="auto"/>
        <w:right w:val="none" w:sz="0" w:space="0" w:color="auto"/>
      </w:divBdr>
    </w:div>
    <w:div w:id="2115981380">
      <w:bodyDiv w:val="1"/>
      <w:marLeft w:val="0"/>
      <w:marRight w:val="0"/>
      <w:marTop w:val="0"/>
      <w:marBottom w:val="0"/>
      <w:divBdr>
        <w:top w:val="none" w:sz="0" w:space="0" w:color="auto"/>
        <w:left w:val="none" w:sz="0" w:space="0" w:color="auto"/>
        <w:bottom w:val="none" w:sz="0" w:space="0" w:color="auto"/>
        <w:right w:val="none" w:sz="0" w:space="0" w:color="auto"/>
      </w:divBdr>
    </w:div>
    <w:div w:id="2116169282">
      <w:bodyDiv w:val="1"/>
      <w:marLeft w:val="0"/>
      <w:marRight w:val="0"/>
      <w:marTop w:val="0"/>
      <w:marBottom w:val="0"/>
      <w:divBdr>
        <w:top w:val="none" w:sz="0" w:space="0" w:color="auto"/>
        <w:left w:val="none" w:sz="0" w:space="0" w:color="auto"/>
        <w:bottom w:val="none" w:sz="0" w:space="0" w:color="auto"/>
        <w:right w:val="none" w:sz="0" w:space="0" w:color="auto"/>
      </w:divBdr>
    </w:div>
    <w:div w:id="2116241085">
      <w:bodyDiv w:val="1"/>
      <w:marLeft w:val="0"/>
      <w:marRight w:val="0"/>
      <w:marTop w:val="0"/>
      <w:marBottom w:val="0"/>
      <w:divBdr>
        <w:top w:val="none" w:sz="0" w:space="0" w:color="auto"/>
        <w:left w:val="none" w:sz="0" w:space="0" w:color="auto"/>
        <w:bottom w:val="none" w:sz="0" w:space="0" w:color="auto"/>
        <w:right w:val="none" w:sz="0" w:space="0" w:color="auto"/>
      </w:divBdr>
    </w:div>
    <w:div w:id="2116244509">
      <w:bodyDiv w:val="1"/>
      <w:marLeft w:val="0"/>
      <w:marRight w:val="0"/>
      <w:marTop w:val="0"/>
      <w:marBottom w:val="0"/>
      <w:divBdr>
        <w:top w:val="none" w:sz="0" w:space="0" w:color="auto"/>
        <w:left w:val="none" w:sz="0" w:space="0" w:color="auto"/>
        <w:bottom w:val="none" w:sz="0" w:space="0" w:color="auto"/>
        <w:right w:val="none" w:sz="0" w:space="0" w:color="auto"/>
      </w:divBdr>
    </w:div>
    <w:div w:id="2116320431">
      <w:bodyDiv w:val="1"/>
      <w:marLeft w:val="0"/>
      <w:marRight w:val="0"/>
      <w:marTop w:val="0"/>
      <w:marBottom w:val="0"/>
      <w:divBdr>
        <w:top w:val="none" w:sz="0" w:space="0" w:color="auto"/>
        <w:left w:val="none" w:sz="0" w:space="0" w:color="auto"/>
        <w:bottom w:val="none" w:sz="0" w:space="0" w:color="auto"/>
        <w:right w:val="none" w:sz="0" w:space="0" w:color="auto"/>
      </w:divBdr>
    </w:div>
    <w:div w:id="2116512807">
      <w:bodyDiv w:val="1"/>
      <w:marLeft w:val="0"/>
      <w:marRight w:val="0"/>
      <w:marTop w:val="0"/>
      <w:marBottom w:val="0"/>
      <w:divBdr>
        <w:top w:val="none" w:sz="0" w:space="0" w:color="auto"/>
        <w:left w:val="none" w:sz="0" w:space="0" w:color="auto"/>
        <w:bottom w:val="none" w:sz="0" w:space="0" w:color="auto"/>
        <w:right w:val="none" w:sz="0" w:space="0" w:color="auto"/>
      </w:divBdr>
    </w:div>
    <w:div w:id="2118013525">
      <w:bodyDiv w:val="1"/>
      <w:marLeft w:val="0"/>
      <w:marRight w:val="0"/>
      <w:marTop w:val="0"/>
      <w:marBottom w:val="0"/>
      <w:divBdr>
        <w:top w:val="none" w:sz="0" w:space="0" w:color="auto"/>
        <w:left w:val="none" w:sz="0" w:space="0" w:color="auto"/>
        <w:bottom w:val="none" w:sz="0" w:space="0" w:color="auto"/>
        <w:right w:val="none" w:sz="0" w:space="0" w:color="auto"/>
      </w:divBdr>
    </w:div>
    <w:div w:id="2118717961">
      <w:bodyDiv w:val="1"/>
      <w:marLeft w:val="0"/>
      <w:marRight w:val="0"/>
      <w:marTop w:val="0"/>
      <w:marBottom w:val="0"/>
      <w:divBdr>
        <w:top w:val="none" w:sz="0" w:space="0" w:color="auto"/>
        <w:left w:val="none" w:sz="0" w:space="0" w:color="auto"/>
        <w:bottom w:val="none" w:sz="0" w:space="0" w:color="auto"/>
        <w:right w:val="none" w:sz="0" w:space="0" w:color="auto"/>
      </w:divBdr>
    </w:div>
    <w:div w:id="2119056572">
      <w:bodyDiv w:val="1"/>
      <w:marLeft w:val="0"/>
      <w:marRight w:val="0"/>
      <w:marTop w:val="0"/>
      <w:marBottom w:val="0"/>
      <w:divBdr>
        <w:top w:val="none" w:sz="0" w:space="0" w:color="auto"/>
        <w:left w:val="none" w:sz="0" w:space="0" w:color="auto"/>
        <w:bottom w:val="none" w:sz="0" w:space="0" w:color="auto"/>
        <w:right w:val="none" w:sz="0" w:space="0" w:color="auto"/>
      </w:divBdr>
    </w:div>
    <w:div w:id="2119133986">
      <w:bodyDiv w:val="1"/>
      <w:marLeft w:val="0"/>
      <w:marRight w:val="0"/>
      <w:marTop w:val="0"/>
      <w:marBottom w:val="0"/>
      <w:divBdr>
        <w:top w:val="none" w:sz="0" w:space="0" w:color="auto"/>
        <w:left w:val="none" w:sz="0" w:space="0" w:color="auto"/>
        <w:bottom w:val="none" w:sz="0" w:space="0" w:color="auto"/>
        <w:right w:val="none" w:sz="0" w:space="0" w:color="auto"/>
      </w:divBdr>
    </w:div>
    <w:div w:id="2119327168">
      <w:bodyDiv w:val="1"/>
      <w:marLeft w:val="0"/>
      <w:marRight w:val="0"/>
      <w:marTop w:val="0"/>
      <w:marBottom w:val="0"/>
      <w:divBdr>
        <w:top w:val="none" w:sz="0" w:space="0" w:color="auto"/>
        <w:left w:val="none" w:sz="0" w:space="0" w:color="auto"/>
        <w:bottom w:val="none" w:sz="0" w:space="0" w:color="auto"/>
        <w:right w:val="none" w:sz="0" w:space="0" w:color="auto"/>
      </w:divBdr>
    </w:div>
    <w:div w:id="2119372169">
      <w:bodyDiv w:val="1"/>
      <w:marLeft w:val="0"/>
      <w:marRight w:val="0"/>
      <w:marTop w:val="0"/>
      <w:marBottom w:val="0"/>
      <w:divBdr>
        <w:top w:val="none" w:sz="0" w:space="0" w:color="auto"/>
        <w:left w:val="none" w:sz="0" w:space="0" w:color="auto"/>
        <w:bottom w:val="none" w:sz="0" w:space="0" w:color="auto"/>
        <w:right w:val="none" w:sz="0" w:space="0" w:color="auto"/>
      </w:divBdr>
    </w:div>
    <w:div w:id="2119595879">
      <w:bodyDiv w:val="1"/>
      <w:marLeft w:val="0"/>
      <w:marRight w:val="0"/>
      <w:marTop w:val="0"/>
      <w:marBottom w:val="0"/>
      <w:divBdr>
        <w:top w:val="none" w:sz="0" w:space="0" w:color="auto"/>
        <w:left w:val="none" w:sz="0" w:space="0" w:color="auto"/>
        <w:bottom w:val="none" w:sz="0" w:space="0" w:color="auto"/>
        <w:right w:val="none" w:sz="0" w:space="0" w:color="auto"/>
      </w:divBdr>
    </w:div>
    <w:div w:id="2119984255">
      <w:bodyDiv w:val="1"/>
      <w:marLeft w:val="0"/>
      <w:marRight w:val="0"/>
      <w:marTop w:val="0"/>
      <w:marBottom w:val="0"/>
      <w:divBdr>
        <w:top w:val="none" w:sz="0" w:space="0" w:color="auto"/>
        <w:left w:val="none" w:sz="0" w:space="0" w:color="auto"/>
        <w:bottom w:val="none" w:sz="0" w:space="0" w:color="auto"/>
        <w:right w:val="none" w:sz="0" w:space="0" w:color="auto"/>
      </w:divBdr>
    </w:div>
    <w:div w:id="2120447264">
      <w:bodyDiv w:val="1"/>
      <w:marLeft w:val="0"/>
      <w:marRight w:val="0"/>
      <w:marTop w:val="0"/>
      <w:marBottom w:val="0"/>
      <w:divBdr>
        <w:top w:val="none" w:sz="0" w:space="0" w:color="auto"/>
        <w:left w:val="none" w:sz="0" w:space="0" w:color="auto"/>
        <w:bottom w:val="none" w:sz="0" w:space="0" w:color="auto"/>
        <w:right w:val="none" w:sz="0" w:space="0" w:color="auto"/>
      </w:divBdr>
    </w:div>
    <w:div w:id="2120686097">
      <w:bodyDiv w:val="1"/>
      <w:marLeft w:val="0"/>
      <w:marRight w:val="0"/>
      <w:marTop w:val="0"/>
      <w:marBottom w:val="0"/>
      <w:divBdr>
        <w:top w:val="none" w:sz="0" w:space="0" w:color="auto"/>
        <w:left w:val="none" w:sz="0" w:space="0" w:color="auto"/>
        <w:bottom w:val="none" w:sz="0" w:space="0" w:color="auto"/>
        <w:right w:val="none" w:sz="0" w:space="0" w:color="auto"/>
      </w:divBdr>
    </w:div>
    <w:div w:id="2120878814">
      <w:bodyDiv w:val="1"/>
      <w:marLeft w:val="0"/>
      <w:marRight w:val="0"/>
      <w:marTop w:val="0"/>
      <w:marBottom w:val="0"/>
      <w:divBdr>
        <w:top w:val="none" w:sz="0" w:space="0" w:color="auto"/>
        <w:left w:val="none" w:sz="0" w:space="0" w:color="auto"/>
        <w:bottom w:val="none" w:sz="0" w:space="0" w:color="auto"/>
        <w:right w:val="none" w:sz="0" w:space="0" w:color="auto"/>
      </w:divBdr>
    </w:div>
    <w:div w:id="2120954755">
      <w:bodyDiv w:val="1"/>
      <w:marLeft w:val="0"/>
      <w:marRight w:val="0"/>
      <w:marTop w:val="0"/>
      <w:marBottom w:val="0"/>
      <w:divBdr>
        <w:top w:val="none" w:sz="0" w:space="0" w:color="auto"/>
        <w:left w:val="none" w:sz="0" w:space="0" w:color="auto"/>
        <w:bottom w:val="none" w:sz="0" w:space="0" w:color="auto"/>
        <w:right w:val="none" w:sz="0" w:space="0" w:color="auto"/>
      </w:divBdr>
    </w:div>
    <w:div w:id="2121338289">
      <w:bodyDiv w:val="1"/>
      <w:marLeft w:val="0"/>
      <w:marRight w:val="0"/>
      <w:marTop w:val="0"/>
      <w:marBottom w:val="0"/>
      <w:divBdr>
        <w:top w:val="none" w:sz="0" w:space="0" w:color="auto"/>
        <w:left w:val="none" w:sz="0" w:space="0" w:color="auto"/>
        <w:bottom w:val="none" w:sz="0" w:space="0" w:color="auto"/>
        <w:right w:val="none" w:sz="0" w:space="0" w:color="auto"/>
      </w:divBdr>
    </w:div>
    <w:div w:id="2121365613">
      <w:bodyDiv w:val="1"/>
      <w:marLeft w:val="0"/>
      <w:marRight w:val="0"/>
      <w:marTop w:val="0"/>
      <w:marBottom w:val="0"/>
      <w:divBdr>
        <w:top w:val="none" w:sz="0" w:space="0" w:color="auto"/>
        <w:left w:val="none" w:sz="0" w:space="0" w:color="auto"/>
        <w:bottom w:val="none" w:sz="0" w:space="0" w:color="auto"/>
        <w:right w:val="none" w:sz="0" w:space="0" w:color="auto"/>
      </w:divBdr>
    </w:div>
    <w:div w:id="2121759550">
      <w:bodyDiv w:val="1"/>
      <w:marLeft w:val="0"/>
      <w:marRight w:val="0"/>
      <w:marTop w:val="0"/>
      <w:marBottom w:val="0"/>
      <w:divBdr>
        <w:top w:val="none" w:sz="0" w:space="0" w:color="auto"/>
        <w:left w:val="none" w:sz="0" w:space="0" w:color="auto"/>
        <w:bottom w:val="none" w:sz="0" w:space="0" w:color="auto"/>
        <w:right w:val="none" w:sz="0" w:space="0" w:color="auto"/>
      </w:divBdr>
    </w:div>
    <w:div w:id="2122147676">
      <w:bodyDiv w:val="1"/>
      <w:marLeft w:val="0"/>
      <w:marRight w:val="0"/>
      <w:marTop w:val="0"/>
      <w:marBottom w:val="0"/>
      <w:divBdr>
        <w:top w:val="none" w:sz="0" w:space="0" w:color="auto"/>
        <w:left w:val="none" w:sz="0" w:space="0" w:color="auto"/>
        <w:bottom w:val="none" w:sz="0" w:space="0" w:color="auto"/>
        <w:right w:val="none" w:sz="0" w:space="0" w:color="auto"/>
      </w:divBdr>
    </w:div>
    <w:div w:id="2122525313">
      <w:bodyDiv w:val="1"/>
      <w:marLeft w:val="0"/>
      <w:marRight w:val="0"/>
      <w:marTop w:val="0"/>
      <w:marBottom w:val="0"/>
      <w:divBdr>
        <w:top w:val="none" w:sz="0" w:space="0" w:color="auto"/>
        <w:left w:val="none" w:sz="0" w:space="0" w:color="auto"/>
        <w:bottom w:val="none" w:sz="0" w:space="0" w:color="auto"/>
        <w:right w:val="none" w:sz="0" w:space="0" w:color="auto"/>
      </w:divBdr>
    </w:div>
    <w:div w:id="2122988339">
      <w:bodyDiv w:val="1"/>
      <w:marLeft w:val="0"/>
      <w:marRight w:val="0"/>
      <w:marTop w:val="0"/>
      <w:marBottom w:val="0"/>
      <w:divBdr>
        <w:top w:val="none" w:sz="0" w:space="0" w:color="auto"/>
        <w:left w:val="none" w:sz="0" w:space="0" w:color="auto"/>
        <w:bottom w:val="none" w:sz="0" w:space="0" w:color="auto"/>
        <w:right w:val="none" w:sz="0" w:space="0" w:color="auto"/>
      </w:divBdr>
    </w:div>
    <w:div w:id="2126802185">
      <w:bodyDiv w:val="1"/>
      <w:marLeft w:val="0"/>
      <w:marRight w:val="0"/>
      <w:marTop w:val="0"/>
      <w:marBottom w:val="0"/>
      <w:divBdr>
        <w:top w:val="none" w:sz="0" w:space="0" w:color="auto"/>
        <w:left w:val="none" w:sz="0" w:space="0" w:color="auto"/>
        <w:bottom w:val="none" w:sz="0" w:space="0" w:color="auto"/>
        <w:right w:val="none" w:sz="0" w:space="0" w:color="auto"/>
      </w:divBdr>
    </w:div>
    <w:div w:id="2127308278">
      <w:bodyDiv w:val="1"/>
      <w:marLeft w:val="0"/>
      <w:marRight w:val="0"/>
      <w:marTop w:val="0"/>
      <w:marBottom w:val="0"/>
      <w:divBdr>
        <w:top w:val="none" w:sz="0" w:space="0" w:color="auto"/>
        <w:left w:val="none" w:sz="0" w:space="0" w:color="auto"/>
        <w:bottom w:val="none" w:sz="0" w:space="0" w:color="auto"/>
        <w:right w:val="none" w:sz="0" w:space="0" w:color="auto"/>
      </w:divBdr>
    </w:div>
    <w:div w:id="2127650894">
      <w:bodyDiv w:val="1"/>
      <w:marLeft w:val="0"/>
      <w:marRight w:val="0"/>
      <w:marTop w:val="0"/>
      <w:marBottom w:val="0"/>
      <w:divBdr>
        <w:top w:val="none" w:sz="0" w:space="0" w:color="auto"/>
        <w:left w:val="none" w:sz="0" w:space="0" w:color="auto"/>
        <w:bottom w:val="none" w:sz="0" w:space="0" w:color="auto"/>
        <w:right w:val="none" w:sz="0" w:space="0" w:color="auto"/>
      </w:divBdr>
    </w:div>
    <w:div w:id="2128741579">
      <w:bodyDiv w:val="1"/>
      <w:marLeft w:val="0"/>
      <w:marRight w:val="0"/>
      <w:marTop w:val="0"/>
      <w:marBottom w:val="0"/>
      <w:divBdr>
        <w:top w:val="none" w:sz="0" w:space="0" w:color="auto"/>
        <w:left w:val="none" w:sz="0" w:space="0" w:color="auto"/>
        <w:bottom w:val="none" w:sz="0" w:space="0" w:color="auto"/>
        <w:right w:val="none" w:sz="0" w:space="0" w:color="auto"/>
      </w:divBdr>
    </w:div>
    <w:div w:id="2128887792">
      <w:bodyDiv w:val="1"/>
      <w:marLeft w:val="0"/>
      <w:marRight w:val="0"/>
      <w:marTop w:val="0"/>
      <w:marBottom w:val="0"/>
      <w:divBdr>
        <w:top w:val="none" w:sz="0" w:space="0" w:color="auto"/>
        <w:left w:val="none" w:sz="0" w:space="0" w:color="auto"/>
        <w:bottom w:val="none" w:sz="0" w:space="0" w:color="auto"/>
        <w:right w:val="none" w:sz="0" w:space="0" w:color="auto"/>
      </w:divBdr>
    </w:div>
    <w:div w:id="2129156844">
      <w:bodyDiv w:val="1"/>
      <w:marLeft w:val="0"/>
      <w:marRight w:val="0"/>
      <w:marTop w:val="0"/>
      <w:marBottom w:val="0"/>
      <w:divBdr>
        <w:top w:val="none" w:sz="0" w:space="0" w:color="auto"/>
        <w:left w:val="none" w:sz="0" w:space="0" w:color="auto"/>
        <w:bottom w:val="none" w:sz="0" w:space="0" w:color="auto"/>
        <w:right w:val="none" w:sz="0" w:space="0" w:color="auto"/>
      </w:divBdr>
    </w:div>
    <w:div w:id="2129230070">
      <w:bodyDiv w:val="1"/>
      <w:marLeft w:val="0"/>
      <w:marRight w:val="0"/>
      <w:marTop w:val="0"/>
      <w:marBottom w:val="0"/>
      <w:divBdr>
        <w:top w:val="none" w:sz="0" w:space="0" w:color="auto"/>
        <w:left w:val="none" w:sz="0" w:space="0" w:color="auto"/>
        <w:bottom w:val="none" w:sz="0" w:space="0" w:color="auto"/>
        <w:right w:val="none" w:sz="0" w:space="0" w:color="auto"/>
      </w:divBdr>
    </w:div>
    <w:div w:id="2129817470">
      <w:bodyDiv w:val="1"/>
      <w:marLeft w:val="0"/>
      <w:marRight w:val="0"/>
      <w:marTop w:val="0"/>
      <w:marBottom w:val="0"/>
      <w:divBdr>
        <w:top w:val="none" w:sz="0" w:space="0" w:color="auto"/>
        <w:left w:val="none" w:sz="0" w:space="0" w:color="auto"/>
        <w:bottom w:val="none" w:sz="0" w:space="0" w:color="auto"/>
        <w:right w:val="none" w:sz="0" w:space="0" w:color="auto"/>
      </w:divBdr>
    </w:div>
    <w:div w:id="2130272897">
      <w:bodyDiv w:val="1"/>
      <w:marLeft w:val="0"/>
      <w:marRight w:val="0"/>
      <w:marTop w:val="0"/>
      <w:marBottom w:val="0"/>
      <w:divBdr>
        <w:top w:val="none" w:sz="0" w:space="0" w:color="auto"/>
        <w:left w:val="none" w:sz="0" w:space="0" w:color="auto"/>
        <w:bottom w:val="none" w:sz="0" w:space="0" w:color="auto"/>
        <w:right w:val="none" w:sz="0" w:space="0" w:color="auto"/>
      </w:divBdr>
    </w:div>
    <w:div w:id="2131435403">
      <w:bodyDiv w:val="1"/>
      <w:marLeft w:val="0"/>
      <w:marRight w:val="0"/>
      <w:marTop w:val="0"/>
      <w:marBottom w:val="0"/>
      <w:divBdr>
        <w:top w:val="none" w:sz="0" w:space="0" w:color="auto"/>
        <w:left w:val="none" w:sz="0" w:space="0" w:color="auto"/>
        <w:bottom w:val="none" w:sz="0" w:space="0" w:color="auto"/>
        <w:right w:val="none" w:sz="0" w:space="0" w:color="auto"/>
      </w:divBdr>
    </w:div>
    <w:div w:id="2131892392">
      <w:bodyDiv w:val="1"/>
      <w:marLeft w:val="0"/>
      <w:marRight w:val="0"/>
      <w:marTop w:val="0"/>
      <w:marBottom w:val="0"/>
      <w:divBdr>
        <w:top w:val="none" w:sz="0" w:space="0" w:color="auto"/>
        <w:left w:val="none" w:sz="0" w:space="0" w:color="auto"/>
        <w:bottom w:val="none" w:sz="0" w:space="0" w:color="auto"/>
        <w:right w:val="none" w:sz="0" w:space="0" w:color="auto"/>
      </w:divBdr>
    </w:div>
    <w:div w:id="2132162910">
      <w:bodyDiv w:val="1"/>
      <w:marLeft w:val="0"/>
      <w:marRight w:val="0"/>
      <w:marTop w:val="0"/>
      <w:marBottom w:val="0"/>
      <w:divBdr>
        <w:top w:val="none" w:sz="0" w:space="0" w:color="auto"/>
        <w:left w:val="none" w:sz="0" w:space="0" w:color="auto"/>
        <w:bottom w:val="none" w:sz="0" w:space="0" w:color="auto"/>
        <w:right w:val="none" w:sz="0" w:space="0" w:color="auto"/>
      </w:divBdr>
    </w:div>
    <w:div w:id="2132431585">
      <w:bodyDiv w:val="1"/>
      <w:marLeft w:val="0"/>
      <w:marRight w:val="0"/>
      <w:marTop w:val="0"/>
      <w:marBottom w:val="0"/>
      <w:divBdr>
        <w:top w:val="none" w:sz="0" w:space="0" w:color="auto"/>
        <w:left w:val="none" w:sz="0" w:space="0" w:color="auto"/>
        <w:bottom w:val="none" w:sz="0" w:space="0" w:color="auto"/>
        <w:right w:val="none" w:sz="0" w:space="0" w:color="auto"/>
      </w:divBdr>
    </w:div>
    <w:div w:id="2134056836">
      <w:bodyDiv w:val="1"/>
      <w:marLeft w:val="0"/>
      <w:marRight w:val="0"/>
      <w:marTop w:val="0"/>
      <w:marBottom w:val="0"/>
      <w:divBdr>
        <w:top w:val="none" w:sz="0" w:space="0" w:color="auto"/>
        <w:left w:val="none" w:sz="0" w:space="0" w:color="auto"/>
        <w:bottom w:val="none" w:sz="0" w:space="0" w:color="auto"/>
        <w:right w:val="none" w:sz="0" w:space="0" w:color="auto"/>
      </w:divBdr>
    </w:div>
    <w:div w:id="2134325586">
      <w:bodyDiv w:val="1"/>
      <w:marLeft w:val="0"/>
      <w:marRight w:val="0"/>
      <w:marTop w:val="0"/>
      <w:marBottom w:val="0"/>
      <w:divBdr>
        <w:top w:val="none" w:sz="0" w:space="0" w:color="auto"/>
        <w:left w:val="none" w:sz="0" w:space="0" w:color="auto"/>
        <w:bottom w:val="none" w:sz="0" w:space="0" w:color="auto"/>
        <w:right w:val="none" w:sz="0" w:space="0" w:color="auto"/>
      </w:divBdr>
    </w:div>
    <w:div w:id="2134474359">
      <w:bodyDiv w:val="1"/>
      <w:marLeft w:val="0"/>
      <w:marRight w:val="0"/>
      <w:marTop w:val="0"/>
      <w:marBottom w:val="0"/>
      <w:divBdr>
        <w:top w:val="none" w:sz="0" w:space="0" w:color="auto"/>
        <w:left w:val="none" w:sz="0" w:space="0" w:color="auto"/>
        <w:bottom w:val="none" w:sz="0" w:space="0" w:color="auto"/>
        <w:right w:val="none" w:sz="0" w:space="0" w:color="auto"/>
      </w:divBdr>
    </w:div>
    <w:div w:id="2136024381">
      <w:bodyDiv w:val="1"/>
      <w:marLeft w:val="0"/>
      <w:marRight w:val="0"/>
      <w:marTop w:val="0"/>
      <w:marBottom w:val="0"/>
      <w:divBdr>
        <w:top w:val="none" w:sz="0" w:space="0" w:color="auto"/>
        <w:left w:val="none" w:sz="0" w:space="0" w:color="auto"/>
        <w:bottom w:val="none" w:sz="0" w:space="0" w:color="auto"/>
        <w:right w:val="none" w:sz="0" w:space="0" w:color="auto"/>
      </w:divBdr>
    </w:div>
    <w:div w:id="2136411663">
      <w:bodyDiv w:val="1"/>
      <w:marLeft w:val="0"/>
      <w:marRight w:val="0"/>
      <w:marTop w:val="0"/>
      <w:marBottom w:val="0"/>
      <w:divBdr>
        <w:top w:val="none" w:sz="0" w:space="0" w:color="auto"/>
        <w:left w:val="none" w:sz="0" w:space="0" w:color="auto"/>
        <w:bottom w:val="none" w:sz="0" w:space="0" w:color="auto"/>
        <w:right w:val="none" w:sz="0" w:space="0" w:color="auto"/>
      </w:divBdr>
    </w:div>
    <w:div w:id="2137018223">
      <w:bodyDiv w:val="1"/>
      <w:marLeft w:val="0"/>
      <w:marRight w:val="0"/>
      <w:marTop w:val="0"/>
      <w:marBottom w:val="0"/>
      <w:divBdr>
        <w:top w:val="none" w:sz="0" w:space="0" w:color="auto"/>
        <w:left w:val="none" w:sz="0" w:space="0" w:color="auto"/>
        <w:bottom w:val="none" w:sz="0" w:space="0" w:color="auto"/>
        <w:right w:val="none" w:sz="0" w:space="0" w:color="auto"/>
      </w:divBdr>
    </w:div>
    <w:div w:id="2137215982">
      <w:bodyDiv w:val="1"/>
      <w:marLeft w:val="0"/>
      <w:marRight w:val="0"/>
      <w:marTop w:val="0"/>
      <w:marBottom w:val="0"/>
      <w:divBdr>
        <w:top w:val="none" w:sz="0" w:space="0" w:color="auto"/>
        <w:left w:val="none" w:sz="0" w:space="0" w:color="auto"/>
        <w:bottom w:val="none" w:sz="0" w:space="0" w:color="auto"/>
        <w:right w:val="none" w:sz="0" w:space="0" w:color="auto"/>
      </w:divBdr>
    </w:div>
    <w:div w:id="2137681035">
      <w:bodyDiv w:val="1"/>
      <w:marLeft w:val="0"/>
      <w:marRight w:val="0"/>
      <w:marTop w:val="0"/>
      <w:marBottom w:val="0"/>
      <w:divBdr>
        <w:top w:val="none" w:sz="0" w:space="0" w:color="auto"/>
        <w:left w:val="none" w:sz="0" w:space="0" w:color="auto"/>
        <w:bottom w:val="none" w:sz="0" w:space="0" w:color="auto"/>
        <w:right w:val="none" w:sz="0" w:space="0" w:color="auto"/>
      </w:divBdr>
    </w:div>
    <w:div w:id="2137874126">
      <w:bodyDiv w:val="1"/>
      <w:marLeft w:val="0"/>
      <w:marRight w:val="0"/>
      <w:marTop w:val="0"/>
      <w:marBottom w:val="0"/>
      <w:divBdr>
        <w:top w:val="none" w:sz="0" w:space="0" w:color="auto"/>
        <w:left w:val="none" w:sz="0" w:space="0" w:color="auto"/>
        <w:bottom w:val="none" w:sz="0" w:space="0" w:color="auto"/>
        <w:right w:val="none" w:sz="0" w:space="0" w:color="auto"/>
      </w:divBdr>
    </w:div>
    <w:div w:id="2137988061">
      <w:bodyDiv w:val="1"/>
      <w:marLeft w:val="0"/>
      <w:marRight w:val="0"/>
      <w:marTop w:val="0"/>
      <w:marBottom w:val="0"/>
      <w:divBdr>
        <w:top w:val="none" w:sz="0" w:space="0" w:color="auto"/>
        <w:left w:val="none" w:sz="0" w:space="0" w:color="auto"/>
        <w:bottom w:val="none" w:sz="0" w:space="0" w:color="auto"/>
        <w:right w:val="none" w:sz="0" w:space="0" w:color="auto"/>
      </w:divBdr>
    </w:div>
    <w:div w:id="2139948444">
      <w:bodyDiv w:val="1"/>
      <w:marLeft w:val="0"/>
      <w:marRight w:val="0"/>
      <w:marTop w:val="0"/>
      <w:marBottom w:val="0"/>
      <w:divBdr>
        <w:top w:val="none" w:sz="0" w:space="0" w:color="auto"/>
        <w:left w:val="none" w:sz="0" w:space="0" w:color="auto"/>
        <w:bottom w:val="none" w:sz="0" w:space="0" w:color="auto"/>
        <w:right w:val="none" w:sz="0" w:space="0" w:color="auto"/>
      </w:divBdr>
    </w:div>
    <w:div w:id="2140759620">
      <w:bodyDiv w:val="1"/>
      <w:marLeft w:val="0"/>
      <w:marRight w:val="0"/>
      <w:marTop w:val="0"/>
      <w:marBottom w:val="0"/>
      <w:divBdr>
        <w:top w:val="none" w:sz="0" w:space="0" w:color="auto"/>
        <w:left w:val="none" w:sz="0" w:space="0" w:color="auto"/>
        <w:bottom w:val="none" w:sz="0" w:space="0" w:color="auto"/>
        <w:right w:val="none" w:sz="0" w:space="0" w:color="auto"/>
      </w:divBdr>
    </w:div>
    <w:div w:id="2141223524">
      <w:bodyDiv w:val="1"/>
      <w:marLeft w:val="0"/>
      <w:marRight w:val="0"/>
      <w:marTop w:val="0"/>
      <w:marBottom w:val="0"/>
      <w:divBdr>
        <w:top w:val="none" w:sz="0" w:space="0" w:color="auto"/>
        <w:left w:val="none" w:sz="0" w:space="0" w:color="auto"/>
        <w:bottom w:val="none" w:sz="0" w:space="0" w:color="auto"/>
        <w:right w:val="none" w:sz="0" w:space="0" w:color="auto"/>
      </w:divBdr>
    </w:div>
    <w:div w:id="2141341865">
      <w:bodyDiv w:val="1"/>
      <w:marLeft w:val="0"/>
      <w:marRight w:val="0"/>
      <w:marTop w:val="0"/>
      <w:marBottom w:val="0"/>
      <w:divBdr>
        <w:top w:val="none" w:sz="0" w:space="0" w:color="auto"/>
        <w:left w:val="none" w:sz="0" w:space="0" w:color="auto"/>
        <w:bottom w:val="none" w:sz="0" w:space="0" w:color="auto"/>
        <w:right w:val="none" w:sz="0" w:space="0" w:color="auto"/>
      </w:divBdr>
    </w:div>
    <w:div w:id="2142261131">
      <w:bodyDiv w:val="1"/>
      <w:marLeft w:val="0"/>
      <w:marRight w:val="0"/>
      <w:marTop w:val="0"/>
      <w:marBottom w:val="0"/>
      <w:divBdr>
        <w:top w:val="none" w:sz="0" w:space="0" w:color="auto"/>
        <w:left w:val="none" w:sz="0" w:space="0" w:color="auto"/>
        <w:bottom w:val="none" w:sz="0" w:space="0" w:color="auto"/>
        <w:right w:val="none" w:sz="0" w:space="0" w:color="auto"/>
      </w:divBdr>
    </w:div>
    <w:div w:id="2142380313">
      <w:bodyDiv w:val="1"/>
      <w:marLeft w:val="0"/>
      <w:marRight w:val="0"/>
      <w:marTop w:val="0"/>
      <w:marBottom w:val="0"/>
      <w:divBdr>
        <w:top w:val="none" w:sz="0" w:space="0" w:color="auto"/>
        <w:left w:val="none" w:sz="0" w:space="0" w:color="auto"/>
        <w:bottom w:val="none" w:sz="0" w:space="0" w:color="auto"/>
        <w:right w:val="none" w:sz="0" w:space="0" w:color="auto"/>
      </w:divBdr>
    </w:div>
    <w:div w:id="2142724019">
      <w:bodyDiv w:val="1"/>
      <w:marLeft w:val="0"/>
      <w:marRight w:val="0"/>
      <w:marTop w:val="0"/>
      <w:marBottom w:val="0"/>
      <w:divBdr>
        <w:top w:val="none" w:sz="0" w:space="0" w:color="auto"/>
        <w:left w:val="none" w:sz="0" w:space="0" w:color="auto"/>
        <w:bottom w:val="none" w:sz="0" w:space="0" w:color="auto"/>
        <w:right w:val="none" w:sz="0" w:space="0" w:color="auto"/>
      </w:divBdr>
    </w:div>
    <w:div w:id="2142920122">
      <w:bodyDiv w:val="1"/>
      <w:marLeft w:val="0"/>
      <w:marRight w:val="0"/>
      <w:marTop w:val="0"/>
      <w:marBottom w:val="0"/>
      <w:divBdr>
        <w:top w:val="none" w:sz="0" w:space="0" w:color="auto"/>
        <w:left w:val="none" w:sz="0" w:space="0" w:color="auto"/>
        <w:bottom w:val="none" w:sz="0" w:space="0" w:color="auto"/>
        <w:right w:val="none" w:sz="0" w:space="0" w:color="auto"/>
      </w:divBdr>
    </w:div>
    <w:div w:id="2143885128">
      <w:bodyDiv w:val="1"/>
      <w:marLeft w:val="0"/>
      <w:marRight w:val="0"/>
      <w:marTop w:val="0"/>
      <w:marBottom w:val="0"/>
      <w:divBdr>
        <w:top w:val="none" w:sz="0" w:space="0" w:color="auto"/>
        <w:left w:val="none" w:sz="0" w:space="0" w:color="auto"/>
        <w:bottom w:val="none" w:sz="0" w:space="0" w:color="auto"/>
        <w:right w:val="none" w:sz="0" w:space="0" w:color="auto"/>
      </w:divBdr>
    </w:div>
    <w:div w:id="2144691139">
      <w:bodyDiv w:val="1"/>
      <w:marLeft w:val="0"/>
      <w:marRight w:val="0"/>
      <w:marTop w:val="0"/>
      <w:marBottom w:val="0"/>
      <w:divBdr>
        <w:top w:val="none" w:sz="0" w:space="0" w:color="auto"/>
        <w:left w:val="none" w:sz="0" w:space="0" w:color="auto"/>
        <w:bottom w:val="none" w:sz="0" w:space="0" w:color="auto"/>
        <w:right w:val="none" w:sz="0" w:space="0" w:color="auto"/>
      </w:divBdr>
    </w:div>
    <w:div w:id="2145273111">
      <w:bodyDiv w:val="1"/>
      <w:marLeft w:val="0"/>
      <w:marRight w:val="0"/>
      <w:marTop w:val="0"/>
      <w:marBottom w:val="0"/>
      <w:divBdr>
        <w:top w:val="none" w:sz="0" w:space="0" w:color="auto"/>
        <w:left w:val="none" w:sz="0" w:space="0" w:color="auto"/>
        <w:bottom w:val="none" w:sz="0" w:space="0" w:color="auto"/>
        <w:right w:val="none" w:sz="0" w:space="0" w:color="auto"/>
      </w:divBdr>
    </w:div>
    <w:div w:id="2145728876">
      <w:bodyDiv w:val="1"/>
      <w:marLeft w:val="0"/>
      <w:marRight w:val="0"/>
      <w:marTop w:val="0"/>
      <w:marBottom w:val="0"/>
      <w:divBdr>
        <w:top w:val="none" w:sz="0" w:space="0" w:color="auto"/>
        <w:left w:val="none" w:sz="0" w:space="0" w:color="auto"/>
        <w:bottom w:val="none" w:sz="0" w:space="0" w:color="auto"/>
        <w:right w:val="none" w:sz="0" w:space="0" w:color="auto"/>
      </w:divBdr>
    </w:div>
    <w:div w:id="2145929324">
      <w:bodyDiv w:val="1"/>
      <w:marLeft w:val="0"/>
      <w:marRight w:val="0"/>
      <w:marTop w:val="0"/>
      <w:marBottom w:val="0"/>
      <w:divBdr>
        <w:top w:val="none" w:sz="0" w:space="0" w:color="auto"/>
        <w:left w:val="none" w:sz="0" w:space="0" w:color="auto"/>
        <w:bottom w:val="none" w:sz="0" w:space="0" w:color="auto"/>
        <w:right w:val="none" w:sz="0" w:space="0" w:color="auto"/>
      </w:divBdr>
    </w:div>
    <w:div w:id="21473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footer" Target="footer3.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1.xml"/><Relationship Id="rId16" Type="http://schemas.openxmlformats.org/officeDocument/2006/relationships/header" Target="header3.xml"/><Relationship Id="rId11" Type="http://schemas.openxmlformats.org/officeDocument/2006/relationships/endnotes" Target="endnotes.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29.xml"/><Relationship Id="rId53" Type="http://schemas.openxmlformats.org/officeDocument/2006/relationships/header" Target="header37.xml"/><Relationship Id="rId58" Type="http://schemas.openxmlformats.org/officeDocument/2006/relationships/header" Target="header42.xml"/><Relationship Id="rId66" Type="http://schemas.openxmlformats.org/officeDocument/2006/relationships/header" Target="header49.xml"/><Relationship Id="rId74" Type="http://schemas.openxmlformats.org/officeDocument/2006/relationships/header" Target="header57.xml"/><Relationship Id="rId5" Type="http://schemas.openxmlformats.org/officeDocument/2006/relationships/customXml" Target="../customXml/item5.xml"/><Relationship Id="rId61" Type="http://schemas.openxmlformats.org/officeDocument/2006/relationships/header" Target="header44.xml"/><Relationship Id="rId19" Type="http://schemas.openxmlformats.org/officeDocument/2006/relationships/header" Target="header5.xml"/><Relationship Id="rId14" Type="http://schemas.openxmlformats.org/officeDocument/2006/relationships/image" Target="media/image3.png"/><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8.xml"/><Relationship Id="rId48" Type="http://schemas.openxmlformats.org/officeDocument/2006/relationships/header" Target="header32.xml"/><Relationship Id="rId56" Type="http://schemas.openxmlformats.org/officeDocument/2006/relationships/header" Target="header40.xml"/><Relationship Id="rId64" Type="http://schemas.openxmlformats.org/officeDocument/2006/relationships/header" Target="header47.xml"/><Relationship Id="rId69" Type="http://schemas.openxmlformats.org/officeDocument/2006/relationships/header" Target="header52.xm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eader" Target="header35.xml"/><Relationship Id="rId72" Type="http://schemas.openxmlformats.org/officeDocument/2006/relationships/header" Target="header55.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header" Target="header30.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6.xml"/><Relationship Id="rId41" Type="http://schemas.openxmlformats.org/officeDocument/2006/relationships/header" Target="header27.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3.xml"/><Relationship Id="rId75" Type="http://schemas.openxmlformats.org/officeDocument/2006/relationships/header" Target="header58.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header" Target="header33.xml"/><Relationship Id="rId57" Type="http://schemas.openxmlformats.org/officeDocument/2006/relationships/header" Target="header41.xml"/><Relationship Id="rId10" Type="http://schemas.openxmlformats.org/officeDocument/2006/relationships/footnotes" Target="footnotes.xml"/><Relationship Id="rId31" Type="http://schemas.openxmlformats.org/officeDocument/2006/relationships/header" Target="header17.xml"/><Relationship Id="rId44" Type="http://schemas.openxmlformats.org/officeDocument/2006/relationships/footer" Target="footer4.xml"/><Relationship Id="rId52" Type="http://schemas.openxmlformats.org/officeDocument/2006/relationships/header" Target="header36.xml"/><Relationship Id="rId60" Type="http://schemas.openxmlformats.org/officeDocument/2006/relationships/footer" Target="footer5.xml"/><Relationship Id="rId65" Type="http://schemas.openxmlformats.org/officeDocument/2006/relationships/header" Target="header48.xml"/><Relationship Id="rId73" Type="http://schemas.openxmlformats.org/officeDocument/2006/relationships/header" Target="header56.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9" Type="http://schemas.openxmlformats.org/officeDocument/2006/relationships/header" Target="header25.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header" Target="header39.xml"/><Relationship Id="rId76" Type="http://schemas.openxmlformats.org/officeDocument/2006/relationships/header" Target="header59.xml"/><Relationship Id="rId7" Type="http://schemas.openxmlformats.org/officeDocument/2006/relationships/styles" Target="styles.xml"/><Relationship Id="rId71" Type="http://schemas.openxmlformats.org/officeDocument/2006/relationships/header" Target="header54.xml"/><Relationship Id="rId2" Type="http://schemas.openxmlformats.org/officeDocument/2006/relationships/customXml" Target="../customXml/item2.xml"/><Relationship Id="rId29" Type="http://schemas.openxmlformats.org/officeDocument/2006/relationships/header" Target="header1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5.xml.rels><?xml version="1.0" encoding="UTF-8" standalone="yes"?>
<Relationships xmlns="http://schemas.openxmlformats.org/package/2006/relationships"><Relationship Id="rId1" Type="http://schemas.openxmlformats.org/officeDocument/2006/relationships/image" Target="media/image4.png"/></Relationships>
</file>

<file path=word/_rels/header18.xml.rels><?xml version="1.0" encoding="UTF-8" standalone="yes"?>
<Relationships xmlns="http://schemas.openxmlformats.org/package/2006/relationships"><Relationship Id="rId1" Type="http://schemas.openxmlformats.org/officeDocument/2006/relationships/image" Target="media/image4.png"/></Relationships>
</file>

<file path=word/_rels/header21.xml.rels><?xml version="1.0" encoding="UTF-8" standalone="yes"?>
<Relationships xmlns="http://schemas.openxmlformats.org/package/2006/relationships"><Relationship Id="rId1" Type="http://schemas.openxmlformats.org/officeDocument/2006/relationships/image" Target="media/image4.png"/></Relationships>
</file>

<file path=word/_rels/header24.xml.rels><?xml version="1.0" encoding="UTF-8" standalone="yes"?>
<Relationships xmlns="http://schemas.openxmlformats.org/package/2006/relationships"><Relationship Id="rId1" Type="http://schemas.openxmlformats.org/officeDocument/2006/relationships/image" Target="media/image4.png"/></Relationships>
</file>

<file path=word/_rels/header27.xml.rels><?xml version="1.0" encoding="UTF-8" standalone="yes"?>
<Relationships xmlns="http://schemas.openxmlformats.org/package/2006/relationships"><Relationship Id="rId1" Type="http://schemas.openxmlformats.org/officeDocument/2006/relationships/image" Target="media/image4.png"/></Relationships>
</file>

<file path=word/_rels/header29.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4.png"/></Relationships>
</file>

<file path=word/_rels/header34.xml.rels><?xml version="1.0" encoding="UTF-8" standalone="yes"?>
<Relationships xmlns="http://schemas.openxmlformats.org/package/2006/relationships"><Relationship Id="rId1" Type="http://schemas.openxmlformats.org/officeDocument/2006/relationships/image" Target="media/image4.png"/></Relationships>
</file>

<file path=word/_rels/header37.xml.rels><?xml version="1.0" encoding="UTF-8" standalone="yes"?>
<Relationships xmlns="http://schemas.openxmlformats.org/package/2006/relationships"><Relationship Id="rId1" Type="http://schemas.openxmlformats.org/officeDocument/2006/relationships/image" Target="media/image4.png"/></Relationships>
</file>

<file path=word/_rels/header40.xml.rels><?xml version="1.0" encoding="UTF-8" standalone="yes"?>
<Relationships xmlns="http://schemas.openxmlformats.org/package/2006/relationships"><Relationship Id="rId1" Type="http://schemas.openxmlformats.org/officeDocument/2006/relationships/image" Target="media/image4.png"/></Relationships>
</file>

<file path=word/_rels/header43.xml.rels><?xml version="1.0" encoding="UTF-8" standalone="yes"?>
<Relationships xmlns="http://schemas.openxmlformats.org/package/2006/relationships"><Relationship Id="rId1" Type="http://schemas.openxmlformats.org/officeDocument/2006/relationships/image" Target="media/image4.png"/></Relationships>
</file>

<file path=word/_rels/header46.xml.rels><?xml version="1.0" encoding="UTF-8" standalone="yes"?>
<Relationships xmlns="http://schemas.openxmlformats.org/package/2006/relationships"><Relationship Id="rId1" Type="http://schemas.openxmlformats.org/officeDocument/2006/relationships/image" Target="media/image4.png"/></Relationships>
</file>

<file path=word/_rels/header49.xml.rels><?xml version="1.0" encoding="UTF-8" standalone="yes"?>
<Relationships xmlns="http://schemas.openxmlformats.org/package/2006/relationships"><Relationship Id="rId1" Type="http://schemas.openxmlformats.org/officeDocument/2006/relationships/image" Target="media/image4.png"/></Relationships>
</file>

<file path=word/_rels/header52.xml.rels><?xml version="1.0" encoding="UTF-8" standalone="yes"?>
<Relationships xmlns="http://schemas.openxmlformats.org/package/2006/relationships"><Relationship Id="rId1" Type="http://schemas.openxmlformats.org/officeDocument/2006/relationships/image" Target="media/image4.png"/></Relationships>
</file>

<file path=word/_rels/header55.xml.rels><?xml version="1.0" encoding="UTF-8" standalone="yes"?>
<Relationships xmlns="http://schemas.openxmlformats.org/package/2006/relationships"><Relationship Id="rId1" Type="http://schemas.openxmlformats.org/officeDocument/2006/relationships/image" Target="media/image4.png"/></Relationships>
</file>

<file path=word/_rels/header58.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e896e33-fbdb-4ca4-a931-871b2ca220e3" xsi:nil="true"/>
    <lcf76f155ced4ddcb4097134ff3c332f xmlns="72687786-9113-4c17-8e80-84711f524047">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21141CBA3AD21448FDE0128F8931EDC" ma:contentTypeVersion="17" ma:contentTypeDescription="Crie um novo documento." ma:contentTypeScope="" ma:versionID="89aa403e461d5624bda773b42b423340">
  <xsd:schema xmlns:xsd="http://www.w3.org/2001/XMLSchema" xmlns:xs="http://www.w3.org/2001/XMLSchema" xmlns:p="http://schemas.microsoft.com/office/2006/metadata/properties" xmlns:ns1="http://schemas.microsoft.com/sharepoint/v3" xmlns:ns2="72687786-9113-4c17-8e80-84711f524047" xmlns:ns3="1e896e33-fbdb-4ca4-a931-871b2ca220e3" targetNamespace="http://schemas.microsoft.com/office/2006/metadata/properties" ma:root="true" ma:fieldsID="1a934949a75bce5b61ed36adcbae1b3f" ns1:_="" ns2:_="" ns3:_="">
    <xsd:import namespace="http://schemas.microsoft.com/sharepoint/v3"/>
    <xsd:import namespace="72687786-9113-4c17-8e80-84711f524047"/>
    <xsd:import namespace="1e896e33-fbdb-4ca4-a931-871b2ca220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87786-9113-4c17-8e80-84711f5240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896e33-fbdb-4ca4-a931-871b2ca220e3"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18" nillable="true" ma:displayName="Taxonomy Catch All Column" ma:hidden="true" ma:list="{8e0ea1f7-6e14-4c5b-b766-1e6ff8bc0382}" ma:internalName="TaxCatchAll" ma:showField="CatchAllData" ma:web="1e896e33-fbdb-4ca4-a931-871b2ca22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4EFD0-FAD4-499E-8DA4-453450D3A21A}">
  <ds:schemaRefs>
    <ds:schemaRef ds:uri="http://schemas.microsoft.com/sharepoint/v3/contenttype/forms"/>
  </ds:schemaRefs>
</ds:datastoreItem>
</file>

<file path=customXml/itemProps2.xml><?xml version="1.0" encoding="utf-8"?>
<ds:datastoreItem xmlns:ds="http://schemas.openxmlformats.org/officeDocument/2006/customXml" ds:itemID="{23A9B47C-25B9-417A-8EE8-145BA7CC60EB}">
  <ds:schemaRefs>
    <ds:schemaRef ds:uri="http://schemas.microsoft.com/office/2006/metadata/properties"/>
    <ds:schemaRef ds:uri="http://schemas.microsoft.com/office/infopath/2007/PartnerControls"/>
    <ds:schemaRef ds:uri="http://schemas.microsoft.com/sharepoint/v3"/>
    <ds:schemaRef ds:uri="b11ead47-cc4b-491a-8399-fdd2b3b917e3"/>
    <ds:schemaRef ds:uri="c95f12e3-0b8b-4235-8afb-24baa147e2d6"/>
  </ds:schemaRefs>
</ds:datastoreItem>
</file>

<file path=customXml/itemProps3.xml><?xml version="1.0" encoding="utf-8"?>
<ds:datastoreItem xmlns:ds="http://schemas.openxmlformats.org/officeDocument/2006/customXml" ds:itemID="{8C66F326-E7D1-4D1D-934D-1590D12B980A}">
  <ds:schemaRefs>
    <ds:schemaRef ds:uri="http://schemas.microsoft.com/office/2006/metadata/longProperties"/>
  </ds:schemaRefs>
</ds:datastoreItem>
</file>

<file path=customXml/itemProps4.xml><?xml version="1.0" encoding="utf-8"?>
<ds:datastoreItem xmlns:ds="http://schemas.openxmlformats.org/officeDocument/2006/customXml" ds:itemID="{9815C8B5-2B69-4817-B9D4-E9CC47D56DA1}"/>
</file>

<file path=customXml/itemProps5.xml><?xml version="1.0" encoding="utf-8"?>
<ds:datastoreItem xmlns:ds="http://schemas.openxmlformats.org/officeDocument/2006/customXml" ds:itemID="{B937D490-1324-4551-9026-4ADCF077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57</Pages>
  <Words>22989</Words>
  <Characters>124143</Characters>
  <Application>Microsoft Office Word</Application>
  <DocSecurity>0</DocSecurity>
  <Lines>1034</Lines>
  <Paragraphs>293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Caixa</Company>
  <LinksUpToDate>false</LinksUpToDate>
  <CharactersWithSpaces>146839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Matheus de Mendonca Marques</dc:creator>
  <cp:keywords/>
  <dc:description/>
  <cp:lastModifiedBy>Carolina Soares Duarte Feitoza</cp:lastModifiedBy>
  <cp:revision>67</cp:revision>
  <cp:lastPrinted>2024-04-18T17:35:00Z</cp:lastPrinted>
  <dcterms:created xsi:type="dcterms:W3CDTF">2024-05-02T18:29:00Z</dcterms:created>
  <dcterms:modified xsi:type="dcterms:W3CDTF">2024-05-09T17:25:00Z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CxCLASSFICATION_LEVEL">
    <vt:lpwstr>4</vt:lpwstr>
  </property>
  <property fmtid="{D5CDD505-2E9C-101B-9397-08002B2CF9AE}" pid="3" name="SSDCxCLASSFICATION_USER">
    <vt:lpwstr>SOACAT\149654</vt:lpwstr>
  </property>
  <property fmtid="{D5CDD505-2E9C-101B-9397-08002B2CF9AE}" pid="4" name="SSDCxCLASSFICATION_DATE">
    <vt:lpwstr>26/06/2015 14:49:12</vt:lpwstr>
  </property>
  <property fmtid="{D5CDD505-2E9C-101B-9397-08002B2CF9AE}" pid="5" name="SSDCxCLASSFICATION_GUID">
    <vt:lpwstr>FFBC4135BB2BB4C3CBF4EDC21212204A</vt:lpwstr>
  </property>
  <property fmtid="{D5CDD505-2E9C-101B-9397-08002B2CF9AE}" pid="6" name="DSLxDOC_SAVED">
    <vt:lpwstr>1</vt:lpwstr>
  </property>
  <property fmtid="{D5CDD505-2E9C-101B-9397-08002B2CF9AE}" pid="7" name="MediaServiceImageTags">
    <vt:lpwstr/>
  </property>
  <property fmtid="{D5CDD505-2E9C-101B-9397-08002B2CF9AE}" pid="8" name="ContentTypeId">
    <vt:lpwstr>0x010100B21141CBA3AD21448FDE0128F8931EDC</vt:lpwstr>
  </property>
  <property fmtid="{D5CDD505-2E9C-101B-9397-08002B2CF9AE}" pid="9" name="MSIP_Label_fde7aacd-7cc4-4c31-9e6f-7ef306428f09_Enabled">
    <vt:lpwstr>true</vt:lpwstr>
  </property>
  <property fmtid="{D5CDD505-2E9C-101B-9397-08002B2CF9AE}" pid="10" name="MSIP_Label_fde7aacd-7cc4-4c31-9e6f-7ef306428f09_SetDate">
    <vt:lpwstr>2024-02-02T20:59:01Z</vt:lpwstr>
  </property>
  <property fmtid="{D5CDD505-2E9C-101B-9397-08002B2CF9AE}" pid="11" name="MSIP_Label_fde7aacd-7cc4-4c31-9e6f-7ef306428f09_Method">
    <vt:lpwstr>Privileged</vt:lpwstr>
  </property>
  <property fmtid="{D5CDD505-2E9C-101B-9397-08002B2CF9AE}" pid="12" name="MSIP_Label_fde7aacd-7cc4-4c31-9e6f-7ef306428f09_Name">
    <vt:lpwstr>_PUBLICO</vt:lpwstr>
  </property>
  <property fmtid="{D5CDD505-2E9C-101B-9397-08002B2CF9AE}" pid="13" name="MSIP_Label_fde7aacd-7cc4-4c31-9e6f-7ef306428f09_SiteId">
    <vt:lpwstr>ab9bba98-684a-43fb-add8-9c2bebede229</vt:lpwstr>
  </property>
  <property fmtid="{D5CDD505-2E9C-101B-9397-08002B2CF9AE}" pid="14" name="MSIP_Label_fde7aacd-7cc4-4c31-9e6f-7ef306428f09_ActionId">
    <vt:lpwstr>1e0c2a30-0ef2-42e1-9da2-153ef3a25a37</vt:lpwstr>
  </property>
  <property fmtid="{D5CDD505-2E9C-101B-9397-08002B2CF9AE}" pid="15" name="MSIP_Label_fde7aacd-7cc4-4c31-9e6f-7ef306428f09_ContentBits">
    <vt:lpwstr>1</vt:lpwstr>
  </property>
</Properties>
</file>